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780" w:rsidRDefault="00425780" w:rsidP="00425780">
      <w:pPr>
        <w:pStyle w:val="NormalWeb"/>
        <w:jc w:val="center"/>
        <w:rPr>
          <w:b/>
          <w:lang w:val="es-AR"/>
        </w:rPr>
      </w:pPr>
      <w:r w:rsidRPr="004F624F">
        <w:rPr>
          <w:b/>
        </w:rPr>
        <w:t>Con</w:t>
      </w:r>
      <w:bookmarkStart w:id="0" w:name="_GoBack"/>
      <w:bookmarkEnd w:id="0"/>
      <w:r w:rsidRPr="004F624F">
        <w:rPr>
          <w:b/>
        </w:rPr>
        <w:t xml:space="preserve">servación </w:t>
      </w:r>
      <w:r w:rsidRPr="003172C0">
        <w:rPr>
          <w:b/>
          <w:lang w:val="es-AR"/>
        </w:rPr>
        <w:t xml:space="preserve">y pobladores isleños: una relación problemática con </w:t>
      </w:r>
      <w:r>
        <w:rPr>
          <w:b/>
          <w:lang w:val="es-AR"/>
        </w:rPr>
        <w:t>la administración del nuevo Parque Nacional “Islas de Santa Fe”</w:t>
      </w:r>
    </w:p>
    <w:p w:rsidR="00BA05F9" w:rsidRDefault="00BA05F9">
      <w:pPr>
        <w:pStyle w:val="NormalWeb"/>
        <w:spacing w:before="0" w:beforeAutospacing="0" w:after="0" w:afterAutospacing="0" w:line="360" w:lineRule="auto"/>
        <w:jc w:val="both"/>
        <w:rPr>
          <w:b/>
        </w:rPr>
      </w:pPr>
    </w:p>
    <w:p w:rsidR="00BA05F9" w:rsidRDefault="00F474F0">
      <w:pPr>
        <w:pStyle w:val="NormalWeb"/>
        <w:spacing w:before="0" w:beforeAutospacing="0" w:after="0" w:afterAutospacing="0" w:line="360" w:lineRule="auto"/>
        <w:jc w:val="both"/>
        <w:rPr>
          <w:sz w:val="20"/>
          <w:szCs w:val="20"/>
        </w:rPr>
      </w:pPr>
      <w:r w:rsidRPr="00F474F0">
        <w:rPr>
          <w:sz w:val="20"/>
          <w:szCs w:val="20"/>
        </w:rPr>
        <w:t>Ferrero, Brian</w:t>
      </w:r>
      <w:r w:rsidRPr="00F474F0">
        <w:rPr>
          <w:sz w:val="20"/>
          <w:szCs w:val="20"/>
          <w:vertAlign w:val="superscript"/>
        </w:rPr>
        <w:t>1</w:t>
      </w:r>
      <w:r w:rsidRPr="00F474F0">
        <w:rPr>
          <w:sz w:val="20"/>
          <w:szCs w:val="20"/>
        </w:rPr>
        <w:t xml:space="preserve">, </w:t>
      </w:r>
      <w:r w:rsidR="00852857">
        <w:rPr>
          <w:sz w:val="20"/>
          <w:szCs w:val="20"/>
        </w:rPr>
        <w:t>Massa, Ernesto</w:t>
      </w:r>
      <w:r w:rsidRPr="00F474F0">
        <w:rPr>
          <w:sz w:val="20"/>
          <w:szCs w:val="20"/>
          <w:vertAlign w:val="superscript"/>
        </w:rPr>
        <w:t>2</w:t>
      </w:r>
      <w:r w:rsidRPr="00F474F0">
        <w:rPr>
          <w:sz w:val="20"/>
          <w:szCs w:val="20"/>
        </w:rPr>
        <w:t xml:space="preserve"> y </w:t>
      </w:r>
      <w:r w:rsidR="00852857">
        <w:rPr>
          <w:sz w:val="20"/>
          <w:szCs w:val="20"/>
        </w:rPr>
        <w:t>Spiaggi, Eduardo</w:t>
      </w:r>
      <w:r w:rsidRPr="00F474F0">
        <w:rPr>
          <w:sz w:val="20"/>
          <w:szCs w:val="20"/>
          <w:vertAlign w:val="superscript"/>
        </w:rPr>
        <w:t>3</w:t>
      </w:r>
    </w:p>
    <w:p w:rsidR="00BA05F9" w:rsidRDefault="00F474F0">
      <w:pPr>
        <w:pStyle w:val="NormalWeb"/>
        <w:spacing w:before="0" w:beforeAutospacing="0" w:after="0" w:afterAutospacing="0" w:line="360" w:lineRule="auto"/>
        <w:jc w:val="both"/>
        <w:rPr>
          <w:sz w:val="20"/>
          <w:szCs w:val="20"/>
        </w:rPr>
      </w:pPr>
      <w:r w:rsidRPr="00F474F0">
        <w:rPr>
          <w:sz w:val="20"/>
          <w:szCs w:val="20"/>
          <w:vertAlign w:val="superscript"/>
        </w:rPr>
        <w:t>1</w:t>
      </w:r>
      <w:r w:rsidRPr="00F474F0">
        <w:rPr>
          <w:sz w:val="20"/>
          <w:szCs w:val="20"/>
        </w:rPr>
        <w:t>Universidad Nacional de Rafaela (UNRAF).</w:t>
      </w:r>
    </w:p>
    <w:p w:rsidR="00BA05F9" w:rsidRDefault="00852857">
      <w:pPr>
        <w:pStyle w:val="NormalWeb"/>
        <w:spacing w:before="0" w:beforeAutospacing="0" w:after="0" w:afterAutospacing="0" w:line="360" w:lineRule="auto"/>
        <w:jc w:val="both"/>
        <w:rPr>
          <w:sz w:val="20"/>
          <w:szCs w:val="20"/>
        </w:rPr>
      </w:pPr>
      <w:r>
        <w:rPr>
          <w:sz w:val="20"/>
          <w:szCs w:val="20"/>
          <w:vertAlign w:val="superscript"/>
        </w:rPr>
        <w:t>2</w:t>
      </w:r>
      <w:r w:rsidRPr="001B7CCC">
        <w:rPr>
          <w:sz w:val="20"/>
          <w:szCs w:val="20"/>
        </w:rPr>
        <w:t>Instituto Nacional de Tecnología Agropecuaria (INTA Paraná).</w:t>
      </w:r>
    </w:p>
    <w:p w:rsidR="00BA05F9" w:rsidRDefault="00852857">
      <w:pPr>
        <w:pStyle w:val="NormalWeb"/>
        <w:spacing w:before="0" w:beforeAutospacing="0" w:after="0" w:afterAutospacing="0" w:line="360" w:lineRule="auto"/>
        <w:jc w:val="both"/>
        <w:rPr>
          <w:sz w:val="20"/>
          <w:szCs w:val="20"/>
        </w:rPr>
      </w:pPr>
      <w:r>
        <w:rPr>
          <w:sz w:val="20"/>
          <w:szCs w:val="20"/>
          <w:vertAlign w:val="superscript"/>
        </w:rPr>
        <w:t>3</w:t>
      </w:r>
      <w:r w:rsidR="00F474F0" w:rsidRPr="00F474F0">
        <w:rPr>
          <w:sz w:val="20"/>
          <w:szCs w:val="20"/>
        </w:rPr>
        <w:t>Taller Ecologista (Rosario).</w:t>
      </w:r>
      <w:r w:rsidR="0021708D">
        <w:rPr>
          <w:sz w:val="20"/>
          <w:szCs w:val="20"/>
        </w:rPr>
        <w:t>- Universidad Nacional de Rosario</w:t>
      </w:r>
      <w:r w:rsidR="00425780">
        <w:rPr>
          <w:sz w:val="20"/>
          <w:szCs w:val="20"/>
        </w:rPr>
        <w:t xml:space="preserve"> (UNR)</w:t>
      </w:r>
    </w:p>
    <w:p w:rsidR="00BA05F9" w:rsidRDefault="00BA05F9">
      <w:pPr>
        <w:pStyle w:val="NormalWeb"/>
        <w:spacing w:before="0" w:beforeAutospacing="0" w:after="0" w:afterAutospacing="0" w:line="360" w:lineRule="auto"/>
        <w:jc w:val="both"/>
        <w:rPr>
          <w:sz w:val="20"/>
          <w:szCs w:val="20"/>
          <w:lang w:val="es-AR"/>
        </w:rPr>
      </w:pPr>
    </w:p>
    <w:p w:rsidR="00BA05F9" w:rsidRDefault="0091441C">
      <w:pPr>
        <w:pStyle w:val="NormalWeb"/>
        <w:spacing w:before="0" w:beforeAutospacing="0" w:after="0" w:afterAutospacing="0" w:line="360" w:lineRule="auto"/>
        <w:jc w:val="both"/>
        <w:rPr>
          <w:b/>
          <w:u w:val="single"/>
        </w:rPr>
      </w:pPr>
      <w:r w:rsidRPr="00AE1A5E">
        <w:rPr>
          <w:b/>
          <w:u w:val="single"/>
        </w:rPr>
        <w:t>Introducción</w:t>
      </w:r>
    </w:p>
    <w:p w:rsidR="00BA05F9" w:rsidRDefault="00AF2051">
      <w:pPr>
        <w:pStyle w:val="NormalWeb"/>
        <w:spacing w:before="0" w:beforeAutospacing="0" w:after="0" w:afterAutospacing="0" w:line="360" w:lineRule="auto"/>
        <w:jc w:val="both"/>
      </w:pPr>
      <w:r>
        <w:t>L</w:t>
      </w:r>
      <w:r w:rsidR="00655BBB">
        <w:t xml:space="preserve">a región isleña </w:t>
      </w:r>
      <w:r>
        <w:t>del delta superior del río Paraná, en las prov</w:t>
      </w:r>
      <w:r w:rsidR="00C22DF1">
        <w:t>i</w:t>
      </w:r>
      <w:r>
        <w:t xml:space="preserve">ncias de Entre </w:t>
      </w:r>
      <w:r w:rsidR="0021708D">
        <w:t>Ríos</w:t>
      </w:r>
      <w:r>
        <w:t xml:space="preserve"> y Santa Fe, </w:t>
      </w:r>
      <w:r w:rsidR="00E20709">
        <w:t xml:space="preserve">presenta una </w:t>
      </w:r>
      <w:r w:rsidR="00655BBB">
        <w:t>significativ</w:t>
      </w:r>
      <w:r w:rsidR="00E20709">
        <w:t xml:space="preserve">a </w:t>
      </w:r>
      <w:r w:rsidR="00655BBB">
        <w:t xml:space="preserve">biodiversidad </w:t>
      </w:r>
      <w:r w:rsidR="00F474F0" w:rsidRPr="00F474F0">
        <w:t>que interactúa</w:t>
      </w:r>
      <w:r w:rsidR="00CC4D62">
        <w:t xml:space="preserve"> </w:t>
      </w:r>
      <w:r w:rsidR="00F474F0" w:rsidRPr="00F474F0">
        <w:t>en un permanente proceso de transformación</w:t>
      </w:r>
      <w:r w:rsidR="00CC4D62">
        <w:t xml:space="preserve"> </w:t>
      </w:r>
      <w:r w:rsidR="00F474F0" w:rsidRPr="00F474F0">
        <w:t>siendo</w:t>
      </w:r>
      <w:r w:rsidR="00CC4D62">
        <w:t xml:space="preserve"> </w:t>
      </w:r>
      <w:r w:rsidR="00F474F0" w:rsidRPr="00F474F0">
        <w:t>alimentada</w:t>
      </w:r>
      <w:r w:rsidR="00F054C0">
        <w:t xml:space="preserve"> por los </w:t>
      </w:r>
      <w:r w:rsidR="00121892">
        <w:t>sedimentos</w:t>
      </w:r>
      <w:r w:rsidR="00F054C0">
        <w:t xml:space="preserve"> y nutrientes que transporta y deposita el río, </w:t>
      </w:r>
      <w:r w:rsidR="00655BBB">
        <w:t>que hace di</w:t>
      </w:r>
      <w:r w:rsidR="000B128F">
        <w:t xml:space="preserve">stintivos a estos territorios. </w:t>
      </w:r>
      <w:r w:rsidR="00655BBB">
        <w:t xml:space="preserve">La población </w:t>
      </w:r>
      <w:r w:rsidR="00E20709">
        <w:t xml:space="preserve">humana </w:t>
      </w:r>
      <w:r w:rsidR="00655BBB">
        <w:t xml:space="preserve">del área, se dedica sobre todo a la pesca,  ganadería y apicultura, muchas veces como actividades individuales y otras de manera complementarias. </w:t>
      </w:r>
      <w:r w:rsidR="00C321DC">
        <w:t xml:space="preserve">En </w:t>
      </w:r>
      <w:r w:rsidR="00E20709">
        <w:t xml:space="preserve">términos </w:t>
      </w:r>
      <w:r w:rsidR="00C321DC">
        <w:t>general</w:t>
      </w:r>
      <w:r w:rsidR="00E20709">
        <w:t>es</w:t>
      </w:r>
      <w:r w:rsidR="00C321DC">
        <w:t>, l</w:t>
      </w:r>
      <w:r w:rsidR="00655BBB">
        <w:t>a ganadería se organiza en pequeñas y medianas explotaciones en base al trabajo familiar, y</w:t>
      </w:r>
      <w:r w:rsidR="00F054C0">
        <w:t xml:space="preserve"> de propietarios ausentistas que contratan</w:t>
      </w:r>
      <w:r w:rsidR="00CC4D62">
        <w:t xml:space="preserve"> </w:t>
      </w:r>
      <w:r w:rsidR="00655BBB">
        <w:t>puesteros</w:t>
      </w:r>
      <w:r w:rsidR="003172C0">
        <w:rPr>
          <w:rStyle w:val="Refdenotaalpie"/>
        </w:rPr>
        <w:footnoteReference w:id="2"/>
      </w:r>
      <w:r w:rsidR="00655BBB">
        <w:t xml:space="preserve">. </w:t>
      </w:r>
      <w:r w:rsidR="00E20709">
        <w:t>Existen</w:t>
      </w:r>
      <w:r w:rsidR="00655BBB">
        <w:t xml:space="preserve"> registros de población criolla</w:t>
      </w:r>
      <w:r w:rsidR="00E20709">
        <w:t xml:space="preserve"> en el área desde</w:t>
      </w:r>
      <w:r w:rsidR="00655BBB">
        <w:t xml:space="preserve"> principios del siglo </w:t>
      </w:r>
      <w:r w:rsidR="00F054C0">
        <w:t>XX</w:t>
      </w:r>
      <w:r w:rsidR="00655BBB">
        <w:t xml:space="preserve">, </w:t>
      </w:r>
      <w:r w:rsidR="00E20709">
        <w:t>desarrollando el mismo tipo de actividades, aunque la caza ocupaba un espacio de mayor importancia dado que no se encontraba prohibida y existía mercado para pieles y plumas de fauna silvestre.</w:t>
      </w:r>
    </w:p>
    <w:p w:rsidR="00BA05F9" w:rsidRDefault="00EB14A5">
      <w:pPr>
        <w:pStyle w:val="NormalWeb"/>
        <w:spacing w:before="0" w:beforeAutospacing="0" w:after="0" w:afterAutospacing="0" w:line="360" w:lineRule="auto"/>
        <w:jc w:val="both"/>
      </w:pPr>
      <w:r>
        <w:t xml:space="preserve">Desde </w:t>
      </w:r>
      <w:r w:rsidR="00F054C0">
        <w:t>la</w:t>
      </w:r>
      <w:r>
        <w:t xml:space="preserve"> década</w:t>
      </w:r>
      <w:r w:rsidR="00F054C0">
        <w:t xml:space="preserve"> de 2000,</w:t>
      </w:r>
      <w:r>
        <w:t xml:space="preserve"> el D</w:t>
      </w:r>
      <w:r w:rsidR="008E085B">
        <w:t xml:space="preserve">elta ha tomado estado público </w:t>
      </w:r>
      <w:r w:rsidR="004F4409">
        <w:t>debido a</w:t>
      </w:r>
      <w:r w:rsidR="00121892">
        <w:t xml:space="preserve"> la ocurrencia de</w:t>
      </w:r>
      <w:r w:rsidR="00CC4D62">
        <w:t xml:space="preserve"> </w:t>
      </w:r>
      <w:r w:rsidR="008E085B">
        <w:t xml:space="preserve">eventos </w:t>
      </w:r>
      <w:r w:rsidR="003659A1">
        <w:t>de diversa naturaleza</w:t>
      </w:r>
      <w:r w:rsidR="008E085B">
        <w:t xml:space="preserve">, </w:t>
      </w:r>
      <w:r w:rsidR="004F4409">
        <w:t xml:space="preserve">tales como grandes obras de infraestructura que alteran el funcionamiento ecosistémico de los humedales, la hidrovía y la conexión vial entre las localidades de Rosario y Victoria; </w:t>
      </w:r>
      <w:r w:rsidR="008E085B">
        <w:t>inundaciones extraordinarias que gener</w:t>
      </w:r>
      <w:r w:rsidR="00651898">
        <w:t>ar</w:t>
      </w:r>
      <w:r w:rsidR="003659A1">
        <w:t>on</w:t>
      </w:r>
      <w:r w:rsidR="008E085B">
        <w:t xml:space="preserve"> pérdidas masivas de ganado</w:t>
      </w:r>
      <w:r w:rsidR="004F4409">
        <w:t>; y en particular el evento que mayor notoriedad pública ha tenido son los</w:t>
      </w:r>
      <w:r w:rsidR="003659A1">
        <w:t xml:space="preserve"> incendios </w:t>
      </w:r>
      <w:r w:rsidR="00F474F0" w:rsidRPr="00F474F0">
        <w:t>generados</w:t>
      </w:r>
      <w:r w:rsidR="003659A1">
        <w:t xml:space="preserve"> en el marco de la producción pecuaria, </w:t>
      </w:r>
      <w:r w:rsidR="004F4409">
        <w:t xml:space="preserve">y </w:t>
      </w:r>
      <w:r w:rsidR="003659A1">
        <w:t>que</w:t>
      </w:r>
      <w:r w:rsidR="004F4409">
        <w:t xml:space="preserve"> con su humo</w:t>
      </w:r>
      <w:r w:rsidR="003659A1">
        <w:t xml:space="preserve"> afectan a ciudades ribereñas,</w:t>
      </w:r>
    </w:p>
    <w:p w:rsidR="00BA05F9" w:rsidRDefault="008D4653">
      <w:pPr>
        <w:pStyle w:val="NormalWeb"/>
        <w:spacing w:before="0" w:beforeAutospacing="0" w:after="0" w:afterAutospacing="0" w:line="360" w:lineRule="auto"/>
        <w:jc w:val="both"/>
      </w:pPr>
      <w:r>
        <w:t xml:space="preserve">A partir de estas </w:t>
      </w:r>
      <w:r w:rsidR="00121892">
        <w:t>problemáticas socio-</w:t>
      </w:r>
      <w:r w:rsidR="00755D21">
        <w:t>ambientales</w:t>
      </w:r>
      <w:r>
        <w:t>,</w:t>
      </w:r>
      <w:r w:rsidR="008E085B">
        <w:t xml:space="preserve"> en 2008 la Secretaria de Ambiente de la </w:t>
      </w:r>
      <w:r w:rsidR="00EB14A5">
        <w:t>Nación</w:t>
      </w:r>
      <w:r w:rsidR="008E085B">
        <w:t xml:space="preserve"> y </w:t>
      </w:r>
      <w:r w:rsidR="009E3343">
        <w:t xml:space="preserve">los gobiernos de </w:t>
      </w:r>
      <w:r w:rsidR="008E085B">
        <w:t xml:space="preserve">las provincias de </w:t>
      </w:r>
      <w:r w:rsidR="00EB14A5">
        <w:t>Santa Fe</w:t>
      </w:r>
      <w:r w:rsidR="00283BB9">
        <w:t>,</w:t>
      </w:r>
      <w:r w:rsidR="00EB14A5">
        <w:t xml:space="preserve"> Entre Ríos y Buenos Aires </w:t>
      </w:r>
      <w:r w:rsidR="000B754A">
        <w:t xml:space="preserve">elaboraron </w:t>
      </w:r>
      <w:r w:rsidR="00F474F0" w:rsidRPr="00F474F0">
        <w:t>el</w:t>
      </w:r>
      <w:r w:rsidR="00553FD7">
        <w:t xml:space="preserve"> Plan</w:t>
      </w:r>
      <w:r w:rsidR="00EB14A5">
        <w:t xml:space="preserve"> Integral Estratégico para la C</w:t>
      </w:r>
      <w:r w:rsidR="008E085B">
        <w:t xml:space="preserve">onservación y </w:t>
      </w:r>
      <w:r w:rsidR="00EB14A5">
        <w:t xml:space="preserve">el Aprovechamiento </w:t>
      </w:r>
      <w:r w:rsidR="00EB14A5">
        <w:lastRenderedPageBreak/>
        <w:t>Sostenible del Delta del Paraná(</w:t>
      </w:r>
      <w:r w:rsidR="008E085B">
        <w:t>PIECAS DP</w:t>
      </w:r>
      <w:r w:rsidR="00EB14A5">
        <w:t>)</w:t>
      </w:r>
      <w:r w:rsidR="008E085B">
        <w:t xml:space="preserve">, que se </w:t>
      </w:r>
      <w:r w:rsidR="009E3343">
        <w:t xml:space="preserve">constituyó </w:t>
      </w:r>
      <w:r w:rsidR="008E085B">
        <w:t xml:space="preserve">en </w:t>
      </w:r>
      <w:r w:rsidR="0021708D">
        <w:t>una importante</w:t>
      </w:r>
      <w:r w:rsidR="00CC4D62">
        <w:t xml:space="preserve"> </w:t>
      </w:r>
      <w:r w:rsidR="009F0E5C">
        <w:t>herramienta</w:t>
      </w:r>
      <w:r w:rsidR="008E085B">
        <w:t xml:space="preserve"> de ordenam</w:t>
      </w:r>
      <w:r w:rsidR="001F312C">
        <w:t>iento territorial</w:t>
      </w:r>
      <w:r w:rsidR="009E3343">
        <w:t xml:space="preserve"> para el área</w:t>
      </w:r>
      <w:r w:rsidR="00EB14A5">
        <w:t>.</w:t>
      </w:r>
      <w:r w:rsidR="008E085B">
        <w:t xml:space="preserve"> Entre sus objetivos se </w:t>
      </w:r>
      <w:r w:rsidR="000658E2">
        <w:t>destac</w:t>
      </w:r>
      <w:r w:rsidR="000B754A">
        <w:t>a</w:t>
      </w:r>
      <w:r w:rsidR="008E085B">
        <w:t xml:space="preserve"> la necesidad de </w:t>
      </w:r>
      <w:r w:rsidR="00D11591">
        <w:t>crear nuevas áreas protegidas para promover</w:t>
      </w:r>
      <w:r w:rsidR="008E085B">
        <w:t xml:space="preserve"> acuerdos para una gestión inte</w:t>
      </w:r>
      <w:r w:rsidR="00EB14A5">
        <w:t xml:space="preserve">grada de estos ecosistemas. </w:t>
      </w:r>
      <w:r w:rsidR="00B74544">
        <w:t xml:space="preserve">En este </w:t>
      </w:r>
      <w:r w:rsidR="00121892">
        <w:t>marco</w:t>
      </w:r>
      <w:r w:rsidR="00B74544">
        <w:t xml:space="preserve">, en 2010 se creó el Parque </w:t>
      </w:r>
      <w:r w:rsidR="009E3343">
        <w:t>Nacional</w:t>
      </w:r>
      <w:r w:rsidR="00B74544">
        <w:t xml:space="preserve"> Islas de Santa Fe</w:t>
      </w:r>
      <w:r w:rsidR="00E64EF0">
        <w:t xml:space="preserve"> (</w:t>
      </w:r>
      <w:r w:rsidR="00F474F0" w:rsidRPr="00F474F0">
        <w:t>PNISF</w:t>
      </w:r>
      <w:r w:rsidR="00E64EF0" w:rsidRPr="0021708D">
        <w:t>)</w:t>
      </w:r>
      <w:r w:rsidR="004A2770">
        <w:t xml:space="preserve">. Y </w:t>
      </w:r>
      <w:r w:rsidR="00283BB9">
        <w:t>en octubre de 2015</w:t>
      </w:r>
      <w:r w:rsidR="00EB14A5">
        <w:t xml:space="preserve"> se </w:t>
      </w:r>
      <w:r w:rsidR="009E3343">
        <w:t>concretó</w:t>
      </w:r>
      <w:r w:rsidR="00EB14A5">
        <w:t xml:space="preserve"> la creación del sitio Ramsar Delta del Paraná</w:t>
      </w:r>
      <w:r w:rsidR="00E64EF0">
        <w:t xml:space="preserve"> (</w:t>
      </w:r>
      <w:r w:rsidR="00E64EF0" w:rsidRPr="0021708D">
        <w:t>S</w:t>
      </w:r>
      <w:r w:rsidR="00F474F0" w:rsidRPr="00F474F0">
        <w:t>RD</w:t>
      </w:r>
      <w:r w:rsidR="00E64EF0" w:rsidRPr="0021708D">
        <w:t>P</w:t>
      </w:r>
      <w:r w:rsidR="00E64EF0">
        <w:t>)</w:t>
      </w:r>
      <w:r w:rsidR="00EB14A5">
        <w:t xml:space="preserve">. </w:t>
      </w:r>
      <w:r w:rsidR="009E3343">
        <w:t>Este Sitio ocupa</w:t>
      </w:r>
      <w:r w:rsidR="00283BB9">
        <w:t xml:space="preserve"> 243126 has e incluye territorios de las provincias de</w:t>
      </w:r>
      <w:r w:rsidR="00EB14A5">
        <w:t xml:space="preserve"> Santa Fe y</w:t>
      </w:r>
      <w:r w:rsidR="00EB14A5" w:rsidRPr="00EB14A5">
        <w:t xml:space="preserve"> Entre Ríos</w:t>
      </w:r>
      <w:r w:rsidR="00EB14A5">
        <w:t xml:space="preserve">, teniendo como </w:t>
      </w:r>
      <w:r w:rsidR="009E3343">
        <w:t>zona núcleo</w:t>
      </w:r>
      <w:r w:rsidR="00EB14A5">
        <w:t xml:space="preserve"> a los Parques N</w:t>
      </w:r>
      <w:r w:rsidR="00283BB9">
        <w:t xml:space="preserve">acionales </w:t>
      </w:r>
      <w:r w:rsidR="00EB14A5">
        <w:t xml:space="preserve"> P</w:t>
      </w:r>
      <w:r w:rsidR="00283BB9">
        <w:t>redelta</w:t>
      </w:r>
      <w:r w:rsidR="00B245D6">
        <w:t xml:space="preserve"> (</w:t>
      </w:r>
      <w:r w:rsidR="00F474F0" w:rsidRPr="00F474F0">
        <w:t>PNPD</w:t>
      </w:r>
      <w:r w:rsidR="00B245D6">
        <w:t>)</w:t>
      </w:r>
      <w:r w:rsidR="00283BB9">
        <w:t xml:space="preserve"> e </w:t>
      </w:r>
      <w:r w:rsidR="00F474F0" w:rsidRPr="00F474F0">
        <w:t>PNISF</w:t>
      </w:r>
      <w:r w:rsidR="00283BB9">
        <w:t xml:space="preserve">. </w:t>
      </w:r>
    </w:p>
    <w:p w:rsidR="00BA05F9" w:rsidRDefault="001F312C">
      <w:pPr>
        <w:pStyle w:val="NormalWeb"/>
        <w:spacing w:before="0" w:beforeAutospacing="0" w:after="0" w:afterAutospacing="0" w:line="360" w:lineRule="auto"/>
        <w:jc w:val="both"/>
      </w:pPr>
      <w:r>
        <w:t>En junio de 2017</w:t>
      </w:r>
      <w:r w:rsidR="007D19D2">
        <w:t xml:space="preserve"> se </w:t>
      </w:r>
      <w:r w:rsidR="001D1836">
        <w:t>constituyó</w:t>
      </w:r>
      <w:r w:rsidR="007D19D2">
        <w:t xml:space="preserve"> el Consejo intersectorial de Manejo (</w:t>
      </w:r>
      <w:r w:rsidR="00D11591">
        <w:t>CIM</w:t>
      </w:r>
      <w:r w:rsidR="007D19D2">
        <w:t xml:space="preserve">) del </w:t>
      </w:r>
      <w:r w:rsidR="00F01392">
        <w:t>S</w:t>
      </w:r>
      <w:r w:rsidR="00F474F0" w:rsidRPr="00F474F0">
        <w:t>RD</w:t>
      </w:r>
      <w:r w:rsidR="00F01392" w:rsidRPr="0021708D">
        <w:t>P</w:t>
      </w:r>
      <w:r w:rsidR="007D19D2">
        <w:t xml:space="preserve">, órgano asesor conformado por </w:t>
      </w:r>
      <w:r w:rsidR="0021708D">
        <w:t>instituciones estatales</w:t>
      </w:r>
      <w:r w:rsidR="00CC4D62">
        <w:t xml:space="preserve"> </w:t>
      </w:r>
      <w:r w:rsidR="007D19D2">
        <w:t>y</w:t>
      </w:r>
      <w:r w:rsidR="0021708D">
        <w:t xml:space="preserve"> organizaciones no</w:t>
      </w:r>
      <w:r w:rsidR="007D19D2">
        <w:t xml:space="preserve"> gubernamentales, que representan a</w:t>
      </w:r>
      <w:r w:rsidR="00CC4D62">
        <w:t xml:space="preserve"> </w:t>
      </w:r>
      <w:r w:rsidR="007D19D2">
        <w:t xml:space="preserve">sectores </w:t>
      </w:r>
      <w:r w:rsidR="009E3343">
        <w:t xml:space="preserve">de la sociedad civil, productivo, turístico, académico </w:t>
      </w:r>
      <w:r w:rsidR="0021708D">
        <w:t>entre otras</w:t>
      </w:r>
      <w:r w:rsidR="007D19D2">
        <w:t xml:space="preserve">. </w:t>
      </w:r>
      <w:r w:rsidR="00755D21">
        <w:t>Una de las problemáticas</w:t>
      </w:r>
      <w:r w:rsidR="004E20ED">
        <w:t xml:space="preserve"> visibilizadas</w:t>
      </w:r>
      <w:r w:rsidR="00755D21">
        <w:t xml:space="preserve"> en las reuniones del CIM</w:t>
      </w:r>
      <w:r w:rsidR="00334FD9">
        <w:t xml:space="preserve">, </w:t>
      </w:r>
      <w:r w:rsidR="004E20ED">
        <w:t>es</w:t>
      </w:r>
      <w:r w:rsidR="00334FD9">
        <w:t xml:space="preserve"> el conflicto entre </w:t>
      </w:r>
      <w:r w:rsidR="00F01392">
        <w:t xml:space="preserve">PN </w:t>
      </w:r>
      <w:r w:rsidR="00F474F0" w:rsidRPr="00F474F0">
        <w:t>PNISF</w:t>
      </w:r>
      <w:r w:rsidR="00755D21">
        <w:t xml:space="preserve"> y los habitantes </w:t>
      </w:r>
      <w:r w:rsidR="001D1836">
        <w:t xml:space="preserve">históricos de las islas </w:t>
      </w:r>
      <w:r w:rsidR="00755D21">
        <w:t>que quedaron comprendidas dentro del P</w:t>
      </w:r>
      <w:r w:rsidR="001D1836">
        <w:t xml:space="preserve">arque. </w:t>
      </w:r>
      <w:r w:rsidR="00334FD9">
        <w:t xml:space="preserve">En este conflicto, la creación del </w:t>
      </w:r>
      <w:r w:rsidR="00F474F0" w:rsidRPr="00F474F0">
        <w:t>PNISF</w:t>
      </w:r>
      <w:r w:rsidR="00CC4D62">
        <w:t xml:space="preserve"> </w:t>
      </w:r>
      <w:r w:rsidR="00D772E9">
        <w:t xml:space="preserve">derivó en la presión para el desalojo de los pobladores del área, para reorientar su destino hacia </w:t>
      </w:r>
      <w:r w:rsidR="009E3343">
        <w:t>un modelo de</w:t>
      </w:r>
      <w:r w:rsidR="00CC4D62">
        <w:t xml:space="preserve"> </w:t>
      </w:r>
      <w:r w:rsidR="009E3343">
        <w:t>conservación</w:t>
      </w:r>
      <w:r w:rsidR="00D772E9">
        <w:t xml:space="preserve"> sin </w:t>
      </w:r>
      <w:r w:rsidR="009E3343">
        <w:t>poblaciones humanas</w:t>
      </w:r>
      <w:r w:rsidR="00D772E9">
        <w:t xml:space="preserve">. </w:t>
      </w:r>
    </w:p>
    <w:p w:rsidR="00BA05F9" w:rsidRDefault="00084096">
      <w:pPr>
        <w:pStyle w:val="NormalWeb"/>
        <w:spacing w:before="0" w:beforeAutospacing="0" w:after="0" w:afterAutospacing="0" w:line="360" w:lineRule="auto"/>
        <w:jc w:val="both"/>
        <w:rPr>
          <w:lang w:val="es-AR"/>
        </w:rPr>
      </w:pPr>
      <w:r>
        <w:t>E</w:t>
      </w:r>
      <w:r w:rsidRPr="00084096">
        <w:t>l objetivo del documento</w:t>
      </w:r>
      <w:r>
        <w:t xml:space="preserve"> es</w:t>
      </w:r>
      <w:r w:rsidRPr="00084096">
        <w:t xml:space="preserve"> resaltar y reflejar</w:t>
      </w:r>
      <w:r>
        <w:t xml:space="preserve"> las</w:t>
      </w:r>
      <w:r w:rsidRPr="00084096">
        <w:t xml:space="preserve"> tensiones</w:t>
      </w:r>
      <w:r>
        <w:t xml:space="preserve"> existentes</w:t>
      </w:r>
      <w:r w:rsidRPr="00084096">
        <w:t xml:space="preserve"> entre los </w:t>
      </w:r>
      <w:r w:rsidR="00D772E9">
        <w:t>pobladores</w:t>
      </w:r>
      <w:r w:rsidR="00CC4D62">
        <w:t xml:space="preserve"> </w:t>
      </w:r>
      <w:r w:rsidRPr="00084096">
        <w:t>históricos y</w:t>
      </w:r>
      <w:r>
        <w:t xml:space="preserve"> el PN</w:t>
      </w:r>
      <w:r w:rsidRPr="00084096">
        <w:t xml:space="preserve">. </w:t>
      </w:r>
      <w:r w:rsidR="009E3343">
        <w:t xml:space="preserve">De esta manera buscamos presentar </w:t>
      </w:r>
      <w:r w:rsidR="00F474F0" w:rsidRPr="00F474F0">
        <w:t>y poner en discusión esta problemática y proponer alternativas que contemplen políticas de conservación que incluyan a los pobladores y su modo de vida.</w:t>
      </w:r>
      <w:r w:rsidR="00CC4D62">
        <w:t xml:space="preserve"> </w:t>
      </w:r>
      <w:r w:rsidR="00F474F0" w:rsidRPr="00F474F0">
        <w:t xml:space="preserve">Para </w:t>
      </w:r>
      <w:r w:rsidR="00D04937">
        <w:t xml:space="preserve">el desarrollo de este artículo </w:t>
      </w:r>
      <w:r w:rsidR="00F474F0" w:rsidRPr="00F474F0">
        <w:t>s</w:t>
      </w:r>
      <w:r w:rsidR="009E3343">
        <w:t xml:space="preserve">e realizaron visitas a la zona de islas y entrevistas a los actores involucrados en el conflicto, durante 2018 y enero de 2019. </w:t>
      </w:r>
      <w:r w:rsidR="00D04937">
        <w:t xml:space="preserve">La descripción de la situación de los pobladores se realizó a partir de </w:t>
      </w:r>
      <w:r w:rsidR="0021708D">
        <w:t>entrevistas</w:t>
      </w:r>
      <w:r w:rsidR="00CC4D62">
        <w:t xml:space="preserve"> </w:t>
      </w:r>
      <w:r w:rsidR="00D04937">
        <w:t>hechas en el período mencionado y en meses previos.</w:t>
      </w:r>
      <w:r w:rsidR="00CC4D62">
        <w:t xml:space="preserve"> </w:t>
      </w:r>
      <w:r w:rsidR="00B7372C">
        <w:rPr>
          <w:lang w:val="es-AR"/>
        </w:rPr>
        <w:t>En la visita se</w:t>
      </w:r>
      <w:r w:rsidR="00B7372C" w:rsidRPr="004044C3">
        <w:rPr>
          <w:lang w:val="es-AR"/>
        </w:rPr>
        <w:t xml:space="preserve"> intercambi</w:t>
      </w:r>
      <w:r w:rsidR="00B7372C">
        <w:rPr>
          <w:lang w:val="es-AR"/>
        </w:rPr>
        <w:t>aron</w:t>
      </w:r>
      <w:r w:rsidR="00B7372C" w:rsidRPr="004044C3">
        <w:rPr>
          <w:lang w:val="es-AR"/>
        </w:rPr>
        <w:t>, vivencias e intentos de acercamiento</w:t>
      </w:r>
      <w:r w:rsidR="00CC4D62">
        <w:rPr>
          <w:lang w:val="es-AR"/>
        </w:rPr>
        <w:t xml:space="preserve"> </w:t>
      </w:r>
      <w:r w:rsidR="00B7372C" w:rsidRPr="004044C3">
        <w:rPr>
          <w:lang w:val="es-AR"/>
        </w:rPr>
        <w:t xml:space="preserve">al modo de vida de </w:t>
      </w:r>
      <w:r w:rsidR="00B7372C">
        <w:rPr>
          <w:lang w:val="es-AR"/>
        </w:rPr>
        <w:t xml:space="preserve">los pobladores y relatos que dejan </w:t>
      </w:r>
      <w:r w:rsidR="0021708D">
        <w:rPr>
          <w:lang w:val="es-AR"/>
        </w:rPr>
        <w:t>entrever</w:t>
      </w:r>
      <w:r w:rsidR="00B7372C">
        <w:rPr>
          <w:lang w:val="es-AR"/>
        </w:rPr>
        <w:t xml:space="preserve"> las situaciones de desamparo antes las autoridades de PN,</w:t>
      </w:r>
    </w:p>
    <w:p w:rsidR="00BA05F9" w:rsidRDefault="00BA05F9">
      <w:pPr>
        <w:pStyle w:val="NormalWeb"/>
        <w:spacing w:before="0" w:beforeAutospacing="0" w:after="0" w:afterAutospacing="0" w:line="360" w:lineRule="auto"/>
        <w:jc w:val="both"/>
        <w:rPr>
          <w:b/>
        </w:rPr>
      </w:pPr>
    </w:p>
    <w:p w:rsidR="00BA05F9" w:rsidRPr="00F87609" w:rsidRDefault="00F474F0">
      <w:pPr>
        <w:pStyle w:val="NormalWeb"/>
        <w:spacing w:before="0" w:beforeAutospacing="0" w:after="0" w:afterAutospacing="0" w:line="360" w:lineRule="auto"/>
        <w:jc w:val="both"/>
        <w:rPr>
          <w:b/>
          <w:u w:val="single"/>
        </w:rPr>
      </w:pPr>
      <w:r w:rsidRPr="00F87609">
        <w:rPr>
          <w:b/>
          <w:u w:val="single"/>
        </w:rPr>
        <w:t>Antecedentes</w:t>
      </w:r>
    </w:p>
    <w:p w:rsidR="00BA05F9" w:rsidRDefault="007C42ED">
      <w:pPr>
        <w:spacing w:after="0" w:line="360" w:lineRule="auto"/>
        <w:jc w:val="both"/>
        <w:rPr>
          <w:rFonts w:ascii="Times New Roman" w:hAnsi="Times New Roman" w:cs="Times New Roman"/>
          <w:color w:val="000000"/>
          <w:shd w:val="clear" w:color="auto" w:fill="FFFFFF"/>
        </w:rPr>
      </w:pPr>
      <w:r w:rsidRPr="00AE1A5E">
        <w:rPr>
          <w:rFonts w:ascii="Times New Roman" w:hAnsi="Times New Roman" w:cs="Times New Roman"/>
          <w:color w:val="222222"/>
          <w:u w:val="single"/>
          <w:shd w:val="clear" w:color="auto" w:fill="FFFFFF"/>
        </w:rPr>
        <w:t xml:space="preserve">El </w:t>
      </w:r>
      <w:r w:rsidRPr="00AE1A5E">
        <w:rPr>
          <w:rFonts w:ascii="Times New Roman" w:hAnsi="Times New Roman" w:cs="Times New Roman"/>
          <w:bCs/>
          <w:color w:val="222222"/>
          <w:u w:val="single"/>
          <w:shd w:val="clear" w:color="auto" w:fill="FFFFFF"/>
        </w:rPr>
        <w:t>Parque Nacional Islas de Santa Fe</w:t>
      </w:r>
      <w:r w:rsidR="00CC4D62">
        <w:rPr>
          <w:rFonts w:ascii="Times New Roman" w:hAnsi="Times New Roman" w:cs="Times New Roman"/>
          <w:bCs/>
          <w:color w:val="222222"/>
          <w:u w:val="single"/>
          <w:shd w:val="clear" w:color="auto" w:fill="FFFFFF"/>
        </w:rPr>
        <w:t xml:space="preserve"> </w:t>
      </w:r>
      <w:r w:rsidR="00102EA7" w:rsidRPr="00AE1A5E">
        <w:rPr>
          <w:rFonts w:ascii="Times New Roman" w:hAnsi="Times New Roman" w:cs="Times New Roman"/>
          <w:bCs/>
          <w:color w:val="222222"/>
          <w:shd w:val="clear" w:color="auto" w:fill="FFFFFF"/>
        </w:rPr>
        <w:t>(PNISF)</w:t>
      </w:r>
      <w:r w:rsidR="00EA2DF2">
        <w:rPr>
          <w:rFonts w:ascii="Times New Roman" w:hAnsi="Times New Roman" w:cs="Times New Roman"/>
          <w:color w:val="222222"/>
          <w:shd w:val="clear" w:color="auto" w:fill="FFFFFF"/>
        </w:rPr>
        <w:t xml:space="preserve">, </w:t>
      </w:r>
      <w:r w:rsidRPr="00102EA7">
        <w:rPr>
          <w:rFonts w:ascii="Times New Roman" w:hAnsi="Times New Roman" w:cs="Times New Roman"/>
          <w:color w:val="222222"/>
          <w:shd w:val="clear" w:color="auto" w:fill="FFFFFF"/>
        </w:rPr>
        <w:t>se encuentra en el </w:t>
      </w:r>
      <w:hyperlink r:id="rId7" w:tooltip="Departamento San Jerónimo" w:history="1">
        <w:r w:rsidRPr="00102EA7">
          <w:rPr>
            <w:rFonts w:ascii="Times New Roman" w:hAnsi="Times New Roman" w:cs="Times New Roman"/>
            <w:color w:val="222222"/>
          </w:rPr>
          <w:t>departamento San Jerónimo</w:t>
        </w:r>
      </w:hyperlink>
      <w:r w:rsidRPr="00102EA7">
        <w:rPr>
          <w:rFonts w:ascii="Times New Roman" w:hAnsi="Times New Roman" w:cs="Times New Roman"/>
          <w:color w:val="222222"/>
          <w:shd w:val="clear" w:color="auto" w:fill="FFFFFF"/>
        </w:rPr>
        <w:t>, </w:t>
      </w:r>
      <w:hyperlink r:id="rId8" w:tooltip="Provincia de Santa Fe" w:history="1">
        <w:r w:rsidRPr="00102EA7">
          <w:rPr>
            <w:rFonts w:ascii="Times New Roman" w:hAnsi="Times New Roman" w:cs="Times New Roman"/>
            <w:color w:val="222222"/>
          </w:rPr>
          <w:t>provincia de Santa Fe</w:t>
        </w:r>
      </w:hyperlink>
      <w:r w:rsidR="007B60E9">
        <w:rPr>
          <w:rFonts w:ascii="Times New Roman" w:hAnsi="Times New Roman" w:cs="Times New Roman"/>
          <w:color w:val="222222"/>
        </w:rPr>
        <w:t xml:space="preserve"> en el </w:t>
      </w:r>
      <w:r w:rsidR="00776D32">
        <w:rPr>
          <w:rFonts w:ascii="Times New Roman" w:hAnsi="Times New Roman" w:cs="Times New Roman"/>
          <w:color w:val="222222"/>
        </w:rPr>
        <w:t>límite</w:t>
      </w:r>
      <w:r w:rsidR="007B60E9">
        <w:rPr>
          <w:rFonts w:ascii="Times New Roman" w:hAnsi="Times New Roman" w:cs="Times New Roman"/>
          <w:color w:val="222222"/>
        </w:rPr>
        <w:t xml:space="preserve"> provincial surcado por las aguas del río Paraná (Figura </w:t>
      </w:r>
      <w:r w:rsidR="007B60E9">
        <w:rPr>
          <w:rFonts w:ascii="Times New Roman" w:hAnsi="Times New Roman" w:cs="Times New Roman"/>
          <w:color w:val="222222"/>
        </w:rPr>
        <w:lastRenderedPageBreak/>
        <w:t>1)</w:t>
      </w:r>
      <w:r w:rsidRPr="00102EA7">
        <w:rPr>
          <w:rFonts w:ascii="Times New Roman" w:hAnsi="Times New Roman" w:cs="Times New Roman"/>
          <w:color w:val="222222"/>
          <w:shd w:val="clear" w:color="auto" w:fill="FFFFFF"/>
        </w:rPr>
        <w:t>, en las coordenadas </w:t>
      </w:r>
      <w:hyperlink r:id="rId9" w:history="1">
        <w:r w:rsidRPr="00102EA7">
          <w:rPr>
            <w:rFonts w:ascii="Times New Roman" w:hAnsi="Times New Roman" w:cs="Times New Roman"/>
            <w:color w:val="222222"/>
          </w:rPr>
          <w:t>32°26′00″S 60°49′00″</w:t>
        </w:r>
        <w:r w:rsidR="00012CEB">
          <w:rPr>
            <w:rFonts w:ascii="Times New Roman" w:hAnsi="Times New Roman" w:cs="Times New Roman"/>
            <w:color w:val="222222"/>
          </w:rPr>
          <w:t xml:space="preserve">. </w:t>
        </w:r>
      </w:hyperlink>
      <w:r w:rsidR="00012CEB">
        <w:rPr>
          <w:rFonts w:ascii="Times New Roman" w:hAnsi="Times New Roman" w:cs="Times New Roman"/>
          <w:color w:val="222222"/>
          <w:shd w:val="clear" w:color="auto" w:fill="FFFFFF"/>
        </w:rPr>
        <w:t>La s</w:t>
      </w:r>
      <w:r w:rsidRPr="00102EA7">
        <w:rPr>
          <w:rFonts w:ascii="Times New Roman" w:hAnsi="Times New Roman" w:cs="Times New Roman"/>
          <w:color w:val="000000"/>
          <w:shd w:val="clear" w:color="auto" w:fill="FFFFFF"/>
        </w:rPr>
        <w:t>uperficie de</w:t>
      </w:r>
      <w:r w:rsidR="00012CEB">
        <w:rPr>
          <w:rFonts w:ascii="Times New Roman" w:hAnsi="Times New Roman" w:cs="Times New Roman"/>
          <w:color w:val="000000"/>
          <w:shd w:val="clear" w:color="auto" w:fill="FFFFFF"/>
        </w:rPr>
        <w:t>l Parque es de</w:t>
      </w:r>
      <w:r w:rsidRPr="00102EA7">
        <w:rPr>
          <w:rFonts w:ascii="Times New Roman" w:hAnsi="Times New Roman" w:cs="Times New Roman"/>
          <w:color w:val="000000"/>
          <w:shd w:val="clear" w:color="auto" w:fill="FFFFFF"/>
        </w:rPr>
        <w:t xml:space="preserve"> 4096 hectáreas pertenecientes a la ecorregión Delta e Islas del Paraná</w:t>
      </w:r>
      <w:r w:rsidRPr="00102EA7">
        <w:rPr>
          <w:rStyle w:val="Refdenotaalpie"/>
          <w:rFonts w:ascii="Times New Roman" w:hAnsi="Times New Roman" w:cs="Times New Roman"/>
          <w:color w:val="000000"/>
          <w:shd w:val="clear" w:color="auto" w:fill="FFFFFF"/>
        </w:rPr>
        <w:footnoteReference w:id="3"/>
      </w:r>
      <w:r w:rsidRPr="00102EA7">
        <w:rPr>
          <w:rFonts w:ascii="Times New Roman" w:hAnsi="Times New Roman" w:cs="Times New Roman"/>
          <w:color w:val="000000"/>
          <w:shd w:val="clear" w:color="auto" w:fill="FFFFFF"/>
        </w:rPr>
        <w:t>.</w:t>
      </w:r>
    </w:p>
    <w:p w:rsidR="00BA05F9" w:rsidRDefault="00E617E8">
      <w:pPr>
        <w:spacing w:after="0" w:line="36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Figura 1: Ubicación del Parque Nacional Islas de Santa Fe.</w:t>
      </w:r>
    </w:p>
    <w:p w:rsidR="00BA05F9" w:rsidRDefault="00BA05F9">
      <w:pPr>
        <w:spacing w:after="0" w:line="360" w:lineRule="auto"/>
        <w:jc w:val="both"/>
        <w:rPr>
          <w:rFonts w:ascii="Times New Roman" w:hAnsi="Times New Roman" w:cs="Times New Roman"/>
          <w:color w:val="222222"/>
          <w:shd w:val="clear" w:color="auto" w:fill="FFFFFF"/>
        </w:rPr>
      </w:pPr>
    </w:p>
    <w:p w:rsidR="00BA05F9" w:rsidRDefault="004176ED" w:rsidP="00CC4D62">
      <w:pPr>
        <w:spacing w:after="0" w:line="360" w:lineRule="auto"/>
        <w:jc w:val="center"/>
        <w:rPr>
          <w:rFonts w:ascii="Times New Roman" w:hAnsi="Times New Roman" w:cs="Times New Roman"/>
          <w:color w:val="222222"/>
          <w:shd w:val="clear" w:color="auto" w:fill="FFFFFF"/>
        </w:rPr>
      </w:pPr>
      <w:r>
        <w:rPr>
          <w:rFonts w:ascii="Times New Roman" w:hAnsi="Times New Roman" w:cs="Times New Roman"/>
          <w:noProof/>
          <w:color w:val="222222"/>
          <w:shd w:val="clear" w:color="auto" w:fill="FFFFFF"/>
          <w:lang w:val="es-ES" w:eastAsia="es-ES"/>
        </w:rPr>
        <w:drawing>
          <wp:inline distT="0" distB="0" distL="0" distR="0">
            <wp:extent cx="1724025" cy="18002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1800225"/>
                    </a:xfrm>
                    <a:prstGeom prst="rect">
                      <a:avLst/>
                    </a:prstGeom>
                    <a:noFill/>
                    <a:ln>
                      <a:noFill/>
                    </a:ln>
                  </pic:spPr>
                </pic:pic>
              </a:graphicData>
            </a:graphic>
          </wp:inline>
        </w:drawing>
      </w:r>
    </w:p>
    <w:p w:rsidR="00BA05F9" w:rsidRDefault="00BA05F9">
      <w:pPr>
        <w:spacing w:after="0" w:line="360" w:lineRule="auto"/>
        <w:jc w:val="both"/>
        <w:rPr>
          <w:rFonts w:ascii="Times New Roman" w:hAnsi="Times New Roman" w:cs="Times New Roman"/>
          <w:color w:val="222222"/>
          <w:shd w:val="clear" w:color="auto" w:fill="FFFFFF"/>
        </w:rPr>
      </w:pPr>
    </w:p>
    <w:p w:rsidR="00BA05F9" w:rsidRDefault="00BA05F9">
      <w:pPr>
        <w:spacing w:after="0" w:line="360" w:lineRule="auto"/>
        <w:jc w:val="both"/>
        <w:rPr>
          <w:rFonts w:ascii="Times New Roman" w:hAnsi="Times New Roman" w:cs="Times New Roman"/>
          <w:color w:val="222222"/>
          <w:shd w:val="clear" w:color="auto" w:fill="FFFFFF"/>
        </w:rPr>
      </w:pPr>
    </w:p>
    <w:p w:rsidR="00BA05F9" w:rsidRDefault="00012CEB">
      <w:pPr>
        <w:pStyle w:val="NormalWeb"/>
        <w:shd w:val="clear" w:color="auto" w:fill="FFFFFF"/>
        <w:spacing w:before="0" w:beforeAutospacing="0" w:after="0" w:afterAutospacing="0" w:line="360" w:lineRule="auto"/>
        <w:jc w:val="both"/>
        <w:rPr>
          <w:color w:val="222222"/>
        </w:rPr>
      </w:pPr>
      <w:r>
        <w:rPr>
          <w:color w:val="222222"/>
          <w:sz w:val="22"/>
          <w:szCs w:val="22"/>
          <w:lang w:val="es-AR"/>
        </w:rPr>
        <w:t xml:space="preserve">Este </w:t>
      </w:r>
      <w:r w:rsidR="007C42ED" w:rsidRPr="00102EA7">
        <w:rPr>
          <w:color w:val="222222"/>
          <w:sz w:val="22"/>
          <w:szCs w:val="22"/>
          <w:lang w:val="es-AR"/>
        </w:rPr>
        <w:t xml:space="preserve">PN se conformó sobre los </w:t>
      </w:r>
      <w:r w:rsidR="00776D32">
        <w:rPr>
          <w:color w:val="222222"/>
          <w:sz w:val="22"/>
          <w:szCs w:val="22"/>
          <w:lang w:val="es-AR"/>
        </w:rPr>
        <w:t>tierras</w:t>
      </w:r>
      <w:r w:rsidR="007C42ED" w:rsidRPr="00102EA7">
        <w:rPr>
          <w:color w:val="222222"/>
          <w:sz w:val="22"/>
          <w:szCs w:val="22"/>
          <w:lang w:val="es-AR"/>
        </w:rPr>
        <w:t xml:space="preserve"> fiscales provinciales correspondientes a un</w:t>
      </w:r>
      <w:r w:rsidR="00034424">
        <w:rPr>
          <w:color w:val="222222"/>
          <w:sz w:val="22"/>
          <w:szCs w:val="22"/>
          <w:lang w:val="es-AR"/>
        </w:rPr>
        <w:t xml:space="preserve"> conjunto </w:t>
      </w:r>
      <w:r w:rsidR="007C42ED" w:rsidRPr="00102EA7">
        <w:rPr>
          <w:color w:val="222222"/>
          <w:sz w:val="22"/>
          <w:szCs w:val="22"/>
          <w:lang w:val="es-AR"/>
        </w:rPr>
        <w:t>de islas fluviales: </w:t>
      </w:r>
      <w:hyperlink r:id="rId11" w:tooltip="Reserva provincial El Rico" w:history="1">
        <w:r w:rsidR="007C42ED" w:rsidRPr="00102EA7">
          <w:rPr>
            <w:color w:val="222222"/>
            <w:sz w:val="22"/>
            <w:szCs w:val="22"/>
            <w:lang w:val="es-AR"/>
          </w:rPr>
          <w:t>isla Campo El Rico</w:t>
        </w:r>
      </w:hyperlink>
      <w:r w:rsidR="007C42ED" w:rsidRPr="00102EA7">
        <w:rPr>
          <w:color w:val="222222"/>
          <w:sz w:val="22"/>
          <w:szCs w:val="22"/>
          <w:lang w:val="es-AR"/>
        </w:rPr>
        <w:t> (la de mayor superficie), </w:t>
      </w:r>
      <w:hyperlink r:id="rId12" w:tooltip="Isla el Conscripto (aún no redactado)" w:history="1">
        <w:r w:rsidR="007C42ED" w:rsidRPr="00102EA7">
          <w:rPr>
            <w:color w:val="222222"/>
            <w:sz w:val="22"/>
            <w:szCs w:val="22"/>
            <w:lang w:val="es-AR"/>
          </w:rPr>
          <w:t>el Conscripto</w:t>
        </w:r>
      </w:hyperlink>
      <w:r w:rsidR="007C42ED" w:rsidRPr="00102EA7">
        <w:rPr>
          <w:color w:val="222222"/>
          <w:sz w:val="22"/>
          <w:szCs w:val="22"/>
          <w:lang w:val="es-AR"/>
        </w:rPr>
        <w:t xml:space="preserve">, </w:t>
      </w:r>
      <w:hyperlink r:id="rId13" w:tooltip="Isla La Gallina (aún no redactado)" w:history="1">
        <w:r w:rsidR="007C42ED" w:rsidRPr="00102EA7">
          <w:rPr>
            <w:color w:val="222222"/>
            <w:sz w:val="22"/>
            <w:szCs w:val="22"/>
            <w:lang w:val="es-AR"/>
          </w:rPr>
          <w:t>la Gallina</w:t>
        </w:r>
      </w:hyperlink>
      <w:r w:rsidR="007C42ED" w:rsidRPr="00102EA7">
        <w:rPr>
          <w:color w:val="222222"/>
          <w:sz w:val="22"/>
          <w:szCs w:val="22"/>
          <w:lang w:val="es-AR"/>
        </w:rPr>
        <w:t xml:space="preserve">, Mabel o Chingolo, El Lago, Del Medio o De Lillo, El Alisillar y Pajas Blancas. </w:t>
      </w:r>
    </w:p>
    <w:p w:rsidR="00BA05F9" w:rsidRDefault="00034424">
      <w:pPr>
        <w:pStyle w:val="NormalWeb"/>
        <w:shd w:val="clear" w:color="auto" w:fill="FFFFFF"/>
        <w:spacing w:before="0" w:beforeAutospacing="0" w:after="0" w:afterAutospacing="0" w:line="360" w:lineRule="auto"/>
        <w:jc w:val="both"/>
      </w:pPr>
      <w:r>
        <w:rPr>
          <w:color w:val="222222"/>
          <w:sz w:val="22"/>
          <w:szCs w:val="22"/>
          <w:lang w:val="es-AR"/>
        </w:rPr>
        <w:t xml:space="preserve">El </w:t>
      </w:r>
      <w:r w:rsidR="0022031A">
        <w:t>PNISF, se cre</w:t>
      </w:r>
      <w:r>
        <w:t xml:space="preserve">ó en base a la </w:t>
      </w:r>
      <w:r w:rsidR="007C42ED" w:rsidRPr="00102EA7">
        <w:t>Reserva Natural Estricta El Rico, de administración provincial,</w:t>
      </w:r>
      <w:r w:rsidR="00CC4D62">
        <w:t xml:space="preserve"> </w:t>
      </w:r>
      <w:r>
        <w:rPr>
          <w:color w:val="222222"/>
          <w:shd w:val="clear" w:color="auto" w:fill="FFFFFF"/>
        </w:rPr>
        <w:t xml:space="preserve">que había sido creada en 1968, </w:t>
      </w:r>
      <w:r w:rsidR="007C42ED" w:rsidRPr="00102EA7">
        <w:rPr>
          <w:color w:val="222222"/>
          <w:shd w:val="clear" w:color="auto" w:fill="FFFFFF"/>
        </w:rPr>
        <w:t>por</w:t>
      </w:r>
      <w:r w:rsidR="0022031A">
        <w:rPr>
          <w:color w:val="222222"/>
          <w:shd w:val="clear" w:color="auto" w:fill="FFFFFF"/>
        </w:rPr>
        <w:t xml:space="preserve"> el</w:t>
      </w:r>
      <w:r w:rsidR="007C42ED" w:rsidRPr="00102EA7">
        <w:rPr>
          <w:color w:val="222222"/>
          <w:shd w:val="clear" w:color="auto" w:fill="FFFFFF"/>
        </w:rPr>
        <w:t xml:space="preserve"> decreto n.° 4070</w:t>
      </w:r>
      <w:r w:rsidR="00B65F1F">
        <w:rPr>
          <w:color w:val="222222"/>
          <w:shd w:val="clear" w:color="auto" w:fill="FFFFFF"/>
        </w:rPr>
        <w:t>, c</w:t>
      </w:r>
      <w:r w:rsidR="00EC765B">
        <w:rPr>
          <w:color w:val="222222"/>
          <w:shd w:val="clear" w:color="auto" w:fill="FFFFFF"/>
        </w:rPr>
        <w:t>on una superficie de 2.600 has</w:t>
      </w:r>
      <w:r w:rsidR="0022031A" w:rsidRPr="00CB784B">
        <w:rPr>
          <w:color w:val="222222"/>
          <w:shd w:val="clear" w:color="auto" w:fill="FFFFFF"/>
        </w:rPr>
        <w:t>.</w:t>
      </w:r>
      <w:r w:rsidR="00CC4D62">
        <w:rPr>
          <w:color w:val="222222"/>
          <w:shd w:val="clear" w:color="auto" w:fill="FFFFFF"/>
        </w:rPr>
        <w:t xml:space="preserve"> </w:t>
      </w:r>
      <w:r w:rsidR="007C42ED" w:rsidRPr="00102EA7">
        <w:t>Durante la década de 1990 se com</w:t>
      </w:r>
      <w:r>
        <w:t xml:space="preserve">enzó </w:t>
      </w:r>
      <w:r w:rsidR="007C42ED" w:rsidRPr="00102EA7">
        <w:t>a plantear la posibilidad de que El Rico, pas</w:t>
      </w:r>
      <w:r>
        <w:t>as</w:t>
      </w:r>
      <w:r w:rsidR="007C42ED" w:rsidRPr="00102EA7">
        <w:t>e a la administración nacional constituyéndose en el primer PN de la provincia. En el año 1997 entre la Provincia de Santa Fe y la</w:t>
      </w:r>
      <w:r w:rsidR="00EA2DF2">
        <w:t xml:space="preserve"> A</w:t>
      </w:r>
      <w:r>
        <w:t xml:space="preserve">dministración de </w:t>
      </w:r>
      <w:r w:rsidR="00EA2DF2">
        <w:t>P</w:t>
      </w:r>
      <w:r>
        <w:t xml:space="preserve">arques </w:t>
      </w:r>
      <w:r w:rsidR="0021708D">
        <w:t>Nacionales</w:t>
      </w:r>
      <w:r>
        <w:t>,</w:t>
      </w:r>
      <w:r w:rsidR="007C42ED" w:rsidRPr="00102EA7">
        <w:t xml:space="preserve"> se elabora conjuntamente el documento “Sistema Provincial de Áreas Protegidas”</w:t>
      </w:r>
      <w:r w:rsidR="00111873" w:rsidRPr="00102EA7">
        <w:rPr>
          <w:rStyle w:val="Refdenotaalpie"/>
        </w:rPr>
        <w:footnoteReference w:id="4"/>
      </w:r>
      <w:r w:rsidR="00111873" w:rsidRPr="00102EA7">
        <w:t>, donde se</w:t>
      </w:r>
      <w:r w:rsidR="007C42ED" w:rsidRPr="00102EA7">
        <w:t xml:space="preserve"> recomendaba </w:t>
      </w:r>
      <w:r w:rsidR="00111873" w:rsidRPr="00102EA7">
        <w:t xml:space="preserve">la </w:t>
      </w:r>
      <w:r w:rsidR="006E3AD8" w:rsidRPr="00102EA7">
        <w:t>re categorización</w:t>
      </w:r>
      <w:r w:rsidR="00111873" w:rsidRPr="00102EA7">
        <w:t xml:space="preserve"> de </w:t>
      </w:r>
      <w:r w:rsidR="007C42ED" w:rsidRPr="00102EA7">
        <w:t>la Reserva Provincial “El Rico” a una figura que permitiera una conservación de sus recursos a largo plazo y, en particular, recomendaba para el área su transformación en PN, incorporándolo al sistema regido por la Ley Nº 22.351, de Parques Nacionales, Monumentos Naturales y Reservas Provinciales</w:t>
      </w:r>
      <w:r w:rsidR="00623CED" w:rsidRPr="00102EA7">
        <w:rPr>
          <w:rStyle w:val="Refdenotaalpie"/>
        </w:rPr>
        <w:footnoteReference w:id="5"/>
      </w:r>
      <w:r w:rsidR="007C42ED" w:rsidRPr="00102EA7">
        <w:t>. Esta propuesta se basó en criterios ecosisté</w:t>
      </w:r>
      <w:r w:rsidR="00623CED" w:rsidRPr="00102EA7">
        <w:t>m</w:t>
      </w:r>
      <w:r w:rsidR="007C42ED" w:rsidRPr="00102EA7">
        <w:t>icos y biológicos, tomando en cuenta que El Rico pertenece a la ecorregión del Delta e Islas del Paraná.</w:t>
      </w:r>
    </w:p>
    <w:p w:rsidR="00BA05F9" w:rsidRDefault="00623CED">
      <w:pPr>
        <w:spacing w:after="0" w:line="360" w:lineRule="auto"/>
        <w:jc w:val="both"/>
        <w:rPr>
          <w:rFonts w:ascii="Times New Roman" w:hAnsi="Times New Roman" w:cs="Times New Roman"/>
        </w:rPr>
      </w:pPr>
      <w:r w:rsidRPr="00102EA7">
        <w:rPr>
          <w:rFonts w:ascii="Times New Roman" w:hAnsi="Times New Roman" w:cs="Times New Roman"/>
          <w:color w:val="222222"/>
          <w:shd w:val="clear" w:color="auto" w:fill="FFFFFF"/>
        </w:rPr>
        <w:lastRenderedPageBreak/>
        <w:t xml:space="preserve">A partir de 2003 esta Reserva, quedó comprendida dentro del Sistema Provincial de Áreas Naturales Protegidas (Ley provincial n.° 12175, sancionada el 30 de octubre de 2003), y la Reserva Natural el Rico, adquirió la </w:t>
      </w:r>
      <w:r w:rsidR="007C42ED" w:rsidRPr="00102EA7">
        <w:rPr>
          <w:rFonts w:ascii="Times New Roman" w:hAnsi="Times New Roman" w:cs="Times New Roman"/>
        </w:rPr>
        <w:t>categoría de manejo de Reserva Natural Estricta. Posteriormente, en el marco del Convenio de Cooperación suscripto e</w:t>
      </w:r>
      <w:r w:rsidRPr="00102EA7">
        <w:rPr>
          <w:rFonts w:ascii="Times New Roman" w:hAnsi="Times New Roman" w:cs="Times New Roman"/>
        </w:rPr>
        <w:t>l</w:t>
      </w:r>
      <w:r w:rsidR="007C42ED" w:rsidRPr="00102EA7">
        <w:rPr>
          <w:rFonts w:ascii="Times New Roman" w:hAnsi="Times New Roman" w:cs="Times New Roman"/>
        </w:rPr>
        <w:t xml:space="preserve"> 7 de agosto de 2006</w:t>
      </w:r>
      <w:r w:rsidRPr="00102EA7">
        <w:rPr>
          <w:rFonts w:ascii="Times New Roman" w:hAnsi="Times New Roman" w:cs="Times New Roman"/>
        </w:rPr>
        <w:t>,</w:t>
      </w:r>
      <w:r w:rsidR="007C42ED" w:rsidRPr="00102EA7">
        <w:rPr>
          <w:rFonts w:ascii="Times New Roman" w:hAnsi="Times New Roman" w:cs="Times New Roman"/>
        </w:rPr>
        <w:t xml:space="preserve"> entre la</w:t>
      </w:r>
      <w:r w:rsidR="00CC4D62">
        <w:rPr>
          <w:rFonts w:ascii="Times New Roman" w:hAnsi="Times New Roman" w:cs="Times New Roman"/>
        </w:rPr>
        <w:t xml:space="preserve"> </w:t>
      </w:r>
      <w:r w:rsidR="00EA2DF2">
        <w:rPr>
          <w:rFonts w:ascii="Times New Roman" w:hAnsi="Times New Roman" w:cs="Times New Roman"/>
        </w:rPr>
        <w:t>A</w:t>
      </w:r>
      <w:r w:rsidR="007C42ED" w:rsidRPr="00102EA7">
        <w:rPr>
          <w:rFonts w:ascii="Times New Roman" w:hAnsi="Times New Roman" w:cs="Times New Roman"/>
        </w:rPr>
        <w:t xml:space="preserve">PN y la Secretaría de Estado de Medio Ambiente y Desarrollo Sustentable, </w:t>
      </w:r>
      <w:r w:rsidRPr="00102EA7">
        <w:rPr>
          <w:rFonts w:ascii="Times New Roman" w:hAnsi="Times New Roman" w:cs="Times New Roman"/>
        </w:rPr>
        <w:t xml:space="preserve">se </w:t>
      </w:r>
      <w:r w:rsidR="007C42ED" w:rsidRPr="00102EA7">
        <w:rPr>
          <w:rFonts w:ascii="Times New Roman" w:hAnsi="Times New Roman" w:cs="Times New Roman"/>
        </w:rPr>
        <w:t>recomend</w:t>
      </w:r>
      <w:r w:rsidRPr="00102EA7">
        <w:rPr>
          <w:rFonts w:ascii="Times New Roman" w:hAnsi="Times New Roman" w:cs="Times New Roman"/>
        </w:rPr>
        <w:t>ó</w:t>
      </w:r>
      <w:r w:rsidR="007C42ED" w:rsidRPr="00102EA7">
        <w:rPr>
          <w:rFonts w:ascii="Times New Roman" w:hAnsi="Times New Roman" w:cs="Times New Roman"/>
        </w:rPr>
        <w:t xml:space="preserve"> un</w:t>
      </w:r>
      <w:r w:rsidR="00CC4D62">
        <w:rPr>
          <w:rFonts w:ascii="Times New Roman" w:hAnsi="Times New Roman" w:cs="Times New Roman"/>
        </w:rPr>
        <w:t xml:space="preserve"> </w:t>
      </w:r>
      <w:r w:rsidR="007C42ED" w:rsidRPr="00102EA7">
        <w:rPr>
          <w:rFonts w:ascii="Times New Roman" w:hAnsi="Times New Roman" w:cs="Times New Roman"/>
        </w:rPr>
        <w:t xml:space="preserve">nuevo status jurídico para la Reserva Natural Estricta El Rico, a través de su transformación en PN. Asimismo, </w:t>
      </w:r>
      <w:r w:rsidRPr="00102EA7">
        <w:rPr>
          <w:rFonts w:ascii="Times New Roman" w:hAnsi="Times New Roman" w:cs="Times New Roman"/>
        </w:rPr>
        <w:t xml:space="preserve">se propuso </w:t>
      </w:r>
      <w:r w:rsidR="007C42ED" w:rsidRPr="00102EA7">
        <w:rPr>
          <w:rFonts w:ascii="Times New Roman" w:hAnsi="Times New Roman" w:cs="Times New Roman"/>
        </w:rPr>
        <w:t>que la administración del área se realizara desde el</w:t>
      </w:r>
      <w:r w:rsidR="00D12FE6">
        <w:rPr>
          <w:rFonts w:ascii="Times New Roman" w:hAnsi="Times New Roman" w:cs="Times New Roman"/>
        </w:rPr>
        <w:t xml:space="preserve"> PNPD</w:t>
      </w:r>
      <w:r w:rsidR="007C42ED" w:rsidRPr="00102EA7">
        <w:rPr>
          <w:rFonts w:ascii="Times New Roman" w:hAnsi="Times New Roman" w:cs="Times New Roman"/>
        </w:rPr>
        <w:t>,</w:t>
      </w:r>
      <w:r w:rsidR="006B61F9">
        <w:rPr>
          <w:rFonts w:ascii="Times New Roman" w:hAnsi="Times New Roman" w:cs="Times New Roman"/>
        </w:rPr>
        <w:t xml:space="preserve"> cuya Intendencia se encuentra en la ciudad de Diamante (Entre Ríos</w:t>
      </w:r>
      <w:r w:rsidR="006B61F9" w:rsidRPr="006E3AD8">
        <w:rPr>
          <w:rFonts w:ascii="Times New Roman" w:hAnsi="Times New Roman" w:cs="Times New Roman"/>
        </w:rPr>
        <w:t>), a unos 30 km</w:t>
      </w:r>
      <w:r w:rsidR="006B61F9">
        <w:rPr>
          <w:rFonts w:ascii="Times New Roman" w:hAnsi="Times New Roman" w:cs="Times New Roman"/>
        </w:rPr>
        <w:t xml:space="preserve"> del PNISF. </w:t>
      </w:r>
    </w:p>
    <w:p w:rsidR="00BA05F9" w:rsidRDefault="007C42ED">
      <w:pPr>
        <w:spacing w:after="0" w:line="360" w:lineRule="auto"/>
        <w:jc w:val="both"/>
        <w:rPr>
          <w:rFonts w:ascii="Times New Roman" w:hAnsi="Times New Roman" w:cs="Times New Roman"/>
        </w:rPr>
      </w:pPr>
      <w:r w:rsidRPr="00102EA7">
        <w:rPr>
          <w:rFonts w:ascii="Times New Roman" w:hAnsi="Times New Roman" w:cs="Times New Roman"/>
        </w:rPr>
        <w:t xml:space="preserve">El Convenio Marco de Cooperación </w:t>
      </w:r>
      <w:r w:rsidR="006B61F9">
        <w:rPr>
          <w:rFonts w:ascii="Times New Roman" w:hAnsi="Times New Roman" w:cs="Times New Roman"/>
        </w:rPr>
        <w:t xml:space="preserve">entre el gobierno de la provincia de Santa Fe y la APN, </w:t>
      </w:r>
      <w:r w:rsidRPr="00102EA7">
        <w:rPr>
          <w:rFonts w:ascii="Times New Roman" w:hAnsi="Times New Roman" w:cs="Times New Roman"/>
        </w:rPr>
        <w:t xml:space="preserve">fue ratificado, </w:t>
      </w:r>
      <w:r w:rsidRPr="00102EA7">
        <w:rPr>
          <w:rFonts w:ascii="Times New Roman" w:hAnsi="Times New Roman" w:cs="Times New Roman"/>
          <w:i/>
        </w:rPr>
        <w:t>ad referéndum</w:t>
      </w:r>
      <w:r w:rsidRPr="00102EA7">
        <w:rPr>
          <w:rFonts w:ascii="Times New Roman" w:hAnsi="Times New Roman" w:cs="Times New Roman"/>
        </w:rPr>
        <w:t xml:space="preserve"> de las Honorables Cámaras Legislativas de la provincia de Santa Fe, por Decreto Nº 2.861 de fecha 27 de octubre</w:t>
      </w:r>
      <w:r w:rsidR="00CC4D62">
        <w:rPr>
          <w:rFonts w:ascii="Times New Roman" w:hAnsi="Times New Roman" w:cs="Times New Roman"/>
        </w:rPr>
        <w:t xml:space="preserve"> </w:t>
      </w:r>
      <w:r w:rsidRPr="00102EA7">
        <w:rPr>
          <w:rFonts w:ascii="Times New Roman" w:hAnsi="Times New Roman" w:cs="Times New Roman"/>
        </w:rPr>
        <w:t>de 2006; que con fecha 14 de setiembre de 2006, quedó conformada una comisión de gestión del Convenio mediante la designación de representantes de las Partes; que el 15 de diciembre de 2006 se constituyó en la ciudad de Santa Fe la citada comisión; en tanto que el Convenio fue ratificado por la Ley provincial 12.769, promulgada por Decreto Nº 2518, de fecha 29 de octubre de 2007</w:t>
      </w:r>
      <w:r w:rsidR="007B59C6" w:rsidRPr="00102EA7">
        <w:rPr>
          <w:rStyle w:val="Refdenotaalpie"/>
          <w:rFonts w:ascii="Times New Roman" w:hAnsi="Times New Roman" w:cs="Times New Roman"/>
        </w:rPr>
        <w:footnoteReference w:id="6"/>
      </w:r>
      <w:r w:rsidRPr="00102EA7">
        <w:rPr>
          <w:rFonts w:ascii="Times New Roman" w:hAnsi="Times New Roman" w:cs="Times New Roman"/>
        </w:rPr>
        <w:t>.</w:t>
      </w:r>
    </w:p>
    <w:p w:rsidR="00F87609" w:rsidRDefault="007C42ED">
      <w:pPr>
        <w:spacing w:after="0" w:line="360" w:lineRule="auto"/>
        <w:jc w:val="both"/>
      </w:pPr>
      <w:r w:rsidRPr="00102EA7">
        <w:rPr>
          <w:rFonts w:ascii="Times New Roman" w:hAnsi="Times New Roman" w:cs="Times New Roman"/>
        </w:rPr>
        <w:t>Como consecuencia de dicho proceso, se dict</w:t>
      </w:r>
      <w:r w:rsidR="007B59C6" w:rsidRPr="00102EA7">
        <w:rPr>
          <w:rFonts w:ascii="Times New Roman" w:hAnsi="Times New Roman" w:cs="Times New Roman"/>
        </w:rPr>
        <w:t>ó</w:t>
      </w:r>
      <w:r w:rsidRPr="00102EA7">
        <w:rPr>
          <w:rFonts w:ascii="Times New Roman" w:hAnsi="Times New Roman" w:cs="Times New Roman"/>
        </w:rPr>
        <w:t xml:space="preserve"> la Ley provincial 12.901, promulgada por Decreto Nº 2.076, de fecha 2 de septiembre de 2008, mediante la cual se faculta al Poder Ejecutivo Provincial para disponer la cesión a favor del Estado Nacional de la jurisdicción y dominio de los inmuebles involucrados con destino a la creación del PN, de acuerdo a lo preceptuado en el artículo 3° de la Ley 22.351, de PN. Este paso fue efectuado a través del dictado del Decreto del Poder Ejecutivo provincial Nº 26, de fecha 19 de enero de 2009, que dispone, de acuerdo a las facultades delegadas por la Ley Nº 12.901, la cesión de jurisdicción y dominio de los inmuebles fiscales provinciales correspondientes a las islas “Campo El Rico”, “Mabel” o “Chingolo”, “La Gallina”, “El Conscripto”, “El Lago”, “Del Medio” o “De Lillo”, “El Alisillar” y “Pajas Blancas”. Estos instrumentos dispusieron, como condición resolutoria para la cesión, la creación del Parque Nacional “Islas de Santa Fe” en un plazo de dos años </w:t>
      </w:r>
      <w:r w:rsidR="007B59C6" w:rsidRPr="00102EA7">
        <w:rPr>
          <w:rFonts w:ascii="Times New Roman" w:hAnsi="Times New Roman" w:cs="Times New Roman"/>
        </w:rPr>
        <w:t>que debía cumplirse en 2011</w:t>
      </w:r>
      <w:r w:rsidRPr="00102EA7">
        <w:rPr>
          <w:rFonts w:ascii="Times New Roman" w:hAnsi="Times New Roman" w:cs="Times New Roman"/>
        </w:rPr>
        <w:t xml:space="preserve">.La </w:t>
      </w:r>
      <w:r w:rsidR="007B59C6" w:rsidRPr="00102EA7">
        <w:rPr>
          <w:rFonts w:ascii="Times New Roman" w:hAnsi="Times New Roman" w:cs="Times New Roman"/>
        </w:rPr>
        <w:t>L</w:t>
      </w:r>
      <w:r w:rsidRPr="00102EA7">
        <w:rPr>
          <w:rFonts w:ascii="Times New Roman" w:hAnsi="Times New Roman" w:cs="Times New Roman"/>
        </w:rPr>
        <w:t xml:space="preserve">ey nacional n.° 26648, sancionada el 13 de octubre de 2010 y promulgada el 15 de noviembre de 2010, aceptó la cesión de dominio y jurisdicción y creó el </w:t>
      </w:r>
      <w:r w:rsidR="007B59C6" w:rsidRPr="00102EA7">
        <w:rPr>
          <w:rFonts w:ascii="Times New Roman" w:hAnsi="Times New Roman" w:cs="Times New Roman"/>
        </w:rPr>
        <w:t>PN.</w:t>
      </w:r>
      <w:r w:rsidRPr="00102EA7">
        <w:rPr>
          <w:rFonts w:ascii="Times New Roman" w:cs="Times New Roman"/>
        </w:rPr>
        <w:t>​</w:t>
      </w:r>
    </w:p>
    <w:p w:rsidR="00BA05F9" w:rsidRDefault="00BA05F9" w:rsidP="00F87609">
      <w:pPr>
        <w:spacing w:after="0" w:line="360" w:lineRule="auto"/>
        <w:jc w:val="both"/>
      </w:pPr>
    </w:p>
    <w:p w:rsidR="00BA05F9" w:rsidRDefault="001F0805">
      <w:pPr>
        <w:pStyle w:val="NormalWeb"/>
        <w:spacing w:before="0" w:beforeAutospacing="0" w:after="0" w:afterAutospacing="0" w:line="360" w:lineRule="auto"/>
        <w:jc w:val="both"/>
        <w:rPr>
          <w:b/>
          <w:u w:val="single"/>
        </w:rPr>
      </w:pPr>
      <w:r w:rsidRPr="001648EE">
        <w:rPr>
          <w:b/>
          <w:u w:val="single"/>
        </w:rPr>
        <w:t>Estado y uso de los territorios</w:t>
      </w:r>
    </w:p>
    <w:p w:rsidR="00BA05F9" w:rsidRDefault="00A10541">
      <w:pPr>
        <w:pStyle w:val="NormalWeb"/>
        <w:spacing w:before="0" w:beforeAutospacing="0" w:after="0" w:afterAutospacing="0" w:line="360" w:lineRule="auto"/>
        <w:jc w:val="both"/>
      </w:pPr>
      <w:r>
        <w:t xml:space="preserve">La creación del </w:t>
      </w:r>
      <w:r w:rsidRPr="00025436">
        <w:t>PNISF</w:t>
      </w:r>
      <w:r>
        <w:t xml:space="preserve">, se realizó sin previa consulta y sin informar a los pobladores del área. De forma repentina, en 2010, se prohibió toda actividad extractiva, productiva y </w:t>
      </w:r>
      <w:r>
        <w:lastRenderedPageBreak/>
        <w:t>turística del área. Actividades venían siendo permitidas por el Estado provincial más allá de la presencia de la Reserva Natural El Rico. Así quienes habitan el área, dejaron de ser considerados los pobladores, productores y en los términos de la nueva administración pasaron a ser “intrusos”. En estos momentos se inició un proceso para la erradicación de los cinco grupos domésticos que habitan las islas que quedaron comprendidas dentro del PN.</w:t>
      </w:r>
    </w:p>
    <w:p w:rsidR="00BA05F9" w:rsidRDefault="00A10541">
      <w:pPr>
        <w:pStyle w:val="NormalWeb"/>
        <w:spacing w:before="0" w:beforeAutospacing="0" w:after="0" w:afterAutospacing="0" w:line="360" w:lineRule="auto"/>
        <w:jc w:val="both"/>
      </w:pPr>
      <w:r>
        <w:t xml:space="preserve">Con la </w:t>
      </w:r>
      <w:r w:rsidR="00796FF6">
        <w:t>implement</w:t>
      </w:r>
      <w:r>
        <w:t>ación</w:t>
      </w:r>
      <w:r w:rsidR="00CC4D62">
        <w:t xml:space="preserve"> </w:t>
      </w:r>
      <w:r>
        <w:t>d</w:t>
      </w:r>
      <w:r w:rsidR="008F2835" w:rsidRPr="00025436">
        <w:t>el PNISF,</w:t>
      </w:r>
      <w:r w:rsidR="00CC4D62">
        <w:t xml:space="preserve"> </w:t>
      </w:r>
      <w:r>
        <w:t>según los pobladores que habitan en islas vecinas y dentro del PN, así como por vecinos de Diamante y P</w:t>
      </w:r>
      <w:r w:rsidR="00CC4D62">
        <w:t>uer</w:t>
      </w:r>
      <w:r>
        <w:t>to Gaboto,</w:t>
      </w:r>
      <w:r w:rsidR="00CC4D62">
        <w:t xml:space="preserve"> </w:t>
      </w:r>
      <w:r w:rsidRPr="00025436">
        <w:t xml:space="preserve">el </w:t>
      </w:r>
      <w:r>
        <w:t>área (figura 2) era</w:t>
      </w:r>
      <w:r w:rsidRPr="00025436">
        <w:t xml:space="preserve"> utilizada</w:t>
      </w:r>
      <w:r w:rsidR="00CC4D62">
        <w:t xml:space="preserve"> </w:t>
      </w:r>
      <w:r w:rsidR="008F2835">
        <w:t>por la población de la región en producción ganadera, pesca comercial</w:t>
      </w:r>
      <w:r w:rsidR="00CC4D62">
        <w:t xml:space="preserve"> </w:t>
      </w:r>
      <w:r w:rsidR="008F2835">
        <w:t>y deportiva, turismo y caza.</w:t>
      </w:r>
      <w:r w:rsidR="00CC4D62">
        <w:t xml:space="preserve"> </w:t>
      </w:r>
      <w:r w:rsidR="00D03064">
        <w:t>Los conjuntos de estos usos se vieron</w:t>
      </w:r>
      <w:r>
        <w:t xml:space="preserve"> prohibidos. Algunas actividades se continuaron desarrollando en forma clandestina, como la caza, mientras que frente a la ganadería y pesca las autoridades del PN tuvieron un rol de presión para que dejen de tener lugar dentro del Parque. Dentro de la Reserva El Rico</w:t>
      </w:r>
      <w:r w:rsidR="0072333F">
        <w:t xml:space="preserve"> </w:t>
      </w:r>
      <w:r w:rsidR="001F0805">
        <w:t xml:space="preserve">vivían </w:t>
      </w:r>
      <w:r w:rsidR="0087402D">
        <w:t xml:space="preserve">pobladores </w:t>
      </w:r>
      <w:r>
        <w:t>que contaban co</w:t>
      </w:r>
      <w:r w:rsidR="0087402D">
        <w:t>n el consentimiento</w:t>
      </w:r>
      <w:r w:rsidR="001F0805">
        <w:t xml:space="preserve"> de</w:t>
      </w:r>
      <w:r>
        <w:t xml:space="preserve"> las</w:t>
      </w:r>
      <w:r w:rsidR="0072333F">
        <w:t xml:space="preserve"> </w:t>
      </w:r>
      <w:r w:rsidR="007B59C6">
        <w:t xml:space="preserve">distintas </w:t>
      </w:r>
      <w:r w:rsidR="001F0805">
        <w:t>autoridades</w:t>
      </w:r>
      <w:r w:rsidR="007B59C6">
        <w:t xml:space="preserve"> que se sucedieron a lo largo de décadas,</w:t>
      </w:r>
      <w:r w:rsidR="001F0805">
        <w:t xml:space="preserve"> en muchos casos </w:t>
      </w:r>
      <w:r w:rsidR="007B59C6">
        <w:t xml:space="preserve">contando </w:t>
      </w:r>
      <w:r w:rsidR="001F0805">
        <w:t>con permiso como cuida</w:t>
      </w:r>
      <w:r w:rsidR="00BF7683">
        <w:t>dor</w:t>
      </w:r>
      <w:r w:rsidR="00F474F0" w:rsidRPr="00F474F0">
        <w:t>es</w:t>
      </w:r>
      <w:r w:rsidR="00BF7683">
        <w:t xml:space="preserve"> ad-honorem otorgado por </w:t>
      </w:r>
      <w:r>
        <w:t>el Estado provincial.</w:t>
      </w:r>
      <w:r w:rsidR="0072333F">
        <w:t xml:space="preserve"> </w:t>
      </w:r>
      <w:r>
        <w:t xml:space="preserve">Pero la </w:t>
      </w:r>
      <w:r w:rsidR="001F0805">
        <w:t>creación del PN implicó</w:t>
      </w:r>
      <w:r>
        <w:t xml:space="preserve"> la obligación de que estos pobladores desalojen las tierras.</w:t>
      </w: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BA05F9">
      <w:pPr>
        <w:pStyle w:val="NormalWeb"/>
        <w:spacing w:before="0" w:beforeAutospacing="0" w:after="0" w:afterAutospacing="0" w:line="360" w:lineRule="auto"/>
        <w:jc w:val="both"/>
      </w:pPr>
    </w:p>
    <w:p w:rsidR="00BA05F9" w:rsidRDefault="00C00761">
      <w:pPr>
        <w:pStyle w:val="NormalWeb"/>
        <w:spacing w:before="0" w:beforeAutospacing="0" w:after="0" w:afterAutospacing="0" w:line="360" w:lineRule="auto"/>
        <w:jc w:val="both"/>
        <w:rPr>
          <w:sz w:val="20"/>
          <w:szCs w:val="20"/>
        </w:rPr>
      </w:pPr>
      <w:r w:rsidRPr="008F2835">
        <w:rPr>
          <w:sz w:val="20"/>
          <w:szCs w:val="20"/>
        </w:rPr>
        <w:t xml:space="preserve">Figura </w:t>
      </w:r>
      <w:r w:rsidR="00E617E8">
        <w:rPr>
          <w:sz w:val="20"/>
          <w:szCs w:val="20"/>
        </w:rPr>
        <w:t>2</w:t>
      </w:r>
      <w:r w:rsidRPr="008F2835">
        <w:rPr>
          <w:sz w:val="20"/>
          <w:szCs w:val="20"/>
        </w:rPr>
        <w:t>: Área visitada en las inmediaciones del PN Islas de Santa Fe.</w:t>
      </w:r>
    </w:p>
    <w:p w:rsidR="00BA05F9" w:rsidRDefault="004176ED" w:rsidP="0072333F">
      <w:pPr>
        <w:pStyle w:val="NormalWeb"/>
        <w:spacing w:before="0" w:beforeAutospacing="0" w:after="0" w:afterAutospacing="0" w:line="360" w:lineRule="auto"/>
        <w:jc w:val="center"/>
        <w:rPr>
          <w:color w:val="FF0000"/>
        </w:rPr>
      </w:pPr>
      <w:r>
        <w:rPr>
          <w:noProof/>
        </w:rPr>
        <w:lastRenderedPageBreak/>
        <w:drawing>
          <wp:inline distT="0" distB="0" distL="0" distR="0">
            <wp:extent cx="3638550" cy="36004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8550" cy="3600450"/>
                    </a:xfrm>
                    <a:prstGeom prst="rect">
                      <a:avLst/>
                    </a:prstGeom>
                    <a:noFill/>
                    <a:ln>
                      <a:noFill/>
                    </a:ln>
                  </pic:spPr>
                </pic:pic>
              </a:graphicData>
            </a:graphic>
          </wp:inline>
        </w:drawing>
      </w:r>
    </w:p>
    <w:p w:rsidR="00BA05F9" w:rsidRDefault="00F474F0">
      <w:pPr>
        <w:pStyle w:val="NormalWeb"/>
        <w:spacing w:before="0" w:beforeAutospacing="0" w:after="0" w:afterAutospacing="0" w:line="360" w:lineRule="auto"/>
        <w:jc w:val="both"/>
        <w:rPr>
          <w:sz w:val="18"/>
          <w:szCs w:val="18"/>
        </w:rPr>
      </w:pPr>
      <w:r w:rsidRPr="00F474F0">
        <w:rPr>
          <w:sz w:val="18"/>
          <w:szCs w:val="18"/>
        </w:rPr>
        <w:t xml:space="preserve">Referencias (de norte a sur): </w:t>
      </w:r>
    </w:p>
    <w:p w:rsidR="00BA05F9" w:rsidRDefault="00F474F0">
      <w:pPr>
        <w:pStyle w:val="NormalWeb"/>
        <w:spacing w:before="0" w:beforeAutospacing="0" w:after="0" w:afterAutospacing="0" w:line="360" w:lineRule="auto"/>
        <w:jc w:val="both"/>
        <w:rPr>
          <w:sz w:val="18"/>
          <w:szCs w:val="18"/>
        </w:rPr>
      </w:pPr>
      <w:r w:rsidRPr="00F474F0">
        <w:rPr>
          <w:sz w:val="18"/>
          <w:szCs w:val="18"/>
        </w:rPr>
        <w:t>Perímetro naranja, isla bajo dominio de Pueblos Originarios.</w:t>
      </w:r>
    </w:p>
    <w:p w:rsidR="00BA05F9" w:rsidRDefault="00F474F0">
      <w:pPr>
        <w:pStyle w:val="NormalWeb"/>
        <w:spacing w:before="0" w:beforeAutospacing="0" w:after="0" w:afterAutospacing="0" w:line="360" w:lineRule="auto"/>
        <w:jc w:val="both"/>
        <w:rPr>
          <w:sz w:val="18"/>
          <w:szCs w:val="18"/>
        </w:rPr>
      </w:pPr>
      <w:r w:rsidRPr="00F474F0">
        <w:rPr>
          <w:sz w:val="18"/>
          <w:szCs w:val="18"/>
        </w:rPr>
        <w:t>Perímetro blanco,</w:t>
      </w:r>
      <w:r w:rsidR="0072333F">
        <w:rPr>
          <w:sz w:val="18"/>
          <w:szCs w:val="18"/>
        </w:rPr>
        <w:t xml:space="preserve"> </w:t>
      </w:r>
      <w:r w:rsidRPr="00F474F0">
        <w:rPr>
          <w:sz w:val="18"/>
          <w:szCs w:val="18"/>
        </w:rPr>
        <w:t>Parque Nacional Islas de Santa Fe (PNISF).</w:t>
      </w:r>
    </w:p>
    <w:p w:rsidR="00BA05F9" w:rsidRDefault="00F474F0">
      <w:pPr>
        <w:pStyle w:val="NormalWeb"/>
        <w:spacing w:before="0" w:beforeAutospacing="0" w:after="0" w:afterAutospacing="0" w:line="360" w:lineRule="auto"/>
        <w:jc w:val="both"/>
        <w:rPr>
          <w:sz w:val="18"/>
          <w:szCs w:val="18"/>
        </w:rPr>
      </w:pPr>
      <w:r w:rsidRPr="00F474F0">
        <w:rPr>
          <w:sz w:val="18"/>
          <w:szCs w:val="18"/>
        </w:rPr>
        <w:t>Perímetro rojo, área privada.</w:t>
      </w:r>
    </w:p>
    <w:p w:rsidR="00BA05F9" w:rsidRDefault="00F474F0">
      <w:pPr>
        <w:pStyle w:val="NormalWeb"/>
        <w:spacing w:before="0" w:beforeAutospacing="0" w:after="0" w:afterAutospacing="0" w:line="360" w:lineRule="auto"/>
        <w:jc w:val="both"/>
        <w:rPr>
          <w:sz w:val="18"/>
          <w:szCs w:val="18"/>
        </w:rPr>
      </w:pPr>
      <w:r w:rsidRPr="00F474F0">
        <w:rPr>
          <w:sz w:val="18"/>
          <w:szCs w:val="18"/>
        </w:rPr>
        <w:t xml:space="preserve">Perímetro amarillo, islas “El Alisillar” y “La Mabel”, </w:t>
      </w:r>
      <w:r w:rsidR="0072333F" w:rsidRPr="00F474F0">
        <w:rPr>
          <w:sz w:val="18"/>
          <w:szCs w:val="18"/>
        </w:rPr>
        <w:t>pertenecientes</w:t>
      </w:r>
      <w:r w:rsidRPr="00F474F0">
        <w:rPr>
          <w:sz w:val="18"/>
          <w:szCs w:val="18"/>
        </w:rPr>
        <w:t xml:space="preserve"> al Parque Nacional Islas de Santa Fe, en 2019 continúan siendo habitadas por dos familias que se dedican a la ganadería. </w:t>
      </w:r>
    </w:p>
    <w:p w:rsidR="00BA05F9" w:rsidRDefault="00BA05F9">
      <w:pPr>
        <w:pStyle w:val="NormalWeb"/>
        <w:spacing w:before="0" w:beforeAutospacing="0" w:after="0" w:afterAutospacing="0" w:line="360" w:lineRule="auto"/>
        <w:jc w:val="both"/>
      </w:pPr>
    </w:p>
    <w:p w:rsidR="00BA05F9" w:rsidRPr="00F87609" w:rsidRDefault="00F474F0">
      <w:pPr>
        <w:pStyle w:val="NormalWeb"/>
        <w:spacing w:before="0" w:beforeAutospacing="0" w:after="0" w:afterAutospacing="0" w:line="360" w:lineRule="auto"/>
        <w:jc w:val="both"/>
        <w:rPr>
          <w:b/>
          <w:u w:val="single"/>
        </w:rPr>
      </w:pPr>
      <w:r w:rsidRPr="00F87609">
        <w:rPr>
          <w:b/>
          <w:u w:val="single"/>
        </w:rPr>
        <w:t>Pobladores en conflicto</w:t>
      </w:r>
    </w:p>
    <w:p w:rsidR="00BA05F9" w:rsidRDefault="00163F16">
      <w:pPr>
        <w:pStyle w:val="NormalWeb"/>
        <w:spacing w:before="0" w:beforeAutospacing="0" w:after="0" w:afterAutospacing="0" w:line="360" w:lineRule="auto"/>
        <w:jc w:val="both"/>
        <w:rPr>
          <w:lang w:val="es-AR"/>
        </w:rPr>
      </w:pPr>
      <w:r>
        <w:t>La creación del PNISF llevó a conflictos con los</w:t>
      </w:r>
      <w:r w:rsidR="004142C3">
        <w:t xml:space="preserve"> cinco grupos domésticos que ya vivían en el área</w:t>
      </w:r>
      <w:r>
        <w:t xml:space="preserve">. </w:t>
      </w:r>
      <w:r w:rsidR="00013880">
        <w:t>La Ley de ANP de la nación establece que no puede haber poblaciones habitando el interior de los Parques Nacionales (</w:t>
      </w:r>
      <w:r w:rsidR="002E0FFC">
        <w:t>Ley 22.351</w:t>
      </w:r>
      <w:r w:rsidR="00B7372C" w:rsidRPr="006E3AD8">
        <w:rPr>
          <w:vertAlign w:val="superscript"/>
          <w:lang w:val="es-AR"/>
        </w:rPr>
        <w:footnoteReference w:id="7"/>
      </w:r>
      <w:r w:rsidR="00F474F0" w:rsidRPr="00F474F0">
        <w:t>)</w:t>
      </w:r>
      <w:r w:rsidR="00013880" w:rsidRPr="006E3AD8">
        <w:t>.</w:t>
      </w:r>
      <w:r w:rsidR="00013880">
        <w:t xml:space="preserve"> Y en el caso del PNISF</w:t>
      </w:r>
      <w:r w:rsidR="002E0FFC">
        <w:rPr>
          <w:rStyle w:val="Refdenotaalpie"/>
        </w:rPr>
        <w:footnoteReference w:id="8"/>
      </w:r>
      <w:r w:rsidR="00013880">
        <w:t xml:space="preserve"> no había autorización para que haya pobladores en su interior ni para que se desarrollasen actividades productivas o extractivas. </w:t>
      </w:r>
      <w:r w:rsidR="00003DD0">
        <w:t xml:space="preserve">Desde la creación del Parque se requirió que estas islas sean deshabitadas. El vínculo entre </w:t>
      </w:r>
      <w:r w:rsidR="006E3AD8">
        <w:t>guardaparques</w:t>
      </w:r>
      <w:r w:rsidR="00003DD0">
        <w:t xml:space="preserve"> y autoridades con los pobladores </w:t>
      </w:r>
      <w:r w:rsidR="00003DD0">
        <w:lastRenderedPageBreak/>
        <w:t>fue variando a lo largo de casi diez años. Fluctuó entre momentos de acercamiento por parte del personal del Parque, tratando de entablar relaciones amistosas, que de hecho en algunos casos se entablaron, hacia otras de agresiones y acusaciones, hasta amen</w:t>
      </w:r>
      <w:r w:rsidR="00107D38">
        <w:t>a</w:t>
      </w:r>
      <w:r w:rsidR="00003DD0">
        <w:t>zas contra la integridad de las personas. En los relatos</w:t>
      </w:r>
      <w:r w:rsidR="00107D38">
        <w:t xml:space="preserve">, los pobladores refieren que eran visitados con amedrentamientos, muerte de animales de cría (porcino y vacuno) a manos de guardaparques, </w:t>
      </w:r>
      <w:r w:rsidR="001716B1">
        <w:t xml:space="preserve">así como prohibiciones de recibir visitas, dificultades para obtener permisos para mover hacienda. Mientras </w:t>
      </w:r>
      <w:r w:rsidR="00AA2D57">
        <w:t xml:space="preserve">que los </w:t>
      </w:r>
      <w:r w:rsidR="006E3AD8">
        <w:t>guardaparques</w:t>
      </w:r>
      <w:r w:rsidR="00AA2D57">
        <w:t xml:space="preserve"> señalan haber sido amenazados por pobladores, además de que éstos no cumplen con la normativa del Parque llevando visitantes a cazar y pescar. Estas tensiones llevaron a que</w:t>
      </w:r>
      <w:r w:rsidR="00CC5993">
        <w:t xml:space="preserve"> en 2013, una de las familias aceptase ser trasladada a una isla fiscal que se encuentra a unos 30 </w:t>
      </w:r>
      <w:r w:rsidR="00E80678">
        <w:t>km hacia el sur, recibiendo un</w:t>
      </w:r>
      <w:r w:rsidR="0072333F">
        <w:t xml:space="preserve"> </w:t>
      </w:r>
      <w:r w:rsidR="00CC5993">
        <w:t xml:space="preserve">permiso como cuidador ad-honorem otorgado por el gobierno provincial. Mientras que </w:t>
      </w:r>
      <w:r w:rsidR="00107D38">
        <w:t>en</w:t>
      </w:r>
      <w:r w:rsidR="00CC5993">
        <w:t xml:space="preserve"> el año</w:t>
      </w:r>
      <w:r w:rsidR="0072333F">
        <w:t xml:space="preserve"> </w:t>
      </w:r>
      <w:r w:rsidR="00107D38" w:rsidRPr="00E80678">
        <w:t>201</w:t>
      </w:r>
      <w:r w:rsidR="00F474F0" w:rsidRPr="00F474F0">
        <w:t>7</w:t>
      </w:r>
      <w:r w:rsidR="00107D38">
        <w:t xml:space="preserve"> una de las familias abandone voluntariamente la isla, acusando presiones permanentes del personal del Parque</w:t>
      </w:r>
      <w:r w:rsidR="00CC5993">
        <w:t>.</w:t>
      </w:r>
      <w:r w:rsidR="0072333F">
        <w:t xml:space="preserve"> </w:t>
      </w:r>
      <w:r w:rsidR="00AA2D57">
        <w:t xml:space="preserve">En 2018, dos de las familias que quedaban recibieron </w:t>
      </w:r>
      <w:r w:rsidR="002057A8">
        <w:t xml:space="preserve">telegramas de desalojo. Y en mayo de 2019 el poblador que había sido puestero, fue expulsado por la fuerza de la isla El Rico, en momentos en que se encontraba en Puerto Gaboto un grupo de prefectos y guardaparques desarmaron su vivienda y le quitaron sus tres porcinos, impidiéndole regresar al lugar. Los dos que quedan en agosto de 2019, tiene orden de sentencia de desalojo, encontrándose en la incertidumbre de si llegará la orden que los expulse. </w:t>
      </w:r>
    </w:p>
    <w:p w:rsidR="00BA05F9" w:rsidRDefault="00BA05F9">
      <w:pPr>
        <w:pStyle w:val="NormalWeb"/>
        <w:spacing w:before="0" w:beforeAutospacing="0" w:after="0" w:afterAutospacing="0" w:line="360" w:lineRule="auto"/>
        <w:jc w:val="both"/>
      </w:pPr>
    </w:p>
    <w:p w:rsidR="00BA05F9" w:rsidRDefault="004142C3">
      <w:pPr>
        <w:pStyle w:val="NormalWeb"/>
        <w:spacing w:before="0" w:beforeAutospacing="0" w:after="0" w:afterAutospacing="0" w:line="360" w:lineRule="auto"/>
        <w:jc w:val="both"/>
        <w:rPr>
          <w:b/>
          <w:u w:val="single"/>
          <w:lang w:val="es-AR"/>
        </w:rPr>
      </w:pPr>
      <w:r>
        <w:rPr>
          <w:b/>
          <w:u w:val="single"/>
          <w:lang w:val="es-AR"/>
        </w:rPr>
        <w:t>Diagnostico</w:t>
      </w:r>
      <w:r w:rsidR="003F1BEB">
        <w:rPr>
          <w:b/>
          <w:u w:val="single"/>
          <w:lang w:val="es-AR"/>
        </w:rPr>
        <w:t xml:space="preserve"> productivo de los pobladores</w:t>
      </w:r>
    </w:p>
    <w:p w:rsidR="00BA05F9" w:rsidRDefault="00163F16">
      <w:pPr>
        <w:pStyle w:val="NormalWeb"/>
        <w:spacing w:before="0" w:beforeAutospacing="0" w:after="0" w:afterAutospacing="0" w:line="360" w:lineRule="auto"/>
        <w:jc w:val="both"/>
      </w:pPr>
      <w:r>
        <w:t xml:space="preserve">Cuando se crea el PN cinco </w:t>
      </w:r>
      <w:r w:rsidR="00B7372C">
        <w:t>grupos domestico</w:t>
      </w:r>
      <w:r>
        <w:t xml:space="preserve"> existían de manera permanente el área. Cuatro de estos estaban </w:t>
      </w:r>
      <w:r w:rsidR="0072333F">
        <w:t>constituidos</w:t>
      </w:r>
      <w:r>
        <w:t xml:space="preserve"> por grupos familiares, estando conformados por padre y madre e hijos, todos trabajando en la explotación familiar, aunque en todos estos casos quienes tenían residencia permanente en las islas eran los hombres adultos, mientras que las familias con hijos en edad escolar, las madres e hijos tenían una residencia que se repartía entre Puerto Gaboto, durante los días de semana y en época escolar, y las islas durante los fines de semana y las vacaciones. Sin dudas la ausencia de establecimientos escolares en las islas, ha sido uno de los factores que llevan a esta doble residencia de parte de las familias y que luego llevan a que muchos hijos no deseen regresar a vivir en las islas cuando terminan la escolarización. Debemos señalar que todos los residentes en estas islas, cuentan con </w:t>
      </w:r>
      <w:r>
        <w:lastRenderedPageBreak/>
        <w:t xml:space="preserve">vivienda en alguno de los pueblos de la costa, de manera predominante en Puerto Gaboto, aunque también en Diamante, Monje y Barrancas. </w:t>
      </w:r>
      <w:r w:rsidR="006E3AD8">
        <w:t>La</w:t>
      </w:r>
      <w:r>
        <w:t xml:space="preserve"> quinta unidad habitacional está compuesta por un solo hombre, que llegó a la zona a mediados de la década de 1990, como puestero manejando el ganado de un productor de la localidad de Maciel.  </w:t>
      </w:r>
    </w:p>
    <w:p w:rsidR="00BA05F9" w:rsidRDefault="00163F16">
      <w:pPr>
        <w:pStyle w:val="NormalWeb"/>
        <w:spacing w:before="0" w:beforeAutospacing="0" w:after="0" w:afterAutospacing="0" w:line="360" w:lineRule="auto"/>
        <w:jc w:val="both"/>
      </w:pPr>
      <w:r>
        <w:t xml:space="preserve">El conjunto de los pobladores cuenta con ganado vacuno, destinado a la comercialización, y ganado porcino y aves de granja destinadas de manera predominante para el consumo doméstico. A su vez, todos cuentan con equinos, fundamentales para el manejo de los vacunos y el traslado entre islas.  Uno de los pobladores cuenta con media centena de cabras y ovejas que se destinan tanto para el consumo doméstico como la comercialización. En todos los casos </w:t>
      </w:r>
      <w:r w:rsidR="00B559F4">
        <w:t>l</w:t>
      </w:r>
      <w:r>
        <w:t xml:space="preserve">a pesca ha sido una actividad secundaria ampliamente desarrollada. También los pobladores han realizado recolección de hierbas medicinales silvestres, ya que en Puerto Gaboto existe una empresa que las embaza y comercializa. En el área también es común el turismo dado por visitas de fines de semana de pobladores de la región centro del país. Los pobladores se ven beneficiados por este tipo de turismo ya que les retribuye en mercadería que regalan los turistas, que muchas veces hacían sus carpas en estas islas, así como por el servicio de guía de pesca informal que suelen prestar. </w:t>
      </w:r>
    </w:p>
    <w:p w:rsidR="00BA05F9" w:rsidRDefault="00B7372C">
      <w:pPr>
        <w:pStyle w:val="NormalWeb"/>
        <w:spacing w:before="0" w:beforeAutospacing="0" w:after="0" w:afterAutospacing="0" w:line="360" w:lineRule="auto"/>
        <w:jc w:val="both"/>
      </w:pPr>
      <w:r>
        <w:t>De los cinco grupos domésticos, en diciembre de 2018, cuando realizamos trabajo de campo con lo</w:t>
      </w:r>
      <w:r w:rsidR="00B559F4">
        <w:t>s</w:t>
      </w:r>
      <w:r>
        <w:t xml:space="preserve"> pobladores del </w:t>
      </w:r>
      <w:r w:rsidR="00B559F4">
        <w:t>área</w:t>
      </w:r>
      <w:r>
        <w:t xml:space="preserve">, sólo dos tenían producción ganadera, mientras que el tercero contaba con una sóla persona que disponía de tres porcinos explotados para el auto consumo, a su vez esta persona contaba con una jubilación que constituía la parte más importante de su </w:t>
      </w:r>
      <w:r w:rsidR="00B559F4">
        <w:t>economía</w:t>
      </w:r>
      <w:r>
        <w:t xml:space="preserve">. Esta persona fue desalojada por la </w:t>
      </w:r>
      <w:r w:rsidR="00B559F4">
        <w:t>fuerza</w:t>
      </w:r>
      <w:r>
        <w:t xml:space="preserve"> en mayo de 2019, perdiendo sus animales. A </w:t>
      </w:r>
      <w:r w:rsidR="006E3AD8">
        <w:t>continuación,</w:t>
      </w:r>
      <w:r w:rsidR="00B559F4">
        <w:t xml:space="preserve"> </w:t>
      </w:r>
      <w:r>
        <w:t xml:space="preserve">describimos las características productivas de los dos grupos domésticos que habitan el área. </w:t>
      </w:r>
      <w:r w:rsidR="00670DBB">
        <w:rPr>
          <w:lang w:val="es-AR"/>
        </w:rPr>
        <w:t>(tabla 1)</w:t>
      </w:r>
      <w:r w:rsidR="00670DBB" w:rsidRPr="004044C3">
        <w:rPr>
          <w:lang w:val="es-AR"/>
        </w:rPr>
        <w:t>.</w:t>
      </w:r>
    </w:p>
    <w:p w:rsidR="00BA05F9" w:rsidRDefault="00BA05F9">
      <w:pPr>
        <w:pStyle w:val="NormalWeb"/>
        <w:spacing w:before="0" w:beforeAutospacing="0" w:after="0" w:afterAutospacing="0" w:line="360" w:lineRule="auto"/>
        <w:jc w:val="both"/>
        <w:rPr>
          <w:lang w:val="es-AR"/>
        </w:rPr>
      </w:pPr>
    </w:p>
    <w:p w:rsidR="00BA05F9" w:rsidRDefault="00BA05F9">
      <w:pPr>
        <w:pStyle w:val="NormalWeb"/>
        <w:spacing w:before="0" w:beforeAutospacing="0" w:after="0" w:afterAutospacing="0" w:line="360" w:lineRule="auto"/>
        <w:jc w:val="both"/>
        <w:rPr>
          <w:lang w:val="es-AR"/>
        </w:rPr>
      </w:pPr>
    </w:p>
    <w:p w:rsidR="00BA05F9" w:rsidRDefault="00BA05F9">
      <w:pPr>
        <w:pStyle w:val="NormalWeb"/>
        <w:spacing w:before="0" w:beforeAutospacing="0" w:after="0" w:afterAutospacing="0" w:line="360" w:lineRule="auto"/>
        <w:jc w:val="both"/>
        <w:rPr>
          <w:lang w:val="es-AR"/>
        </w:rPr>
      </w:pPr>
    </w:p>
    <w:p w:rsidR="00BA05F9" w:rsidRDefault="00BA05F9">
      <w:pPr>
        <w:pStyle w:val="NormalWeb"/>
        <w:spacing w:before="0" w:beforeAutospacing="0" w:after="0" w:afterAutospacing="0" w:line="360" w:lineRule="auto"/>
        <w:jc w:val="both"/>
        <w:rPr>
          <w:lang w:val="es-AR"/>
        </w:rPr>
      </w:pPr>
    </w:p>
    <w:p w:rsidR="00BA05F9" w:rsidRDefault="00587239">
      <w:pPr>
        <w:pStyle w:val="NormalWeb"/>
        <w:spacing w:before="0" w:beforeAutospacing="0" w:after="0" w:afterAutospacing="0" w:line="360" w:lineRule="auto"/>
        <w:jc w:val="both"/>
        <w:rPr>
          <w:lang w:val="es-AR"/>
        </w:rPr>
      </w:pPr>
      <w:r w:rsidRPr="004044C3">
        <w:rPr>
          <w:lang w:val="es-AR"/>
        </w:rPr>
        <w:t>Tabla 1: Detalle de los establecimientos conflictivos en cuanto al uso de los recursos.</w:t>
      </w:r>
    </w:p>
    <w:tbl>
      <w:tblPr>
        <w:tblStyle w:val="Tablaconcuadrcula"/>
        <w:tblW w:w="9054" w:type="dxa"/>
        <w:tblLayout w:type="fixed"/>
        <w:tblLook w:val="04A0"/>
      </w:tblPr>
      <w:tblGrid>
        <w:gridCol w:w="1809"/>
        <w:gridCol w:w="1183"/>
        <w:gridCol w:w="1085"/>
        <w:gridCol w:w="1341"/>
        <w:gridCol w:w="1636"/>
        <w:gridCol w:w="944"/>
        <w:gridCol w:w="1056"/>
      </w:tblGrid>
      <w:tr w:rsidR="00587239" w:rsidRPr="004044C3" w:rsidTr="00A01359">
        <w:trPr>
          <w:trHeight w:val="939"/>
        </w:trPr>
        <w:tc>
          <w:tcPr>
            <w:tcW w:w="1809" w:type="dxa"/>
          </w:tcPr>
          <w:p w:rsidR="00BA05F9" w:rsidRDefault="00BA05F9">
            <w:pPr>
              <w:pStyle w:val="NormalWeb"/>
              <w:spacing w:before="0" w:beforeAutospacing="0" w:after="0" w:afterAutospacing="0" w:line="360" w:lineRule="auto"/>
              <w:jc w:val="both"/>
              <w:rPr>
                <w:sz w:val="20"/>
                <w:szCs w:val="20"/>
                <w:lang w:val="es-AR"/>
              </w:rPr>
            </w:pPr>
          </w:p>
          <w:p w:rsidR="00BA05F9" w:rsidRDefault="008E7626">
            <w:pPr>
              <w:pStyle w:val="NormalWeb"/>
              <w:spacing w:before="0" w:beforeAutospacing="0" w:after="0" w:afterAutospacing="0" w:line="360" w:lineRule="auto"/>
              <w:jc w:val="both"/>
              <w:rPr>
                <w:sz w:val="20"/>
                <w:szCs w:val="20"/>
                <w:lang w:val="es-AR"/>
              </w:rPr>
            </w:pPr>
            <w:r>
              <w:rPr>
                <w:sz w:val="20"/>
                <w:szCs w:val="20"/>
                <w:lang w:val="es-AR"/>
              </w:rPr>
              <w:t>Familia</w:t>
            </w:r>
          </w:p>
          <w:p w:rsidR="00BA05F9" w:rsidRDefault="00BA05F9">
            <w:pPr>
              <w:pStyle w:val="NormalWeb"/>
              <w:spacing w:before="0" w:beforeAutospacing="0" w:after="0" w:afterAutospacing="0" w:line="360" w:lineRule="auto"/>
              <w:jc w:val="both"/>
              <w:rPr>
                <w:b/>
                <w:bCs/>
                <w:color w:val="5B9BD5" w:themeColor="accent1"/>
                <w:sz w:val="20"/>
                <w:szCs w:val="20"/>
                <w:lang w:val="es-AR"/>
              </w:rPr>
            </w:pPr>
          </w:p>
        </w:tc>
        <w:tc>
          <w:tcPr>
            <w:tcW w:w="1183" w:type="dxa"/>
          </w:tcPr>
          <w:p w:rsidR="00BA05F9" w:rsidRDefault="00587239">
            <w:pPr>
              <w:pStyle w:val="NormalWeb"/>
              <w:spacing w:before="0" w:beforeAutospacing="0" w:after="0" w:afterAutospacing="0" w:line="360" w:lineRule="auto"/>
              <w:jc w:val="both"/>
              <w:rPr>
                <w:sz w:val="20"/>
                <w:szCs w:val="20"/>
                <w:lang w:val="es-AR"/>
              </w:rPr>
            </w:pPr>
            <w:r w:rsidRPr="00F15092">
              <w:rPr>
                <w:sz w:val="20"/>
                <w:szCs w:val="20"/>
                <w:lang w:val="es-AR"/>
              </w:rPr>
              <w:t>Nombre isla</w:t>
            </w:r>
          </w:p>
          <w:p w:rsidR="00BA05F9" w:rsidRDefault="00587239">
            <w:pPr>
              <w:pStyle w:val="NormalWeb"/>
              <w:spacing w:before="0" w:beforeAutospacing="0" w:after="0" w:afterAutospacing="0" w:line="360" w:lineRule="auto"/>
              <w:jc w:val="both"/>
              <w:rPr>
                <w:lang w:val="es-AR"/>
              </w:rPr>
            </w:pPr>
            <w:r w:rsidRPr="00F15092">
              <w:rPr>
                <w:sz w:val="20"/>
                <w:szCs w:val="20"/>
                <w:lang w:val="es-AR"/>
              </w:rPr>
              <w:t>Superficie (has)</w:t>
            </w:r>
          </w:p>
        </w:tc>
        <w:tc>
          <w:tcPr>
            <w:tcW w:w="1085" w:type="dxa"/>
          </w:tcPr>
          <w:p w:rsidR="00BA05F9" w:rsidRDefault="00587239">
            <w:pPr>
              <w:pStyle w:val="NormalWeb"/>
              <w:spacing w:before="0" w:beforeAutospacing="0" w:after="0" w:afterAutospacing="0" w:line="360" w:lineRule="auto"/>
              <w:jc w:val="both"/>
              <w:rPr>
                <w:sz w:val="20"/>
                <w:szCs w:val="20"/>
                <w:lang w:val="es-AR"/>
              </w:rPr>
            </w:pPr>
            <w:r w:rsidRPr="00374D9B">
              <w:rPr>
                <w:sz w:val="20"/>
                <w:szCs w:val="20"/>
                <w:lang w:val="es-AR"/>
              </w:rPr>
              <w:t>Antigüedad</w:t>
            </w:r>
          </w:p>
          <w:p w:rsidR="00BA05F9" w:rsidRDefault="00587239">
            <w:pPr>
              <w:pStyle w:val="NormalWeb"/>
              <w:spacing w:before="0" w:beforeAutospacing="0" w:after="0" w:afterAutospacing="0" w:line="360" w:lineRule="auto"/>
              <w:jc w:val="both"/>
              <w:rPr>
                <w:sz w:val="20"/>
                <w:szCs w:val="20"/>
                <w:lang w:val="es-AR"/>
              </w:rPr>
            </w:pPr>
            <w:r w:rsidRPr="00374D9B">
              <w:rPr>
                <w:sz w:val="20"/>
                <w:szCs w:val="20"/>
                <w:lang w:val="es-AR"/>
              </w:rPr>
              <w:t>(Años)</w:t>
            </w:r>
          </w:p>
          <w:p w:rsidR="00BA05F9" w:rsidRDefault="00BA05F9">
            <w:pPr>
              <w:pStyle w:val="NormalWeb"/>
              <w:spacing w:before="0" w:beforeAutospacing="0" w:after="0" w:afterAutospacing="0" w:line="360" w:lineRule="auto"/>
              <w:jc w:val="both"/>
              <w:rPr>
                <w:b/>
                <w:bCs/>
                <w:color w:val="5B9BD5" w:themeColor="accent1"/>
                <w:lang w:val="es-AR"/>
              </w:rPr>
            </w:pPr>
          </w:p>
        </w:tc>
        <w:tc>
          <w:tcPr>
            <w:tcW w:w="1341" w:type="dxa"/>
          </w:tcPr>
          <w:p w:rsidR="00BA05F9" w:rsidRDefault="00587239">
            <w:pPr>
              <w:pStyle w:val="NormalWeb"/>
              <w:spacing w:before="0" w:beforeAutospacing="0" w:after="0" w:afterAutospacing="0" w:line="360" w:lineRule="auto"/>
              <w:jc w:val="both"/>
              <w:rPr>
                <w:sz w:val="20"/>
                <w:szCs w:val="20"/>
                <w:lang w:val="es-AR"/>
              </w:rPr>
            </w:pPr>
            <w:r w:rsidRPr="00374D9B">
              <w:rPr>
                <w:sz w:val="20"/>
                <w:szCs w:val="20"/>
                <w:lang w:val="es-AR"/>
              </w:rPr>
              <w:lastRenderedPageBreak/>
              <w:t>Actividad productiva</w:t>
            </w:r>
          </w:p>
        </w:tc>
        <w:tc>
          <w:tcPr>
            <w:tcW w:w="1636" w:type="dxa"/>
          </w:tcPr>
          <w:p w:rsidR="00BA05F9" w:rsidRDefault="00587239">
            <w:pPr>
              <w:pStyle w:val="NormalWeb"/>
              <w:spacing w:before="0" w:beforeAutospacing="0" w:after="0" w:afterAutospacing="0" w:line="360" w:lineRule="auto"/>
              <w:jc w:val="both"/>
              <w:rPr>
                <w:sz w:val="20"/>
                <w:szCs w:val="20"/>
                <w:lang w:val="es-AR"/>
              </w:rPr>
            </w:pPr>
            <w:r w:rsidRPr="00374D9B">
              <w:rPr>
                <w:sz w:val="20"/>
                <w:szCs w:val="20"/>
                <w:lang w:val="es-AR"/>
              </w:rPr>
              <w:t>Especialidad</w:t>
            </w:r>
          </w:p>
          <w:p w:rsidR="00BA05F9" w:rsidRDefault="00587239">
            <w:pPr>
              <w:pStyle w:val="NormalWeb"/>
              <w:spacing w:before="0" w:beforeAutospacing="0" w:after="0" w:afterAutospacing="0" w:line="360" w:lineRule="auto"/>
              <w:jc w:val="both"/>
              <w:rPr>
                <w:lang w:val="es-AR"/>
              </w:rPr>
            </w:pPr>
            <w:r w:rsidRPr="00374D9B">
              <w:rPr>
                <w:sz w:val="20"/>
                <w:szCs w:val="20"/>
                <w:lang w:val="es-AR"/>
              </w:rPr>
              <w:t>(carga animal estimada</w:t>
            </w:r>
            <w:r w:rsidR="00861D69">
              <w:rPr>
                <w:sz w:val="20"/>
                <w:szCs w:val="20"/>
                <w:lang w:val="es-AR"/>
              </w:rPr>
              <w:t xml:space="preserve">, </w:t>
            </w:r>
            <w:r w:rsidR="00861D69" w:rsidRPr="00861D69">
              <w:rPr>
                <w:sz w:val="18"/>
                <w:szCs w:val="18"/>
                <w:lang w:val="es-AR"/>
              </w:rPr>
              <w:t>cabezas/</w:t>
            </w:r>
            <w:r w:rsidR="00A01359" w:rsidRPr="00861D69">
              <w:rPr>
                <w:sz w:val="18"/>
                <w:szCs w:val="18"/>
                <w:lang w:val="es-AR"/>
              </w:rPr>
              <w:t>hectárea</w:t>
            </w:r>
            <w:r w:rsidRPr="00374D9B">
              <w:rPr>
                <w:sz w:val="20"/>
                <w:szCs w:val="20"/>
                <w:lang w:val="es-AR"/>
              </w:rPr>
              <w:t>)</w:t>
            </w:r>
          </w:p>
        </w:tc>
        <w:tc>
          <w:tcPr>
            <w:tcW w:w="944" w:type="dxa"/>
          </w:tcPr>
          <w:p w:rsidR="00BA05F9" w:rsidRDefault="00587239">
            <w:pPr>
              <w:pStyle w:val="NormalWeb"/>
              <w:spacing w:before="0" w:beforeAutospacing="0" w:after="0" w:afterAutospacing="0" w:line="360" w:lineRule="auto"/>
              <w:jc w:val="both"/>
              <w:rPr>
                <w:sz w:val="20"/>
                <w:szCs w:val="20"/>
                <w:lang w:val="es-AR"/>
              </w:rPr>
            </w:pPr>
            <w:r w:rsidRPr="00374D9B">
              <w:rPr>
                <w:sz w:val="20"/>
                <w:szCs w:val="20"/>
                <w:lang w:val="es-AR"/>
              </w:rPr>
              <w:t>Cantidad</w:t>
            </w:r>
          </w:p>
        </w:tc>
        <w:tc>
          <w:tcPr>
            <w:tcW w:w="1056" w:type="dxa"/>
          </w:tcPr>
          <w:p w:rsidR="00BA05F9" w:rsidRDefault="00587239">
            <w:pPr>
              <w:pStyle w:val="NormalWeb"/>
              <w:spacing w:before="0" w:beforeAutospacing="0" w:after="0" w:afterAutospacing="0" w:line="360" w:lineRule="auto"/>
              <w:jc w:val="both"/>
              <w:rPr>
                <w:sz w:val="20"/>
                <w:szCs w:val="20"/>
                <w:lang w:val="es-AR"/>
              </w:rPr>
            </w:pPr>
            <w:r w:rsidRPr="00374D9B">
              <w:rPr>
                <w:sz w:val="20"/>
                <w:szCs w:val="20"/>
                <w:lang w:val="es-AR"/>
              </w:rPr>
              <w:t>Tipo de ganado</w:t>
            </w:r>
          </w:p>
        </w:tc>
      </w:tr>
      <w:tr w:rsidR="00587239" w:rsidRPr="004044C3" w:rsidTr="00A01359">
        <w:tc>
          <w:tcPr>
            <w:tcW w:w="1809" w:type="dxa"/>
          </w:tcPr>
          <w:p w:rsidR="00BA05F9" w:rsidRDefault="008E7626">
            <w:pPr>
              <w:pStyle w:val="NormalWeb"/>
              <w:spacing w:before="0" w:beforeAutospacing="0" w:after="0" w:afterAutospacing="0" w:line="360" w:lineRule="auto"/>
              <w:jc w:val="both"/>
              <w:rPr>
                <w:lang w:val="es-AR"/>
              </w:rPr>
            </w:pPr>
            <w:r>
              <w:rPr>
                <w:lang w:val="es-AR"/>
              </w:rPr>
              <w:lastRenderedPageBreak/>
              <w:t>Familia 1</w:t>
            </w:r>
          </w:p>
          <w:p w:rsidR="00BA05F9" w:rsidRDefault="00BA05F9">
            <w:pPr>
              <w:pStyle w:val="NormalWeb"/>
              <w:spacing w:before="0" w:beforeAutospacing="0" w:after="0" w:afterAutospacing="0" w:line="360" w:lineRule="auto"/>
              <w:jc w:val="both"/>
              <w:rPr>
                <w:b/>
                <w:bCs/>
                <w:color w:val="5B9BD5" w:themeColor="accent1"/>
                <w:lang w:val="es-AR"/>
              </w:rPr>
            </w:pPr>
          </w:p>
          <w:p w:rsidR="00BA05F9" w:rsidRDefault="00BA05F9">
            <w:pPr>
              <w:pStyle w:val="NormalWeb"/>
              <w:spacing w:before="0" w:beforeAutospacing="0" w:after="0" w:afterAutospacing="0" w:line="360" w:lineRule="auto"/>
              <w:jc w:val="both"/>
              <w:rPr>
                <w:b/>
                <w:bCs/>
                <w:color w:val="5B9BD5" w:themeColor="accent1"/>
                <w:lang w:val="es-AR"/>
              </w:rPr>
            </w:pPr>
          </w:p>
        </w:tc>
        <w:tc>
          <w:tcPr>
            <w:tcW w:w="1183" w:type="dxa"/>
          </w:tcPr>
          <w:p w:rsidR="00BA05F9" w:rsidRDefault="00587239">
            <w:pPr>
              <w:pStyle w:val="NormalWeb"/>
              <w:spacing w:before="0" w:beforeAutospacing="0" w:after="0" w:afterAutospacing="0" w:line="360" w:lineRule="auto"/>
              <w:jc w:val="both"/>
              <w:rPr>
                <w:lang w:val="es-AR"/>
              </w:rPr>
            </w:pPr>
            <w:r w:rsidRPr="004044C3">
              <w:rPr>
                <w:lang w:val="es-AR"/>
              </w:rPr>
              <w:t>La Mabel</w:t>
            </w:r>
          </w:p>
          <w:p w:rsidR="00BA05F9" w:rsidRDefault="00587239">
            <w:pPr>
              <w:pStyle w:val="NormalWeb"/>
              <w:spacing w:before="0" w:beforeAutospacing="0" w:after="0" w:afterAutospacing="0" w:line="360" w:lineRule="auto"/>
              <w:jc w:val="both"/>
              <w:rPr>
                <w:lang w:val="es-AR"/>
              </w:rPr>
            </w:pPr>
            <w:r w:rsidRPr="004044C3">
              <w:rPr>
                <w:lang w:val="es-AR"/>
              </w:rPr>
              <w:t>380 has</w:t>
            </w:r>
          </w:p>
        </w:tc>
        <w:tc>
          <w:tcPr>
            <w:tcW w:w="1085" w:type="dxa"/>
          </w:tcPr>
          <w:p w:rsidR="00BA05F9" w:rsidRDefault="008E7626">
            <w:pPr>
              <w:pStyle w:val="NormalWeb"/>
              <w:spacing w:before="0" w:beforeAutospacing="0" w:after="0" w:afterAutospacing="0" w:line="360" w:lineRule="auto"/>
              <w:jc w:val="both"/>
              <w:rPr>
                <w:lang w:val="es-AR"/>
              </w:rPr>
            </w:pPr>
            <w:r>
              <w:rPr>
                <w:lang w:val="es-AR"/>
              </w:rPr>
              <w:t>25 años</w:t>
            </w:r>
          </w:p>
        </w:tc>
        <w:tc>
          <w:tcPr>
            <w:tcW w:w="1341" w:type="dxa"/>
          </w:tcPr>
          <w:p w:rsidR="00BA05F9" w:rsidRPr="00A01359" w:rsidRDefault="00587239">
            <w:pPr>
              <w:pStyle w:val="NormalWeb"/>
              <w:spacing w:before="0" w:beforeAutospacing="0" w:after="0" w:afterAutospacing="0" w:line="360" w:lineRule="auto"/>
              <w:jc w:val="both"/>
              <w:rPr>
                <w:sz w:val="20"/>
                <w:szCs w:val="20"/>
                <w:lang w:val="es-AR"/>
              </w:rPr>
            </w:pPr>
            <w:r w:rsidRPr="00A01359">
              <w:rPr>
                <w:sz w:val="20"/>
                <w:szCs w:val="20"/>
                <w:lang w:val="es-AR"/>
              </w:rPr>
              <w:t>Ganadero diver</w:t>
            </w:r>
            <w:r w:rsidR="008E7626" w:rsidRPr="00A01359">
              <w:rPr>
                <w:sz w:val="20"/>
                <w:szCs w:val="20"/>
                <w:lang w:val="es-AR"/>
              </w:rPr>
              <w:t>sificado</w:t>
            </w:r>
          </w:p>
        </w:tc>
        <w:tc>
          <w:tcPr>
            <w:tcW w:w="1636" w:type="dxa"/>
          </w:tcPr>
          <w:p w:rsidR="00BA05F9" w:rsidRDefault="00587239">
            <w:pPr>
              <w:pStyle w:val="NormalWeb"/>
              <w:spacing w:before="0" w:beforeAutospacing="0" w:after="0" w:afterAutospacing="0" w:line="360" w:lineRule="auto"/>
              <w:jc w:val="both"/>
              <w:rPr>
                <w:lang w:val="es-AR"/>
              </w:rPr>
            </w:pPr>
            <w:r w:rsidRPr="004044C3">
              <w:rPr>
                <w:lang w:val="es-AR"/>
              </w:rPr>
              <w:t>Cría vacuna</w:t>
            </w:r>
          </w:p>
          <w:p w:rsidR="00BA05F9" w:rsidRDefault="00BA05F9">
            <w:pPr>
              <w:pStyle w:val="NormalWeb"/>
              <w:spacing w:before="0" w:beforeAutospacing="0" w:after="0" w:afterAutospacing="0" w:line="360" w:lineRule="auto"/>
              <w:jc w:val="both"/>
              <w:rPr>
                <w:b/>
                <w:bCs/>
                <w:color w:val="5B9BD5" w:themeColor="accent1"/>
                <w:lang w:val="es-AR"/>
              </w:rPr>
            </w:pPr>
          </w:p>
          <w:p w:rsidR="00BA05F9" w:rsidRDefault="00587239">
            <w:pPr>
              <w:pStyle w:val="NormalWeb"/>
              <w:spacing w:before="0" w:beforeAutospacing="0" w:after="0" w:afterAutospacing="0" w:line="360" w:lineRule="auto"/>
              <w:jc w:val="both"/>
              <w:rPr>
                <w:lang w:val="es-AR"/>
              </w:rPr>
            </w:pPr>
            <w:r w:rsidRPr="004044C3">
              <w:rPr>
                <w:lang w:val="es-AR"/>
              </w:rPr>
              <w:t>(0,35 cab/ha)</w:t>
            </w:r>
          </w:p>
        </w:tc>
        <w:tc>
          <w:tcPr>
            <w:tcW w:w="944" w:type="dxa"/>
          </w:tcPr>
          <w:p w:rsidR="00BA05F9" w:rsidRDefault="00587239">
            <w:pPr>
              <w:pStyle w:val="NormalWeb"/>
              <w:spacing w:before="0" w:beforeAutospacing="0" w:after="0" w:afterAutospacing="0" w:line="360" w:lineRule="auto"/>
              <w:jc w:val="both"/>
              <w:rPr>
                <w:lang w:val="es-AR"/>
              </w:rPr>
            </w:pPr>
            <w:r w:rsidRPr="004044C3">
              <w:rPr>
                <w:lang w:val="es-AR"/>
              </w:rPr>
              <w:t>130</w:t>
            </w:r>
          </w:p>
          <w:p w:rsidR="00BA05F9" w:rsidRDefault="00587239">
            <w:pPr>
              <w:pStyle w:val="NormalWeb"/>
              <w:spacing w:before="0" w:beforeAutospacing="0" w:after="0" w:afterAutospacing="0" w:line="360" w:lineRule="auto"/>
              <w:jc w:val="both"/>
              <w:rPr>
                <w:lang w:val="es-AR"/>
              </w:rPr>
            </w:pPr>
            <w:r w:rsidRPr="004044C3">
              <w:rPr>
                <w:lang w:val="es-AR"/>
              </w:rPr>
              <w:t>40</w:t>
            </w:r>
          </w:p>
          <w:p w:rsidR="00BA05F9" w:rsidRDefault="00587239">
            <w:pPr>
              <w:pStyle w:val="NormalWeb"/>
              <w:spacing w:before="0" w:beforeAutospacing="0" w:after="0" w:afterAutospacing="0" w:line="360" w:lineRule="auto"/>
              <w:jc w:val="both"/>
              <w:rPr>
                <w:lang w:val="es-AR"/>
              </w:rPr>
            </w:pPr>
            <w:r w:rsidRPr="004044C3">
              <w:rPr>
                <w:lang w:val="es-AR"/>
              </w:rPr>
              <w:t>30</w:t>
            </w:r>
          </w:p>
          <w:p w:rsidR="00BA05F9" w:rsidRDefault="00587239">
            <w:pPr>
              <w:pStyle w:val="NormalWeb"/>
              <w:spacing w:before="0" w:beforeAutospacing="0" w:after="0" w:afterAutospacing="0" w:line="360" w:lineRule="auto"/>
              <w:jc w:val="both"/>
              <w:rPr>
                <w:lang w:val="es-AR"/>
              </w:rPr>
            </w:pPr>
            <w:r w:rsidRPr="004044C3">
              <w:rPr>
                <w:lang w:val="es-AR"/>
              </w:rPr>
              <w:t>12</w:t>
            </w:r>
          </w:p>
          <w:p w:rsidR="00BA05F9" w:rsidRDefault="00587239">
            <w:pPr>
              <w:pStyle w:val="NormalWeb"/>
              <w:spacing w:before="0" w:beforeAutospacing="0" w:after="0" w:afterAutospacing="0" w:line="360" w:lineRule="auto"/>
              <w:jc w:val="both"/>
              <w:rPr>
                <w:lang w:val="es-AR"/>
              </w:rPr>
            </w:pPr>
            <w:r w:rsidRPr="004044C3">
              <w:rPr>
                <w:lang w:val="es-AR"/>
              </w:rPr>
              <w:t>6</w:t>
            </w:r>
          </w:p>
          <w:p w:rsidR="00BA05F9" w:rsidRDefault="00BA05F9">
            <w:pPr>
              <w:spacing w:line="360" w:lineRule="auto"/>
              <w:jc w:val="both"/>
              <w:rPr>
                <w:rFonts w:ascii="Times New Roman" w:eastAsia="Times New Roman" w:hAnsi="Times New Roman" w:cs="Times New Roman"/>
                <w:b/>
                <w:bCs/>
                <w:color w:val="5B9BD5" w:themeColor="accent1"/>
                <w:sz w:val="24"/>
                <w:szCs w:val="24"/>
                <w:lang w:eastAsia="es-ES"/>
              </w:rPr>
            </w:pPr>
          </w:p>
        </w:tc>
        <w:tc>
          <w:tcPr>
            <w:tcW w:w="1056" w:type="dxa"/>
          </w:tcPr>
          <w:p w:rsidR="00BA05F9" w:rsidRDefault="00587239">
            <w:pPr>
              <w:pStyle w:val="NormalWeb"/>
              <w:spacing w:before="0" w:beforeAutospacing="0" w:after="0" w:afterAutospacing="0" w:line="360" w:lineRule="auto"/>
              <w:jc w:val="both"/>
              <w:rPr>
                <w:lang w:val="es-AR"/>
              </w:rPr>
            </w:pPr>
            <w:r w:rsidRPr="004044C3">
              <w:rPr>
                <w:lang w:val="es-AR"/>
              </w:rPr>
              <w:t>Vacunos</w:t>
            </w:r>
          </w:p>
          <w:p w:rsidR="00BA05F9" w:rsidRDefault="00587239">
            <w:pPr>
              <w:pStyle w:val="NormalWeb"/>
              <w:spacing w:before="0" w:beforeAutospacing="0" w:after="0" w:afterAutospacing="0" w:line="360" w:lineRule="auto"/>
              <w:jc w:val="both"/>
              <w:rPr>
                <w:lang w:val="es-AR"/>
              </w:rPr>
            </w:pPr>
            <w:r w:rsidRPr="004044C3">
              <w:rPr>
                <w:lang w:val="es-AR"/>
              </w:rPr>
              <w:t>Ovejas</w:t>
            </w:r>
          </w:p>
          <w:p w:rsidR="00BA05F9" w:rsidRDefault="00587239">
            <w:pPr>
              <w:pStyle w:val="NormalWeb"/>
              <w:spacing w:before="0" w:beforeAutospacing="0" w:after="0" w:afterAutospacing="0" w:line="360" w:lineRule="auto"/>
              <w:jc w:val="both"/>
              <w:rPr>
                <w:lang w:val="es-AR"/>
              </w:rPr>
            </w:pPr>
            <w:r w:rsidRPr="004044C3">
              <w:rPr>
                <w:lang w:val="es-AR"/>
              </w:rPr>
              <w:t>Cabras</w:t>
            </w:r>
          </w:p>
          <w:p w:rsidR="00BA05F9" w:rsidRDefault="00587239">
            <w:pPr>
              <w:pStyle w:val="NormalWeb"/>
              <w:spacing w:before="0" w:beforeAutospacing="0" w:after="0" w:afterAutospacing="0" w:line="360" w:lineRule="auto"/>
              <w:jc w:val="both"/>
              <w:rPr>
                <w:lang w:val="es-AR"/>
              </w:rPr>
            </w:pPr>
            <w:r w:rsidRPr="004044C3">
              <w:rPr>
                <w:lang w:val="es-AR"/>
              </w:rPr>
              <w:t>Caballos</w:t>
            </w:r>
          </w:p>
          <w:p w:rsidR="00BA05F9" w:rsidRDefault="00587239">
            <w:pPr>
              <w:pStyle w:val="NormalWeb"/>
              <w:spacing w:before="0" w:beforeAutospacing="0" w:after="0" w:afterAutospacing="0" w:line="360" w:lineRule="auto"/>
              <w:jc w:val="both"/>
              <w:rPr>
                <w:lang w:val="es-AR"/>
              </w:rPr>
            </w:pPr>
            <w:r w:rsidRPr="004044C3">
              <w:rPr>
                <w:lang w:val="es-AR"/>
              </w:rPr>
              <w:t>Porcinos</w:t>
            </w:r>
          </w:p>
        </w:tc>
      </w:tr>
      <w:tr w:rsidR="00587239" w:rsidRPr="004044C3" w:rsidTr="00A01359">
        <w:tc>
          <w:tcPr>
            <w:tcW w:w="1809" w:type="dxa"/>
          </w:tcPr>
          <w:p w:rsidR="00BA05F9" w:rsidRDefault="008E7626">
            <w:pPr>
              <w:pStyle w:val="NormalWeb"/>
              <w:spacing w:before="0" w:beforeAutospacing="0" w:after="0" w:afterAutospacing="0" w:line="360" w:lineRule="auto"/>
              <w:jc w:val="both"/>
              <w:rPr>
                <w:lang w:val="es-AR"/>
              </w:rPr>
            </w:pPr>
            <w:r>
              <w:rPr>
                <w:lang w:val="es-AR"/>
              </w:rPr>
              <w:t>Familia 2</w:t>
            </w:r>
          </w:p>
        </w:tc>
        <w:tc>
          <w:tcPr>
            <w:tcW w:w="1183" w:type="dxa"/>
          </w:tcPr>
          <w:p w:rsidR="00BA05F9" w:rsidRDefault="008E7626">
            <w:pPr>
              <w:pStyle w:val="NormalWeb"/>
              <w:spacing w:before="0" w:beforeAutospacing="0" w:after="0" w:afterAutospacing="0" w:line="360" w:lineRule="auto"/>
              <w:jc w:val="both"/>
              <w:rPr>
                <w:lang w:val="es-AR"/>
              </w:rPr>
            </w:pPr>
            <w:r w:rsidRPr="004D241B">
              <w:rPr>
                <w:lang w:val="es-AR"/>
              </w:rPr>
              <w:t>El Alisillar</w:t>
            </w:r>
          </w:p>
          <w:p w:rsidR="00BA05F9" w:rsidRDefault="008E7626">
            <w:pPr>
              <w:pStyle w:val="NormalWeb"/>
              <w:spacing w:before="0" w:beforeAutospacing="0" w:after="0" w:afterAutospacing="0" w:line="360" w:lineRule="auto"/>
              <w:jc w:val="both"/>
              <w:rPr>
                <w:lang w:val="es-AR"/>
              </w:rPr>
            </w:pPr>
            <w:r w:rsidRPr="004D241B">
              <w:rPr>
                <w:lang w:val="es-AR"/>
              </w:rPr>
              <w:t>350 ha</w:t>
            </w:r>
          </w:p>
        </w:tc>
        <w:tc>
          <w:tcPr>
            <w:tcW w:w="1085" w:type="dxa"/>
          </w:tcPr>
          <w:p w:rsidR="00BA05F9" w:rsidRDefault="00BA05F9">
            <w:pPr>
              <w:pStyle w:val="NormalWeb"/>
              <w:spacing w:before="0" w:beforeAutospacing="0" w:after="0" w:afterAutospacing="0" w:line="360" w:lineRule="auto"/>
              <w:jc w:val="both"/>
              <w:rPr>
                <w:b/>
                <w:bCs/>
                <w:color w:val="5B9BD5" w:themeColor="accent1"/>
                <w:lang w:val="es-AR"/>
              </w:rPr>
            </w:pPr>
          </w:p>
        </w:tc>
        <w:tc>
          <w:tcPr>
            <w:tcW w:w="1341" w:type="dxa"/>
          </w:tcPr>
          <w:p w:rsidR="00BA05F9" w:rsidRDefault="00587239">
            <w:pPr>
              <w:pStyle w:val="NormalWeb"/>
              <w:spacing w:before="0" w:beforeAutospacing="0" w:after="0" w:afterAutospacing="0" w:line="360" w:lineRule="auto"/>
              <w:jc w:val="both"/>
              <w:rPr>
                <w:lang w:val="es-AR"/>
              </w:rPr>
            </w:pPr>
            <w:r w:rsidRPr="004044C3">
              <w:rPr>
                <w:lang w:val="es-AR"/>
              </w:rPr>
              <w:t>Ganadero</w:t>
            </w:r>
          </w:p>
        </w:tc>
        <w:tc>
          <w:tcPr>
            <w:tcW w:w="1636" w:type="dxa"/>
          </w:tcPr>
          <w:p w:rsidR="00BA05F9" w:rsidRDefault="00587239">
            <w:pPr>
              <w:pStyle w:val="NormalWeb"/>
              <w:spacing w:before="0" w:beforeAutospacing="0" w:after="0" w:afterAutospacing="0" w:line="360" w:lineRule="auto"/>
              <w:jc w:val="both"/>
              <w:rPr>
                <w:lang w:val="es-AR"/>
              </w:rPr>
            </w:pPr>
            <w:r w:rsidRPr="004044C3">
              <w:rPr>
                <w:lang w:val="es-AR"/>
              </w:rPr>
              <w:t>Ciclo completo</w:t>
            </w:r>
          </w:p>
          <w:p w:rsidR="00BA05F9" w:rsidRDefault="00305C93">
            <w:pPr>
              <w:pStyle w:val="NormalWeb"/>
              <w:spacing w:before="0" w:beforeAutospacing="0" w:after="0" w:afterAutospacing="0" w:line="360" w:lineRule="auto"/>
              <w:jc w:val="both"/>
              <w:rPr>
                <w:lang w:val="es-AR"/>
              </w:rPr>
            </w:pPr>
            <w:r>
              <w:rPr>
                <w:lang w:val="es-AR"/>
              </w:rPr>
              <w:t>(0,30</w:t>
            </w:r>
            <w:r w:rsidR="00EB6516" w:rsidRPr="00EB6516">
              <w:rPr>
                <w:lang w:val="es-AR"/>
              </w:rPr>
              <w:t xml:space="preserve"> cab/ha)</w:t>
            </w:r>
          </w:p>
        </w:tc>
        <w:tc>
          <w:tcPr>
            <w:tcW w:w="944" w:type="dxa"/>
          </w:tcPr>
          <w:p w:rsidR="00BA05F9" w:rsidRDefault="00587239">
            <w:pPr>
              <w:pStyle w:val="NormalWeb"/>
              <w:spacing w:before="0" w:beforeAutospacing="0" w:after="0" w:afterAutospacing="0" w:line="360" w:lineRule="auto"/>
              <w:jc w:val="both"/>
              <w:rPr>
                <w:lang w:val="es-AR"/>
              </w:rPr>
            </w:pPr>
            <w:r w:rsidRPr="004044C3">
              <w:rPr>
                <w:lang w:val="es-AR"/>
              </w:rPr>
              <w:t>80</w:t>
            </w:r>
          </w:p>
          <w:p w:rsidR="00BA05F9" w:rsidRDefault="00587239">
            <w:pPr>
              <w:pStyle w:val="NormalWeb"/>
              <w:spacing w:before="0" w:beforeAutospacing="0" w:after="0" w:afterAutospacing="0" w:line="360" w:lineRule="auto"/>
              <w:jc w:val="both"/>
              <w:rPr>
                <w:lang w:val="es-AR"/>
              </w:rPr>
            </w:pPr>
            <w:r w:rsidRPr="004044C3">
              <w:rPr>
                <w:lang w:val="es-AR"/>
              </w:rPr>
              <w:t>12</w:t>
            </w:r>
          </w:p>
        </w:tc>
        <w:tc>
          <w:tcPr>
            <w:tcW w:w="1056" w:type="dxa"/>
          </w:tcPr>
          <w:p w:rsidR="00BA05F9" w:rsidRDefault="00587239">
            <w:pPr>
              <w:pStyle w:val="NormalWeb"/>
              <w:spacing w:before="0" w:beforeAutospacing="0" w:after="0" w:afterAutospacing="0" w:line="360" w:lineRule="auto"/>
              <w:jc w:val="both"/>
              <w:rPr>
                <w:lang w:val="es-AR"/>
              </w:rPr>
            </w:pPr>
            <w:r w:rsidRPr="004044C3">
              <w:rPr>
                <w:lang w:val="es-AR"/>
              </w:rPr>
              <w:t>Vacunos</w:t>
            </w:r>
          </w:p>
          <w:p w:rsidR="00BA05F9" w:rsidRDefault="00587239">
            <w:pPr>
              <w:pStyle w:val="NormalWeb"/>
              <w:spacing w:before="0" w:beforeAutospacing="0" w:after="0" w:afterAutospacing="0" w:line="360" w:lineRule="auto"/>
              <w:jc w:val="both"/>
              <w:rPr>
                <w:lang w:val="es-AR"/>
              </w:rPr>
            </w:pPr>
            <w:r w:rsidRPr="004044C3">
              <w:rPr>
                <w:lang w:val="es-AR"/>
              </w:rPr>
              <w:t>caballos</w:t>
            </w:r>
          </w:p>
        </w:tc>
      </w:tr>
    </w:tbl>
    <w:p w:rsidR="00BA05F9" w:rsidRDefault="00BA05F9">
      <w:pPr>
        <w:pStyle w:val="NormalWeb"/>
        <w:spacing w:before="0" w:beforeAutospacing="0" w:after="0" w:afterAutospacing="0" w:line="360" w:lineRule="auto"/>
        <w:jc w:val="both"/>
        <w:rPr>
          <w:lang w:val="es-AR"/>
        </w:rPr>
      </w:pPr>
    </w:p>
    <w:p w:rsidR="00BA05F9" w:rsidRDefault="00E43CCA">
      <w:pPr>
        <w:pStyle w:val="NormalWeb"/>
        <w:spacing w:before="0" w:beforeAutospacing="0" w:after="0" w:afterAutospacing="0" w:line="360" w:lineRule="auto"/>
        <w:jc w:val="both"/>
        <w:rPr>
          <w:lang w:val="es-AR"/>
        </w:rPr>
      </w:pPr>
      <w:r>
        <w:rPr>
          <w:lang w:val="es-AR"/>
        </w:rPr>
        <w:t>El stock</w:t>
      </w:r>
      <w:r w:rsidR="00A72FD6" w:rsidRPr="004044C3">
        <w:rPr>
          <w:lang w:val="es-AR"/>
        </w:rPr>
        <w:t xml:space="preserve"> ganader</w:t>
      </w:r>
      <w:r w:rsidR="00757397">
        <w:rPr>
          <w:lang w:val="es-AR"/>
        </w:rPr>
        <w:t>o</w:t>
      </w:r>
      <w:r w:rsidR="00A72FD6" w:rsidRPr="004044C3">
        <w:rPr>
          <w:lang w:val="es-AR"/>
        </w:rPr>
        <w:t xml:space="preserve"> de la zona</w:t>
      </w:r>
      <w:r>
        <w:rPr>
          <w:lang w:val="es-AR"/>
        </w:rPr>
        <w:t>,</w:t>
      </w:r>
      <w:r w:rsidR="00A72FD6" w:rsidRPr="004044C3">
        <w:rPr>
          <w:lang w:val="es-AR"/>
        </w:rPr>
        <w:t xml:space="preserve"> de acuerdo a </w:t>
      </w:r>
      <w:r>
        <w:rPr>
          <w:lang w:val="es-AR"/>
        </w:rPr>
        <w:t xml:space="preserve">información de </w:t>
      </w:r>
      <w:r w:rsidR="00A72FD6" w:rsidRPr="004044C3">
        <w:rPr>
          <w:lang w:val="es-AR"/>
        </w:rPr>
        <w:t>la Fundación de Lucha contra la Fiebre Aftosa (FUCOFA, com. personal), de acuerdo a la última vacunación (diciembre de 20</w:t>
      </w:r>
      <w:r w:rsidR="00B046B8" w:rsidRPr="004044C3">
        <w:rPr>
          <w:lang w:val="es-AR"/>
        </w:rPr>
        <w:t>1</w:t>
      </w:r>
      <w:r w:rsidR="00A72FD6" w:rsidRPr="004044C3">
        <w:rPr>
          <w:lang w:val="es-AR"/>
        </w:rPr>
        <w:t>8), rondó las 26 000 cabezas en el territorio de islas del departamento Diamante</w:t>
      </w:r>
      <w:r>
        <w:rPr>
          <w:lang w:val="es-AR"/>
        </w:rPr>
        <w:t xml:space="preserve"> (120 mil has.; Carta de suelos del Departamento Diamante, INTA EEA Paraná)</w:t>
      </w:r>
      <w:r w:rsidR="00A72FD6" w:rsidRPr="004044C3">
        <w:rPr>
          <w:lang w:val="es-AR"/>
        </w:rPr>
        <w:t xml:space="preserve">. </w:t>
      </w:r>
      <w:r>
        <w:rPr>
          <w:lang w:val="es-AR"/>
        </w:rPr>
        <w:t>Significa</w:t>
      </w:r>
      <w:r w:rsidR="00A72FD6" w:rsidRPr="004044C3">
        <w:rPr>
          <w:lang w:val="es-AR"/>
        </w:rPr>
        <w:t xml:space="preserve"> que de manera general</w:t>
      </w:r>
      <w:r>
        <w:rPr>
          <w:lang w:val="es-AR"/>
        </w:rPr>
        <w:t xml:space="preserve">, </w:t>
      </w:r>
      <w:r w:rsidR="00A72FD6" w:rsidRPr="004044C3">
        <w:rPr>
          <w:lang w:val="es-AR"/>
        </w:rPr>
        <w:t xml:space="preserve">se aproxima a un valor de </w:t>
      </w:r>
      <w:r w:rsidR="001D67AB" w:rsidRPr="004044C3">
        <w:rPr>
          <w:lang w:val="es-AR"/>
        </w:rPr>
        <w:t>0,23 cab/ha, siendo un valor bajo para lo que ha llegado a soportar alguna vez dicho territorio</w:t>
      </w:r>
      <w:r w:rsidR="00C33899">
        <w:rPr>
          <w:rStyle w:val="Refdenotaalpie"/>
          <w:lang w:val="es-AR"/>
        </w:rPr>
        <w:footnoteReference w:id="9"/>
      </w:r>
      <w:r w:rsidR="001D67AB" w:rsidRPr="004044C3">
        <w:rPr>
          <w:lang w:val="es-AR"/>
        </w:rPr>
        <w:t>.</w:t>
      </w:r>
    </w:p>
    <w:p w:rsidR="00BA05F9" w:rsidRDefault="00305C93">
      <w:pPr>
        <w:pStyle w:val="NormalWeb"/>
        <w:spacing w:before="0" w:beforeAutospacing="0" w:after="0" w:afterAutospacing="0" w:line="360" w:lineRule="auto"/>
        <w:jc w:val="both"/>
        <w:rPr>
          <w:lang w:val="es-AR"/>
        </w:rPr>
      </w:pPr>
      <w:r w:rsidRPr="004D241B">
        <w:rPr>
          <w:lang w:val="es-AR"/>
        </w:rPr>
        <w:t xml:space="preserve">Es de destacar que la ganadería de islas está atravesando un periodo, de baja carga debido principalmente a la alta frecuencia de inundaciones que están ocurriendo en los </w:t>
      </w:r>
      <w:r w:rsidR="006E3AD8" w:rsidRPr="004D241B">
        <w:rPr>
          <w:lang w:val="es-AR"/>
        </w:rPr>
        <w:t>últimos 6</w:t>
      </w:r>
      <w:r w:rsidRPr="004D241B">
        <w:rPr>
          <w:lang w:val="es-AR"/>
        </w:rPr>
        <w:t xml:space="preserve"> años.</w:t>
      </w:r>
      <w:r w:rsidR="00A01359">
        <w:rPr>
          <w:lang w:val="es-AR"/>
        </w:rPr>
        <w:t xml:space="preserve"> </w:t>
      </w:r>
      <w:r>
        <w:rPr>
          <w:lang w:val="es-AR"/>
        </w:rPr>
        <w:t>L</w:t>
      </w:r>
      <w:r w:rsidR="003D6BC3">
        <w:rPr>
          <w:lang w:val="es-AR"/>
        </w:rPr>
        <w:t>os pobladores poseen una superficie aproximada de 700 has, con una carga media de 0,</w:t>
      </w:r>
      <w:r>
        <w:rPr>
          <w:lang w:val="es-AR"/>
        </w:rPr>
        <w:t>30</w:t>
      </w:r>
      <w:r w:rsidR="003D6BC3">
        <w:rPr>
          <w:lang w:val="es-AR"/>
        </w:rPr>
        <w:t xml:space="preserve"> cab</w:t>
      </w:r>
      <w:r w:rsidR="005E792F">
        <w:rPr>
          <w:lang w:val="es-AR"/>
        </w:rPr>
        <w:t>/ha,</w:t>
      </w:r>
      <w:r>
        <w:rPr>
          <w:lang w:val="es-AR"/>
        </w:rPr>
        <w:t xml:space="preserve"> aproximadamente</w:t>
      </w:r>
      <w:r w:rsidR="003D6BC3">
        <w:rPr>
          <w:lang w:val="es-AR"/>
        </w:rPr>
        <w:t xml:space="preserve"> lo que representa una carga baja pa</w:t>
      </w:r>
      <w:r w:rsidR="005E792F">
        <w:rPr>
          <w:lang w:val="es-AR"/>
        </w:rPr>
        <w:t>ra el contexto del departament</w:t>
      </w:r>
      <w:r>
        <w:rPr>
          <w:lang w:val="es-AR"/>
        </w:rPr>
        <w:t>al.</w:t>
      </w:r>
    </w:p>
    <w:p w:rsidR="00BA05F9" w:rsidRDefault="00305C93">
      <w:pPr>
        <w:pStyle w:val="NormalWeb"/>
        <w:spacing w:before="0" w:beforeAutospacing="0" w:after="0" w:afterAutospacing="0" w:line="360" w:lineRule="auto"/>
        <w:jc w:val="both"/>
        <w:rPr>
          <w:lang w:val="es-AR"/>
        </w:rPr>
      </w:pPr>
      <w:r>
        <w:rPr>
          <w:lang w:val="es-AR"/>
        </w:rPr>
        <w:t>Uno de los pobladores posee solo cría de porcinos y en mínimo número de cabezas, por lo que se considera mínimo el efecto que pueda causar ambientalmente,</w:t>
      </w:r>
      <w:r w:rsidR="005E792F">
        <w:rPr>
          <w:lang w:val="es-AR"/>
        </w:rPr>
        <w:t xml:space="preserve"> debido a que la explotación porcina, la realiza en los alrededores de su bendito</w:t>
      </w:r>
      <w:r w:rsidR="00A01359">
        <w:rPr>
          <w:rStyle w:val="Refdenotaalpie"/>
          <w:lang w:val="es-AR"/>
        </w:rPr>
        <w:footnoteReference w:id="10"/>
      </w:r>
      <w:r w:rsidR="005E792F">
        <w:rPr>
          <w:lang w:val="es-AR"/>
        </w:rPr>
        <w:t xml:space="preserve">, sin sectorizar el </w:t>
      </w:r>
      <w:r w:rsidR="00770322">
        <w:rPr>
          <w:lang w:val="es-AR"/>
        </w:rPr>
        <w:t>área</w:t>
      </w:r>
      <w:r w:rsidR="005E792F">
        <w:rPr>
          <w:lang w:val="es-AR"/>
        </w:rPr>
        <w:t xml:space="preserve"> de </w:t>
      </w:r>
      <w:r w:rsidR="005E792F">
        <w:rPr>
          <w:lang w:val="es-AR"/>
        </w:rPr>
        <w:lastRenderedPageBreak/>
        <w:t>vida y producción. Puede, en este caso considera</w:t>
      </w:r>
      <w:r w:rsidR="007E089B">
        <w:rPr>
          <w:lang w:val="es-AR"/>
        </w:rPr>
        <w:t>rse</w:t>
      </w:r>
      <w:r w:rsidR="005E792F">
        <w:rPr>
          <w:lang w:val="es-AR"/>
        </w:rPr>
        <w:t xml:space="preserve"> nulo el efecto del porcino, por poseer pocos animales, siendo un tenedor de subsistencia.</w:t>
      </w:r>
    </w:p>
    <w:p w:rsidR="00BA05F9" w:rsidRDefault="00220B37">
      <w:pPr>
        <w:pStyle w:val="NormalWeb"/>
        <w:spacing w:before="0" w:beforeAutospacing="0" w:after="0" w:afterAutospacing="0" w:line="360" w:lineRule="auto"/>
        <w:jc w:val="both"/>
        <w:rPr>
          <w:lang w:val="es-AR"/>
        </w:rPr>
      </w:pPr>
      <w:r>
        <w:rPr>
          <w:lang w:val="es-AR"/>
        </w:rPr>
        <w:t>Del análisis de situación productiva en cuanto a los sistemas ganaderos, se desprenden 3 situaciones diferenciales: un criador nat</w:t>
      </w:r>
      <w:r w:rsidR="00DA56C4">
        <w:rPr>
          <w:lang w:val="es-AR"/>
        </w:rPr>
        <w:t>o, con una carga ganadera por encima</w:t>
      </w:r>
      <w:r>
        <w:rPr>
          <w:lang w:val="es-AR"/>
        </w:rPr>
        <w:t xml:space="preserve"> la media zonal,</w:t>
      </w:r>
      <w:r w:rsidR="00DA56C4">
        <w:rPr>
          <w:lang w:val="es-AR"/>
        </w:rPr>
        <w:t xml:space="preserve"> pero con una carga baja, en comparación a lo que recomiendan Quintana et al. (2014)</w:t>
      </w:r>
      <w:r w:rsidR="007E089B">
        <w:rPr>
          <w:lang w:val="es-AR"/>
        </w:rPr>
        <w:t xml:space="preserve"> </w:t>
      </w:r>
      <w:r w:rsidR="00DA56C4">
        <w:rPr>
          <w:lang w:val="es-AR"/>
        </w:rPr>
        <w:t xml:space="preserve">para la ganadería </w:t>
      </w:r>
      <w:r w:rsidR="007E089B">
        <w:rPr>
          <w:lang w:val="es-AR"/>
        </w:rPr>
        <w:t>de</w:t>
      </w:r>
      <w:r w:rsidR="00DA56C4">
        <w:rPr>
          <w:lang w:val="es-AR"/>
        </w:rPr>
        <w:t xml:space="preserve"> humedales. </w:t>
      </w:r>
    </w:p>
    <w:p w:rsidR="00BA05F9" w:rsidRDefault="00DA56C4">
      <w:pPr>
        <w:pStyle w:val="NormalWeb"/>
        <w:spacing w:before="0" w:beforeAutospacing="0" w:after="0" w:afterAutospacing="0" w:line="360" w:lineRule="auto"/>
        <w:jc w:val="both"/>
        <w:rPr>
          <w:lang w:val="es-AR"/>
        </w:rPr>
      </w:pPr>
      <w:r>
        <w:rPr>
          <w:lang w:val="es-AR"/>
        </w:rPr>
        <w:t>U</w:t>
      </w:r>
      <w:r w:rsidR="00220B37">
        <w:rPr>
          <w:lang w:val="es-AR"/>
        </w:rPr>
        <w:t>n productor de ciclo completo con baja carga, pero que sostiene los terneros para intentar terminarlos como novillos en la isla, siendo este un caso de ciclo completo (</w:t>
      </w:r>
      <w:r>
        <w:rPr>
          <w:lang w:val="es-AR"/>
        </w:rPr>
        <w:t xml:space="preserve">sistemas de mayor predominancia en el territorio) y un poblador que apenas </w:t>
      </w:r>
      <w:r w:rsidR="00305C93">
        <w:rPr>
          <w:lang w:val="es-AR"/>
        </w:rPr>
        <w:t>sostiene</w:t>
      </w:r>
      <w:r>
        <w:rPr>
          <w:lang w:val="es-AR"/>
        </w:rPr>
        <w:t xml:space="preserve"> la vida (</w:t>
      </w:r>
      <w:r w:rsidR="00EE10DF">
        <w:rPr>
          <w:lang w:val="es-AR"/>
        </w:rPr>
        <w:t xml:space="preserve">actividad de </w:t>
      </w:r>
      <w:r>
        <w:rPr>
          <w:lang w:val="es-AR"/>
        </w:rPr>
        <w:t>subsistencia).</w:t>
      </w:r>
    </w:p>
    <w:p w:rsidR="00BA05F9" w:rsidRDefault="005938CF">
      <w:pPr>
        <w:pStyle w:val="NormalWeb"/>
        <w:spacing w:before="0" w:beforeAutospacing="0" w:after="0" w:afterAutospacing="0" w:line="360" w:lineRule="auto"/>
        <w:jc w:val="both"/>
        <w:rPr>
          <w:lang w:val="es-AR"/>
        </w:rPr>
      </w:pPr>
      <w:r>
        <w:rPr>
          <w:lang w:val="es-AR"/>
        </w:rPr>
        <w:t>El impacto</w:t>
      </w:r>
      <w:r w:rsidR="00DA56C4">
        <w:rPr>
          <w:lang w:val="es-AR"/>
        </w:rPr>
        <w:t xml:space="preserve"> en la conservación</w:t>
      </w:r>
      <w:r w:rsidR="00EE10DF">
        <w:rPr>
          <w:lang w:val="es-AR"/>
        </w:rPr>
        <w:t xml:space="preserve"> que generan las actividades productivas anteriormente detalladas</w:t>
      </w:r>
      <w:r w:rsidR="00DA56C4">
        <w:rPr>
          <w:lang w:val="es-AR"/>
        </w:rPr>
        <w:t>, puede considerársel</w:t>
      </w:r>
      <w:r w:rsidR="00EE10DF">
        <w:rPr>
          <w:lang w:val="es-AR"/>
        </w:rPr>
        <w:t>as de</w:t>
      </w:r>
      <w:r w:rsidR="00DA56C4">
        <w:rPr>
          <w:lang w:val="es-AR"/>
        </w:rPr>
        <w:t xml:space="preserve"> bajo</w:t>
      </w:r>
      <w:r w:rsidR="00EE10DF">
        <w:rPr>
          <w:lang w:val="es-AR"/>
        </w:rPr>
        <w:t xml:space="preserve"> impacto</w:t>
      </w:r>
      <w:r w:rsidR="00DA56C4">
        <w:rPr>
          <w:lang w:val="es-AR"/>
        </w:rPr>
        <w:t xml:space="preserve">, debido a que las intervenciones en los ciclos naturales de inundaciones son nulos y la ganadería que realizan no comprometen la regeneración de la vegetación, post sedimentación. </w:t>
      </w:r>
    </w:p>
    <w:p w:rsidR="00BA05F9" w:rsidRDefault="00BA05F9">
      <w:pPr>
        <w:pStyle w:val="NormalWeb"/>
        <w:spacing w:before="0" w:beforeAutospacing="0" w:after="0" w:afterAutospacing="0" w:line="360" w:lineRule="auto"/>
        <w:jc w:val="both"/>
        <w:rPr>
          <w:lang w:val="es-AR"/>
        </w:rPr>
      </w:pPr>
    </w:p>
    <w:p w:rsidR="00BA05F9" w:rsidRPr="00F87609" w:rsidRDefault="004B3B7C">
      <w:pPr>
        <w:pStyle w:val="NormalWeb"/>
        <w:spacing w:before="0" w:beforeAutospacing="0" w:after="0" w:afterAutospacing="0" w:line="360" w:lineRule="auto"/>
        <w:jc w:val="both"/>
        <w:rPr>
          <w:b/>
          <w:u w:val="single"/>
        </w:rPr>
      </w:pPr>
      <w:r w:rsidRPr="00F87609">
        <w:rPr>
          <w:b/>
          <w:u w:val="single"/>
          <w:lang w:val="es-AR"/>
        </w:rPr>
        <w:t>P</w:t>
      </w:r>
      <w:r w:rsidRPr="00F87609">
        <w:rPr>
          <w:b/>
          <w:u w:val="single"/>
        </w:rPr>
        <w:t>ropuesta</w:t>
      </w:r>
      <w:r w:rsidR="00355599" w:rsidRPr="00F87609">
        <w:rPr>
          <w:b/>
          <w:u w:val="single"/>
        </w:rPr>
        <w:t xml:space="preserve"> de trabajo conjunto: pobladores isleños como aliados de la conservación</w:t>
      </w:r>
      <w:r w:rsidR="00EE10DF" w:rsidRPr="00F87609">
        <w:rPr>
          <w:b/>
          <w:u w:val="single"/>
        </w:rPr>
        <w:t>.</w:t>
      </w:r>
    </w:p>
    <w:p w:rsidR="00BA05F9" w:rsidRDefault="00BA05F9">
      <w:pPr>
        <w:pStyle w:val="NormalWeb"/>
        <w:spacing w:before="0" w:beforeAutospacing="0" w:after="0" w:afterAutospacing="0" w:line="360" w:lineRule="auto"/>
        <w:jc w:val="both"/>
        <w:rPr>
          <w:b/>
        </w:rPr>
      </w:pPr>
    </w:p>
    <w:p w:rsidR="00BA05F9" w:rsidRDefault="00770322">
      <w:pPr>
        <w:pStyle w:val="NormalWeb"/>
        <w:spacing w:before="0" w:beforeAutospacing="0" w:after="0" w:afterAutospacing="0" w:line="360" w:lineRule="auto"/>
        <w:jc w:val="both"/>
        <w:rPr>
          <w:lang w:val="es-AR"/>
        </w:rPr>
      </w:pPr>
      <w:r w:rsidRPr="004044C3">
        <w:rPr>
          <w:lang w:val="es-AR"/>
        </w:rPr>
        <w:t xml:space="preserve">Los relatos reflejan que la relación entre los guardaparques y las </w:t>
      </w:r>
      <w:r w:rsidR="00670DBB">
        <w:rPr>
          <w:lang w:val="es-AR"/>
        </w:rPr>
        <w:t>pobladores</w:t>
      </w:r>
      <w:r w:rsidR="00EE10DF">
        <w:rPr>
          <w:lang w:val="es-AR"/>
        </w:rPr>
        <w:t xml:space="preserve"> </w:t>
      </w:r>
      <w:r w:rsidRPr="004044C3">
        <w:rPr>
          <w:lang w:val="es-AR"/>
        </w:rPr>
        <w:t>son conflictivas tendientes al desalojo. Las descripciones dejan entrever la inexistencia de acuerdos de convivencia donde se estipule la conservación con la</w:t>
      </w:r>
      <w:r w:rsidR="00EE10DF">
        <w:rPr>
          <w:lang w:val="es-AR"/>
        </w:rPr>
        <w:t xml:space="preserve"> compatibilidad de la</w:t>
      </w:r>
      <w:r w:rsidRPr="004044C3">
        <w:rPr>
          <w:lang w:val="es-AR"/>
        </w:rPr>
        <w:t xml:space="preserve"> producción. Los modos de producción o extracción de recursos comercializables (pesca) no son empresariales, son diversos y es lo que permite que sigan arraigados a sus islas. </w:t>
      </w:r>
    </w:p>
    <w:p w:rsidR="00BA05F9" w:rsidRDefault="00770322">
      <w:pPr>
        <w:pStyle w:val="NormalWeb"/>
        <w:spacing w:before="0" w:beforeAutospacing="0" w:after="0" w:afterAutospacing="0" w:line="360" w:lineRule="auto"/>
        <w:jc w:val="both"/>
        <w:rPr>
          <w:lang w:val="es-AR"/>
        </w:rPr>
      </w:pPr>
      <w:r w:rsidRPr="004044C3">
        <w:rPr>
          <w:lang w:val="es-AR"/>
        </w:rPr>
        <w:t xml:space="preserve">De las 7 personas entrevistadas todas mostraron su disconformidad con el trato </w:t>
      </w:r>
      <w:r w:rsidR="007644E2">
        <w:rPr>
          <w:lang w:val="es-AR"/>
        </w:rPr>
        <w:t xml:space="preserve">brindado por </w:t>
      </w:r>
      <w:r w:rsidR="008512CD">
        <w:rPr>
          <w:lang w:val="es-AR"/>
        </w:rPr>
        <w:t>PN</w:t>
      </w:r>
      <w:r w:rsidR="007644E2">
        <w:rPr>
          <w:lang w:val="es-AR"/>
        </w:rPr>
        <w:t xml:space="preserve">. </w:t>
      </w:r>
      <w:r w:rsidRPr="004044C3">
        <w:rPr>
          <w:lang w:val="es-AR"/>
        </w:rPr>
        <w:t>De modo amplio, no vemos incompatibilidad para que coexistan ambas formas: conservación estricta, y conservación con producción (ver aclaración).</w:t>
      </w:r>
    </w:p>
    <w:p w:rsidR="00BA05F9" w:rsidRDefault="002A7C05">
      <w:pPr>
        <w:pStyle w:val="NormalWeb"/>
        <w:spacing w:before="0" w:beforeAutospacing="0" w:after="0" w:afterAutospacing="0" w:line="360" w:lineRule="auto"/>
        <w:jc w:val="both"/>
        <w:rPr>
          <w:lang w:val="es-AR"/>
        </w:rPr>
      </w:pPr>
      <w:r w:rsidRPr="004044C3">
        <w:rPr>
          <w:lang w:val="es-AR"/>
        </w:rPr>
        <w:t>Nos proponemos en conjunto con los pobladores (tenedores) y las autoridades de PN, diseñar una propuesta que permita integrar sectores de conservación estricta con otros de producción sustentable</w:t>
      </w:r>
      <w:r w:rsidR="007644E2">
        <w:rPr>
          <w:lang w:val="es-AR"/>
        </w:rPr>
        <w:t>.</w:t>
      </w:r>
    </w:p>
    <w:p w:rsidR="00BA05F9" w:rsidRDefault="00B74407">
      <w:pPr>
        <w:pStyle w:val="NormalWeb"/>
        <w:spacing w:before="0" w:beforeAutospacing="0" w:after="0" w:afterAutospacing="0" w:line="360" w:lineRule="auto"/>
        <w:jc w:val="both"/>
        <w:rPr>
          <w:lang w:val="es-AR"/>
        </w:rPr>
      </w:pPr>
      <w:r w:rsidRPr="004044C3">
        <w:rPr>
          <w:lang w:val="es-AR"/>
        </w:rPr>
        <w:t>Debe ser un acuerdo superador al conflicto</w:t>
      </w:r>
      <w:r w:rsidR="00F60D9E" w:rsidRPr="004044C3">
        <w:rPr>
          <w:lang w:val="es-AR"/>
        </w:rPr>
        <w:t xml:space="preserve"> vigente</w:t>
      </w:r>
      <w:r w:rsidR="007644E2">
        <w:rPr>
          <w:lang w:val="es-AR"/>
        </w:rPr>
        <w:t>, que medie</w:t>
      </w:r>
      <w:r w:rsidR="00F60D9E" w:rsidRPr="004044C3">
        <w:rPr>
          <w:lang w:val="es-AR"/>
        </w:rPr>
        <w:t xml:space="preserve"> entre los </w:t>
      </w:r>
      <w:r w:rsidRPr="004044C3">
        <w:rPr>
          <w:lang w:val="es-AR"/>
        </w:rPr>
        <w:t>extremo</w:t>
      </w:r>
      <w:r w:rsidR="00F60D9E" w:rsidRPr="004044C3">
        <w:rPr>
          <w:lang w:val="es-AR"/>
        </w:rPr>
        <w:t>s</w:t>
      </w:r>
      <w:r w:rsidRPr="004044C3">
        <w:rPr>
          <w:lang w:val="es-AR"/>
        </w:rPr>
        <w:t xml:space="preserve"> de conservación con exclusión de pobladores, o solo producción sin conservación.</w:t>
      </w:r>
    </w:p>
    <w:p w:rsidR="00BA05F9" w:rsidRDefault="002A7C05">
      <w:pPr>
        <w:pStyle w:val="NormalWeb"/>
        <w:spacing w:before="0" w:beforeAutospacing="0" w:after="0" w:afterAutospacing="0" w:line="360" w:lineRule="auto"/>
        <w:jc w:val="both"/>
        <w:rPr>
          <w:lang w:val="es-AR"/>
        </w:rPr>
      </w:pPr>
      <w:r w:rsidRPr="004044C3">
        <w:rPr>
          <w:lang w:val="es-AR"/>
        </w:rPr>
        <w:lastRenderedPageBreak/>
        <w:t>Consideramos que estamos frente a un desafío, una oportunidad</w:t>
      </w:r>
      <w:r w:rsidR="007644E2">
        <w:rPr>
          <w:lang w:val="es-AR"/>
        </w:rPr>
        <w:t xml:space="preserve"> para incorporar conceptos de co innovación para </w:t>
      </w:r>
      <w:r w:rsidRPr="004044C3">
        <w:rPr>
          <w:lang w:val="es-AR"/>
        </w:rPr>
        <w:t>producir información de t</w:t>
      </w:r>
      <w:r w:rsidR="00DA45BD" w:rsidRPr="004044C3">
        <w:rPr>
          <w:lang w:val="es-AR"/>
        </w:rPr>
        <w:t>erreno, diseñando ensayos y aplicando</w:t>
      </w:r>
      <w:r w:rsidRPr="004044C3">
        <w:rPr>
          <w:lang w:val="es-AR"/>
        </w:rPr>
        <w:t xml:space="preserve"> indicadores que permitan “comparar” el desempeño de zonas de conservación estricta “</w:t>
      </w:r>
      <w:r w:rsidR="005F5F70" w:rsidRPr="004044C3">
        <w:rPr>
          <w:lang w:val="es-AR"/>
        </w:rPr>
        <w:t>Isla El R</w:t>
      </w:r>
      <w:r w:rsidRPr="004044C3">
        <w:rPr>
          <w:lang w:val="es-AR"/>
        </w:rPr>
        <w:t>ico”</w:t>
      </w:r>
      <w:r w:rsidR="005F5F70" w:rsidRPr="004044C3">
        <w:rPr>
          <w:lang w:val="es-AR"/>
        </w:rPr>
        <w:t xml:space="preserve"> (en caso de que se decida y se logren erradicar el ganado bovino y los cerdos asilvestrados existentes); y las pequeñas islas co-lindantes (El Alisillar y La Mabel), con presencia de pobladores y producción ganadera (controlada y monitoreada)</w:t>
      </w:r>
      <w:r w:rsidR="00925A86" w:rsidRPr="004044C3">
        <w:rPr>
          <w:lang w:val="es-AR"/>
        </w:rPr>
        <w:t>. Los integrantes del CIM y Universidades,</w:t>
      </w:r>
      <w:r w:rsidR="008512CD">
        <w:rPr>
          <w:lang w:val="es-AR"/>
        </w:rPr>
        <w:t xml:space="preserve"> </w:t>
      </w:r>
      <w:r w:rsidR="00925A86" w:rsidRPr="004044C3">
        <w:rPr>
          <w:lang w:val="es-AR"/>
        </w:rPr>
        <w:t xml:space="preserve">INTA, reconocemos que existen carencias en información sobre el área.  De manea que esta experiencia puede servir para ser replicada en el resto del Sitio Ramsar y demás regiones, mostrando formas de interacción positivas entre el tipo de producción que predomina en islas y la conservación. </w:t>
      </w:r>
    </w:p>
    <w:p w:rsidR="00BA05F9" w:rsidRDefault="00A76D20">
      <w:pPr>
        <w:pStyle w:val="NormalWeb"/>
        <w:spacing w:before="0" w:beforeAutospacing="0" w:after="0" w:afterAutospacing="0" w:line="360" w:lineRule="auto"/>
        <w:jc w:val="both"/>
        <w:rPr>
          <w:lang w:val="es-AR"/>
        </w:rPr>
      </w:pPr>
      <w:r w:rsidRPr="004044C3">
        <w:rPr>
          <w:lang w:val="es-AR"/>
        </w:rPr>
        <w:t>D</w:t>
      </w:r>
      <w:r w:rsidR="00925A86" w:rsidRPr="004044C3">
        <w:rPr>
          <w:lang w:val="es-AR"/>
        </w:rPr>
        <w:t xml:space="preserve">iseñar </w:t>
      </w:r>
      <w:r w:rsidRPr="004044C3">
        <w:rPr>
          <w:lang w:val="es-AR"/>
        </w:rPr>
        <w:t>actividades alternativas a desarrollar, que ya sean inquietudes factibles de los mismos pobladores, que estén presentes en sus planes de vida, objetivos productivos y de uso del territorio, y se vinculen a la diversificación de actividades. Por ejemplo, poner en valor los intereses locales por desarrollo turístico, discutir con ellos las posiblidadades y planificar alternativas consensuadas.</w:t>
      </w:r>
      <w:r w:rsidR="003172C0" w:rsidRPr="004044C3">
        <w:rPr>
          <w:lang w:val="es-AR"/>
        </w:rPr>
        <w:t xml:space="preserve"> Vale señalar que los pobladores tienen experiencia de trabajo con turistas, y que e</w:t>
      </w:r>
      <w:r w:rsidR="00F74362">
        <w:rPr>
          <w:lang w:val="es-AR"/>
        </w:rPr>
        <w:t>s</w:t>
      </w:r>
      <w:r w:rsidR="003172C0" w:rsidRPr="004044C3">
        <w:rPr>
          <w:lang w:val="es-AR"/>
        </w:rPr>
        <w:t>ta práctica ha sido afectada por el conflicto con P</w:t>
      </w:r>
      <w:r w:rsidR="00F74362">
        <w:rPr>
          <w:lang w:val="es-AR"/>
        </w:rPr>
        <w:t>N</w:t>
      </w:r>
      <w:r w:rsidR="008512CD">
        <w:rPr>
          <w:lang w:val="es-AR"/>
        </w:rPr>
        <w:t>.</w:t>
      </w:r>
    </w:p>
    <w:p w:rsidR="00BA05F9" w:rsidRDefault="00A76D20">
      <w:pPr>
        <w:pStyle w:val="NormalWeb"/>
        <w:spacing w:before="0" w:beforeAutospacing="0" w:after="0" w:afterAutospacing="0" w:line="360" w:lineRule="auto"/>
        <w:jc w:val="both"/>
        <w:rPr>
          <w:lang w:val="es-AR"/>
        </w:rPr>
      </w:pPr>
      <w:r w:rsidRPr="004044C3">
        <w:rPr>
          <w:lang w:val="es-AR"/>
        </w:rPr>
        <w:t>Di</w:t>
      </w:r>
      <w:r w:rsidR="00F0648D" w:rsidRPr="004044C3">
        <w:rPr>
          <w:lang w:val="es-AR"/>
        </w:rPr>
        <w:t>señar indicadores y sistematizar</w:t>
      </w:r>
      <w:r w:rsidR="00B74407" w:rsidRPr="004044C3">
        <w:rPr>
          <w:lang w:val="es-AR"/>
        </w:rPr>
        <w:t xml:space="preserve"> registrar en las islas </w:t>
      </w:r>
      <w:r w:rsidR="008A3B48" w:rsidRPr="004044C3">
        <w:rPr>
          <w:lang w:val="es-AR"/>
        </w:rPr>
        <w:t xml:space="preserve">en coordinación </w:t>
      </w:r>
      <w:r w:rsidR="00AD4EB6">
        <w:rPr>
          <w:lang w:val="es-AR"/>
        </w:rPr>
        <w:t xml:space="preserve">y </w:t>
      </w:r>
      <w:r w:rsidR="00B74407" w:rsidRPr="004044C3">
        <w:rPr>
          <w:lang w:val="es-AR"/>
        </w:rPr>
        <w:t>bajo supervisión</w:t>
      </w:r>
      <w:r w:rsidRPr="004044C3">
        <w:rPr>
          <w:lang w:val="es-AR"/>
        </w:rPr>
        <w:t xml:space="preserve"> de </w:t>
      </w:r>
      <w:r w:rsidR="00B74407" w:rsidRPr="004044C3">
        <w:rPr>
          <w:lang w:val="es-AR"/>
        </w:rPr>
        <w:t>PN</w:t>
      </w:r>
      <w:r w:rsidR="00925A86" w:rsidRPr="004044C3">
        <w:rPr>
          <w:lang w:val="es-AR"/>
        </w:rPr>
        <w:t>, el CIM, Universidades</w:t>
      </w:r>
      <w:r w:rsidRPr="004044C3">
        <w:rPr>
          <w:lang w:val="es-AR"/>
        </w:rPr>
        <w:t>, INTA</w:t>
      </w:r>
      <w:r w:rsidR="00925A86" w:rsidRPr="004044C3">
        <w:rPr>
          <w:lang w:val="es-AR"/>
        </w:rPr>
        <w:t xml:space="preserve"> y pobladores</w:t>
      </w:r>
      <w:r w:rsidR="00B74407" w:rsidRPr="004044C3">
        <w:rPr>
          <w:lang w:val="es-AR"/>
        </w:rPr>
        <w:t>, las mismas variables e indicadores en las islas donde existen diversas formas de producción (tipos de ganados y sistemas ganaderos).</w:t>
      </w:r>
    </w:p>
    <w:p w:rsidR="00BA05F9" w:rsidRDefault="00A76D20">
      <w:pPr>
        <w:pStyle w:val="NormalWeb"/>
        <w:spacing w:before="0" w:beforeAutospacing="0" w:after="0" w:afterAutospacing="0" w:line="360" w:lineRule="auto"/>
        <w:jc w:val="both"/>
        <w:rPr>
          <w:lang w:val="es-AR"/>
        </w:rPr>
      </w:pPr>
      <w:r w:rsidRPr="004044C3">
        <w:rPr>
          <w:lang w:val="es-AR"/>
        </w:rPr>
        <w:t>Proponemos que lo</w:t>
      </w:r>
      <w:r w:rsidR="00925A86" w:rsidRPr="004044C3">
        <w:rPr>
          <w:lang w:val="es-AR"/>
        </w:rPr>
        <w:t xml:space="preserve"> indicadores </w:t>
      </w:r>
      <w:r w:rsidRPr="004044C3">
        <w:rPr>
          <w:lang w:val="es-AR"/>
        </w:rPr>
        <w:t>sean</w:t>
      </w:r>
      <w:r w:rsidR="008512CD">
        <w:rPr>
          <w:lang w:val="es-AR"/>
        </w:rPr>
        <w:t xml:space="preserve"> </w:t>
      </w:r>
      <w:r w:rsidR="00925A86" w:rsidRPr="004044C3">
        <w:rPr>
          <w:lang w:val="es-AR"/>
        </w:rPr>
        <w:t xml:space="preserve">construcciones consensuadas </w:t>
      </w:r>
      <w:r w:rsidRPr="004044C3">
        <w:rPr>
          <w:lang w:val="es-AR"/>
        </w:rPr>
        <w:t>donde intervengan to</w:t>
      </w:r>
      <w:r w:rsidR="00925A86" w:rsidRPr="004044C3">
        <w:rPr>
          <w:lang w:val="es-AR"/>
        </w:rPr>
        <w:t xml:space="preserve">dos los actores, siendo fundamental el acuerdo colectivo para alcanzar altos grados de responsabilidad en las prácticas que se llevan a cabo. Es fundamental que los pobladores participen en la construcción de </w:t>
      </w:r>
      <w:r w:rsidRPr="004044C3">
        <w:rPr>
          <w:lang w:val="es-AR"/>
        </w:rPr>
        <w:t>actividades</w:t>
      </w:r>
      <w:r w:rsidR="00925A86" w:rsidRPr="004044C3">
        <w:rPr>
          <w:lang w:val="es-AR"/>
        </w:rPr>
        <w:t>, prácticas</w:t>
      </w:r>
      <w:r w:rsidRPr="004044C3">
        <w:rPr>
          <w:lang w:val="es-AR"/>
        </w:rPr>
        <w:t xml:space="preserve"> e</w:t>
      </w:r>
      <w:r w:rsidR="008512CD">
        <w:rPr>
          <w:lang w:val="es-AR"/>
        </w:rPr>
        <w:t xml:space="preserve"> </w:t>
      </w:r>
      <w:r w:rsidRPr="004044C3">
        <w:rPr>
          <w:lang w:val="es-AR"/>
        </w:rPr>
        <w:t>indicadores</w:t>
      </w:r>
      <w:r w:rsidR="00925A86" w:rsidRPr="004044C3">
        <w:rPr>
          <w:lang w:val="es-AR"/>
        </w:rPr>
        <w:t xml:space="preserve">. </w:t>
      </w:r>
    </w:p>
    <w:p w:rsidR="00BA05F9" w:rsidRDefault="00002FE5">
      <w:pPr>
        <w:pStyle w:val="NormalWeb"/>
        <w:spacing w:before="0" w:beforeAutospacing="0" w:after="0" w:afterAutospacing="0" w:line="360" w:lineRule="auto"/>
        <w:jc w:val="both"/>
        <w:rPr>
          <w:lang w:val="es-AR"/>
        </w:rPr>
      </w:pPr>
      <w:r w:rsidRPr="004044C3">
        <w:rPr>
          <w:lang w:val="es-AR"/>
        </w:rPr>
        <w:t>Construir una matriz de indicadores (económico</w:t>
      </w:r>
      <w:r w:rsidR="00B1220E">
        <w:rPr>
          <w:lang w:val="es-AR"/>
        </w:rPr>
        <w:t xml:space="preserve">s, </w:t>
      </w:r>
      <w:r w:rsidRPr="004044C3">
        <w:rPr>
          <w:lang w:val="es-AR"/>
        </w:rPr>
        <w:t>productivos</w:t>
      </w:r>
      <w:r w:rsidR="00B1220E">
        <w:rPr>
          <w:lang w:val="es-AR"/>
        </w:rPr>
        <w:t xml:space="preserve">, </w:t>
      </w:r>
      <w:r w:rsidRPr="004044C3">
        <w:rPr>
          <w:lang w:val="es-AR"/>
        </w:rPr>
        <w:t>socio-cultural</w:t>
      </w:r>
      <w:r w:rsidR="00B1220E">
        <w:rPr>
          <w:lang w:val="es-AR"/>
        </w:rPr>
        <w:t xml:space="preserve">, </w:t>
      </w:r>
      <w:r w:rsidRPr="004044C3">
        <w:rPr>
          <w:lang w:val="es-AR"/>
        </w:rPr>
        <w:t>ecológico</w:t>
      </w:r>
      <w:r w:rsidR="00B1220E">
        <w:rPr>
          <w:lang w:val="es-AR"/>
        </w:rPr>
        <w:t>s</w:t>
      </w:r>
      <w:r w:rsidRPr="004044C3">
        <w:rPr>
          <w:lang w:val="es-AR"/>
        </w:rPr>
        <w:t>-ambientales) algunos propios para el área sin ganadería (isla El Rico) otros propios para áreas con producción</w:t>
      </w:r>
      <w:r w:rsidR="008512CD">
        <w:rPr>
          <w:lang w:val="es-AR"/>
        </w:rPr>
        <w:t xml:space="preserve"> </w:t>
      </w:r>
      <w:r w:rsidRPr="004044C3">
        <w:rPr>
          <w:lang w:val="es-AR"/>
        </w:rPr>
        <w:t>(ganado, cerdos, chivos) y algunos indicadores</w:t>
      </w:r>
      <w:r w:rsidR="00B1220E">
        <w:rPr>
          <w:lang w:val="es-AR"/>
        </w:rPr>
        <w:t xml:space="preserve"> para establecer comparaciones</w:t>
      </w:r>
      <w:r w:rsidR="008512CD">
        <w:rPr>
          <w:lang w:val="es-AR"/>
        </w:rPr>
        <w:t xml:space="preserve"> </w:t>
      </w:r>
      <w:r w:rsidR="00B1220E">
        <w:rPr>
          <w:lang w:val="es-AR"/>
        </w:rPr>
        <w:t>prospectivas en</w:t>
      </w:r>
      <w:r w:rsidR="008512CD">
        <w:rPr>
          <w:lang w:val="es-AR"/>
        </w:rPr>
        <w:t xml:space="preserve"> </w:t>
      </w:r>
      <w:r w:rsidRPr="004044C3">
        <w:rPr>
          <w:lang w:val="es-AR"/>
        </w:rPr>
        <w:t>el tiempo.</w:t>
      </w:r>
      <w:r w:rsidR="005C0426">
        <w:rPr>
          <w:lang w:val="es-AR"/>
        </w:rPr>
        <w:t xml:space="preserve"> Ejemplo en este sentido de indicadores en humedales es el trabajo conjunto de </w:t>
      </w:r>
      <w:r w:rsidR="00B2138E">
        <w:rPr>
          <w:lang w:val="es-AR"/>
        </w:rPr>
        <w:t>integrantes del</w:t>
      </w:r>
      <w:r w:rsidR="008512CD">
        <w:rPr>
          <w:lang w:val="es-AR"/>
        </w:rPr>
        <w:t xml:space="preserve"> </w:t>
      </w:r>
      <w:r w:rsidR="005C0426">
        <w:rPr>
          <w:lang w:val="es-AR"/>
        </w:rPr>
        <w:t>Taller Ecologista</w:t>
      </w:r>
      <w:r w:rsidR="00B2138E">
        <w:rPr>
          <w:lang w:val="es-AR"/>
        </w:rPr>
        <w:t xml:space="preserve">, Facultad de </w:t>
      </w:r>
      <w:r w:rsidR="00DE413C">
        <w:rPr>
          <w:lang w:val="es-AR"/>
        </w:rPr>
        <w:t>Ingeniería</w:t>
      </w:r>
      <w:r w:rsidR="00B2138E">
        <w:rPr>
          <w:lang w:val="es-AR"/>
        </w:rPr>
        <w:t xml:space="preserve"> Ciencias hídricas e INTA EEA </w:t>
      </w:r>
      <w:r w:rsidR="00DE413C">
        <w:rPr>
          <w:lang w:val="es-AR"/>
        </w:rPr>
        <w:t>Paraná</w:t>
      </w:r>
      <w:r w:rsidR="005C0426">
        <w:rPr>
          <w:lang w:val="es-AR"/>
        </w:rPr>
        <w:t xml:space="preserve"> (</w:t>
      </w:r>
      <w:r w:rsidR="00DE413C">
        <w:rPr>
          <w:lang w:val="es-AR"/>
        </w:rPr>
        <w:t xml:space="preserve">Taler Ecologista, </w:t>
      </w:r>
      <w:r w:rsidR="005C0426">
        <w:rPr>
          <w:lang w:val="es-AR"/>
        </w:rPr>
        <w:t>2018)</w:t>
      </w:r>
      <w:r w:rsidR="00DE413C">
        <w:rPr>
          <w:lang w:val="es-AR"/>
        </w:rPr>
        <w:t>.</w:t>
      </w:r>
    </w:p>
    <w:p w:rsidR="00BA05F9" w:rsidRDefault="00774997">
      <w:pPr>
        <w:pStyle w:val="NormalWeb"/>
        <w:spacing w:before="0" w:beforeAutospacing="0" w:after="0" w:afterAutospacing="0" w:line="360" w:lineRule="auto"/>
        <w:jc w:val="both"/>
        <w:rPr>
          <w:lang w:val="es-AR"/>
        </w:rPr>
      </w:pPr>
      <w:r>
        <w:rPr>
          <w:lang w:val="es-AR"/>
        </w:rPr>
        <w:lastRenderedPageBreak/>
        <w:t>Las</w:t>
      </w:r>
      <w:r w:rsidR="00B74407" w:rsidRPr="004044C3">
        <w:rPr>
          <w:lang w:val="es-AR"/>
        </w:rPr>
        <w:t xml:space="preserve"> comparaciones</w:t>
      </w:r>
      <w:r>
        <w:rPr>
          <w:lang w:val="es-AR"/>
        </w:rPr>
        <w:t xml:space="preserve"> de los estados sirven</w:t>
      </w:r>
      <w:r w:rsidR="00B74407" w:rsidRPr="004044C3">
        <w:rPr>
          <w:lang w:val="es-AR"/>
        </w:rPr>
        <w:t xml:space="preserve"> para recomendar usos productivos compatibles con la conservación y el funcionamiento de los humedales</w:t>
      </w:r>
      <w:r w:rsidR="00B74407" w:rsidRPr="003473C6">
        <w:rPr>
          <w:vertAlign w:val="superscript"/>
          <w:lang w:val="es-AR"/>
        </w:rPr>
        <w:footnoteReference w:id="11"/>
      </w:r>
      <w:r w:rsidR="00EC7803" w:rsidRPr="004044C3">
        <w:rPr>
          <w:lang w:val="es-AR"/>
        </w:rPr>
        <w:t>.</w:t>
      </w:r>
    </w:p>
    <w:p w:rsidR="00BA05F9" w:rsidRPr="00F87609" w:rsidRDefault="00F474F0">
      <w:pPr>
        <w:pStyle w:val="NormalWeb"/>
        <w:spacing w:before="0" w:beforeAutospacing="0" w:after="0" w:afterAutospacing="0" w:line="360" w:lineRule="auto"/>
        <w:jc w:val="both"/>
        <w:rPr>
          <w:b/>
          <w:u w:val="single"/>
          <w:lang w:val="es-AR"/>
        </w:rPr>
      </w:pPr>
      <w:r w:rsidRPr="00F87609">
        <w:rPr>
          <w:b/>
          <w:u w:val="single"/>
          <w:lang w:val="es-AR"/>
        </w:rPr>
        <w:t>Que hacer:</w:t>
      </w:r>
    </w:p>
    <w:p w:rsidR="00BA05F9" w:rsidRDefault="007F798B">
      <w:pPr>
        <w:pStyle w:val="NormalWeb"/>
        <w:spacing w:before="0" w:beforeAutospacing="0" w:after="0" w:afterAutospacing="0" w:line="360" w:lineRule="auto"/>
        <w:jc w:val="both"/>
        <w:rPr>
          <w:lang w:val="es-AR"/>
        </w:rPr>
      </w:pPr>
      <w:r>
        <w:rPr>
          <w:lang w:val="es-AR"/>
        </w:rPr>
        <w:t xml:space="preserve">Sin dudas las aristas son </w:t>
      </w:r>
      <w:r w:rsidR="006C122E">
        <w:rPr>
          <w:lang w:val="es-AR"/>
        </w:rPr>
        <w:t>múltiples</w:t>
      </w:r>
      <w:r>
        <w:rPr>
          <w:lang w:val="es-AR"/>
        </w:rPr>
        <w:t xml:space="preserve"> y debe trabajarse en una selección de las líneas prioritarias para ir seleccionando y concretando de manera paulatina, pero </w:t>
      </w:r>
      <w:r w:rsidR="006C122E">
        <w:rPr>
          <w:lang w:val="es-AR"/>
        </w:rPr>
        <w:t>jerárquica</w:t>
      </w:r>
      <w:r>
        <w:rPr>
          <w:lang w:val="es-AR"/>
        </w:rPr>
        <w:t xml:space="preserve">. A </w:t>
      </w:r>
      <w:r w:rsidR="006C122E">
        <w:rPr>
          <w:lang w:val="es-AR"/>
        </w:rPr>
        <w:t>continuación,</w:t>
      </w:r>
      <w:r>
        <w:rPr>
          <w:lang w:val="es-AR"/>
        </w:rPr>
        <w:t xml:space="preserve"> y de manera desordenada se enumeran ideas de los pobladores, rescatadas de los </w:t>
      </w:r>
      <w:r w:rsidR="006C122E">
        <w:rPr>
          <w:lang w:val="es-AR"/>
        </w:rPr>
        <w:t>intercambios</w:t>
      </w:r>
      <w:r>
        <w:rPr>
          <w:lang w:val="es-AR"/>
        </w:rPr>
        <w:t xml:space="preserve"> de las conversaciones; ellos son:</w:t>
      </w:r>
    </w:p>
    <w:p w:rsidR="00BA05F9" w:rsidRDefault="007F798B">
      <w:pPr>
        <w:pStyle w:val="NormalWeb"/>
        <w:spacing w:before="0" w:beforeAutospacing="0" w:after="0" w:afterAutospacing="0" w:line="360" w:lineRule="auto"/>
        <w:jc w:val="both"/>
        <w:rPr>
          <w:lang w:val="es-AR"/>
        </w:rPr>
      </w:pPr>
      <w:r>
        <w:rPr>
          <w:lang w:val="es-AR"/>
        </w:rPr>
        <w:t>L</w:t>
      </w:r>
      <w:r w:rsidRPr="004044C3">
        <w:rPr>
          <w:lang w:val="es-AR"/>
        </w:rPr>
        <w:t>os mismos pobladores</w:t>
      </w:r>
      <w:r w:rsidR="008512CD">
        <w:rPr>
          <w:lang w:val="es-AR"/>
        </w:rPr>
        <w:t xml:space="preserve"> </w:t>
      </w:r>
      <w:r w:rsidRPr="004044C3">
        <w:rPr>
          <w:lang w:val="es-AR"/>
        </w:rPr>
        <w:t>han manifestado que podrían colaborar en actividades de conservación alertando sobre la presencia de cazadores furtivos en el PN.</w:t>
      </w:r>
    </w:p>
    <w:p w:rsidR="00BA05F9" w:rsidRDefault="007F798B">
      <w:pPr>
        <w:pStyle w:val="NormalWeb"/>
        <w:spacing w:before="0" w:beforeAutospacing="0" w:after="0" w:afterAutospacing="0" w:line="360" w:lineRule="auto"/>
        <w:jc w:val="both"/>
        <w:rPr>
          <w:lang w:val="es-AR"/>
        </w:rPr>
      </w:pPr>
      <w:r w:rsidRPr="004044C3">
        <w:rPr>
          <w:lang w:val="es-AR"/>
        </w:rPr>
        <w:t>Trabajar sobre la revalorización de las actividades productivas y de comercialización de la producción rural. Por ejemplo es necesario la adquisición de un barco para traslado de ganado, que se podría realizar en un consorcio de pobladores, facilitar y hacer más</w:t>
      </w:r>
      <w:r w:rsidR="008512CD">
        <w:rPr>
          <w:lang w:val="es-AR"/>
        </w:rPr>
        <w:t xml:space="preserve"> </w:t>
      </w:r>
      <w:r w:rsidRPr="004044C3">
        <w:rPr>
          <w:lang w:val="es-AR"/>
        </w:rPr>
        <w:t>expeditivos los tramites de sanidad y control animal para los pobladores de la zona; para que puedan cumplir con las reglamentaciones de comercialización, traslado</w:t>
      </w:r>
      <w:r w:rsidR="008512CD">
        <w:rPr>
          <w:lang w:val="es-AR"/>
        </w:rPr>
        <w:t xml:space="preserve"> y demás</w:t>
      </w:r>
      <w:r w:rsidRPr="004044C3">
        <w:rPr>
          <w:lang w:val="es-AR"/>
        </w:rPr>
        <w:t xml:space="preserve"> aspectos sanitarios </w:t>
      </w:r>
      <w:r w:rsidR="008512CD">
        <w:rPr>
          <w:lang w:val="es-AR"/>
        </w:rPr>
        <w:t>propios de la actividad</w:t>
      </w:r>
      <w:r w:rsidRPr="004044C3">
        <w:rPr>
          <w:lang w:val="es-AR"/>
        </w:rPr>
        <w:t xml:space="preserve"> ganadera. </w:t>
      </w:r>
    </w:p>
    <w:p w:rsidR="00BA05F9" w:rsidRDefault="00F449E0">
      <w:pPr>
        <w:pStyle w:val="NormalWeb"/>
        <w:spacing w:before="0" w:beforeAutospacing="0" w:after="0" w:afterAutospacing="0" w:line="360" w:lineRule="auto"/>
        <w:jc w:val="both"/>
        <w:rPr>
          <w:lang w:val="es-AR"/>
        </w:rPr>
      </w:pPr>
      <w:r w:rsidRPr="004044C3">
        <w:rPr>
          <w:lang w:val="es-AR"/>
        </w:rPr>
        <w:t>Efecto de la ganadería en los humedales. Pueden realizarse seguimientos de la producción pri</w:t>
      </w:r>
      <w:r w:rsidR="003C0D82" w:rsidRPr="004044C3">
        <w:rPr>
          <w:lang w:val="es-AR"/>
        </w:rPr>
        <w:t>m</w:t>
      </w:r>
      <w:r w:rsidRPr="004044C3">
        <w:rPr>
          <w:lang w:val="es-AR"/>
        </w:rPr>
        <w:t xml:space="preserve">aria y secundaria, análisis económicos, </w:t>
      </w:r>
      <w:r w:rsidR="00430444" w:rsidRPr="004044C3">
        <w:rPr>
          <w:lang w:val="es-AR"/>
        </w:rPr>
        <w:t xml:space="preserve">determinar cuáles son los disturbios en la vegetación. </w:t>
      </w:r>
    </w:p>
    <w:p w:rsidR="00BA05F9" w:rsidRDefault="00430444">
      <w:pPr>
        <w:pStyle w:val="NormalWeb"/>
        <w:spacing w:before="0" w:beforeAutospacing="0" w:after="0" w:afterAutospacing="0" w:line="360" w:lineRule="auto"/>
        <w:jc w:val="both"/>
        <w:rPr>
          <w:lang w:val="es-AR"/>
        </w:rPr>
      </w:pPr>
      <w:r w:rsidRPr="004044C3">
        <w:rPr>
          <w:lang w:val="es-AR"/>
        </w:rPr>
        <w:t xml:space="preserve">Deben realizarse muestreos de agua, sedimentos. A su vez  se deben comparar lo que sucede entre los distintos sistemas productivos y </w:t>
      </w:r>
      <w:r w:rsidR="003172C0" w:rsidRPr="004044C3">
        <w:rPr>
          <w:lang w:val="es-AR"/>
        </w:rPr>
        <w:t>la zona núcleo d</w:t>
      </w:r>
      <w:r w:rsidRPr="004044C3">
        <w:rPr>
          <w:lang w:val="es-AR"/>
        </w:rPr>
        <w:t>el PN, es decir sin  existencia de herbívora de animales exóticos.</w:t>
      </w:r>
      <w:r w:rsidR="00BE1A7F">
        <w:rPr>
          <w:lang w:val="es-AR"/>
        </w:rPr>
        <w:t xml:space="preserve"> </w:t>
      </w:r>
      <w:r w:rsidR="003172C0" w:rsidRPr="004044C3">
        <w:rPr>
          <w:lang w:val="es-AR"/>
        </w:rPr>
        <w:t xml:space="preserve">Actualmente existen instituciones </w:t>
      </w:r>
      <w:r w:rsidR="00BE1A7F">
        <w:rPr>
          <w:lang w:val="es-AR"/>
        </w:rPr>
        <w:t>con</w:t>
      </w:r>
      <w:r w:rsidR="003172C0" w:rsidRPr="004044C3">
        <w:rPr>
          <w:lang w:val="es-AR"/>
        </w:rPr>
        <w:t xml:space="preserve"> personal</w:t>
      </w:r>
      <w:r w:rsidR="00BE1A7F">
        <w:rPr>
          <w:lang w:val="es-AR"/>
        </w:rPr>
        <w:t xml:space="preserve"> </w:t>
      </w:r>
      <w:r w:rsidR="003172C0" w:rsidRPr="004044C3">
        <w:rPr>
          <w:lang w:val="es-AR"/>
        </w:rPr>
        <w:t>capaci</w:t>
      </w:r>
      <w:r w:rsidR="00BE1A7F">
        <w:rPr>
          <w:lang w:val="es-AR"/>
        </w:rPr>
        <w:t>tado</w:t>
      </w:r>
      <w:r w:rsidR="003172C0" w:rsidRPr="004044C3">
        <w:rPr>
          <w:lang w:val="es-AR"/>
        </w:rPr>
        <w:t xml:space="preserve"> para realizar</w:t>
      </w:r>
      <w:r w:rsidR="00BE1A7F">
        <w:rPr>
          <w:lang w:val="es-AR"/>
        </w:rPr>
        <w:t xml:space="preserve"> las tareas aquí planteadas</w:t>
      </w:r>
      <w:r w:rsidR="003172C0" w:rsidRPr="004044C3">
        <w:rPr>
          <w:lang w:val="es-AR"/>
        </w:rPr>
        <w:t>, aunque sería necesaria la articulación</w:t>
      </w:r>
      <w:r w:rsidR="00BE1A7F">
        <w:rPr>
          <w:lang w:val="es-AR"/>
        </w:rPr>
        <w:t xml:space="preserve"> </w:t>
      </w:r>
      <w:r w:rsidR="003172C0" w:rsidRPr="004044C3">
        <w:rPr>
          <w:lang w:val="es-AR"/>
        </w:rPr>
        <w:t>inter</w:t>
      </w:r>
      <w:r w:rsidR="00CB784B">
        <w:rPr>
          <w:lang w:val="es-AR"/>
        </w:rPr>
        <w:t xml:space="preserve">- </w:t>
      </w:r>
      <w:r w:rsidR="003172C0" w:rsidRPr="004044C3">
        <w:rPr>
          <w:lang w:val="es-AR"/>
        </w:rPr>
        <w:t>insti</w:t>
      </w:r>
      <w:r w:rsidR="00CB784B">
        <w:rPr>
          <w:lang w:val="es-AR"/>
        </w:rPr>
        <w:t>t</w:t>
      </w:r>
      <w:r w:rsidR="003172C0" w:rsidRPr="004044C3">
        <w:rPr>
          <w:lang w:val="es-AR"/>
        </w:rPr>
        <w:t>u</w:t>
      </w:r>
      <w:r w:rsidR="00CB784B">
        <w:rPr>
          <w:lang w:val="es-AR"/>
        </w:rPr>
        <w:t>c</w:t>
      </w:r>
      <w:r w:rsidR="003172C0" w:rsidRPr="004044C3">
        <w:rPr>
          <w:lang w:val="es-AR"/>
        </w:rPr>
        <w:t xml:space="preserve">ional, que podría tener lugar en el ámbito del CIM. </w:t>
      </w:r>
    </w:p>
    <w:p w:rsidR="00BA05F9" w:rsidRDefault="003172C0">
      <w:pPr>
        <w:pStyle w:val="NormalWeb"/>
        <w:spacing w:before="0" w:beforeAutospacing="0" w:after="0" w:afterAutospacing="0" w:line="360" w:lineRule="auto"/>
        <w:jc w:val="both"/>
        <w:rPr>
          <w:lang w:val="es-AR"/>
        </w:rPr>
      </w:pPr>
      <w:r w:rsidRPr="004044C3">
        <w:rPr>
          <w:lang w:val="es-AR"/>
        </w:rPr>
        <w:lastRenderedPageBreak/>
        <w:t>Bajo el objetivo de mejorar la calidad de vida de los pobladores, l</w:t>
      </w:r>
      <w:r w:rsidR="006B00D7" w:rsidRPr="004044C3">
        <w:rPr>
          <w:lang w:val="es-AR"/>
        </w:rPr>
        <w:t xml:space="preserve">as </w:t>
      </w:r>
      <w:r w:rsidR="00DA45BD" w:rsidRPr="004044C3">
        <w:rPr>
          <w:lang w:val="es-AR"/>
        </w:rPr>
        <w:t>viviendas</w:t>
      </w:r>
      <w:r w:rsidR="006B00D7" w:rsidRPr="004044C3">
        <w:rPr>
          <w:lang w:val="es-AR"/>
        </w:rPr>
        <w:t xml:space="preserve"> de los pobladores podrían equiparse con energías renovables, elevarse con palafitos, y se podría trabajar en el manejo de residuo</w:t>
      </w:r>
      <w:r w:rsidR="009E1CEA" w:rsidRPr="004044C3">
        <w:rPr>
          <w:lang w:val="es-AR"/>
        </w:rPr>
        <w:t>s de manera de transformarlas en</w:t>
      </w:r>
      <w:r w:rsidR="006B00D7" w:rsidRPr="004044C3">
        <w:rPr>
          <w:lang w:val="es-AR"/>
        </w:rPr>
        <w:t xml:space="preserve"> sitios demostrativos de construcción y hábitat </w:t>
      </w:r>
      <w:r w:rsidR="00DA45BD" w:rsidRPr="004044C3">
        <w:rPr>
          <w:lang w:val="es-AR"/>
        </w:rPr>
        <w:t>sustentable</w:t>
      </w:r>
      <w:r w:rsidR="006B00D7" w:rsidRPr="004044C3">
        <w:rPr>
          <w:lang w:val="es-AR"/>
        </w:rPr>
        <w:t xml:space="preserve"> adaptadas a ecosistema de humedales</w:t>
      </w:r>
      <w:r w:rsidR="007F798B">
        <w:rPr>
          <w:lang w:val="es-AR"/>
        </w:rPr>
        <w:t>.</w:t>
      </w:r>
    </w:p>
    <w:p w:rsidR="00BA05F9" w:rsidRDefault="00D20C93">
      <w:pPr>
        <w:pStyle w:val="NormalWeb"/>
        <w:shd w:val="clear" w:color="auto" w:fill="FFFFFF"/>
        <w:spacing w:before="0" w:beforeAutospacing="0" w:after="0" w:afterAutospacing="0" w:line="360" w:lineRule="auto"/>
        <w:jc w:val="both"/>
        <w:rPr>
          <w:lang w:val="es-AR"/>
        </w:rPr>
      </w:pPr>
      <w:r>
        <w:rPr>
          <w:lang w:val="es-AR"/>
        </w:rPr>
        <w:t>Considerando la adaptación al medio desarrollada por las poblaciones isleñas y el bajo impacto que presentan las actividades productivas que llevan a cabo, proponemos se considere la posibilidad cierta de re</w:t>
      </w:r>
      <w:r w:rsidR="00CB784B">
        <w:rPr>
          <w:lang w:val="es-AR"/>
        </w:rPr>
        <w:t>-</w:t>
      </w:r>
      <w:r>
        <w:rPr>
          <w:lang w:val="es-AR"/>
        </w:rPr>
        <w:t xml:space="preserve">categorizar </w:t>
      </w:r>
      <w:r w:rsidRPr="00184CD7">
        <w:rPr>
          <w:lang w:val="es-AR"/>
        </w:rPr>
        <w:t>bajo la categoría de Reserva Nacional</w:t>
      </w:r>
      <w:r>
        <w:rPr>
          <w:lang w:val="es-AR"/>
        </w:rPr>
        <w:t>, a</w:t>
      </w:r>
      <w:r w:rsidR="00A3510F">
        <w:rPr>
          <w:lang w:val="es-AR"/>
        </w:rPr>
        <w:t xml:space="preserve"> </w:t>
      </w:r>
      <w:r>
        <w:rPr>
          <w:lang w:val="es-AR"/>
        </w:rPr>
        <w:t xml:space="preserve">las islas habitadas </w:t>
      </w:r>
      <w:r w:rsidRPr="00184CD7">
        <w:rPr>
          <w:lang w:val="es-AR"/>
        </w:rPr>
        <w:t>pobladores isleños</w:t>
      </w:r>
      <w:r>
        <w:rPr>
          <w:lang w:val="es-AR"/>
        </w:rPr>
        <w:t>.</w:t>
      </w:r>
    </w:p>
    <w:p w:rsidR="00BA05F9" w:rsidRDefault="00D20C93">
      <w:pPr>
        <w:pStyle w:val="NormalWeb"/>
        <w:shd w:val="clear" w:color="auto" w:fill="FFFFFF"/>
        <w:spacing w:before="0" w:beforeAutospacing="0" w:after="0" w:afterAutospacing="0" w:line="360" w:lineRule="auto"/>
        <w:jc w:val="both"/>
        <w:rPr>
          <w:lang w:val="es-AR"/>
        </w:rPr>
      </w:pPr>
      <w:r>
        <w:rPr>
          <w:lang w:val="es-AR"/>
        </w:rPr>
        <w:t xml:space="preserve">Para esta área, </w:t>
      </w:r>
      <w:r w:rsidR="006C122E">
        <w:rPr>
          <w:lang w:val="es-AR"/>
        </w:rPr>
        <w:t>l</w:t>
      </w:r>
      <w:r w:rsidR="006C122E" w:rsidRPr="00184CD7">
        <w:rPr>
          <w:lang w:val="es-AR"/>
        </w:rPr>
        <w:t>a categoría</w:t>
      </w:r>
      <w:r w:rsidRPr="00184CD7">
        <w:rPr>
          <w:lang w:val="es-AR"/>
        </w:rPr>
        <w:t xml:space="preserve"> de Reserva Nacional (</w:t>
      </w:r>
      <w:r>
        <w:rPr>
          <w:lang w:val="es-AR"/>
        </w:rPr>
        <w:t>L</w:t>
      </w:r>
      <w:r w:rsidRPr="00184CD7">
        <w:rPr>
          <w:lang w:val="es-AR"/>
        </w:rPr>
        <w:t>ey nº 22351)</w:t>
      </w:r>
      <w:r>
        <w:rPr>
          <w:lang w:val="es-AR"/>
        </w:rPr>
        <w:t xml:space="preserve"> permitiría la conservación de sistemas ecológicos, el mantenimiento de la zona protectora del Parque Nacional y el desarrollo de asentamientos humanos y actividades productivas compatibles con los objetivos de conservación. Esto permitiría la posibilidad de mostrar formas de convivencia de comunidades locales con la conservación de la naturaleza, revelando que no se oponen de manera </w:t>
      </w:r>
      <w:r w:rsidR="006C122E">
        <w:rPr>
          <w:lang w:val="es-AR"/>
        </w:rPr>
        <w:t>necesaria, sino</w:t>
      </w:r>
      <w:r>
        <w:rPr>
          <w:lang w:val="es-AR"/>
        </w:rPr>
        <w:t xml:space="preserve"> que es posible el desarrollo de actividades productivas sin entrar en contradicción con la preservación de los recursos naturales. A su vez esto llevaría a impulsar la transformación de ciertas prácticas productivas de los pobladores locales para hacerlas compatibles con la conservación, aspecto en el cual los actuales pobladores han mostrado interés en efectuar. De </w:t>
      </w:r>
      <w:r w:rsidR="006C122E">
        <w:rPr>
          <w:lang w:val="es-AR"/>
        </w:rPr>
        <w:t>hecho,</w:t>
      </w:r>
      <w:r>
        <w:rPr>
          <w:lang w:val="es-AR"/>
        </w:rPr>
        <w:t xml:space="preserve"> el sistema productivo que actualmente implementan los pobladores presenta múltiples características de sustentabilidad ambiental, tal como la diversificación productiva, el manejo de pastizales naturales sin degradar los manchones de monte, a lo cual se podría sumar el interés que se muestra en desarrollar emprendimientos turísticos de bajo impacto. Sin dudas en este sentido la presencia de poblaciones locales tendría una función pedagógica con posibilidades de replicarse en la región, con claros beneficios para el sistema del Delta del Paraná. </w:t>
      </w:r>
    </w:p>
    <w:p w:rsidR="00BA05F9" w:rsidRDefault="00BA05F9">
      <w:pPr>
        <w:pStyle w:val="NormalWeb"/>
        <w:spacing w:before="0" w:beforeAutospacing="0" w:after="0" w:afterAutospacing="0" w:line="360" w:lineRule="auto"/>
        <w:jc w:val="both"/>
        <w:rPr>
          <w:lang w:val="es-AR"/>
        </w:rPr>
      </w:pPr>
    </w:p>
    <w:p w:rsidR="00BA05F9" w:rsidRPr="00F87609" w:rsidRDefault="00F474F0">
      <w:pPr>
        <w:pStyle w:val="NormalWeb"/>
        <w:spacing w:before="0" w:beforeAutospacing="0" w:after="0" w:afterAutospacing="0" w:line="360" w:lineRule="auto"/>
        <w:jc w:val="both"/>
        <w:rPr>
          <w:u w:val="single"/>
          <w:lang w:val="es-AR"/>
        </w:rPr>
      </w:pPr>
      <w:r w:rsidRPr="00F87609">
        <w:rPr>
          <w:b/>
          <w:u w:val="single"/>
          <w:lang w:val="es-AR"/>
        </w:rPr>
        <w:t>Como hacerlo</w:t>
      </w:r>
      <w:r w:rsidR="00F449E0" w:rsidRPr="00F87609">
        <w:rPr>
          <w:u w:val="single"/>
          <w:lang w:val="es-AR"/>
        </w:rPr>
        <w:t>:</w:t>
      </w:r>
    </w:p>
    <w:p w:rsidR="00BA05F9" w:rsidRDefault="00F449E0">
      <w:pPr>
        <w:pStyle w:val="NormalWeb"/>
        <w:spacing w:before="0" w:beforeAutospacing="0" w:after="0" w:afterAutospacing="0" w:line="360" w:lineRule="auto"/>
        <w:jc w:val="both"/>
        <w:rPr>
          <w:lang w:val="es-AR"/>
        </w:rPr>
      </w:pPr>
      <w:r w:rsidRPr="004044C3">
        <w:rPr>
          <w:lang w:val="es-AR"/>
        </w:rPr>
        <w:t>Técnicos intervinientes de organismos públicos, Organizaciones de la socie</w:t>
      </w:r>
      <w:r w:rsidR="006B00D7" w:rsidRPr="004044C3">
        <w:rPr>
          <w:lang w:val="es-AR"/>
        </w:rPr>
        <w:t xml:space="preserve">dad civil, </w:t>
      </w:r>
      <w:r w:rsidR="007F798B">
        <w:rPr>
          <w:lang w:val="es-AR"/>
        </w:rPr>
        <w:t>Universid</w:t>
      </w:r>
      <w:r w:rsidR="006B00D7" w:rsidRPr="004044C3">
        <w:rPr>
          <w:lang w:val="es-AR"/>
        </w:rPr>
        <w:t>ades y PN pueden</w:t>
      </w:r>
      <w:r w:rsidRPr="004044C3">
        <w:rPr>
          <w:lang w:val="es-AR"/>
        </w:rPr>
        <w:t xml:space="preserve"> acordar instancias de trabajo multidisciplinarias, teóricas y prácticas, para la aplicación de tareas en la producción de la</w:t>
      </w:r>
      <w:r w:rsidR="00430444" w:rsidRPr="004044C3">
        <w:rPr>
          <w:lang w:val="es-AR"/>
        </w:rPr>
        <w:t>s</w:t>
      </w:r>
      <w:r w:rsidRPr="004044C3">
        <w:rPr>
          <w:lang w:val="es-AR"/>
        </w:rPr>
        <w:t xml:space="preserve"> áreas de amortiguación, monitoreando para evitar la degradación de los recursos. </w:t>
      </w:r>
      <w:r w:rsidR="00430444" w:rsidRPr="004044C3">
        <w:rPr>
          <w:lang w:val="es-AR"/>
        </w:rPr>
        <w:t>Dichas</w:t>
      </w:r>
      <w:r w:rsidRPr="004044C3">
        <w:rPr>
          <w:lang w:val="es-AR"/>
        </w:rPr>
        <w:t xml:space="preserve"> instancias deben ser </w:t>
      </w:r>
      <w:r w:rsidRPr="004044C3">
        <w:rPr>
          <w:lang w:val="es-AR"/>
        </w:rPr>
        <w:lastRenderedPageBreak/>
        <w:t xml:space="preserve">construidas </w:t>
      </w:r>
      <w:r w:rsidR="006C122E" w:rsidRPr="004044C3">
        <w:rPr>
          <w:lang w:val="es-AR"/>
        </w:rPr>
        <w:t>co</w:t>
      </w:r>
      <w:r w:rsidR="006C122E">
        <w:rPr>
          <w:lang w:val="es-AR"/>
        </w:rPr>
        <w:t>munitariamente</w:t>
      </w:r>
      <w:r w:rsidRPr="004044C3">
        <w:rPr>
          <w:lang w:val="es-AR"/>
        </w:rPr>
        <w:t xml:space="preserve"> para colaborar con la toma de decisiones en la marcha del ciclo productivo.</w:t>
      </w:r>
    </w:p>
    <w:p w:rsidR="00BA05F9" w:rsidRDefault="00670DBB">
      <w:pPr>
        <w:pStyle w:val="NormalWeb"/>
        <w:spacing w:before="0" w:beforeAutospacing="0" w:after="0" w:afterAutospacing="0" w:line="360" w:lineRule="auto"/>
        <w:jc w:val="both"/>
        <w:rPr>
          <w:u w:val="single"/>
          <w:lang w:val="es-AR"/>
        </w:rPr>
      </w:pPr>
      <w:r>
        <w:rPr>
          <w:lang w:val="es-AR"/>
        </w:rPr>
        <w:t xml:space="preserve">Como ya se mencionó </w:t>
      </w:r>
      <w:r>
        <w:rPr>
          <w:u w:val="single"/>
          <w:lang w:val="es-AR"/>
        </w:rPr>
        <w:t>mien</w:t>
      </w:r>
      <w:r w:rsidR="00F474F0" w:rsidRPr="00F474F0">
        <w:rPr>
          <w:u w:val="single"/>
          <w:lang w:val="es-AR"/>
        </w:rPr>
        <w:t>tras se desarrolla el presente trabajo, no puede dejarse de señalar que el conflicto aquí planteado se encuentra en pleno desarrollo: el 31 de mayo desalojaron a uno de los pobladores que estaba dentro del PNISF (perímetro</w:t>
      </w:r>
      <w:r w:rsidR="002F2C57">
        <w:rPr>
          <w:u w:val="single"/>
          <w:lang w:val="es-AR"/>
        </w:rPr>
        <w:t xml:space="preserve"> </w:t>
      </w:r>
      <w:r w:rsidR="00F474F0" w:rsidRPr="00F474F0">
        <w:rPr>
          <w:u w:val="single"/>
          <w:lang w:val="es-AR"/>
        </w:rPr>
        <w:t>blanco, figura 2)</w:t>
      </w:r>
      <w:r w:rsidR="00E90A7A" w:rsidRPr="00E90A7A">
        <w:rPr>
          <w:u w:val="single"/>
          <w:lang w:val="es-AR"/>
        </w:rPr>
        <w:t xml:space="preserve">. </w:t>
      </w:r>
      <w:r w:rsidR="00E90A7A">
        <w:rPr>
          <w:u w:val="single"/>
          <w:lang w:val="es-AR"/>
        </w:rPr>
        <w:t>Estas acciones unilaterales por parte de PN, reflejan la carencia de visiones constructivas debido a que truncan cualquier proceso de colaboración para la co</w:t>
      </w:r>
      <w:r w:rsidR="003F3C18">
        <w:rPr>
          <w:u w:val="single"/>
          <w:lang w:val="es-AR"/>
        </w:rPr>
        <w:t>nvivencia dentro del área del</w:t>
      </w:r>
      <w:r w:rsidR="00E90A7A">
        <w:rPr>
          <w:u w:val="single"/>
          <w:lang w:val="es-AR"/>
        </w:rPr>
        <w:t xml:space="preserve"> PN.</w:t>
      </w:r>
    </w:p>
    <w:p w:rsidR="00BA05F9" w:rsidRDefault="00BA05F9">
      <w:pPr>
        <w:pStyle w:val="NormalWeb"/>
        <w:spacing w:before="0" w:beforeAutospacing="0" w:after="0" w:afterAutospacing="0" w:line="360" w:lineRule="auto"/>
        <w:jc w:val="both"/>
        <w:rPr>
          <w:u w:val="single"/>
          <w:lang w:val="es-AR"/>
        </w:rPr>
      </w:pPr>
    </w:p>
    <w:p w:rsidR="00BA05F9" w:rsidRDefault="00642575">
      <w:pPr>
        <w:pStyle w:val="NormalWeb"/>
        <w:spacing w:before="0" w:beforeAutospacing="0" w:after="0" w:afterAutospacing="0" w:line="360" w:lineRule="auto"/>
        <w:jc w:val="both"/>
        <w:rPr>
          <w:lang w:val="es-AR"/>
        </w:rPr>
      </w:pPr>
      <w:r>
        <w:rPr>
          <w:b/>
          <w:u w:val="single"/>
          <w:lang w:val="es-AR"/>
        </w:rPr>
        <w:t>Comentarios finales</w:t>
      </w:r>
    </w:p>
    <w:p w:rsidR="00BA05F9" w:rsidRDefault="0043000A">
      <w:pPr>
        <w:pStyle w:val="NormalWeb"/>
        <w:spacing w:before="0" w:beforeAutospacing="0" w:after="0" w:afterAutospacing="0" w:line="360" w:lineRule="auto"/>
        <w:jc w:val="both"/>
        <w:rPr>
          <w:lang w:val="es-AR"/>
        </w:rPr>
      </w:pPr>
      <w:r w:rsidRPr="004044C3">
        <w:rPr>
          <w:lang w:val="es-AR"/>
        </w:rPr>
        <w:t>Deben re</w:t>
      </w:r>
      <w:r w:rsidR="00CB784B">
        <w:rPr>
          <w:lang w:val="es-AR"/>
        </w:rPr>
        <w:t>-</w:t>
      </w:r>
      <w:r w:rsidRPr="004044C3">
        <w:rPr>
          <w:lang w:val="es-AR"/>
        </w:rPr>
        <w:t>construirse canales de diálogos activ</w:t>
      </w:r>
      <w:r w:rsidR="00E015F5" w:rsidRPr="004044C3">
        <w:rPr>
          <w:lang w:val="es-AR"/>
        </w:rPr>
        <w:t xml:space="preserve">os, es decir, que sirvan para establecer acuerdos. Esa es </w:t>
      </w:r>
      <w:r w:rsidRPr="004044C3">
        <w:rPr>
          <w:lang w:val="es-AR"/>
        </w:rPr>
        <w:t>l</w:t>
      </w:r>
      <w:r w:rsidR="00E015F5" w:rsidRPr="004044C3">
        <w:rPr>
          <w:lang w:val="es-AR"/>
        </w:rPr>
        <w:t>a</w:t>
      </w:r>
      <w:r w:rsidR="002F2C57">
        <w:rPr>
          <w:lang w:val="es-AR"/>
        </w:rPr>
        <w:t xml:space="preserve"> </w:t>
      </w:r>
      <w:r w:rsidR="00604E46" w:rsidRPr="004044C3">
        <w:rPr>
          <w:lang w:val="es-AR"/>
        </w:rPr>
        <w:t>primer</w:t>
      </w:r>
      <w:r w:rsidR="00E015F5" w:rsidRPr="004044C3">
        <w:rPr>
          <w:lang w:val="es-AR"/>
        </w:rPr>
        <w:t xml:space="preserve"> tarea</w:t>
      </w:r>
      <w:r w:rsidRPr="004044C3">
        <w:rPr>
          <w:lang w:val="es-AR"/>
        </w:rPr>
        <w:t xml:space="preserve"> debido a que el descreimiento es de las diversas partes</w:t>
      </w:r>
      <w:r w:rsidR="00F77442">
        <w:rPr>
          <w:lang w:val="es-AR"/>
        </w:rPr>
        <w:t>.</w:t>
      </w:r>
    </w:p>
    <w:p w:rsidR="00BA05F9" w:rsidRDefault="00F77442">
      <w:pPr>
        <w:pStyle w:val="NormalWeb"/>
        <w:spacing w:before="0" w:beforeAutospacing="0" w:after="0" w:afterAutospacing="0" w:line="360" w:lineRule="auto"/>
        <w:jc w:val="both"/>
        <w:rPr>
          <w:lang w:val="es-AR"/>
        </w:rPr>
      </w:pPr>
      <w:r>
        <w:rPr>
          <w:lang w:val="es-AR"/>
        </w:rPr>
        <w:t>L</w:t>
      </w:r>
      <w:r w:rsidR="0043000A" w:rsidRPr="004044C3">
        <w:rPr>
          <w:lang w:val="es-AR"/>
        </w:rPr>
        <w:t xml:space="preserve">o concreto </w:t>
      </w:r>
      <w:r>
        <w:rPr>
          <w:lang w:val="es-AR"/>
        </w:rPr>
        <w:t>hasta el presen</w:t>
      </w:r>
      <w:r w:rsidR="00670DBB">
        <w:rPr>
          <w:lang w:val="es-AR"/>
        </w:rPr>
        <w:t>t</w:t>
      </w:r>
      <w:r>
        <w:rPr>
          <w:lang w:val="es-AR"/>
        </w:rPr>
        <w:t xml:space="preserve">e </w:t>
      </w:r>
      <w:r w:rsidR="0043000A" w:rsidRPr="004044C3">
        <w:rPr>
          <w:lang w:val="es-AR"/>
        </w:rPr>
        <w:t>es</w:t>
      </w:r>
      <w:r>
        <w:rPr>
          <w:lang w:val="es-AR"/>
        </w:rPr>
        <w:t>,</w:t>
      </w:r>
      <w:r w:rsidR="0043000A" w:rsidRPr="004044C3">
        <w:rPr>
          <w:lang w:val="es-AR"/>
        </w:rPr>
        <w:t xml:space="preserve"> que la intervención del estado afecta</w:t>
      </w:r>
      <w:r w:rsidR="00E015F5" w:rsidRPr="004044C3">
        <w:rPr>
          <w:lang w:val="es-AR"/>
        </w:rPr>
        <w:t xml:space="preserve"> negativamente (y hasta con visos de violencia) la vida de pequeños productores.</w:t>
      </w:r>
    </w:p>
    <w:p w:rsidR="00BA05F9" w:rsidRDefault="00604E46">
      <w:pPr>
        <w:pStyle w:val="NormalWeb"/>
        <w:spacing w:before="0" w:beforeAutospacing="0" w:after="0" w:afterAutospacing="0" w:line="360" w:lineRule="auto"/>
        <w:jc w:val="both"/>
        <w:rPr>
          <w:lang w:val="es-AR"/>
        </w:rPr>
      </w:pPr>
      <w:r w:rsidRPr="004044C3">
        <w:rPr>
          <w:lang w:val="es-AR"/>
        </w:rPr>
        <w:t xml:space="preserve">En un territorio </w:t>
      </w:r>
      <w:r w:rsidR="003172C0" w:rsidRPr="004044C3">
        <w:rPr>
          <w:lang w:val="es-AR"/>
        </w:rPr>
        <w:t xml:space="preserve">que viene experimentando procesos de </w:t>
      </w:r>
      <w:r w:rsidRPr="004044C3">
        <w:rPr>
          <w:lang w:val="es-AR"/>
        </w:rPr>
        <w:t>despobl</w:t>
      </w:r>
      <w:r w:rsidR="003172C0" w:rsidRPr="004044C3">
        <w:rPr>
          <w:lang w:val="es-AR"/>
        </w:rPr>
        <w:t>amient</w:t>
      </w:r>
      <w:r w:rsidRPr="004044C3">
        <w:rPr>
          <w:lang w:val="es-AR"/>
        </w:rPr>
        <w:t xml:space="preserve">o y con posibilidades de continuar con esta tendencia, desplazar a los </w:t>
      </w:r>
      <w:r w:rsidR="003172C0" w:rsidRPr="004044C3">
        <w:rPr>
          <w:lang w:val="es-AR"/>
        </w:rPr>
        <w:t>pobladores es contradictorio con los intereses de la Convención Ramsar, que propone alcanzar formas de conservación en convivencia con actividades productivas de los pobladores de los humedales.</w:t>
      </w:r>
    </w:p>
    <w:p w:rsidR="00BA05F9" w:rsidRDefault="003172C0">
      <w:pPr>
        <w:pStyle w:val="NormalWeb"/>
        <w:spacing w:before="0" w:beforeAutospacing="0" w:after="0" w:afterAutospacing="0" w:line="360" w:lineRule="auto"/>
        <w:jc w:val="both"/>
        <w:rPr>
          <w:lang w:val="es-AR"/>
        </w:rPr>
      </w:pPr>
      <w:r w:rsidRPr="004044C3">
        <w:rPr>
          <w:lang w:val="es-AR"/>
        </w:rPr>
        <w:t xml:space="preserve">Gracias a la presencia de pobladores locales, arraigados en el territorio, existen fortalezas </w:t>
      </w:r>
      <w:r w:rsidR="00A91C9A">
        <w:rPr>
          <w:lang w:val="es-AR"/>
        </w:rPr>
        <w:t>ancladas</w:t>
      </w:r>
      <w:r w:rsidRPr="004044C3">
        <w:rPr>
          <w:lang w:val="es-AR"/>
        </w:rPr>
        <w:t xml:space="preserve"> en sus preocupaciones por el estado del ambiente, y las propuestas de desarrollar nuevas modalidades y actividades productivas que estén en consonancia con la conservación; todo lo cual debería ser considerado en la gestión del </w:t>
      </w:r>
      <w:r w:rsidR="00653AC6" w:rsidRPr="004044C3">
        <w:rPr>
          <w:lang w:val="es-AR"/>
        </w:rPr>
        <w:t>Área</w:t>
      </w:r>
      <w:r w:rsidRPr="004044C3">
        <w:rPr>
          <w:lang w:val="es-AR"/>
        </w:rPr>
        <w:t>. El turismo es una de las actividades de interés para los pobladores, que deberían ser discutidas con el resto de los actores.</w:t>
      </w:r>
      <w:r w:rsidR="00F87609">
        <w:rPr>
          <w:lang w:val="es-AR"/>
        </w:rPr>
        <w:t xml:space="preserve"> </w:t>
      </w:r>
      <w:r w:rsidR="00A91C9A">
        <w:rPr>
          <w:lang w:val="es-AR"/>
        </w:rPr>
        <w:t>El eco turismo figura dentro de las actividades que posibilitaría a los pobladores</w:t>
      </w:r>
    </w:p>
    <w:p w:rsidR="00BA05F9" w:rsidRDefault="00BA05F9">
      <w:pPr>
        <w:spacing w:after="0" w:line="360" w:lineRule="auto"/>
        <w:jc w:val="both"/>
      </w:pPr>
    </w:p>
    <w:p w:rsidR="00BA05F9" w:rsidRPr="00F87609" w:rsidRDefault="00F474F0">
      <w:pPr>
        <w:spacing w:after="0" w:line="360" w:lineRule="auto"/>
        <w:jc w:val="both"/>
        <w:rPr>
          <w:rFonts w:ascii="Times New Roman" w:eastAsia="Times New Roman" w:hAnsi="Times New Roman" w:cs="Times New Roman"/>
          <w:b/>
          <w:sz w:val="24"/>
          <w:szCs w:val="24"/>
          <w:u w:val="single"/>
          <w:lang w:eastAsia="es-ES"/>
        </w:rPr>
      </w:pPr>
      <w:r w:rsidRPr="00F87609">
        <w:rPr>
          <w:rFonts w:ascii="Times New Roman" w:eastAsia="Times New Roman" w:hAnsi="Times New Roman" w:cs="Times New Roman"/>
          <w:b/>
          <w:sz w:val="24"/>
          <w:szCs w:val="24"/>
          <w:u w:val="single"/>
          <w:lang w:val="es-ES" w:eastAsia="es-ES"/>
        </w:rPr>
        <w:t>Bibliografía</w:t>
      </w:r>
      <w:r w:rsidR="00F87609">
        <w:rPr>
          <w:rFonts w:ascii="Times New Roman" w:eastAsia="Times New Roman" w:hAnsi="Times New Roman" w:cs="Times New Roman"/>
          <w:b/>
          <w:sz w:val="24"/>
          <w:szCs w:val="24"/>
          <w:u w:val="single"/>
          <w:lang w:val="es-ES" w:eastAsia="es-ES"/>
        </w:rPr>
        <w:t>:</w:t>
      </w:r>
    </w:p>
    <w:p w:rsidR="00BA05F9" w:rsidRDefault="00F474F0">
      <w:pPr>
        <w:pStyle w:val="NormalWeb"/>
        <w:spacing w:before="0" w:beforeAutospacing="0" w:after="0" w:afterAutospacing="0" w:line="360" w:lineRule="auto"/>
        <w:jc w:val="both"/>
        <w:rPr>
          <w:lang w:val="es-AR"/>
        </w:rPr>
      </w:pPr>
      <w:r w:rsidRPr="00F474F0">
        <w:rPr>
          <w:lang w:val="es-AR"/>
        </w:rPr>
        <w:t>Quintana, R.D., R.F. Bó, E. Astrada y C. Reeves. 2014. Lineamientos para una ganadería ambientalmente sustentable en el Delta del Paraná. Fundación Humedales / Wetlands International LAC. Buenos Aires, Argentina, 128p.</w:t>
      </w:r>
    </w:p>
    <w:p w:rsidR="00BA05F9" w:rsidRDefault="00F474F0">
      <w:pPr>
        <w:pStyle w:val="NormalWeb"/>
        <w:spacing w:before="0" w:beforeAutospacing="0" w:after="0" w:afterAutospacing="0" w:line="360" w:lineRule="auto"/>
        <w:jc w:val="both"/>
        <w:rPr>
          <w:lang w:val="es-AR"/>
        </w:rPr>
      </w:pPr>
      <w:r w:rsidRPr="00F474F0">
        <w:rPr>
          <w:lang w:val="es-AR"/>
        </w:rPr>
        <w:lastRenderedPageBreak/>
        <w:t>Arach</w:t>
      </w:r>
      <w:r w:rsidR="00355599" w:rsidRPr="006C122E">
        <w:rPr>
          <w:lang w:val="es-AR"/>
        </w:rPr>
        <w:t>,</w:t>
      </w:r>
      <w:r w:rsidRPr="00F474F0">
        <w:rPr>
          <w:lang w:val="es-AR"/>
        </w:rPr>
        <w:t xml:space="preserve"> O, Postma, J., Prol, L., Romano, M., Spiaggi, E. y Vizia, C. 2018</w:t>
      </w:r>
      <w:r w:rsidR="008E1B4F" w:rsidRPr="006C122E">
        <w:rPr>
          <w:lang w:val="es-AR"/>
        </w:rPr>
        <w:t>.</w:t>
      </w:r>
      <w:r w:rsidR="008E1B4F" w:rsidRPr="008E1B4F">
        <w:rPr>
          <w:lang w:val="es-AR"/>
        </w:rPr>
        <w:t>Humedales del delta del Paraná. Indicadores para evaluar la sustentabilidad de la producción ganadera.Taller Ecologista.</w:t>
      </w:r>
      <w:r w:rsidR="008E1B4F">
        <w:rPr>
          <w:lang w:val="es-AR"/>
        </w:rPr>
        <w:t xml:space="preserve"> 45 p.</w:t>
      </w:r>
    </w:p>
    <w:p w:rsidR="00BA05F9" w:rsidRDefault="00BA05F9">
      <w:pPr>
        <w:spacing w:after="0" w:line="360" w:lineRule="auto"/>
        <w:jc w:val="both"/>
        <w:rPr>
          <w:rFonts w:ascii="Times New Roman" w:eastAsia="Times New Roman" w:hAnsi="Times New Roman" w:cs="Times New Roman"/>
          <w:sz w:val="24"/>
          <w:szCs w:val="24"/>
          <w:lang w:eastAsia="es-ES"/>
        </w:rPr>
      </w:pPr>
    </w:p>
    <w:p w:rsidR="00BA05F9" w:rsidRDefault="00BA05F9">
      <w:pPr>
        <w:spacing w:after="0" w:line="360" w:lineRule="auto"/>
        <w:jc w:val="both"/>
        <w:rPr>
          <w:rFonts w:ascii="Times New Roman" w:eastAsia="Times New Roman" w:hAnsi="Times New Roman" w:cs="Times New Roman"/>
          <w:sz w:val="24"/>
          <w:szCs w:val="24"/>
          <w:lang w:eastAsia="es-ES"/>
        </w:rPr>
      </w:pPr>
    </w:p>
    <w:p w:rsidR="00BA05F9" w:rsidRDefault="00BA05F9">
      <w:pPr>
        <w:spacing w:after="0" w:line="360" w:lineRule="auto"/>
        <w:jc w:val="both"/>
        <w:rPr>
          <w:rFonts w:ascii="Times New Roman" w:eastAsia="Times New Roman" w:hAnsi="Times New Roman" w:cs="Times New Roman"/>
          <w:sz w:val="24"/>
          <w:szCs w:val="24"/>
          <w:lang w:eastAsia="es-ES"/>
        </w:rPr>
      </w:pPr>
    </w:p>
    <w:p w:rsidR="00BA05F9" w:rsidRDefault="00BA05F9">
      <w:pPr>
        <w:spacing w:after="0" w:line="360" w:lineRule="auto"/>
        <w:jc w:val="both"/>
        <w:rPr>
          <w:rFonts w:ascii="Times New Roman" w:eastAsia="Times New Roman" w:hAnsi="Times New Roman" w:cs="Times New Roman"/>
          <w:sz w:val="24"/>
          <w:szCs w:val="24"/>
          <w:lang w:eastAsia="es-ES"/>
        </w:rPr>
      </w:pPr>
    </w:p>
    <w:p w:rsidR="00BA05F9" w:rsidRDefault="00BA05F9">
      <w:pPr>
        <w:spacing w:after="0" w:line="360" w:lineRule="auto"/>
        <w:jc w:val="both"/>
        <w:rPr>
          <w:rFonts w:ascii="Times New Roman" w:eastAsia="Times New Roman" w:hAnsi="Times New Roman" w:cs="Times New Roman"/>
          <w:sz w:val="24"/>
          <w:szCs w:val="24"/>
          <w:lang w:eastAsia="es-ES"/>
        </w:rPr>
      </w:pPr>
    </w:p>
    <w:p w:rsidR="004176ED" w:rsidRDefault="0090411B">
      <w:pPr>
        <w:tabs>
          <w:tab w:val="left" w:pos="3450"/>
        </w:tabs>
        <w:spacing w:after="0" w:line="360" w:lineRule="auto"/>
        <w:jc w:val="both"/>
        <w:rPr>
          <w:rFonts w:ascii="Times New Roman" w:eastAsia="Times New Roman" w:hAnsi="Times New Roman" w:cs="Times New Roman"/>
          <w:sz w:val="24"/>
          <w:szCs w:val="24"/>
          <w:lang w:val="es-ES" w:eastAsia="es-ES"/>
        </w:rPr>
      </w:pPr>
      <w:r w:rsidRPr="00F60D9E">
        <w:rPr>
          <w:rFonts w:ascii="Times New Roman" w:eastAsia="Times New Roman" w:hAnsi="Times New Roman" w:cs="Times New Roman"/>
          <w:sz w:val="24"/>
          <w:szCs w:val="24"/>
          <w:lang w:val="es-ES" w:eastAsia="es-ES"/>
        </w:rPr>
        <w:tab/>
      </w:r>
    </w:p>
    <w:sectPr w:rsidR="004176ED" w:rsidSect="003C4C69">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E9930C" w15:done="0"/>
  <w15:commentEx w15:paraId="033A103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360" w:rsidRDefault="00BF5360" w:rsidP="00243552">
      <w:pPr>
        <w:spacing w:after="0" w:line="240" w:lineRule="auto"/>
      </w:pPr>
      <w:r>
        <w:separator/>
      </w:r>
    </w:p>
  </w:endnote>
  <w:endnote w:type="continuationSeparator" w:id="1">
    <w:p w:rsidR="00BF5360" w:rsidRDefault="00BF5360" w:rsidP="0024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360" w:rsidRDefault="00BF5360" w:rsidP="00243552">
      <w:pPr>
        <w:spacing w:after="0" w:line="240" w:lineRule="auto"/>
      </w:pPr>
      <w:r>
        <w:separator/>
      </w:r>
    </w:p>
  </w:footnote>
  <w:footnote w:type="continuationSeparator" w:id="1">
    <w:p w:rsidR="00BF5360" w:rsidRDefault="00BF5360" w:rsidP="00243552">
      <w:pPr>
        <w:spacing w:after="0" w:line="240" w:lineRule="auto"/>
      </w:pPr>
      <w:r>
        <w:continuationSeparator/>
      </w:r>
    </w:p>
  </w:footnote>
  <w:footnote w:id="2">
    <w:p w:rsidR="00034437" w:rsidRPr="00F01392" w:rsidRDefault="00F474F0">
      <w:pPr>
        <w:pStyle w:val="Textonotapie"/>
        <w:rPr>
          <w:rFonts w:ascii="Times New Roman" w:eastAsia="Times New Roman" w:hAnsi="Times New Roman" w:cs="Times New Roman"/>
          <w:sz w:val="24"/>
          <w:szCs w:val="24"/>
          <w:lang w:val="es-ES" w:eastAsia="es-ES"/>
        </w:rPr>
      </w:pPr>
      <w:r w:rsidRPr="00F474F0">
        <w:rPr>
          <w:rFonts w:ascii="Times New Roman" w:eastAsia="Times New Roman" w:hAnsi="Times New Roman" w:cs="Times New Roman"/>
          <w:sz w:val="24"/>
          <w:szCs w:val="24"/>
          <w:vertAlign w:val="superscript"/>
          <w:lang w:val="es-ES" w:eastAsia="es-ES"/>
        </w:rPr>
        <w:footnoteRef/>
      </w:r>
      <w:r w:rsidR="00034437" w:rsidRPr="00F01392">
        <w:rPr>
          <w:rFonts w:ascii="Times New Roman" w:eastAsia="Times New Roman" w:hAnsi="Times New Roman" w:cs="Times New Roman"/>
          <w:sz w:val="24"/>
          <w:szCs w:val="24"/>
          <w:lang w:val="es-ES" w:eastAsia="es-ES"/>
        </w:rPr>
        <w:t xml:space="preserve"> Puestero, es un trabajador rural asalariado que se dedica al cuidado y manejo de la hacienda de terceros, sin ser propietarito de la tierra.</w:t>
      </w:r>
    </w:p>
  </w:footnote>
  <w:footnote w:id="3">
    <w:p w:rsidR="00034437" w:rsidRPr="00102EA7" w:rsidRDefault="00F474F0" w:rsidP="007C42ED">
      <w:pPr>
        <w:pStyle w:val="Textonotapie"/>
        <w:rPr>
          <w:rFonts w:ascii="Times New Roman" w:eastAsia="Times New Roman" w:hAnsi="Times New Roman" w:cs="Times New Roman"/>
          <w:color w:val="222222"/>
          <w:sz w:val="22"/>
          <w:szCs w:val="22"/>
          <w:lang w:eastAsia="es-ES"/>
        </w:rPr>
      </w:pPr>
      <w:r w:rsidRPr="00F474F0">
        <w:rPr>
          <w:rFonts w:ascii="Times New Roman" w:eastAsia="Times New Roman" w:hAnsi="Times New Roman" w:cs="Times New Roman"/>
          <w:color w:val="222222"/>
          <w:sz w:val="22"/>
          <w:szCs w:val="22"/>
          <w:vertAlign w:val="superscript"/>
          <w:lang w:eastAsia="es-ES"/>
        </w:rPr>
        <w:footnoteRef/>
      </w:r>
      <w:r w:rsidR="00034437" w:rsidRPr="00102EA7">
        <w:rPr>
          <w:rFonts w:ascii="Times New Roman" w:eastAsia="Times New Roman" w:hAnsi="Times New Roman" w:cs="Times New Roman"/>
          <w:color w:val="222222"/>
          <w:sz w:val="22"/>
          <w:szCs w:val="22"/>
          <w:lang w:eastAsia="es-ES"/>
        </w:rPr>
        <w:t>Sitio oficial de la APN (</w:t>
      </w:r>
      <w:hyperlink r:id="rId1" w:history="1">
        <w:r w:rsidR="00034437" w:rsidRPr="00102EA7">
          <w:rPr>
            <w:rFonts w:ascii="Times New Roman" w:eastAsia="Times New Roman" w:hAnsi="Times New Roman" w:cs="Times New Roman"/>
            <w:color w:val="222222"/>
            <w:sz w:val="22"/>
            <w:szCs w:val="22"/>
            <w:lang w:eastAsia="es-ES"/>
          </w:rPr>
          <w:t>https://www.parquesnacionales.gob.ar/areas-protegidas/region-centro-este/pn-islas-de-santa-fe/</w:t>
        </w:r>
      </w:hyperlink>
      <w:r w:rsidR="00034437" w:rsidRPr="00102EA7">
        <w:rPr>
          <w:rFonts w:ascii="Times New Roman" w:eastAsia="Times New Roman" w:hAnsi="Times New Roman" w:cs="Times New Roman"/>
          <w:color w:val="222222"/>
          <w:sz w:val="22"/>
          <w:szCs w:val="22"/>
          <w:lang w:eastAsia="es-ES"/>
        </w:rPr>
        <w:t>) visitado 09-04-2018.</w:t>
      </w:r>
    </w:p>
  </w:footnote>
  <w:footnote w:id="4">
    <w:p w:rsidR="00034437" w:rsidRPr="00D12FE6" w:rsidRDefault="00034437" w:rsidP="00111873">
      <w:pPr>
        <w:pStyle w:val="Textonotapie"/>
        <w:jc w:val="both"/>
        <w:rPr>
          <w:rFonts w:ascii="Times New Roman" w:hAnsi="Times New Roman" w:cs="Times New Roman"/>
        </w:rPr>
      </w:pPr>
      <w:r w:rsidRPr="00D12FE6">
        <w:rPr>
          <w:rStyle w:val="Refdenotaalpie"/>
          <w:rFonts w:ascii="Times New Roman" w:hAnsi="Times New Roman" w:cs="Times New Roman"/>
        </w:rPr>
        <w:footnoteRef/>
      </w:r>
      <w:r w:rsidRPr="00D12FE6">
        <w:rPr>
          <w:rFonts w:ascii="Times New Roman" w:hAnsi="Times New Roman" w:cs="Times New Roman"/>
        </w:rPr>
        <w:t>Documento editado posteriormente en forma de libro (1997. Gobierno de la Provincia de Santa Fe - Administración de Parques Nacionales. Publicación de la Asociación Cooperadora de la E.Z.E. Santa Fe. Argentina</w:t>
      </w:r>
    </w:p>
  </w:footnote>
  <w:footnote w:id="5">
    <w:p w:rsidR="00034437" w:rsidRPr="00D12FE6" w:rsidRDefault="00034437" w:rsidP="00623CED">
      <w:pPr>
        <w:pStyle w:val="Textonotapie"/>
        <w:jc w:val="both"/>
        <w:rPr>
          <w:rFonts w:ascii="Times New Roman" w:hAnsi="Times New Roman" w:cs="Times New Roman"/>
          <w:color w:val="FF0000"/>
        </w:rPr>
      </w:pPr>
      <w:r w:rsidRPr="00D12FE6">
        <w:rPr>
          <w:rStyle w:val="Refdenotaalpie"/>
          <w:rFonts w:ascii="Times New Roman" w:hAnsi="Times New Roman" w:cs="Times New Roman"/>
        </w:rPr>
        <w:footnoteRef/>
      </w:r>
      <w:r w:rsidR="006E3AD8">
        <w:rPr>
          <w:rFonts w:ascii="Times New Roman" w:hAnsi="Times New Roman" w:cs="Times New Roman"/>
        </w:rPr>
        <w:t>D</w:t>
      </w:r>
      <w:r w:rsidR="00F474F0" w:rsidRPr="00F474F0">
        <w:rPr>
          <w:rFonts w:ascii="Times New Roman" w:hAnsi="Times New Roman" w:cs="Times New Roman"/>
        </w:rPr>
        <w:t>ocumentoescrito por el Senador Giustiniani</w:t>
      </w:r>
    </w:p>
  </w:footnote>
  <w:footnote w:id="6">
    <w:p w:rsidR="00034437" w:rsidRPr="006E3AD8" w:rsidRDefault="00F474F0">
      <w:pPr>
        <w:pStyle w:val="Textonotapie"/>
      </w:pPr>
      <w:r w:rsidRPr="00F474F0">
        <w:rPr>
          <w:rStyle w:val="Refdenotaalpie"/>
          <w:rFonts w:ascii="Times New Roman" w:hAnsi="Times New Roman" w:cs="Times New Roman"/>
        </w:rPr>
        <w:footnoteRef/>
      </w:r>
      <w:r w:rsidRPr="00F474F0">
        <w:rPr>
          <w:rFonts w:ascii="Times New Roman" w:hAnsi="Times New Roman" w:cs="Times New Roman"/>
        </w:rPr>
        <w:t>(en base al documento presentado por el Senador Giustiniani)</w:t>
      </w:r>
    </w:p>
  </w:footnote>
  <w:footnote w:id="7">
    <w:p w:rsidR="00B7372C" w:rsidRPr="00092BA5" w:rsidRDefault="00B7372C" w:rsidP="00B7372C">
      <w:pPr>
        <w:pStyle w:val="Textonotapie"/>
        <w:jc w:val="both"/>
        <w:rPr>
          <w:rFonts w:ascii="Times New Roman" w:hAnsi="Times New Roman" w:cs="Times New Roman"/>
          <w:lang w:val="es-ES"/>
        </w:rPr>
      </w:pPr>
      <w:r>
        <w:rPr>
          <w:rStyle w:val="Refdenotaalpie"/>
        </w:rPr>
        <w:footnoteRef/>
      </w:r>
      <w:r w:rsidR="002E0FFC">
        <w:rPr>
          <w:rFonts w:ascii="Times New Roman" w:hAnsi="Times New Roman" w:cs="Times New Roman"/>
          <w:lang w:val="es-ES"/>
        </w:rPr>
        <w:t xml:space="preserve"> La Ley federal 22.351 establece que “</w:t>
      </w:r>
      <w:r w:rsidR="00F474F0" w:rsidRPr="00F474F0">
        <w:rPr>
          <w:rFonts w:ascii="Times New Roman" w:hAnsi="Times New Roman" w:cs="Times New Roman"/>
          <w:lang w:val="es-ES"/>
        </w:rPr>
        <w:t>está prohibida toda explotación económica con excepción de la vinculada al turismo” (artículo 4) así como quedan prohibidos “los asentamientos humanos, salvo los previstos en el inciso j) del presente Artículo y en el Artículo 6” (artículo 5 inciso h)</w:t>
      </w:r>
      <w:r w:rsidRPr="00092BA5">
        <w:rPr>
          <w:rFonts w:ascii="Times New Roman" w:hAnsi="Times New Roman" w:cs="Times New Roman"/>
          <w:lang w:val="es-ES"/>
        </w:rPr>
        <w:t>.</w:t>
      </w:r>
    </w:p>
  </w:footnote>
  <w:footnote w:id="8">
    <w:p w:rsidR="002E0FFC" w:rsidRPr="00092BA5" w:rsidRDefault="002E0FFC" w:rsidP="002E0FFC">
      <w:pPr>
        <w:pStyle w:val="Textonotapie"/>
        <w:jc w:val="both"/>
        <w:rPr>
          <w:rFonts w:ascii="Times New Roman" w:hAnsi="Times New Roman" w:cs="Times New Roman"/>
          <w:lang w:val="es-ES"/>
        </w:rPr>
      </w:pPr>
      <w:r>
        <w:rPr>
          <w:rStyle w:val="Refdenotaalpie"/>
        </w:rPr>
        <w:footnoteRef/>
      </w:r>
      <w:r w:rsidRPr="00092BA5">
        <w:rPr>
          <w:rFonts w:ascii="Times New Roman" w:hAnsi="Times New Roman" w:cs="Times New Roman"/>
          <w:lang w:val="es-ES"/>
        </w:rPr>
        <w:t>De acuerdo a la ley provincial nº 12901, promulgada el 02 septiembre de 2008 en Santa Fe, faculta al poder ejecutivo provincial disponer la cesión a favor del estado nacional de la reserva natural estricta "El Rico" y las aledañas: Mabel o Chingolo, La Gallina, El Conscripto, El Lago, Del Medio o De Lillo, El Alisillar y Pajas Blancas.</w:t>
      </w:r>
    </w:p>
    <w:p w:rsidR="002E0FFC" w:rsidRDefault="002E0FFC">
      <w:pPr>
        <w:pStyle w:val="Textonotapie"/>
      </w:pPr>
    </w:p>
  </w:footnote>
  <w:footnote w:id="9">
    <w:p w:rsidR="00034437" w:rsidRPr="00861D69" w:rsidRDefault="00034437">
      <w:pPr>
        <w:pStyle w:val="Textonotapie"/>
        <w:rPr>
          <w:rFonts w:ascii="Times New Roman" w:eastAsia="Times New Roman" w:hAnsi="Times New Roman" w:cs="Times New Roman"/>
          <w:sz w:val="24"/>
          <w:szCs w:val="24"/>
          <w:lang w:eastAsia="es-ES"/>
        </w:rPr>
      </w:pPr>
      <w:r w:rsidRPr="00861D69">
        <w:rPr>
          <w:rFonts w:ascii="Times New Roman" w:eastAsia="Times New Roman" w:hAnsi="Times New Roman" w:cs="Times New Roman"/>
          <w:sz w:val="24"/>
          <w:szCs w:val="24"/>
          <w:vertAlign w:val="superscript"/>
          <w:lang w:eastAsia="es-ES"/>
        </w:rPr>
        <w:footnoteRef/>
      </w:r>
      <w:r w:rsidRPr="00861D69">
        <w:rPr>
          <w:rFonts w:ascii="Times New Roman" w:eastAsia="Times New Roman" w:hAnsi="Times New Roman" w:cs="Times New Roman"/>
          <w:sz w:val="24"/>
          <w:szCs w:val="24"/>
          <w:lang w:eastAsia="es-ES"/>
        </w:rPr>
        <w:t>En el 2007, la superficie insular de dicho departamento, so</w:t>
      </w:r>
      <w:r>
        <w:rPr>
          <w:rFonts w:ascii="Times New Roman" w:eastAsia="Times New Roman" w:hAnsi="Times New Roman" w:cs="Times New Roman"/>
          <w:sz w:val="24"/>
          <w:szCs w:val="24"/>
          <w:lang w:eastAsia="es-ES"/>
        </w:rPr>
        <w:t>p</w:t>
      </w:r>
      <w:r w:rsidRPr="00861D69">
        <w:rPr>
          <w:rFonts w:ascii="Times New Roman" w:eastAsia="Times New Roman" w:hAnsi="Times New Roman" w:cs="Times New Roman"/>
          <w:sz w:val="24"/>
          <w:szCs w:val="24"/>
          <w:lang w:eastAsia="es-ES"/>
        </w:rPr>
        <w:t>orto cerca 100 mil cabezas</w:t>
      </w:r>
      <w:r>
        <w:rPr>
          <w:rFonts w:ascii="Times New Roman" w:eastAsia="Times New Roman" w:hAnsi="Times New Roman" w:cs="Times New Roman"/>
          <w:sz w:val="24"/>
          <w:szCs w:val="24"/>
          <w:lang w:eastAsia="es-ES"/>
        </w:rPr>
        <w:t xml:space="preserve"> (FUCOFA, com. pers</w:t>
      </w:r>
      <w:r w:rsidRPr="00861D69">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w:t>
      </w:r>
    </w:p>
  </w:footnote>
  <w:footnote w:id="10">
    <w:p w:rsidR="00A01359" w:rsidRDefault="00A01359">
      <w:pPr>
        <w:pStyle w:val="Textonotapie"/>
      </w:pPr>
      <w:r>
        <w:rPr>
          <w:rStyle w:val="Refdenotaalpie"/>
        </w:rPr>
        <w:footnoteRef/>
      </w:r>
      <w:r>
        <w:t xml:space="preserve"> Típica vivienda en zona de islas, elaborada por pescadores, de rápida construcción debido a que es abandonada cuando se decide migrar hacia otro sector de la isla, para continuar con la pesca u otra actividad. Posee un techo a dos aguas, de diversos materiales, siendo el plástico el material más utilizado.</w:t>
      </w:r>
    </w:p>
  </w:footnote>
  <w:footnote w:id="11">
    <w:p w:rsidR="00034437" w:rsidRPr="00B1220E" w:rsidRDefault="00034437" w:rsidP="00A40A2C">
      <w:pPr>
        <w:pStyle w:val="Textonotapie"/>
        <w:jc w:val="both"/>
        <w:rPr>
          <w:rFonts w:ascii="Times New Roman" w:hAnsi="Times New Roman" w:cs="Times New Roman"/>
          <w:lang w:val="es-ES"/>
        </w:rPr>
      </w:pPr>
      <w:r>
        <w:rPr>
          <w:rStyle w:val="Refdenotaalpie"/>
        </w:rPr>
        <w:footnoteRef/>
      </w:r>
      <w:r>
        <w:rPr>
          <w:rFonts w:ascii="Times New Roman" w:hAnsi="Times New Roman" w:cs="Times New Roman"/>
          <w:lang w:val="es-ES"/>
        </w:rPr>
        <w:t xml:space="preserve"> Es u</w:t>
      </w:r>
      <w:r w:rsidR="00F474F0" w:rsidRPr="00F474F0">
        <w:rPr>
          <w:rFonts w:ascii="Times New Roman" w:hAnsi="Times New Roman" w:cs="Times New Roman"/>
          <w:lang w:val="es-ES"/>
        </w:rPr>
        <w:t>na de las metas del sitio RAMSAR “Delta e Islas del Paraná”. Es importante recalcar que dicha convención trabaja desde las bases y la conservación interactúa con los modos tradicionales de la vida de pobladores históricos. Otra cuestión fundamental es que el Ramsar “engloba” a los PN</w:t>
      </w:r>
      <w:r>
        <w:rPr>
          <w:rFonts w:ascii="Times New Roman" w:hAnsi="Times New Roman" w:cs="Times New Roman"/>
          <w:lang w:val="es-ES"/>
        </w:rPr>
        <w:t>PD y PNISF</w:t>
      </w:r>
      <w:r w:rsidR="00F474F0" w:rsidRPr="00F474F0">
        <w:rPr>
          <w:rFonts w:ascii="Times New Roman" w:hAnsi="Times New Roman" w:cs="Times New Roman"/>
          <w:lang w:val="es-ES"/>
        </w:rPr>
        <w:t xml:space="preserve">, para comportarse como zona “Buffer”, entonces sería una </w:t>
      </w:r>
      <w:r>
        <w:rPr>
          <w:rFonts w:ascii="Times New Roman" w:hAnsi="Times New Roman" w:cs="Times New Roman"/>
          <w:lang w:val="es-ES"/>
        </w:rPr>
        <w:t xml:space="preserve">total </w:t>
      </w:r>
      <w:r w:rsidR="00F474F0" w:rsidRPr="00F474F0">
        <w:rPr>
          <w:rFonts w:ascii="Times New Roman" w:hAnsi="Times New Roman" w:cs="Times New Roman"/>
          <w:lang w:val="es-ES"/>
        </w:rPr>
        <w:t xml:space="preserve">contradicción desplazar a pobladores más allá del límite “estricto”; </w:t>
      </w:r>
      <w:r w:rsidR="006C122E" w:rsidRPr="00355599">
        <w:rPr>
          <w:rFonts w:ascii="Times New Roman" w:hAnsi="Times New Roman" w:cs="Times New Roman"/>
          <w:lang w:val="es-ES"/>
        </w:rPr>
        <w:t>pudiendo</w:t>
      </w:r>
      <w:r w:rsidR="00F474F0" w:rsidRPr="00F474F0">
        <w:rPr>
          <w:rFonts w:ascii="Times New Roman" w:hAnsi="Times New Roman" w:cs="Times New Roman"/>
          <w:lang w:val="es-ES"/>
        </w:rPr>
        <w:t xml:space="preserve"> generar una “frontera continua y gradual de disturbios antrópicos” (esto sería, de mínimo uso en el centro del P</w:t>
      </w:r>
      <w:r>
        <w:rPr>
          <w:rFonts w:ascii="Times New Roman" w:hAnsi="Times New Roman" w:cs="Times New Roman"/>
          <w:lang w:val="es-ES"/>
        </w:rPr>
        <w:t>NISF</w:t>
      </w:r>
      <w:r w:rsidR="00F474F0" w:rsidRPr="00F474F0">
        <w:rPr>
          <w:rFonts w:ascii="Times New Roman" w:hAnsi="Times New Roman" w:cs="Times New Roman"/>
          <w:lang w:val="es-ES"/>
        </w:rPr>
        <w:t>, con aumento hacia las periferias, ubicadas en las islas conflictivas). Estos criterios se explican en el documento Plan y manejo del SRDP (2019) donde los lineamientos estipulados son acordes con el modelo de zonificación propuesto para las Reservas de Biósfera, basados en de una serie de zonas concéntricasque presentan una mayor restricción en los usos hacia el centro y una mayor permisividad hacia afuera. Estas zonas serían: núcleo (solo actividades no destructivas), de amortiguación (solo actividades compatibles con la conservación) y de transición o usos múltiples. El trabajo debe situarse en las formas de delimitar las 2 primeras áreas, de forma participativa y comprometida por parte de los actores para la convivencia armónica en los territorios.</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Spiaggi">
    <w15:presenceInfo w15:providerId="Windows Live" w15:userId="fc856af3fd0ffc61"/>
  </w15:person>
  <w15:person w15:author="Brián Ferrero">
    <w15:presenceInfo w15:providerId="Windows Live" w15:userId="09a0d7115ce81cdc"/>
  </w15:person>
  <w15:person w15:author="Ernesto Massa">
    <w15:presenceInfo w15:providerId="AD" w15:userId="S-1-5-21-2424057592-3289560929-4194787221-1211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E16709"/>
    <w:rsid w:val="00001F4D"/>
    <w:rsid w:val="00002D78"/>
    <w:rsid w:val="00002FE5"/>
    <w:rsid w:val="00003DD0"/>
    <w:rsid w:val="0001000F"/>
    <w:rsid w:val="00012CEB"/>
    <w:rsid w:val="00013880"/>
    <w:rsid w:val="00016818"/>
    <w:rsid w:val="00025436"/>
    <w:rsid w:val="00034424"/>
    <w:rsid w:val="00034437"/>
    <w:rsid w:val="00044A35"/>
    <w:rsid w:val="000465AE"/>
    <w:rsid w:val="000614E4"/>
    <w:rsid w:val="00061F55"/>
    <w:rsid w:val="000658E2"/>
    <w:rsid w:val="00074153"/>
    <w:rsid w:val="000744AB"/>
    <w:rsid w:val="000828D4"/>
    <w:rsid w:val="00084096"/>
    <w:rsid w:val="000874C5"/>
    <w:rsid w:val="00092BA5"/>
    <w:rsid w:val="00097E8B"/>
    <w:rsid w:val="000A2F89"/>
    <w:rsid w:val="000B128F"/>
    <w:rsid w:val="000B2946"/>
    <w:rsid w:val="000B5BC3"/>
    <w:rsid w:val="000B754A"/>
    <w:rsid w:val="000C0B91"/>
    <w:rsid w:val="000C0C0C"/>
    <w:rsid w:val="000C2298"/>
    <w:rsid w:val="000F6C8A"/>
    <w:rsid w:val="000F7844"/>
    <w:rsid w:val="00102EA7"/>
    <w:rsid w:val="00107D38"/>
    <w:rsid w:val="00111873"/>
    <w:rsid w:val="00111FA3"/>
    <w:rsid w:val="00121892"/>
    <w:rsid w:val="00123F38"/>
    <w:rsid w:val="00137E27"/>
    <w:rsid w:val="00143919"/>
    <w:rsid w:val="001479F4"/>
    <w:rsid w:val="00151BEA"/>
    <w:rsid w:val="00156CDC"/>
    <w:rsid w:val="00157479"/>
    <w:rsid w:val="00163F16"/>
    <w:rsid w:val="001648EE"/>
    <w:rsid w:val="001716B1"/>
    <w:rsid w:val="001B4C39"/>
    <w:rsid w:val="001C00FD"/>
    <w:rsid w:val="001C1017"/>
    <w:rsid w:val="001D1836"/>
    <w:rsid w:val="001D1892"/>
    <w:rsid w:val="001D67AB"/>
    <w:rsid w:val="001D6B93"/>
    <w:rsid w:val="001E1417"/>
    <w:rsid w:val="001F0805"/>
    <w:rsid w:val="001F1FD5"/>
    <w:rsid w:val="001F312C"/>
    <w:rsid w:val="00204732"/>
    <w:rsid w:val="00204930"/>
    <w:rsid w:val="002057A8"/>
    <w:rsid w:val="00211E34"/>
    <w:rsid w:val="00215949"/>
    <w:rsid w:val="0021708D"/>
    <w:rsid w:val="0022031A"/>
    <w:rsid w:val="00220B37"/>
    <w:rsid w:val="00223291"/>
    <w:rsid w:val="00225B7A"/>
    <w:rsid w:val="00226869"/>
    <w:rsid w:val="00230470"/>
    <w:rsid w:val="0024196B"/>
    <w:rsid w:val="00243552"/>
    <w:rsid w:val="00254073"/>
    <w:rsid w:val="00262DCC"/>
    <w:rsid w:val="002719F3"/>
    <w:rsid w:val="00281879"/>
    <w:rsid w:val="00283BB9"/>
    <w:rsid w:val="002A7C05"/>
    <w:rsid w:val="002B538A"/>
    <w:rsid w:val="002E0FFC"/>
    <w:rsid w:val="002E1526"/>
    <w:rsid w:val="002E3AFA"/>
    <w:rsid w:val="002E51C0"/>
    <w:rsid w:val="002F2C57"/>
    <w:rsid w:val="00305C93"/>
    <w:rsid w:val="00315575"/>
    <w:rsid w:val="00316E4D"/>
    <w:rsid w:val="003172C0"/>
    <w:rsid w:val="003174AD"/>
    <w:rsid w:val="00317ECB"/>
    <w:rsid w:val="00323D5C"/>
    <w:rsid w:val="00323E5B"/>
    <w:rsid w:val="003348E5"/>
    <w:rsid w:val="00334FD9"/>
    <w:rsid w:val="00340EFC"/>
    <w:rsid w:val="003473C6"/>
    <w:rsid w:val="00355599"/>
    <w:rsid w:val="00357082"/>
    <w:rsid w:val="003619E4"/>
    <w:rsid w:val="0036433C"/>
    <w:rsid w:val="003659A1"/>
    <w:rsid w:val="00372730"/>
    <w:rsid w:val="00374D9B"/>
    <w:rsid w:val="00376941"/>
    <w:rsid w:val="00377109"/>
    <w:rsid w:val="0037760D"/>
    <w:rsid w:val="003B05B8"/>
    <w:rsid w:val="003C0D82"/>
    <w:rsid w:val="003C4C69"/>
    <w:rsid w:val="003D4594"/>
    <w:rsid w:val="003D4C8C"/>
    <w:rsid w:val="003D6BC3"/>
    <w:rsid w:val="003E6054"/>
    <w:rsid w:val="003E6AC8"/>
    <w:rsid w:val="003F1BEB"/>
    <w:rsid w:val="003F3C18"/>
    <w:rsid w:val="003F467E"/>
    <w:rsid w:val="004044C3"/>
    <w:rsid w:val="00406710"/>
    <w:rsid w:val="004142C3"/>
    <w:rsid w:val="004176ED"/>
    <w:rsid w:val="00417ACC"/>
    <w:rsid w:val="00417F94"/>
    <w:rsid w:val="00425072"/>
    <w:rsid w:val="00425780"/>
    <w:rsid w:val="0043000A"/>
    <w:rsid w:val="00430444"/>
    <w:rsid w:val="004354AE"/>
    <w:rsid w:val="004463EA"/>
    <w:rsid w:val="00446AA3"/>
    <w:rsid w:val="00451E12"/>
    <w:rsid w:val="00465A26"/>
    <w:rsid w:val="00476F07"/>
    <w:rsid w:val="004779BA"/>
    <w:rsid w:val="004865BC"/>
    <w:rsid w:val="004921A3"/>
    <w:rsid w:val="00497C2B"/>
    <w:rsid w:val="00497E12"/>
    <w:rsid w:val="004A2770"/>
    <w:rsid w:val="004A6445"/>
    <w:rsid w:val="004B3B7C"/>
    <w:rsid w:val="004B46EB"/>
    <w:rsid w:val="004B5A39"/>
    <w:rsid w:val="004B6873"/>
    <w:rsid w:val="004D241B"/>
    <w:rsid w:val="004D66FA"/>
    <w:rsid w:val="004E20ED"/>
    <w:rsid w:val="004E4BF5"/>
    <w:rsid w:val="004F3498"/>
    <w:rsid w:val="004F4409"/>
    <w:rsid w:val="004F7D3E"/>
    <w:rsid w:val="005027AE"/>
    <w:rsid w:val="005144EF"/>
    <w:rsid w:val="005154E2"/>
    <w:rsid w:val="005245D4"/>
    <w:rsid w:val="005278B4"/>
    <w:rsid w:val="00550391"/>
    <w:rsid w:val="00553FD7"/>
    <w:rsid w:val="005749CB"/>
    <w:rsid w:val="00574F36"/>
    <w:rsid w:val="005771A9"/>
    <w:rsid w:val="00585BED"/>
    <w:rsid w:val="00587239"/>
    <w:rsid w:val="005938CF"/>
    <w:rsid w:val="005C0426"/>
    <w:rsid w:val="005C062D"/>
    <w:rsid w:val="005D0047"/>
    <w:rsid w:val="005D0EB1"/>
    <w:rsid w:val="005E6C65"/>
    <w:rsid w:val="005E6FA8"/>
    <w:rsid w:val="005E792F"/>
    <w:rsid w:val="005F5F70"/>
    <w:rsid w:val="005F66FE"/>
    <w:rsid w:val="00604E46"/>
    <w:rsid w:val="00605EE9"/>
    <w:rsid w:val="0060668B"/>
    <w:rsid w:val="00615B24"/>
    <w:rsid w:val="00623CED"/>
    <w:rsid w:val="0062785D"/>
    <w:rsid w:val="00633587"/>
    <w:rsid w:val="00642575"/>
    <w:rsid w:val="006509F6"/>
    <w:rsid w:val="00651898"/>
    <w:rsid w:val="00653AC6"/>
    <w:rsid w:val="00655BBB"/>
    <w:rsid w:val="00656FD0"/>
    <w:rsid w:val="00657576"/>
    <w:rsid w:val="006652F8"/>
    <w:rsid w:val="00670DBB"/>
    <w:rsid w:val="0067681B"/>
    <w:rsid w:val="00676998"/>
    <w:rsid w:val="00683012"/>
    <w:rsid w:val="00685583"/>
    <w:rsid w:val="00686381"/>
    <w:rsid w:val="006A35EA"/>
    <w:rsid w:val="006A66FB"/>
    <w:rsid w:val="006B00D7"/>
    <w:rsid w:val="006B1B27"/>
    <w:rsid w:val="006B61F9"/>
    <w:rsid w:val="006C122E"/>
    <w:rsid w:val="006C34F9"/>
    <w:rsid w:val="006C5B7C"/>
    <w:rsid w:val="006D5A6B"/>
    <w:rsid w:val="006E09DA"/>
    <w:rsid w:val="006E2E2A"/>
    <w:rsid w:val="006E3AD8"/>
    <w:rsid w:val="0070208C"/>
    <w:rsid w:val="00715029"/>
    <w:rsid w:val="00722E84"/>
    <w:rsid w:val="0072333F"/>
    <w:rsid w:val="007361D1"/>
    <w:rsid w:val="00755D21"/>
    <w:rsid w:val="00757397"/>
    <w:rsid w:val="007639FE"/>
    <w:rsid w:val="007644E2"/>
    <w:rsid w:val="00765F4B"/>
    <w:rsid w:val="00770322"/>
    <w:rsid w:val="00770B1F"/>
    <w:rsid w:val="00774997"/>
    <w:rsid w:val="00776D32"/>
    <w:rsid w:val="0078110B"/>
    <w:rsid w:val="00782149"/>
    <w:rsid w:val="00783873"/>
    <w:rsid w:val="007900BC"/>
    <w:rsid w:val="007942A6"/>
    <w:rsid w:val="00796FF6"/>
    <w:rsid w:val="007A6185"/>
    <w:rsid w:val="007B59C6"/>
    <w:rsid w:val="007B60E9"/>
    <w:rsid w:val="007C42ED"/>
    <w:rsid w:val="007D19D2"/>
    <w:rsid w:val="007D3D1E"/>
    <w:rsid w:val="007E089B"/>
    <w:rsid w:val="007F083B"/>
    <w:rsid w:val="007F4031"/>
    <w:rsid w:val="007F798B"/>
    <w:rsid w:val="008045F5"/>
    <w:rsid w:val="00806818"/>
    <w:rsid w:val="008125BB"/>
    <w:rsid w:val="0081283A"/>
    <w:rsid w:val="00814537"/>
    <w:rsid w:val="00824B0A"/>
    <w:rsid w:val="00831E1E"/>
    <w:rsid w:val="00835CC3"/>
    <w:rsid w:val="00835F95"/>
    <w:rsid w:val="0084472F"/>
    <w:rsid w:val="00845D67"/>
    <w:rsid w:val="0085120F"/>
    <w:rsid w:val="008512CD"/>
    <w:rsid w:val="00852857"/>
    <w:rsid w:val="00854179"/>
    <w:rsid w:val="008609C6"/>
    <w:rsid w:val="00861D69"/>
    <w:rsid w:val="00864D79"/>
    <w:rsid w:val="00867417"/>
    <w:rsid w:val="00867812"/>
    <w:rsid w:val="0087051E"/>
    <w:rsid w:val="0087402D"/>
    <w:rsid w:val="0087564C"/>
    <w:rsid w:val="008944C6"/>
    <w:rsid w:val="00896D96"/>
    <w:rsid w:val="008A2063"/>
    <w:rsid w:val="008A3B48"/>
    <w:rsid w:val="008C3597"/>
    <w:rsid w:val="008C382D"/>
    <w:rsid w:val="008D048C"/>
    <w:rsid w:val="008D4653"/>
    <w:rsid w:val="008D6FB4"/>
    <w:rsid w:val="008E085B"/>
    <w:rsid w:val="008E1B4F"/>
    <w:rsid w:val="008E7626"/>
    <w:rsid w:val="008E7DD4"/>
    <w:rsid w:val="008F2835"/>
    <w:rsid w:val="008F4EE1"/>
    <w:rsid w:val="008F5CA6"/>
    <w:rsid w:val="00902D91"/>
    <w:rsid w:val="0090411B"/>
    <w:rsid w:val="00912C82"/>
    <w:rsid w:val="0091441C"/>
    <w:rsid w:val="00920999"/>
    <w:rsid w:val="00920F63"/>
    <w:rsid w:val="00925A86"/>
    <w:rsid w:val="00933E6C"/>
    <w:rsid w:val="0093422D"/>
    <w:rsid w:val="00941B84"/>
    <w:rsid w:val="0094285E"/>
    <w:rsid w:val="00951052"/>
    <w:rsid w:val="009722B2"/>
    <w:rsid w:val="00993992"/>
    <w:rsid w:val="009A1C65"/>
    <w:rsid w:val="009C463F"/>
    <w:rsid w:val="009D0550"/>
    <w:rsid w:val="009D124D"/>
    <w:rsid w:val="009D7BA5"/>
    <w:rsid w:val="009E1CEA"/>
    <w:rsid w:val="009E3343"/>
    <w:rsid w:val="009F00C4"/>
    <w:rsid w:val="009F0E5C"/>
    <w:rsid w:val="009F768C"/>
    <w:rsid w:val="009F7AEC"/>
    <w:rsid w:val="00A01359"/>
    <w:rsid w:val="00A10541"/>
    <w:rsid w:val="00A15458"/>
    <w:rsid w:val="00A22C42"/>
    <w:rsid w:val="00A3510F"/>
    <w:rsid w:val="00A3645A"/>
    <w:rsid w:val="00A40917"/>
    <w:rsid w:val="00A40A2C"/>
    <w:rsid w:val="00A51C4F"/>
    <w:rsid w:val="00A678D4"/>
    <w:rsid w:val="00A72FD6"/>
    <w:rsid w:val="00A76D20"/>
    <w:rsid w:val="00A809F5"/>
    <w:rsid w:val="00A85525"/>
    <w:rsid w:val="00A91708"/>
    <w:rsid w:val="00A91C9A"/>
    <w:rsid w:val="00A96E16"/>
    <w:rsid w:val="00A97DA4"/>
    <w:rsid w:val="00AA2D57"/>
    <w:rsid w:val="00AB5C5D"/>
    <w:rsid w:val="00AD2AD2"/>
    <w:rsid w:val="00AD4EB6"/>
    <w:rsid w:val="00AD58BA"/>
    <w:rsid w:val="00AE1A5E"/>
    <w:rsid w:val="00AF2051"/>
    <w:rsid w:val="00AF5FC5"/>
    <w:rsid w:val="00AF7A8A"/>
    <w:rsid w:val="00B046B8"/>
    <w:rsid w:val="00B1220E"/>
    <w:rsid w:val="00B1554F"/>
    <w:rsid w:val="00B2138E"/>
    <w:rsid w:val="00B245D6"/>
    <w:rsid w:val="00B3566A"/>
    <w:rsid w:val="00B50B7C"/>
    <w:rsid w:val="00B51F95"/>
    <w:rsid w:val="00B5291A"/>
    <w:rsid w:val="00B559F4"/>
    <w:rsid w:val="00B62D89"/>
    <w:rsid w:val="00B65F1F"/>
    <w:rsid w:val="00B7201D"/>
    <w:rsid w:val="00B7372C"/>
    <w:rsid w:val="00B74407"/>
    <w:rsid w:val="00B74544"/>
    <w:rsid w:val="00B76A3D"/>
    <w:rsid w:val="00B77CC3"/>
    <w:rsid w:val="00BA05F9"/>
    <w:rsid w:val="00BA21DA"/>
    <w:rsid w:val="00BB5EA1"/>
    <w:rsid w:val="00BB71B1"/>
    <w:rsid w:val="00BC5854"/>
    <w:rsid w:val="00BC5875"/>
    <w:rsid w:val="00BD1693"/>
    <w:rsid w:val="00BD47AC"/>
    <w:rsid w:val="00BD7ED4"/>
    <w:rsid w:val="00BE1A7F"/>
    <w:rsid w:val="00BE1B0A"/>
    <w:rsid w:val="00BE41B8"/>
    <w:rsid w:val="00BE57E1"/>
    <w:rsid w:val="00BF5360"/>
    <w:rsid w:val="00BF7683"/>
    <w:rsid w:val="00C00761"/>
    <w:rsid w:val="00C04346"/>
    <w:rsid w:val="00C15C7D"/>
    <w:rsid w:val="00C214C8"/>
    <w:rsid w:val="00C22DF1"/>
    <w:rsid w:val="00C27709"/>
    <w:rsid w:val="00C321DC"/>
    <w:rsid w:val="00C33899"/>
    <w:rsid w:val="00C33DEB"/>
    <w:rsid w:val="00C376BF"/>
    <w:rsid w:val="00C66584"/>
    <w:rsid w:val="00C66CEE"/>
    <w:rsid w:val="00C71F6F"/>
    <w:rsid w:val="00C8779C"/>
    <w:rsid w:val="00CB1543"/>
    <w:rsid w:val="00CB500E"/>
    <w:rsid w:val="00CB784B"/>
    <w:rsid w:val="00CC4D62"/>
    <w:rsid w:val="00CC5993"/>
    <w:rsid w:val="00CD299A"/>
    <w:rsid w:val="00CE18BD"/>
    <w:rsid w:val="00CE5C92"/>
    <w:rsid w:val="00CE7D5B"/>
    <w:rsid w:val="00D03064"/>
    <w:rsid w:val="00D03BD6"/>
    <w:rsid w:val="00D04937"/>
    <w:rsid w:val="00D11591"/>
    <w:rsid w:val="00D12FE6"/>
    <w:rsid w:val="00D13F6F"/>
    <w:rsid w:val="00D15F96"/>
    <w:rsid w:val="00D1606C"/>
    <w:rsid w:val="00D20C93"/>
    <w:rsid w:val="00D30A9C"/>
    <w:rsid w:val="00D32587"/>
    <w:rsid w:val="00D37353"/>
    <w:rsid w:val="00D47DF9"/>
    <w:rsid w:val="00D511CB"/>
    <w:rsid w:val="00D517E5"/>
    <w:rsid w:val="00D55B14"/>
    <w:rsid w:val="00D61728"/>
    <w:rsid w:val="00D61753"/>
    <w:rsid w:val="00D67148"/>
    <w:rsid w:val="00D772E9"/>
    <w:rsid w:val="00D828AC"/>
    <w:rsid w:val="00D96438"/>
    <w:rsid w:val="00DA45BD"/>
    <w:rsid w:val="00DA56C4"/>
    <w:rsid w:val="00DB2341"/>
    <w:rsid w:val="00DB71EF"/>
    <w:rsid w:val="00DB7B7B"/>
    <w:rsid w:val="00DC524D"/>
    <w:rsid w:val="00DC7632"/>
    <w:rsid w:val="00DD0C16"/>
    <w:rsid w:val="00DE3DF3"/>
    <w:rsid w:val="00DE413C"/>
    <w:rsid w:val="00DE4BF4"/>
    <w:rsid w:val="00DE53C5"/>
    <w:rsid w:val="00DE7E7E"/>
    <w:rsid w:val="00E015F5"/>
    <w:rsid w:val="00E01F6D"/>
    <w:rsid w:val="00E07EBB"/>
    <w:rsid w:val="00E10DB1"/>
    <w:rsid w:val="00E16709"/>
    <w:rsid w:val="00E20709"/>
    <w:rsid w:val="00E27A04"/>
    <w:rsid w:val="00E301E7"/>
    <w:rsid w:val="00E311C6"/>
    <w:rsid w:val="00E43CCA"/>
    <w:rsid w:val="00E5773A"/>
    <w:rsid w:val="00E617E8"/>
    <w:rsid w:val="00E64EF0"/>
    <w:rsid w:val="00E654C2"/>
    <w:rsid w:val="00E80678"/>
    <w:rsid w:val="00E8398E"/>
    <w:rsid w:val="00E85EB5"/>
    <w:rsid w:val="00E90615"/>
    <w:rsid w:val="00E90A7A"/>
    <w:rsid w:val="00EA0460"/>
    <w:rsid w:val="00EA2DF2"/>
    <w:rsid w:val="00EB14A5"/>
    <w:rsid w:val="00EB6516"/>
    <w:rsid w:val="00EC765B"/>
    <w:rsid w:val="00EC7803"/>
    <w:rsid w:val="00ED4E17"/>
    <w:rsid w:val="00EE10DF"/>
    <w:rsid w:val="00EE6292"/>
    <w:rsid w:val="00F01056"/>
    <w:rsid w:val="00F01392"/>
    <w:rsid w:val="00F020D6"/>
    <w:rsid w:val="00F025B8"/>
    <w:rsid w:val="00F054C0"/>
    <w:rsid w:val="00F0648D"/>
    <w:rsid w:val="00F07F6E"/>
    <w:rsid w:val="00F1060A"/>
    <w:rsid w:val="00F15092"/>
    <w:rsid w:val="00F22BCF"/>
    <w:rsid w:val="00F25D6A"/>
    <w:rsid w:val="00F312C4"/>
    <w:rsid w:val="00F32F7A"/>
    <w:rsid w:val="00F449E0"/>
    <w:rsid w:val="00F474F0"/>
    <w:rsid w:val="00F47DE8"/>
    <w:rsid w:val="00F50455"/>
    <w:rsid w:val="00F51EF9"/>
    <w:rsid w:val="00F5485F"/>
    <w:rsid w:val="00F5572C"/>
    <w:rsid w:val="00F60D10"/>
    <w:rsid w:val="00F60D9E"/>
    <w:rsid w:val="00F74362"/>
    <w:rsid w:val="00F753DF"/>
    <w:rsid w:val="00F77442"/>
    <w:rsid w:val="00F7794D"/>
    <w:rsid w:val="00F85255"/>
    <w:rsid w:val="00F87609"/>
    <w:rsid w:val="00F914CB"/>
    <w:rsid w:val="00FB2CBB"/>
    <w:rsid w:val="00FD08E7"/>
    <w:rsid w:val="00FD2E1E"/>
    <w:rsid w:val="00FD7030"/>
    <w:rsid w:val="00FE10D9"/>
    <w:rsid w:val="00FE6DF7"/>
    <w:rsid w:val="00FF3C0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1C65"/>
    <w:rPr>
      <w:color w:val="0563C1"/>
      <w:u w:val="single"/>
    </w:rPr>
  </w:style>
  <w:style w:type="paragraph" w:customStyle="1" w:styleId="xmsonormal">
    <w:name w:val="x_msonormal"/>
    <w:basedOn w:val="Normal"/>
    <w:rsid w:val="000C22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plaintext">
    <w:name w:val="x_msoplaintext"/>
    <w:basedOn w:val="Normal"/>
    <w:rsid w:val="000C22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8045F5"/>
    <w:rPr>
      <w:color w:val="954F72" w:themeColor="followedHyperlink"/>
      <w:u w:val="single"/>
    </w:rPr>
  </w:style>
  <w:style w:type="paragraph" w:styleId="NormalWeb">
    <w:name w:val="Normal (Web)"/>
    <w:basedOn w:val="Normal"/>
    <w:uiPriority w:val="99"/>
    <w:unhideWhenUsed/>
    <w:rsid w:val="002047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2435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3552"/>
    <w:rPr>
      <w:sz w:val="20"/>
      <w:szCs w:val="20"/>
    </w:rPr>
  </w:style>
  <w:style w:type="character" w:styleId="Refdenotaalpie">
    <w:name w:val="footnote reference"/>
    <w:basedOn w:val="Fuentedeprrafopredeter"/>
    <w:uiPriority w:val="99"/>
    <w:semiHidden/>
    <w:unhideWhenUsed/>
    <w:rsid w:val="00243552"/>
    <w:rPr>
      <w:vertAlign w:val="superscript"/>
    </w:rPr>
  </w:style>
  <w:style w:type="table" w:styleId="Tablaconcuadrcula">
    <w:name w:val="Table Grid"/>
    <w:basedOn w:val="Tablanormal"/>
    <w:uiPriority w:val="39"/>
    <w:rsid w:val="00B77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046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6B8"/>
  </w:style>
  <w:style w:type="paragraph" w:styleId="Piedepgina">
    <w:name w:val="footer"/>
    <w:basedOn w:val="Normal"/>
    <w:link w:val="PiedepginaCar"/>
    <w:uiPriority w:val="99"/>
    <w:unhideWhenUsed/>
    <w:rsid w:val="00B04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6B8"/>
  </w:style>
  <w:style w:type="character" w:styleId="Refdecomentario">
    <w:name w:val="annotation reference"/>
    <w:basedOn w:val="Fuentedeprrafopredeter"/>
    <w:uiPriority w:val="99"/>
    <w:semiHidden/>
    <w:unhideWhenUsed/>
    <w:rsid w:val="008D4653"/>
    <w:rPr>
      <w:sz w:val="16"/>
      <w:szCs w:val="16"/>
    </w:rPr>
  </w:style>
  <w:style w:type="paragraph" w:styleId="Textocomentario">
    <w:name w:val="annotation text"/>
    <w:basedOn w:val="Normal"/>
    <w:link w:val="TextocomentarioCar"/>
    <w:uiPriority w:val="99"/>
    <w:semiHidden/>
    <w:unhideWhenUsed/>
    <w:rsid w:val="008D46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4653"/>
    <w:rPr>
      <w:sz w:val="20"/>
      <w:szCs w:val="20"/>
    </w:rPr>
  </w:style>
  <w:style w:type="paragraph" w:styleId="Asuntodelcomentario">
    <w:name w:val="annotation subject"/>
    <w:basedOn w:val="Textocomentario"/>
    <w:next w:val="Textocomentario"/>
    <w:link w:val="AsuntodelcomentarioCar"/>
    <w:uiPriority w:val="99"/>
    <w:semiHidden/>
    <w:unhideWhenUsed/>
    <w:rsid w:val="008D4653"/>
    <w:rPr>
      <w:b/>
      <w:bCs/>
    </w:rPr>
  </w:style>
  <w:style w:type="character" w:customStyle="1" w:styleId="AsuntodelcomentarioCar">
    <w:name w:val="Asunto del comentario Car"/>
    <w:basedOn w:val="TextocomentarioCar"/>
    <w:link w:val="Asuntodelcomentario"/>
    <w:uiPriority w:val="99"/>
    <w:semiHidden/>
    <w:rsid w:val="008D4653"/>
    <w:rPr>
      <w:b/>
      <w:bCs/>
      <w:sz w:val="20"/>
      <w:szCs w:val="20"/>
    </w:rPr>
  </w:style>
  <w:style w:type="paragraph" w:styleId="Textodeglobo">
    <w:name w:val="Balloon Text"/>
    <w:basedOn w:val="Normal"/>
    <w:link w:val="TextodegloboCar"/>
    <w:uiPriority w:val="99"/>
    <w:semiHidden/>
    <w:unhideWhenUsed/>
    <w:rsid w:val="008D46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653"/>
    <w:rPr>
      <w:rFonts w:ascii="Segoe UI" w:hAnsi="Segoe UI" w:cs="Segoe UI"/>
      <w:sz w:val="18"/>
      <w:szCs w:val="18"/>
    </w:rPr>
  </w:style>
  <w:style w:type="paragraph" w:styleId="Revisin">
    <w:name w:val="Revision"/>
    <w:hidden/>
    <w:uiPriority w:val="99"/>
    <w:semiHidden/>
    <w:rsid w:val="00587239"/>
    <w:pPr>
      <w:spacing w:after="0" w:line="240" w:lineRule="auto"/>
    </w:pPr>
  </w:style>
</w:styles>
</file>

<file path=word/webSettings.xml><?xml version="1.0" encoding="utf-8"?>
<w:webSettings xmlns:r="http://schemas.openxmlformats.org/officeDocument/2006/relationships" xmlns:w="http://schemas.openxmlformats.org/wordprocessingml/2006/main">
  <w:divs>
    <w:div w:id="81268119">
      <w:bodyDiv w:val="1"/>
      <w:marLeft w:val="0"/>
      <w:marRight w:val="0"/>
      <w:marTop w:val="0"/>
      <w:marBottom w:val="0"/>
      <w:divBdr>
        <w:top w:val="none" w:sz="0" w:space="0" w:color="auto"/>
        <w:left w:val="none" w:sz="0" w:space="0" w:color="auto"/>
        <w:bottom w:val="none" w:sz="0" w:space="0" w:color="auto"/>
        <w:right w:val="none" w:sz="0" w:space="0" w:color="auto"/>
      </w:divBdr>
    </w:div>
    <w:div w:id="958146585">
      <w:bodyDiv w:val="1"/>
      <w:marLeft w:val="0"/>
      <w:marRight w:val="0"/>
      <w:marTop w:val="0"/>
      <w:marBottom w:val="0"/>
      <w:divBdr>
        <w:top w:val="none" w:sz="0" w:space="0" w:color="auto"/>
        <w:left w:val="none" w:sz="0" w:space="0" w:color="auto"/>
        <w:bottom w:val="none" w:sz="0" w:space="0" w:color="auto"/>
        <w:right w:val="none" w:sz="0" w:space="0" w:color="auto"/>
      </w:divBdr>
    </w:div>
    <w:div w:id="1015304302">
      <w:bodyDiv w:val="1"/>
      <w:marLeft w:val="0"/>
      <w:marRight w:val="0"/>
      <w:marTop w:val="0"/>
      <w:marBottom w:val="0"/>
      <w:divBdr>
        <w:top w:val="none" w:sz="0" w:space="0" w:color="auto"/>
        <w:left w:val="none" w:sz="0" w:space="0" w:color="auto"/>
        <w:bottom w:val="none" w:sz="0" w:space="0" w:color="auto"/>
        <w:right w:val="none" w:sz="0" w:space="0" w:color="auto"/>
      </w:divBdr>
    </w:div>
    <w:div w:id="1442186774">
      <w:bodyDiv w:val="1"/>
      <w:marLeft w:val="0"/>
      <w:marRight w:val="0"/>
      <w:marTop w:val="0"/>
      <w:marBottom w:val="0"/>
      <w:divBdr>
        <w:top w:val="none" w:sz="0" w:space="0" w:color="auto"/>
        <w:left w:val="none" w:sz="0" w:space="0" w:color="auto"/>
        <w:bottom w:val="none" w:sz="0" w:space="0" w:color="auto"/>
        <w:right w:val="none" w:sz="0" w:space="0" w:color="auto"/>
      </w:divBdr>
    </w:div>
    <w:div w:id="1795058088">
      <w:bodyDiv w:val="1"/>
      <w:marLeft w:val="0"/>
      <w:marRight w:val="0"/>
      <w:marTop w:val="0"/>
      <w:marBottom w:val="0"/>
      <w:divBdr>
        <w:top w:val="none" w:sz="0" w:space="0" w:color="auto"/>
        <w:left w:val="none" w:sz="0" w:space="0" w:color="auto"/>
        <w:bottom w:val="none" w:sz="0" w:space="0" w:color="auto"/>
        <w:right w:val="none" w:sz="0" w:space="0" w:color="auto"/>
      </w:divBdr>
    </w:div>
    <w:div w:id="19242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rovincia_de_Santa_Fe" TargetMode="External"/><Relationship Id="rId13" Type="http://schemas.openxmlformats.org/officeDocument/2006/relationships/hyperlink" Target="https://es.wikipedia.org/w/index.php?title=Isla_La_Gallina&amp;action=edit&amp;redlink=1" TargetMode="Externa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es.wikipedia.org/wiki/Departamento_San_Jer%C3%B3nimo" TargetMode="External"/><Relationship Id="rId12" Type="http://schemas.openxmlformats.org/officeDocument/2006/relationships/hyperlink" Target="https://es.wikipedia.org/w/index.php?title=Isla_el_Conscripto&amp;action=edit&amp;redlink=1"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wikipedia.org/wiki/Reserva_provincial_El_Ri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tools.wmflabs.org/geohack/geohack.php?language=es&amp;pagename=Parque_nacional_Islas_de_Santa_Fe&amp;params=32_26_00_S_60_49_00_W_"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arquesnacionales.gob.ar/areas-protegidas/region-centro-este/pn-islas-de-santa-f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72AC-A203-462B-BFC3-700E7881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4432</Words>
  <Characters>24378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Purciariello</dc:creator>
  <cp:lastModifiedBy>Ernesto</cp:lastModifiedBy>
  <cp:revision>14</cp:revision>
  <dcterms:created xsi:type="dcterms:W3CDTF">2019-09-04T17:36:00Z</dcterms:created>
  <dcterms:modified xsi:type="dcterms:W3CDTF">2019-09-04T18:15:00Z</dcterms:modified>
</cp:coreProperties>
</file>