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06DB3" w14:textId="4101788C" w:rsidR="0004487B" w:rsidRDefault="0004487B" w:rsidP="0004487B">
      <w:pPr>
        <w:spacing w:after="0" w:line="240" w:lineRule="auto"/>
        <w:jc w:val="both"/>
        <w:rPr>
          <w:rFonts w:ascii="Times New Roman" w:hAnsi="Times New Roman" w:cs="Times New Roman"/>
          <w:sz w:val="24"/>
          <w:szCs w:val="51"/>
          <w:shd w:val="clear" w:color="auto" w:fill="FFFFFF"/>
        </w:rPr>
      </w:pPr>
      <w:r w:rsidRPr="00D56874">
        <w:rPr>
          <w:rFonts w:ascii="Times New Roman" w:hAnsi="Times New Roman" w:cs="Times New Roman"/>
          <w:sz w:val="24"/>
          <w:szCs w:val="51"/>
          <w:shd w:val="clear" w:color="auto" w:fill="FFFFFF"/>
        </w:rPr>
        <w:t>XI JORNADAS INTERDISCIPLINARIAS</w:t>
      </w:r>
      <w:r w:rsidR="00E6129D">
        <w:rPr>
          <w:rFonts w:ascii="Times New Roman" w:hAnsi="Times New Roman" w:cs="Times New Roman"/>
          <w:sz w:val="24"/>
          <w:szCs w:val="51"/>
          <w:shd w:val="clear" w:color="auto" w:fill="FFFFFF"/>
        </w:rPr>
        <w:t xml:space="preserve"> </w:t>
      </w:r>
      <w:r w:rsidRPr="00D56874">
        <w:rPr>
          <w:rFonts w:ascii="Times New Roman" w:hAnsi="Times New Roman" w:cs="Times New Roman"/>
          <w:sz w:val="24"/>
          <w:szCs w:val="51"/>
          <w:shd w:val="clear" w:color="auto" w:fill="FFFFFF"/>
        </w:rPr>
        <w:t>DE ESTUDIOS AGRARIOS Y AGROINDUSTRIALES ARGENTINOS Y LATINOAMERICANOS</w:t>
      </w:r>
    </w:p>
    <w:p w14:paraId="528D3DD9" w14:textId="77777777" w:rsidR="0004487B" w:rsidRPr="00D56874" w:rsidRDefault="0004487B" w:rsidP="0004487B">
      <w:pPr>
        <w:spacing w:after="0" w:line="240" w:lineRule="auto"/>
        <w:jc w:val="both"/>
        <w:rPr>
          <w:rFonts w:ascii="Times New Roman" w:hAnsi="Times New Roman" w:cs="Times New Roman"/>
          <w:sz w:val="24"/>
          <w:szCs w:val="24"/>
        </w:rPr>
      </w:pPr>
    </w:p>
    <w:p w14:paraId="0F8A9529" w14:textId="77777777" w:rsidR="0004487B" w:rsidRDefault="0004487B" w:rsidP="0004487B">
      <w:pPr>
        <w:spacing w:after="0" w:line="240" w:lineRule="auto"/>
        <w:jc w:val="both"/>
        <w:rPr>
          <w:rFonts w:ascii="Times New Roman" w:hAnsi="Times New Roman" w:cs="Times New Roman"/>
          <w:b/>
          <w:sz w:val="24"/>
          <w:szCs w:val="24"/>
        </w:rPr>
      </w:pPr>
      <w:r w:rsidRPr="006A0C5D">
        <w:rPr>
          <w:rFonts w:ascii="Times New Roman" w:hAnsi="Times New Roman" w:cs="Times New Roman"/>
          <w:sz w:val="24"/>
          <w:szCs w:val="24"/>
        </w:rPr>
        <w:t xml:space="preserve">TITULO: </w:t>
      </w:r>
      <w:r w:rsidRPr="00900364">
        <w:rPr>
          <w:rFonts w:ascii="Times New Roman" w:hAnsi="Times New Roman" w:cs="Times New Roman"/>
          <w:b/>
          <w:sz w:val="24"/>
          <w:szCs w:val="24"/>
        </w:rPr>
        <w:t xml:space="preserve">Hitos político-institucionales de marco legal en el uso de </w:t>
      </w:r>
      <w:r w:rsidRPr="006A0C5D">
        <w:rPr>
          <w:rFonts w:ascii="Times New Roman" w:hAnsi="Times New Roman" w:cs="Times New Roman"/>
          <w:b/>
          <w:sz w:val="24"/>
          <w:szCs w:val="24"/>
        </w:rPr>
        <w:t>Organismos Vivos Genéticamente Modificados (OVGM)</w:t>
      </w:r>
      <w:r>
        <w:rPr>
          <w:rFonts w:ascii="Times New Roman" w:hAnsi="Times New Roman" w:cs="Times New Roman"/>
          <w:b/>
          <w:sz w:val="24"/>
          <w:szCs w:val="24"/>
        </w:rPr>
        <w:t xml:space="preserve"> en Argentina.</w:t>
      </w:r>
      <w:r w:rsidRPr="006A0C5D">
        <w:rPr>
          <w:rFonts w:ascii="Times New Roman" w:hAnsi="Times New Roman" w:cs="Times New Roman"/>
          <w:b/>
          <w:sz w:val="24"/>
          <w:szCs w:val="24"/>
        </w:rPr>
        <w:t xml:space="preserve"> </w:t>
      </w:r>
    </w:p>
    <w:p w14:paraId="52890BE0" w14:textId="77777777" w:rsidR="0004487B" w:rsidRDefault="0004487B" w:rsidP="0004487B">
      <w:pPr>
        <w:spacing w:after="0" w:line="360" w:lineRule="auto"/>
        <w:jc w:val="both"/>
        <w:rPr>
          <w:rFonts w:ascii="Times New Roman" w:hAnsi="Times New Roman" w:cs="Times New Roman"/>
          <w:b/>
          <w:sz w:val="24"/>
          <w:szCs w:val="24"/>
        </w:rPr>
      </w:pPr>
    </w:p>
    <w:p w14:paraId="6E99833D" w14:textId="77777777" w:rsidR="0004487B" w:rsidRDefault="0004487B" w:rsidP="0004487B">
      <w:pPr>
        <w:pStyle w:val="Default"/>
        <w:rPr>
          <w:rFonts w:cs="Arial"/>
        </w:rPr>
      </w:pPr>
      <w:r w:rsidRPr="00375EE2">
        <w:t>EJE TEMATICO</w:t>
      </w:r>
      <w:r>
        <w:t xml:space="preserve"> PROPUESTO</w:t>
      </w:r>
      <w:r w:rsidRPr="00375EE2">
        <w:t xml:space="preserve">:   </w:t>
      </w:r>
      <w:r w:rsidRPr="00375EE2">
        <w:rPr>
          <w:bCs/>
          <w:szCs w:val="23"/>
        </w:rPr>
        <w:t xml:space="preserve">7. </w:t>
      </w:r>
      <w:r w:rsidRPr="00375EE2">
        <w:rPr>
          <w:rFonts w:cs="Arial"/>
          <w:bCs/>
        </w:rPr>
        <w:t>Instituciones y políticas</w:t>
      </w:r>
      <w:r w:rsidRPr="00375EE2">
        <w:rPr>
          <w:rFonts w:cs="Arial"/>
        </w:rPr>
        <w:t> públicas sectoriales. El rol del Estado. Regulaciones y políticas impositivas. Los Programas nacionales y provinciales</w:t>
      </w:r>
      <w:r>
        <w:rPr>
          <w:rFonts w:cs="Arial"/>
        </w:rPr>
        <w:t>.</w:t>
      </w:r>
    </w:p>
    <w:p w14:paraId="124CA676" w14:textId="77777777" w:rsidR="0004487B" w:rsidRPr="00375EE2" w:rsidRDefault="0004487B" w:rsidP="0004487B">
      <w:pPr>
        <w:pStyle w:val="Default"/>
      </w:pPr>
    </w:p>
    <w:p w14:paraId="219AB48B" w14:textId="0FF6D532" w:rsidR="0004487B" w:rsidRPr="0004487B" w:rsidRDefault="0004487B" w:rsidP="0004487B">
      <w:pPr>
        <w:spacing w:after="0" w:line="240" w:lineRule="auto"/>
        <w:rPr>
          <w:rFonts w:ascii="Times New Roman" w:hAnsi="Times New Roman" w:cs="Times New Roman"/>
          <w:sz w:val="24"/>
          <w:szCs w:val="24"/>
          <w:lang w:val="pt-BR"/>
        </w:rPr>
      </w:pPr>
      <w:r w:rsidRPr="006A0C5D">
        <w:rPr>
          <w:rFonts w:ascii="Times New Roman" w:hAnsi="Times New Roman" w:cs="Times New Roman"/>
          <w:sz w:val="24"/>
          <w:szCs w:val="24"/>
        </w:rPr>
        <w:t xml:space="preserve">AUTORES: </w:t>
      </w:r>
      <w:r w:rsidRPr="006A0C5D">
        <w:rPr>
          <w:rFonts w:ascii="Times New Roman" w:hAnsi="Times New Roman"/>
          <w:sz w:val="24"/>
        </w:rPr>
        <w:t xml:space="preserve"> Ing Agr (MSc) Alicia Justo (1) /</w:t>
      </w:r>
      <w:r w:rsidRPr="006A0C5D">
        <w:rPr>
          <w:rFonts w:ascii="Times New Roman" w:hAnsi="Times New Roman" w:cs="Times New Roman"/>
          <w:b/>
        </w:rPr>
        <w:t xml:space="preserve"> </w:t>
      </w:r>
      <w:r w:rsidRPr="006A0C5D">
        <w:rPr>
          <w:rFonts w:ascii="Times New Roman" w:hAnsi="Times New Roman"/>
          <w:sz w:val="24"/>
        </w:rPr>
        <w:t xml:space="preserve">Ing. Agr. (MSc) Pablo Walter (2) </w:t>
      </w:r>
      <w:r w:rsidRPr="00375EE2">
        <w:rPr>
          <w:rFonts w:ascii="Times New Roman" w:hAnsi="Times New Roman" w:cs="Times New Roman"/>
        </w:rPr>
        <w:t>PERTENENCIA INSTITUCIONAL</w:t>
      </w:r>
      <w:r w:rsidRPr="006A0C5D">
        <w:rPr>
          <w:rFonts w:ascii="Times New Roman" w:hAnsi="Times New Roman" w:cs="Times New Roman"/>
          <w:b/>
        </w:rPr>
        <w:t xml:space="preserve">: </w:t>
      </w:r>
      <w:r w:rsidRPr="006A0C5D">
        <w:rPr>
          <w:rFonts w:ascii="Times New Roman" w:hAnsi="Times New Roman" w:cs="Times New Roman"/>
          <w:sz w:val="24"/>
          <w:szCs w:val="24"/>
        </w:rPr>
        <w:t xml:space="preserve">(1) </w:t>
      </w:r>
      <w:r>
        <w:rPr>
          <w:rFonts w:ascii="Times New Roman" w:hAnsi="Times New Roman" w:cs="Times New Roman"/>
          <w:sz w:val="24"/>
          <w:szCs w:val="24"/>
        </w:rPr>
        <w:t xml:space="preserve">(2) </w:t>
      </w:r>
      <w:r w:rsidRPr="006A0C5D">
        <w:rPr>
          <w:rFonts w:ascii="Times New Roman" w:hAnsi="Times New Roman" w:cs="Times New Roman"/>
          <w:noProof/>
          <w:sz w:val="24"/>
          <w:szCs w:val="24"/>
          <w:lang w:eastAsia="es-AR"/>
        </w:rPr>
        <w:t>Centro de Investigaci</w:t>
      </w:r>
      <w:r w:rsidR="00F5290C">
        <w:rPr>
          <w:rFonts w:ascii="Times New Roman" w:hAnsi="Times New Roman" w:cs="Times New Roman"/>
          <w:noProof/>
          <w:sz w:val="24"/>
          <w:szCs w:val="24"/>
          <w:lang w:eastAsia="es-AR"/>
        </w:rPr>
        <w:t>ón</w:t>
      </w:r>
      <w:r w:rsidRPr="006A0C5D">
        <w:rPr>
          <w:rFonts w:ascii="Times New Roman" w:hAnsi="Times New Roman" w:cs="Times New Roman"/>
          <w:noProof/>
          <w:sz w:val="24"/>
          <w:szCs w:val="24"/>
          <w:lang w:eastAsia="es-AR"/>
        </w:rPr>
        <w:t xml:space="preserve"> en Econ</w:t>
      </w:r>
      <w:r>
        <w:rPr>
          <w:rFonts w:ascii="Times New Roman" w:hAnsi="Times New Roman" w:cs="Times New Roman"/>
          <w:noProof/>
          <w:sz w:val="24"/>
          <w:szCs w:val="24"/>
          <w:lang w:eastAsia="es-AR"/>
        </w:rPr>
        <w:t>o</w:t>
      </w:r>
      <w:r w:rsidRPr="006A0C5D">
        <w:rPr>
          <w:rFonts w:ascii="Times New Roman" w:hAnsi="Times New Roman" w:cs="Times New Roman"/>
          <w:noProof/>
          <w:sz w:val="24"/>
          <w:szCs w:val="24"/>
          <w:lang w:eastAsia="es-AR"/>
        </w:rPr>
        <w:t>m</w:t>
      </w:r>
      <w:r>
        <w:rPr>
          <w:rFonts w:ascii="Times New Roman" w:hAnsi="Times New Roman" w:cs="Times New Roman"/>
          <w:noProof/>
          <w:sz w:val="24"/>
          <w:szCs w:val="24"/>
          <w:lang w:eastAsia="es-AR"/>
        </w:rPr>
        <w:t>í</w:t>
      </w:r>
      <w:r w:rsidRPr="006A0C5D">
        <w:rPr>
          <w:rFonts w:ascii="Times New Roman" w:hAnsi="Times New Roman" w:cs="Times New Roman"/>
          <w:noProof/>
          <w:sz w:val="24"/>
          <w:szCs w:val="24"/>
          <w:lang w:eastAsia="es-AR"/>
        </w:rPr>
        <w:t xml:space="preserve">a y </w:t>
      </w:r>
      <w:r>
        <w:rPr>
          <w:rFonts w:ascii="Times New Roman" w:hAnsi="Times New Roman" w:cs="Times New Roman"/>
          <w:noProof/>
          <w:sz w:val="24"/>
          <w:szCs w:val="24"/>
          <w:lang w:eastAsia="es-AR"/>
        </w:rPr>
        <w:t>Prospectiva</w:t>
      </w:r>
      <w:r w:rsidRPr="006A0C5D">
        <w:rPr>
          <w:rFonts w:ascii="Times New Roman" w:hAnsi="Times New Roman" w:cs="Times New Roman"/>
          <w:noProof/>
          <w:sz w:val="24"/>
          <w:szCs w:val="24"/>
          <w:lang w:eastAsia="es-AR"/>
        </w:rPr>
        <w:t xml:space="preserve">. </w:t>
      </w:r>
      <w:r w:rsidRPr="0004487B">
        <w:rPr>
          <w:rFonts w:ascii="Times New Roman" w:hAnsi="Times New Roman" w:cs="Times New Roman"/>
          <w:noProof/>
          <w:sz w:val="24"/>
          <w:szCs w:val="24"/>
          <w:lang w:val="pt-BR" w:eastAsia="es-AR"/>
        </w:rPr>
        <w:t>(CIEP)-</w:t>
      </w:r>
      <w:r w:rsidRPr="0004487B">
        <w:rPr>
          <w:rFonts w:ascii="Times New Roman" w:hAnsi="Times New Roman" w:cs="Times New Roman"/>
          <w:sz w:val="24"/>
          <w:szCs w:val="24"/>
          <w:lang w:val="pt-BR"/>
        </w:rPr>
        <w:t xml:space="preserve">INTA/ </w:t>
      </w:r>
    </w:p>
    <w:p w14:paraId="470CEA66" w14:textId="3411E98B" w:rsidR="0004487B" w:rsidRDefault="0004487B" w:rsidP="0004487B">
      <w:pPr>
        <w:spacing w:after="0" w:line="240" w:lineRule="auto"/>
        <w:rPr>
          <w:rFonts w:ascii="Times New Roman" w:hAnsi="Times New Roman" w:cs="Times New Roman"/>
          <w:sz w:val="24"/>
          <w:szCs w:val="24"/>
          <w:lang w:val="pt-BR"/>
        </w:rPr>
      </w:pPr>
      <w:r w:rsidRPr="0004487B">
        <w:rPr>
          <w:rFonts w:ascii="Times New Roman" w:hAnsi="Times New Roman" w:cs="Times New Roman"/>
          <w:lang w:val="pt-BR"/>
        </w:rPr>
        <w:t>E-MAILS:</w:t>
      </w:r>
      <w:r w:rsidRPr="0004487B">
        <w:rPr>
          <w:rFonts w:ascii="Times New Roman" w:hAnsi="Times New Roman" w:cs="Times New Roman"/>
          <w:b/>
          <w:lang w:val="pt-BR"/>
        </w:rPr>
        <w:t xml:space="preserve"> </w:t>
      </w:r>
      <w:r w:rsidR="003B7D34" w:rsidRPr="004F3034">
        <w:rPr>
          <w:rFonts w:ascii="Times New Roman" w:hAnsi="Times New Roman" w:cs="Times New Roman"/>
          <w:sz w:val="24"/>
          <w:szCs w:val="24"/>
          <w:lang w:val="pt-BR"/>
        </w:rPr>
        <w:t>justo.alicia@inta.gob.ar</w:t>
      </w:r>
      <w:r w:rsidR="003B7D34">
        <w:rPr>
          <w:rFonts w:ascii="Times New Roman" w:hAnsi="Times New Roman" w:cs="Times New Roman"/>
          <w:sz w:val="24"/>
          <w:szCs w:val="24"/>
          <w:lang w:val="pt-BR"/>
        </w:rPr>
        <w:t xml:space="preserve"> </w:t>
      </w:r>
      <w:r w:rsidRPr="003B7D34">
        <w:rPr>
          <w:rStyle w:val="Hipervnculo"/>
          <w:rFonts w:ascii="Times New Roman" w:hAnsi="Times New Roman" w:cs="Times New Roman"/>
          <w:color w:val="auto"/>
          <w:sz w:val="24"/>
          <w:szCs w:val="24"/>
          <w:u w:val="none"/>
          <w:lang w:val="pt-BR"/>
        </w:rPr>
        <w:t xml:space="preserve"> </w:t>
      </w:r>
      <w:r w:rsidRPr="003B7D34">
        <w:rPr>
          <w:rStyle w:val="Hipervnculo"/>
          <w:rFonts w:ascii="Times New Roman" w:hAnsi="Times New Roman" w:cs="Times New Roman"/>
          <w:sz w:val="24"/>
          <w:szCs w:val="24"/>
          <w:u w:val="none"/>
          <w:lang w:val="pt-BR"/>
        </w:rPr>
        <w:t>/</w:t>
      </w:r>
      <w:r w:rsidRPr="0004487B">
        <w:rPr>
          <w:rFonts w:ascii="Times New Roman" w:hAnsi="Times New Roman" w:cs="Times New Roman"/>
          <w:sz w:val="24"/>
          <w:szCs w:val="24"/>
          <w:lang w:val="pt-BR"/>
        </w:rPr>
        <w:t xml:space="preserve"> </w:t>
      </w:r>
      <w:r w:rsidR="003B7D34" w:rsidRPr="004F3034">
        <w:rPr>
          <w:rFonts w:ascii="Times New Roman" w:hAnsi="Times New Roman" w:cs="Times New Roman"/>
          <w:sz w:val="24"/>
          <w:szCs w:val="24"/>
          <w:lang w:val="pt-BR"/>
        </w:rPr>
        <w:t>walter.pablo@inta.gob.ar</w:t>
      </w:r>
    </w:p>
    <w:p w14:paraId="44444F35" w14:textId="77777777" w:rsidR="003B7D34" w:rsidRPr="0004487B" w:rsidRDefault="003B7D34" w:rsidP="0004487B">
      <w:pPr>
        <w:spacing w:after="0" w:line="240" w:lineRule="auto"/>
        <w:rPr>
          <w:rStyle w:val="Hipervnculo"/>
          <w:rFonts w:ascii="Times New Roman" w:hAnsi="Times New Roman" w:cs="Times New Roman"/>
          <w:sz w:val="24"/>
          <w:szCs w:val="24"/>
          <w:lang w:val="pt-BR"/>
        </w:rPr>
      </w:pPr>
    </w:p>
    <w:p w14:paraId="158704D9" w14:textId="77777777" w:rsidR="00AF73AD" w:rsidRPr="009F3847" w:rsidRDefault="00AF73AD" w:rsidP="00AF73AD">
      <w:pPr>
        <w:spacing w:after="0" w:line="360" w:lineRule="auto"/>
        <w:rPr>
          <w:rFonts w:ascii="Times New Roman" w:hAnsi="Times New Roman" w:cs="Times New Roman"/>
          <w:sz w:val="24"/>
          <w:szCs w:val="24"/>
        </w:rPr>
      </w:pPr>
      <w:r w:rsidRPr="009F3847">
        <w:rPr>
          <w:rFonts w:ascii="Times New Roman" w:hAnsi="Times New Roman" w:cs="Times New Roman"/>
          <w:sz w:val="24"/>
          <w:szCs w:val="24"/>
        </w:rPr>
        <w:t>RESUMEN</w:t>
      </w:r>
      <w:bookmarkStart w:id="0" w:name="_GoBack"/>
      <w:bookmarkEnd w:id="0"/>
    </w:p>
    <w:p w14:paraId="77D1C362" w14:textId="77777777" w:rsidR="00AF73AD" w:rsidRPr="009F3847" w:rsidRDefault="00AF73AD" w:rsidP="00AF73AD">
      <w:pPr>
        <w:spacing w:after="0" w:line="360" w:lineRule="auto"/>
        <w:jc w:val="both"/>
        <w:rPr>
          <w:rFonts w:ascii="Times New Roman" w:hAnsi="Times New Roman"/>
          <w:sz w:val="24"/>
          <w:szCs w:val="24"/>
        </w:rPr>
      </w:pPr>
      <w:r w:rsidRPr="009F3847">
        <w:rPr>
          <w:rFonts w:ascii="Times New Roman" w:hAnsi="Times New Roman"/>
          <w:sz w:val="24"/>
          <w:szCs w:val="24"/>
        </w:rPr>
        <w:t xml:space="preserve">El avance de la agricultura transgénica en Argentina llevó a transformaciones espaciales y económicas en el medio rural, generando controversias entre grupos en dimensiones bioéticas, ambientales, productivas, políticas, económicas y sociales.  Este trabajo es el resultado de una investigación de los últimos 45 años sobre la injerencia de actores/sujetos sociales y sus posturas dominantes cristalizadas en políticas públicas y/o privadas. El objetivo fue habilitar un ámbito de reflexión y debate sobre la dinámica temporal y territorial. Para este fin, se analizaron los hitos político-institucionales de marco legal, que dieron soporte a la aceptación en el uso de esta biotecnología. Se realizó revisión de información de fuentes secundarias. La propuesta metodológica parte de una línea de tiempo y avanza hacia la dinámica de las relaciones entre actores. Así se identificaron períodos de mayor injerencia de algunos sobre el resto, y </w:t>
      </w:r>
      <w:r w:rsidRPr="0056240B">
        <w:rPr>
          <w:rFonts w:ascii="Times New Roman" w:hAnsi="Times New Roman"/>
          <w:sz w:val="24"/>
          <w:szCs w:val="24"/>
        </w:rPr>
        <w:t xml:space="preserve">también </w:t>
      </w:r>
      <w:r w:rsidRPr="009F3847">
        <w:rPr>
          <w:rFonts w:ascii="Times New Roman" w:hAnsi="Times New Roman"/>
          <w:sz w:val="24"/>
          <w:szCs w:val="24"/>
        </w:rPr>
        <w:t>cómo los sujetos sociales se desenvuelven en un contexto dado. La síntesis de estos años señala que las fuerzas motoras entre cada nodo han sido político-legales, ambientales, académicas, económicas, pero la potencia de las mismas no ha sido homogénea. Como resultado explícito, hubo una dominancia de las fuerzas político-legales, impulsadas desde sus orígenes por innovadores mundiales de la tecnología genética OVGM.</w:t>
      </w:r>
    </w:p>
    <w:p w14:paraId="45417C8A" w14:textId="77777777" w:rsidR="00AF73AD" w:rsidRPr="009F3847" w:rsidRDefault="00AF73AD" w:rsidP="00AF73AD">
      <w:pPr>
        <w:spacing w:after="0" w:line="240" w:lineRule="auto"/>
        <w:jc w:val="both"/>
        <w:rPr>
          <w:rFonts w:ascii="Times New Roman" w:hAnsi="Times New Roman"/>
          <w:sz w:val="24"/>
          <w:szCs w:val="24"/>
        </w:rPr>
      </w:pPr>
    </w:p>
    <w:p w14:paraId="7C53905F" w14:textId="77777777" w:rsidR="00AF73AD" w:rsidRPr="009F3847" w:rsidRDefault="00AF73AD" w:rsidP="00AF73AD">
      <w:pPr>
        <w:spacing w:after="0" w:line="240" w:lineRule="auto"/>
        <w:jc w:val="both"/>
        <w:rPr>
          <w:rFonts w:ascii="Times New Roman" w:hAnsi="Times New Roman"/>
          <w:sz w:val="24"/>
          <w:szCs w:val="24"/>
        </w:rPr>
      </w:pPr>
      <w:r w:rsidRPr="009F3847">
        <w:rPr>
          <w:rFonts w:ascii="Times New Roman" w:hAnsi="Times New Roman" w:cs="Times New Roman"/>
          <w:sz w:val="24"/>
          <w:szCs w:val="24"/>
          <w:u w:val="single"/>
        </w:rPr>
        <w:t>Palabras clave</w:t>
      </w:r>
      <w:r w:rsidRPr="009F3847">
        <w:rPr>
          <w:rFonts w:ascii="Times New Roman" w:hAnsi="Times New Roman" w:cs="Times New Roman"/>
          <w:sz w:val="24"/>
          <w:szCs w:val="24"/>
        </w:rPr>
        <w:t xml:space="preserve">: Hitos político-institucionales- OVGM-fuerzas motrices-línea de tiempo </w:t>
      </w:r>
    </w:p>
    <w:p w14:paraId="3E45B5C7" w14:textId="77777777" w:rsidR="00AF73AD" w:rsidRPr="00AF73AD" w:rsidRDefault="00AF73AD" w:rsidP="00AF73AD">
      <w:pPr>
        <w:spacing w:before="240" w:after="0" w:line="360" w:lineRule="auto"/>
        <w:jc w:val="both"/>
        <w:rPr>
          <w:rFonts w:ascii="Times New Roman" w:hAnsi="Times New Roman" w:cs="Times New Roman"/>
          <w:sz w:val="24"/>
          <w:szCs w:val="24"/>
          <w:lang w:val="en-US"/>
        </w:rPr>
      </w:pPr>
      <w:r w:rsidRPr="00AF73AD">
        <w:rPr>
          <w:rFonts w:ascii="Times New Roman" w:hAnsi="Times New Roman" w:cs="Times New Roman"/>
          <w:sz w:val="24"/>
          <w:szCs w:val="24"/>
          <w:lang w:val="en-US"/>
        </w:rPr>
        <w:t>ABSTRACT</w:t>
      </w:r>
    </w:p>
    <w:p w14:paraId="135B5D7A" w14:textId="01CC976C" w:rsidR="00AF73AD" w:rsidRPr="00AF73AD" w:rsidRDefault="00AF73AD" w:rsidP="00AF73AD">
      <w:pPr>
        <w:spacing w:after="120" w:line="360" w:lineRule="auto"/>
        <w:jc w:val="both"/>
        <w:rPr>
          <w:rFonts w:ascii="Times New Roman" w:hAnsi="Times New Roman" w:cs="Times New Roman"/>
          <w:sz w:val="24"/>
          <w:szCs w:val="24"/>
          <w:lang w:val="pt-BR"/>
        </w:rPr>
      </w:pPr>
      <w:r w:rsidRPr="00AF73AD">
        <w:rPr>
          <w:rFonts w:ascii="Times New Roman" w:hAnsi="Times New Roman" w:cs="Times New Roman"/>
          <w:sz w:val="24"/>
          <w:szCs w:val="24"/>
          <w:lang w:val="en-US"/>
        </w:rPr>
        <w:t xml:space="preserve">The advance of transgenic agriculture in Argentina led to spatial and economic transformations in the rural environment, generating controversies between groups in bioethical, environmental, productive, political, economic and social dimensions. This paper is the result of an investigation of the last 45 years about the interference of social actors / subjects and their dominant positions crystallized in public and / or private policies. The </w:t>
      </w:r>
      <w:r w:rsidRPr="00AF73AD">
        <w:rPr>
          <w:rFonts w:ascii="Times New Roman" w:hAnsi="Times New Roman" w:cs="Times New Roman"/>
          <w:sz w:val="24"/>
          <w:szCs w:val="24"/>
          <w:lang w:val="en-US"/>
        </w:rPr>
        <w:lastRenderedPageBreak/>
        <w:t xml:space="preserve">objective was to enable a scope to reflection and debate on temporal and territorial dynamics. To this end, the political-institutional milestones of the legal framework were analyzed, in particular those that supported the acceptance of the use of this biotechnology. </w:t>
      </w:r>
      <w:r w:rsidRPr="00AF73AD">
        <w:rPr>
          <w:rFonts w:ascii="Times New Roman" w:hAnsi="Times New Roman" w:cs="Times New Roman"/>
          <w:sz w:val="24"/>
          <w:szCs w:val="24"/>
          <w:lang w:val="pt-BR"/>
        </w:rPr>
        <w:t>Information was reviewed from secondary sources. The methodological proposal goes from a timeline to the dynamics of the relations between actors. Thus, periods of greater interference by some over the rest were identified, and also how the social subjects developed in a given context. The synthesis of these years indicates that the motor forces between each node have been political-legal, environmental, academic, economic, but their power has not been homogeneous. As an explicit result, there was a dominance of the political-legal forces, driven from its origins by global innovators of the GMO genetic technology.</w:t>
      </w:r>
    </w:p>
    <w:p w14:paraId="20D9C6B4" w14:textId="112731BC" w:rsidR="00AF73AD" w:rsidRPr="00AF73AD" w:rsidRDefault="00AF73AD" w:rsidP="00AF73AD">
      <w:pPr>
        <w:spacing w:after="120" w:line="360" w:lineRule="auto"/>
        <w:jc w:val="both"/>
        <w:rPr>
          <w:rFonts w:ascii="Times New Roman" w:hAnsi="Times New Roman" w:cs="Times New Roman"/>
          <w:sz w:val="24"/>
          <w:szCs w:val="24"/>
          <w:lang w:val="pt-BR"/>
        </w:rPr>
      </w:pPr>
      <w:r w:rsidRPr="00AF73AD">
        <w:rPr>
          <w:rFonts w:ascii="Times New Roman" w:hAnsi="Times New Roman" w:cs="Times New Roman"/>
          <w:sz w:val="24"/>
          <w:szCs w:val="24"/>
          <w:u w:val="single"/>
          <w:lang w:val="pt-BR"/>
        </w:rPr>
        <w:t>Keywords</w:t>
      </w:r>
      <w:r w:rsidRPr="00AF73AD">
        <w:rPr>
          <w:rFonts w:ascii="Times New Roman" w:hAnsi="Times New Roman" w:cs="Times New Roman"/>
          <w:sz w:val="24"/>
          <w:szCs w:val="24"/>
          <w:lang w:val="pt-BR"/>
        </w:rPr>
        <w:t>: Political-institutional milestones- GMO-driving forces-timeline</w:t>
      </w:r>
    </w:p>
    <w:p w14:paraId="5872F76F" w14:textId="1CE22329" w:rsidR="00913BAA" w:rsidRPr="00254C33" w:rsidRDefault="00332F09" w:rsidP="00F106D3">
      <w:pPr>
        <w:spacing w:after="120" w:line="360" w:lineRule="auto"/>
        <w:jc w:val="both"/>
        <w:rPr>
          <w:rFonts w:ascii="Times New Roman" w:hAnsi="Times New Roman" w:cs="Times New Roman"/>
          <w:sz w:val="24"/>
          <w:szCs w:val="24"/>
        </w:rPr>
      </w:pPr>
      <w:r w:rsidRPr="00254C33">
        <w:rPr>
          <w:rFonts w:ascii="Times New Roman" w:hAnsi="Times New Roman" w:cs="Times New Roman"/>
          <w:sz w:val="24"/>
          <w:szCs w:val="24"/>
        </w:rPr>
        <w:t>INTRODUCCION</w:t>
      </w:r>
    </w:p>
    <w:p w14:paraId="772EB433" w14:textId="545F8C2B" w:rsidR="00A3722C" w:rsidRPr="00254C33" w:rsidRDefault="002C0E05" w:rsidP="00F106D3">
      <w:pPr>
        <w:pStyle w:val="Textonotapie"/>
        <w:spacing w:after="120" w:line="360" w:lineRule="auto"/>
        <w:jc w:val="both"/>
        <w:rPr>
          <w:rFonts w:ascii="Times New Roman" w:hAnsi="Times New Roman" w:cs="Times New Roman"/>
          <w:sz w:val="24"/>
          <w:szCs w:val="24"/>
        </w:rPr>
      </w:pPr>
      <w:r w:rsidRPr="00254C33">
        <w:rPr>
          <w:rFonts w:ascii="Times New Roman" w:hAnsi="Times New Roman" w:cs="Times New Roman"/>
          <w:sz w:val="24"/>
          <w:szCs w:val="24"/>
        </w:rPr>
        <w:t>En la agrobiotecnología s</w:t>
      </w:r>
      <w:r w:rsidR="00F52AF1" w:rsidRPr="00254C33">
        <w:rPr>
          <w:rFonts w:ascii="Times New Roman" w:hAnsi="Times New Roman" w:cs="Times New Roman"/>
          <w:sz w:val="24"/>
          <w:szCs w:val="24"/>
        </w:rPr>
        <w:t xml:space="preserve">e </w:t>
      </w:r>
      <w:r w:rsidR="00B668D8" w:rsidRPr="00254C33">
        <w:rPr>
          <w:rFonts w:ascii="Times New Roman" w:hAnsi="Times New Roman" w:cs="Times New Roman"/>
          <w:sz w:val="24"/>
          <w:szCs w:val="24"/>
        </w:rPr>
        <w:t xml:space="preserve">comenzó </w:t>
      </w:r>
      <w:r w:rsidR="009F5489" w:rsidRPr="00254C33">
        <w:rPr>
          <w:rFonts w:ascii="Times New Roman" w:hAnsi="Times New Roman" w:cs="Times New Roman"/>
          <w:sz w:val="24"/>
          <w:szCs w:val="24"/>
        </w:rPr>
        <w:t xml:space="preserve">a trabajar en </w:t>
      </w:r>
      <w:r w:rsidR="006118A0" w:rsidRPr="00254C33">
        <w:rPr>
          <w:rFonts w:ascii="Times New Roman" w:hAnsi="Times New Roman" w:cs="Times New Roman"/>
          <w:sz w:val="24"/>
          <w:szCs w:val="24"/>
        </w:rPr>
        <w:t xml:space="preserve">transferencia de genes de una especie a otra, </w:t>
      </w:r>
      <w:r w:rsidR="009F5489" w:rsidRPr="00254C33">
        <w:rPr>
          <w:rFonts w:ascii="Times New Roman" w:hAnsi="Times New Roman" w:cs="Times New Roman"/>
          <w:sz w:val="24"/>
          <w:szCs w:val="24"/>
        </w:rPr>
        <w:t xml:space="preserve">bajo </w:t>
      </w:r>
      <w:r w:rsidR="00F52AF1" w:rsidRPr="00254C33">
        <w:rPr>
          <w:rFonts w:ascii="Times New Roman" w:hAnsi="Times New Roman" w:cs="Times New Roman"/>
          <w:sz w:val="24"/>
          <w:szCs w:val="24"/>
        </w:rPr>
        <w:t xml:space="preserve">la </w:t>
      </w:r>
      <w:r w:rsidR="00B668D8" w:rsidRPr="00254C33">
        <w:rPr>
          <w:rFonts w:ascii="Times New Roman" w:hAnsi="Times New Roman" w:cs="Times New Roman"/>
          <w:sz w:val="24"/>
          <w:szCs w:val="24"/>
        </w:rPr>
        <w:t>premisa que</w:t>
      </w:r>
      <w:r w:rsidR="00573AE6" w:rsidRPr="00254C33">
        <w:rPr>
          <w:rFonts w:ascii="Times New Roman" w:hAnsi="Times New Roman" w:cs="Times New Roman"/>
          <w:sz w:val="24"/>
          <w:szCs w:val="24"/>
        </w:rPr>
        <w:t xml:space="preserve"> </w:t>
      </w:r>
      <w:r w:rsidR="00913BAA" w:rsidRPr="00254C33">
        <w:rPr>
          <w:rFonts w:ascii="Times New Roman" w:hAnsi="Times New Roman" w:cs="Times New Roman"/>
          <w:sz w:val="24"/>
          <w:szCs w:val="24"/>
        </w:rPr>
        <w:t>todas las características importantes de los cultivos pueden ser mejoradas por manipulación genética</w:t>
      </w:r>
      <w:r w:rsidR="00385932" w:rsidRPr="00254C33">
        <w:rPr>
          <w:rFonts w:ascii="Times New Roman" w:hAnsi="Times New Roman" w:cs="Times New Roman"/>
          <w:sz w:val="24"/>
          <w:szCs w:val="24"/>
        </w:rPr>
        <w:t xml:space="preserve">, </w:t>
      </w:r>
      <w:r w:rsidR="00B668D8" w:rsidRPr="00254C33">
        <w:rPr>
          <w:rFonts w:ascii="Times New Roman" w:hAnsi="Times New Roman" w:cs="Times New Roman"/>
          <w:sz w:val="24"/>
          <w:szCs w:val="24"/>
        </w:rPr>
        <w:t>traslada</w:t>
      </w:r>
      <w:r w:rsidR="00AD6BB3" w:rsidRPr="00254C33">
        <w:rPr>
          <w:rFonts w:ascii="Times New Roman" w:hAnsi="Times New Roman" w:cs="Times New Roman"/>
          <w:sz w:val="24"/>
          <w:szCs w:val="24"/>
        </w:rPr>
        <w:t>ndo</w:t>
      </w:r>
      <w:r w:rsidR="00B668D8" w:rsidRPr="00254C33">
        <w:rPr>
          <w:rFonts w:ascii="Times New Roman" w:hAnsi="Times New Roman" w:cs="Times New Roman"/>
          <w:sz w:val="24"/>
          <w:szCs w:val="24"/>
        </w:rPr>
        <w:t xml:space="preserve"> genes </w:t>
      </w:r>
      <w:r w:rsidR="00DC173B" w:rsidRPr="00254C33">
        <w:rPr>
          <w:rFonts w:ascii="Times New Roman" w:hAnsi="Times New Roman" w:cs="Times New Roman"/>
          <w:sz w:val="24"/>
          <w:szCs w:val="24"/>
        </w:rPr>
        <w:t xml:space="preserve">de especies silvestres a cultivadas </w:t>
      </w:r>
      <w:r w:rsidR="00276C2D" w:rsidRPr="00254C33">
        <w:rPr>
          <w:rFonts w:ascii="Times New Roman" w:hAnsi="Times New Roman" w:cs="Times New Roman"/>
          <w:sz w:val="24"/>
          <w:szCs w:val="24"/>
        </w:rPr>
        <w:t xml:space="preserve">mediante técnicas de biología molecular </w:t>
      </w:r>
      <w:r w:rsidR="00B668D8" w:rsidRPr="00254C33">
        <w:rPr>
          <w:rFonts w:ascii="Times New Roman" w:hAnsi="Times New Roman" w:cs="Times New Roman"/>
          <w:sz w:val="24"/>
          <w:szCs w:val="24"/>
        </w:rPr>
        <w:t>(selección e hibridación) o incorpora</w:t>
      </w:r>
      <w:r w:rsidR="00AD6BB3" w:rsidRPr="00254C33">
        <w:rPr>
          <w:rFonts w:ascii="Times New Roman" w:hAnsi="Times New Roman" w:cs="Times New Roman"/>
          <w:sz w:val="24"/>
          <w:szCs w:val="24"/>
        </w:rPr>
        <w:t>ndo</w:t>
      </w:r>
      <w:r w:rsidR="00B668D8" w:rsidRPr="00254C33">
        <w:rPr>
          <w:rFonts w:ascii="Times New Roman" w:hAnsi="Times New Roman" w:cs="Times New Roman"/>
          <w:sz w:val="24"/>
          <w:szCs w:val="24"/>
        </w:rPr>
        <w:t xml:space="preserve"> genes de una especie a otra</w:t>
      </w:r>
      <w:r w:rsidR="00AD6BB3" w:rsidRPr="00254C33">
        <w:rPr>
          <w:rFonts w:ascii="Times New Roman" w:hAnsi="Times New Roman" w:cs="Times New Roman"/>
          <w:sz w:val="24"/>
          <w:szCs w:val="24"/>
        </w:rPr>
        <w:t>,</w:t>
      </w:r>
      <w:r w:rsidR="00B668D8" w:rsidRPr="00254C33">
        <w:rPr>
          <w:rFonts w:ascii="Times New Roman" w:hAnsi="Times New Roman" w:cs="Times New Roman"/>
          <w:sz w:val="24"/>
          <w:szCs w:val="24"/>
        </w:rPr>
        <w:t xml:space="preserve"> de igual o </w:t>
      </w:r>
      <w:r w:rsidR="00617CD3" w:rsidRPr="00254C33">
        <w:rPr>
          <w:rFonts w:ascii="Times New Roman" w:hAnsi="Times New Roman" w:cs="Times New Roman"/>
          <w:sz w:val="24"/>
          <w:szCs w:val="24"/>
        </w:rPr>
        <w:t xml:space="preserve">de </w:t>
      </w:r>
      <w:r w:rsidR="00B668D8" w:rsidRPr="00254C33">
        <w:rPr>
          <w:rFonts w:ascii="Times New Roman" w:hAnsi="Times New Roman" w:cs="Times New Roman"/>
          <w:sz w:val="24"/>
          <w:szCs w:val="24"/>
        </w:rPr>
        <w:t>diferente Reino (transgénesis).</w:t>
      </w:r>
      <w:r w:rsidR="00D32719" w:rsidRPr="00254C33">
        <w:rPr>
          <w:rFonts w:ascii="Times New Roman" w:hAnsi="Times New Roman" w:cs="Times New Roman"/>
          <w:sz w:val="24"/>
          <w:szCs w:val="24"/>
        </w:rPr>
        <w:t xml:space="preserve"> </w:t>
      </w:r>
      <w:r w:rsidR="00DC173B" w:rsidRPr="00254C33">
        <w:rPr>
          <w:rFonts w:ascii="Times New Roman" w:hAnsi="Times New Roman" w:cs="Times New Roman"/>
          <w:sz w:val="24"/>
          <w:szCs w:val="24"/>
        </w:rPr>
        <w:t>A</w:t>
      </w:r>
      <w:r w:rsidR="00913BAA" w:rsidRPr="00254C33">
        <w:rPr>
          <w:rFonts w:ascii="Times New Roman" w:hAnsi="Times New Roman" w:cs="Times New Roman"/>
          <w:sz w:val="24"/>
          <w:szCs w:val="24"/>
        </w:rPr>
        <w:t>sí</w:t>
      </w:r>
      <w:r w:rsidR="00A3722C" w:rsidRPr="00254C33">
        <w:rPr>
          <w:rFonts w:ascii="Times New Roman" w:hAnsi="Times New Roman" w:cs="Times New Roman"/>
          <w:sz w:val="24"/>
          <w:szCs w:val="24"/>
        </w:rPr>
        <w:t>,</w:t>
      </w:r>
      <w:r w:rsidR="00027317" w:rsidRPr="00254C33">
        <w:rPr>
          <w:rFonts w:ascii="Times New Roman" w:hAnsi="Times New Roman" w:cs="Times New Roman"/>
          <w:sz w:val="24"/>
          <w:szCs w:val="24"/>
        </w:rPr>
        <w:t xml:space="preserve"> a nivel mundial</w:t>
      </w:r>
      <w:r w:rsidR="00913BAA" w:rsidRPr="00254C33">
        <w:rPr>
          <w:rFonts w:ascii="Times New Roman" w:hAnsi="Times New Roman" w:cs="Times New Roman"/>
          <w:sz w:val="24"/>
          <w:szCs w:val="24"/>
        </w:rPr>
        <w:t xml:space="preserve">, a principios de la década </w:t>
      </w:r>
      <w:r w:rsidR="00F52AF1" w:rsidRPr="00254C33">
        <w:rPr>
          <w:rFonts w:ascii="Times New Roman" w:hAnsi="Times New Roman" w:cs="Times New Roman"/>
          <w:sz w:val="24"/>
          <w:szCs w:val="24"/>
        </w:rPr>
        <w:t>de los ´</w:t>
      </w:r>
      <w:r w:rsidR="00E41E13" w:rsidRPr="00254C33">
        <w:rPr>
          <w:rFonts w:ascii="Times New Roman" w:hAnsi="Times New Roman" w:cs="Times New Roman"/>
          <w:sz w:val="24"/>
          <w:szCs w:val="24"/>
        </w:rPr>
        <w:t>80</w:t>
      </w:r>
      <w:r w:rsidR="00CC01C7" w:rsidRPr="00254C33">
        <w:rPr>
          <w:rFonts w:ascii="Times New Roman" w:hAnsi="Times New Roman" w:cs="Times New Roman"/>
          <w:sz w:val="24"/>
          <w:szCs w:val="24"/>
        </w:rPr>
        <w:t xml:space="preserve"> </w:t>
      </w:r>
      <w:r w:rsidR="00E41E13" w:rsidRPr="00254C33">
        <w:rPr>
          <w:rFonts w:ascii="Times New Roman" w:hAnsi="Times New Roman" w:cs="Times New Roman"/>
          <w:sz w:val="24"/>
          <w:szCs w:val="24"/>
        </w:rPr>
        <w:t xml:space="preserve">se dio </w:t>
      </w:r>
      <w:r w:rsidR="00ED10DB" w:rsidRPr="00254C33">
        <w:rPr>
          <w:rFonts w:ascii="Times New Roman" w:hAnsi="Times New Roman" w:cs="Times New Roman"/>
          <w:sz w:val="24"/>
          <w:szCs w:val="24"/>
        </w:rPr>
        <w:t xml:space="preserve">en la agricultura </w:t>
      </w:r>
      <w:r w:rsidR="001724FF" w:rsidRPr="00254C33">
        <w:rPr>
          <w:rFonts w:ascii="Times New Roman" w:hAnsi="Times New Roman" w:cs="Times New Roman"/>
          <w:sz w:val="24"/>
          <w:szCs w:val="24"/>
        </w:rPr>
        <w:t>un fuerte impulso al desarrollo de</w:t>
      </w:r>
      <w:r w:rsidR="00913BAA" w:rsidRPr="00254C33">
        <w:rPr>
          <w:rFonts w:ascii="Times New Roman" w:hAnsi="Times New Roman" w:cs="Times New Roman"/>
          <w:sz w:val="24"/>
          <w:szCs w:val="24"/>
        </w:rPr>
        <w:t xml:space="preserve"> la ingeniería genética y la biología molecular</w:t>
      </w:r>
      <w:r w:rsidR="00AD6BB3" w:rsidRPr="00254C33">
        <w:rPr>
          <w:rFonts w:ascii="Times New Roman" w:hAnsi="Times New Roman" w:cs="Times New Roman"/>
          <w:sz w:val="24"/>
          <w:szCs w:val="24"/>
        </w:rPr>
        <w:t>, o</w:t>
      </w:r>
      <w:r w:rsidR="00F52AF1" w:rsidRPr="00254C33">
        <w:rPr>
          <w:rFonts w:ascii="Times New Roman" w:hAnsi="Times New Roman" w:cs="Times New Roman"/>
          <w:sz w:val="24"/>
          <w:szCs w:val="24"/>
        </w:rPr>
        <w:t xml:space="preserve">bteniéndose </w:t>
      </w:r>
      <w:r w:rsidR="00913BAA" w:rsidRPr="00254C33">
        <w:rPr>
          <w:rFonts w:ascii="Times New Roman" w:hAnsi="Times New Roman" w:cs="Times New Roman"/>
          <w:sz w:val="24"/>
          <w:szCs w:val="24"/>
        </w:rPr>
        <w:t xml:space="preserve">cultivares </w:t>
      </w:r>
      <w:r w:rsidR="000E13D6" w:rsidRPr="00254C33">
        <w:rPr>
          <w:rFonts w:ascii="Times New Roman" w:hAnsi="Times New Roman" w:cs="Times New Roman"/>
          <w:sz w:val="24"/>
          <w:szCs w:val="24"/>
        </w:rPr>
        <w:t xml:space="preserve">u organismos vivos </w:t>
      </w:r>
      <w:r w:rsidR="00913BAA" w:rsidRPr="00254C33">
        <w:rPr>
          <w:rFonts w:ascii="Times New Roman" w:hAnsi="Times New Roman" w:cs="Times New Roman"/>
          <w:sz w:val="24"/>
          <w:szCs w:val="24"/>
        </w:rPr>
        <w:t>genéticamente modificados</w:t>
      </w:r>
      <w:r w:rsidR="000E13D6" w:rsidRPr="00254C33">
        <w:rPr>
          <w:rFonts w:ascii="Times New Roman" w:hAnsi="Times New Roman" w:cs="Times New Roman"/>
          <w:sz w:val="24"/>
          <w:szCs w:val="24"/>
        </w:rPr>
        <w:t xml:space="preserve"> (OVGM)</w:t>
      </w:r>
      <w:r w:rsidR="00DC173B" w:rsidRPr="00254C33">
        <w:rPr>
          <w:rFonts w:ascii="Times New Roman" w:hAnsi="Times New Roman" w:cs="Times New Roman"/>
          <w:sz w:val="24"/>
          <w:szCs w:val="24"/>
        </w:rPr>
        <w:t xml:space="preserve">, </w:t>
      </w:r>
      <w:r w:rsidR="00813B5E" w:rsidRPr="00254C33">
        <w:rPr>
          <w:rFonts w:ascii="Times New Roman" w:hAnsi="Times New Roman" w:cs="Times New Roman"/>
          <w:sz w:val="24"/>
          <w:szCs w:val="24"/>
        </w:rPr>
        <w:t>logra</w:t>
      </w:r>
      <w:r w:rsidR="00DC173B" w:rsidRPr="00254C33">
        <w:rPr>
          <w:rFonts w:ascii="Times New Roman" w:hAnsi="Times New Roman" w:cs="Times New Roman"/>
          <w:sz w:val="24"/>
          <w:szCs w:val="24"/>
        </w:rPr>
        <w:t>ndo</w:t>
      </w:r>
      <w:r w:rsidR="00813B5E" w:rsidRPr="00254C33">
        <w:rPr>
          <w:rFonts w:ascii="Times New Roman" w:hAnsi="Times New Roman" w:cs="Times New Roman"/>
          <w:sz w:val="24"/>
          <w:szCs w:val="24"/>
        </w:rPr>
        <w:t xml:space="preserve"> </w:t>
      </w:r>
      <w:r w:rsidR="00913BAA" w:rsidRPr="00254C33">
        <w:rPr>
          <w:rFonts w:ascii="Times New Roman" w:hAnsi="Times New Roman" w:cs="Times New Roman"/>
          <w:sz w:val="24"/>
          <w:szCs w:val="24"/>
        </w:rPr>
        <w:t>una mayor versatilidad y aumento de la productividad</w:t>
      </w:r>
      <w:r w:rsidRPr="00254C33">
        <w:rPr>
          <w:rFonts w:ascii="Times New Roman" w:hAnsi="Times New Roman" w:cs="Times New Roman"/>
          <w:sz w:val="24"/>
          <w:szCs w:val="24"/>
        </w:rPr>
        <w:t>.</w:t>
      </w:r>
      <w:r w:rsidR="00A54790" w:rsidRPr="00254C33">
        <w:rPr>
          <w:rFonts w:ascii="Times New Roman" w:hAnsi="Times New Roman" w:cs="Times New Roman"/>
          <w:sz w:val="24"/>
          <w:szCs w:val="24"/>
        </w:rPr>
        <w:t xml:space="preserve"> </w:t>
      </w:r>
    </w:p>
    <w:p w14:paraId="5826EB21" w14:textId="4B14D20B" w:rsidR="004659A5" w:rsidRPr="00254C33" w:rsidRDefault="00342C6C" w:rsidP="00F106D3">
      <w:pPr>
        <w:spacing w:after="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En Argentina, l</w:t>
      </w:r>
      <w:r w:rsidR="00BC6974" w:rsidRPr="00254C33">
        <w:rPr>
          <w:rFonts w:ascii="Times New Roman" w:eastAsiaTheme="minorHAnsi" w:hAnsi="Times New Roman" w:cs="Times New Roman"/>
          <w:sz w:val="24"/>
          <w:szCs w:val="24"/>
        </w:rPr>
        <w:t xml:space="preserve">a </w:t>
      </w:r>
      <w:r w:rsidRPr="00254C33">
        <w:rPr>
          <w:rFonts w:ascii="Times New Roman" w:eastAsiaTheme="minorHAnsi" w:hAnsi="Times New Roman" w:cs="Times New Roman"/>
          <w:sz w:val="24"/>
          <w:szCs w:val="24"/>
        </w:rPr>
        <w:t xml:space="preserve">rápida </w:t>
      </w:r>
      <w:r w:rsidR="00BC6974" w:rsidRPr="00254C33">
        <w:rPr>
          <w:rFonts w:ascii="Times New Roman" w:eastAsiaTheme="minorHAnsi" w:hAnsi="Times New Roman" w:cs="Times New Roman"/>
          <w:sz w:val="24"/>
          <w:szCs w:val="24"/>
        </w:rPr>
        <w:t>incorporación d</w:t>
      </w:r>
      <w:r w:rsidR="00FC2117" w:rsidRPr="00254C33">
        <w:rPr>
          <w:rFonts w:ascii="Times New Roman" w:eastAsiaTheme="minorHAnsi" w:hAnsi="Times New Roman" w:cs="Times New Roman"/>
          <w:sz w:val="24"/>
          <w:szCs w:val="24"/>
        </w:rPr>
        <w:t>e</w:t>
      </w:r>
      <w:r w:rsidR="00CD3ECF" w:rsidRPr="00254C33">
        <w:rPr>
          <w:rFonts w:ascii="Times New Roman" w:eastAsiaTheme="minorHAnsi" w:hAnsi="Times New Roman" w:cs="Times New Roman"/>
          <w:sz w:val="24"/>
          <w:szCs w:val="24"/>
        </w:rPr>
        <w:t>l O</w:t>
      </w:r>
      <w:r w:rsidR="00555DED" w:rsidRPr="00254C33">
        <w:rPr>
          <w:rFonts w:ascii="Times New Roman" w:eastAsiaTheme="minorHAnsi" w:hAnsi="Times New Roman" w:cs="Times New Roman"/>
          <w:sz w:val="24"/>
          <w:szCs w:val="24"/>
        </w:rPr>
        <w:t>V</w:t>
      </w:r>
      <w:r w:rsidR="00CD3ECF" w:rsidRPr="00254C33">
        <w:rPr>
          <w:rFonts w:ascii="Times New Roman" w:eastAsiaTheme="minorHAnsi" w:hAnsi="Times New Roman" w:cs="Times New Roman"/>
          <w:sz w:val="24"/>
          <w:szCs w:val="24"/>
        </w:rPr>
        <w:t xml:space="preserve">GM </w:t>
      </w:r>
      <w:r w:rsidR="00FC2117" w:rsidRPr="00254C33">
        <w:rPr>
          <w:rFonts w:ascii="Times New Roman" w:eastAsiaTheme="minorHAnsi" w:hAnsi="Times New Roman" w:cs="Times New Roman"/>
          <w:sz w:val="24"/>
          <w:szCs w:val="24"/>
        </w:rPr>
        <w:t xml:space="preserve">soja </w:t>
      </w:r>
      <w:r w:rsidR="00CD3ECF" w:rsidRPr="00254C33">
        <w:rPr>
          <w:rFonts w:ascii="Times New Roman" w:eastAsiaTheme="minorHAnsi" w:hAnsi="Times New Roman" w:cs="Times New Roman"/>
          <w:sz w:val="24"/>
          <w:szCs w:val="24"/>
        </w:rPr>
        <w:t xml:space="preserve">con </w:t>
      </w:r>
      <w:r w:rsidR="00F10591" w:rsidRPr="00254C33">
        <w:rPr>
          <w:rFonts w:ascii="Times New Roman" w:eastAsiaTheme="minorHAnsi" w:hAnsi="Times New Roman" w:cs="Times New Roman"/>
          <w:sz w:val="24"/>
          <w:szCs w:val="24"/>
        </w:rPr>
        <w:t>s</w:t>
      </w:r>
      <w:r w:rsidR="00615349" w:rsidRPr="00254C33">
        <w:rPr>
          <w:rFonts w:ascii="Times New Roman" w:eastAsiaTheme="minorHAnsi" w:hAnsi="Times New Roman" w:cs="Times New Roman"/>
          <w:sz w:val="24"/>
          <w:szCs w:val="24"/>
        </w:rPr>
        <w:t xml:space="preserve">u paquete tecnológico </w:t>
      </w:r>
      <w:r w:rsidR="003F723E" w:rsidRPr="00254C33">
        <w:rPr>
          <w:rFonts w:ascii="Times New Roman" w:eastAsiaTheme="minorHAnsi" w:hAnsi="Times New Roman" w:cs="Times New Roman"/>
          <w:sz w:val="24"/>
          <w:szCs w:val="24"/>
        </w:rPr>
        <w:t>(</w:t>
      </w:r>
      <w:r w:rsidR="00615349" w:rsidRPr="00254C33">
        <w:rPr>
          <w:rFonts w:ascii="Times New Roman" w:eastAsiaTheme="minorHAnsi" w:hAnsi="Times New Roman" w:cs="Times New Roman"/>
          <w:sz w:val="24"/>
          <w:szCs w:val="24"/>
        </w:rPr>
        <w:t xml:space="preserve">que </w:t>
      </w:r>
      <w:r w:rsidR="00313F44" w:rsidRPr="00254C33">
        <w:rPr>
          <w:rFonts w:ascii="Times New Roman" w:eastAsiaTheme="minorHAnsi" w:hAnsi="Times New Roman" w:cs="Times New Roman"/>
          <w:sz w:val="24"/>
          <w:szCs w:val="24"/>
        </w:rPr>
        <w:t>incluyó s</w:t>
      </w:r>
      <w:r w:rsidR="00615349" w:rsidRPr="00254C33">
        <w:rPr>
          <w:rFonts w:ascii="Times New Roman" w:eastAsiaTheme="minorHAnsi" w:hAnsi="Times New Roman" w:cs="Times New Roman"/>
          <w:sz w:val="24"/>
          <w:szCs w:val="24"/>
        </w:rPr>
        <w:t xml:space="preserve">iembra </w:t>
      </w:r>
      <w:r w:rsidR="00313F44" w:rsidRPr="00254C33">
        <w:rPr>
          <w:rFonts w:ascii="Times New Roman" w:eastAsiaTheme="minorHAnsi" w:hAnsi="Times New Roman" w:cs="Times New Roman"/>
          <w:sz w:val="24"/>
          <w:szCs w:val="24"/>
        </w:rPr>
        <w:t>d</w:t>
      </w:r>
      <w:r w:rsidR="00615349" w:rsidRPr="00254C33">
        <w:rPr>
          <w:rFonts w:ascii="Times New Roman" w:eastAsiaTheme="minorHAnsi" w:hAnsi="Times New Roman" w:cs="Times New Roman"/>
          <w:sz w:val="24"/>
          <w:szCs w:val="24"/>
        </w:rPr>
        <w:t xml:space="preserve">irecta y </w:t>
      </w:r>
      <w:r w:rsidR="00313F44" w:rsidRPr="00254C33">
        <w:rPr>
          <w:rFonts w:ascii="Times New Roman" w:eastAsiaTheme="minorHAnsi" w:hAnsi="Times New Roman" w:cs="Times New Roman"/>
          <w:sz w:val="24"/>
          <w:szCs w:val="24"/>
        </w:rPr>
        <w:t>a</w:t>
      </w:r>
      <w:r w:rsidR="00615349" w:rsidRPr="00254C33">
        <w:rPr>
          <w:rFonts w:ascii="Times New Roman" w:eastAsiaTheme="minorHAnsi" w:hAnsi="Times New Roman" w:cs="Times New Roman"/>
          <w:sz w:val="24"/>
          <w:szCs w:val="24"/>
        </w:rPr>
        <w:t xml:space="preserve">groquímicos </w:t>
      </w:r>
      <w:r w:rsidR="00313F44" w:rsidRPr="00254C33">
        <w:rPr>
          <w:rFonts w:ascii="Times New Roman" w:eastAsiaTheme="minorHAnsi" w:hAnsi="Times New Roman" w:cs="Times New Roman"/>
          <w:sz w:val="24"/>
          <w:szCs w:val="24"/>
        </w:rPr>
        <w:t>e</w:t>
      </w:r>
      <w:r w:rsidR="00615349" w:rsidRPr="00254C33">
        <w:rPr>
          <w:rFonts w:ascii="Times New Roman" w:eastAsiaTheme="minorHAnsi" w:hAnsi="Times New Roman" w:cs="Times New Roman"/>
          <w:sz w:val="24"/>
          <w:szCs w:val="24"/>
        </w:rPr>
        <w:t>specíficos</w:t>
      </w:r>
      <w:r w:rsidR="003F723E" w:rsidRPr="00254C33">
        <w:rPr>
          <w:rFonts w:ascii="Times New Roman" w:eastAsiaTheme="minorHAnsi" w:hAnsi="Times New Roman" w:cs="Times New Roman"/>
          <w:sz w:val="24"/>
          <w:szCs w:val="24"/>
        </w:rPr>
        <w:t>,</w:t>
      </w:r>
      <w:r w:rsidR="00615349" w:rsidRPr="00254C33">
        <w:rPr>
          <w:rFonts w:ascii="Times New Roman" w:eastAsiaTheme="minorHAnsi" w:hAnsi="Times New Roman" w:cs="Times New Roman"/>
          <w:sz w:val="24"/>
          <w:szCs w:val="24"/>
        </w:rPr>
        <w:t xml:space="preserve"> </w:t>
      </w:r>
      <w:r w:rsidR="00FC2117" w:rsidRPr="00254C33">
        <w:rPr>
          <w:rFonts w:ascii="Times New Roman" w:eastAsiaTheme="minorHAnsi" w:hAnsi="Times New Roman" w:cs="Times New Roman"/>
          <w:sz w:val="24"/>
          <w:szCs w:val="24"/>
        </w:rPr>
        <w:t xml:space="preserve">principalmente </w:t>
      </w:r>
      <w:r w:rsidR="009724C9" w:rsidRPr="00254C33">
        <w:rPr>
          <w:rFonts w:ascii="Times New Roman" w:eastAsiaTheme="minorHAnsi" w:hAnsi="Times New Roman" w:cs="Times New Roman"/>
          <w:sz w:val="24"/>
          <w:szCs w:val="24"/>
        </w:rPr>
        <w:t>g</w:t>
      </w:r>
      <w:r w:rsidR="00615349" w:rsidRPr="00254C33">
        <w:rPr>
          <w:rFonts w:ascii="Times New Roman" w:eastAsiaTheme="minorHAnsi" w:hAnsi="Times New Roman" w:cs="Times New Roman"/>
          <w:sz w:val="24"/>
          <w:szCs w:val="24"/>
        </w:rPr>
        <w:t>lifosato)</w:t>
      </w:r>
      <w:r w:rsidR="00F10591" w:rsidRPr="00254C33">
        <w:rPr>
          <w:rFonts w:ascii="Times New Roman" w:eastAsiaTheme="minorHAnsi" w:hAnsi="Times New Roman" w:cs="Times New Roman"/>
          <w:sz w:val="24"/>
          <w:szCs w:val="24"/>
        </w:rPr>
        <w:t xml:space="preserve"> más </w:t>
      </w:r>
      <w:r w:rsidR="00615349" w:rsidRPr="00254C33">
        <w:rPr>
          <w:rFonts w:ascii="Times New Roman" w:eastAsiaTheme="minorHAnsi" w:hAnsi="Times New Roman" w:cs="Times New Roman"/>
          <w:sz w:val="24"/>
          <w:szCs w:val="24"/>
        </w:rPr>
        <w:t>política</w:t>
      </w:r>
      <w:r w:rsidR="00D47C87" w:rsidRPr="00254C33">
        <w:rPr>
          <w:rFonts w:ascii="Times New Roman" w:eastAsiaTheme="minorHAnsi" w:hAnsi="Times New Roman" w:cs="Times New Roman"/>
          <w:sz w:val="24"/>
          <w:szCs w:val="24"/>
        </w:rPr>
        <w:t>s</w:t>
      </w:r>
      <w:r w:rsidR="00615349" w:rsidRPr="00254C33">
        <w:rPr>
          <w:rFonts w:ascii="Times New Roman" w:eastAsiaTheme="minorHAnsi" w:hAnsi="Times New Roman" w:cs="Times New Roman"/>
          <w:sz w:val="24"/>
          <w:szCs w:val="24"/>
        </w:rPr>
        <w:t xml:space="preserve"> </w:t>
      </w:r>
      <w:r w:rsidR="00BF109D" w:rsidRPr="00254C33">
        <w:rPr>
          <w:rFonts w:ascii="Times New Roman" w:eastAsiaTheme="minorHAnsi" w:hAnsi="Times New Roman" w:cs="Times New Roman"/>
          <w:sz w:val="24"/>
          <w:szCs w:val="24"/>
        </w:rPr>
        <w:t>gubernamental</w:t>
      </w:r>
      <w:r w:rsidR="00D47C87" w:rsidRPr="00254C33">
        <w:rPr>
          <w:rFonts w:ascii="Times New Roman" w:eastAsiaTheme="minorHAnsi" w:hAnsi="Times New Roman" w:cs="Times New Roman"/>
          <w:sz w:val="24"/>
          <w:szCs w:val="24"/>
        </w:rPr>
        <w:t>es</w:t>
      </w:r>
      <w:r w:rsidR="00BF109D" w:rsidRPr="00254C33">
        <w:rPr>
          <w:rFonts w:ascii="Times New Roman" w:eastAsiaTheme="minorHAnsi" w:hAnsi="Times New Roman" w:cs="Times New Roman"/>
          <w:sz w:val="24"/>
          <w:szCs w:val="24"/>
        </w:rPr>
        <w:t xml:space="preserve"> </w:t>
      </w:r>
      <w:r w:rsidR="00615349" w:rsidRPr="00254C33">
        <w:rPr>
          <w:rFonts w:ascii="Times New Roman" w:eastAsiaTheme="minorHAnsi" w:hAnsi="Times New Roman" w:cs="Times New Roman"/>
          <w:sz w:val="24"/>
          <w:szCs w:val="24"/>
        </w:rPr>
        <w:t>agropecuaria</w:t>
      </w:r>
      <w:r w:rsidR="00D47C87" w:rsidRPr="00254C33">
        <w:rPr>
          <w:rFonts w:ascii="Times New Roman" w:eastAsiaTheme="minorHAnsi" w:hAnsi="Times New Roman" w:cs="Times New Roman"/>
          <w:sz w:val="24"/>
          <w:szCs w:val="24"/>
        </w:rPr>
        <w:t>s</w:t>
      </w:r>
      <w:r w:rsidR="00F10591" w:rsidRPr="00254C33">
        <w:rPr>
          <w:rFonts w:ascii="Times New Roman" w:eastAsiaTheme="minorHAnsi" w:hAnsi="Times New Roman" w:cs="Times New Roman"/>
          <w:sz w:val="24"/>
          <w:szCs w:val="24"/>
        </w:rPr>
        <w:t xml:space="preserve"> de </w:t>
      </w:r>
      <w:r w:rsidR="003F723E" w:rsidRPr="00254C33">
        <w:rPr>
          <w:rFonts w:ascii="Times New Roman" w:eastAsiaTheme="minorHAnsi" w:hAnsi="Times New Roman" w:cs="Times New Roman"/>
          <w:sz w:val="24"/>
          <w:szCs w:val="24"/>
        </w:rPr>
        <w:t>soporte</w:t>
      </w:r>
      <w:r w:rsidRPr="00254C33">
        <w:rPr>
          <w:rFonts w:ascii="Times New Roman" w:eastAsiaTheme="minorHAnsi" w:hAnsi="Times New Roman" w:cs="Times New Roman"/>
          <w:sz w:val="24"/>
          <w:szCs w:val="24"/>
        </w:rPr>
        <w:t>,</w:t>
      </w:r>
      <w:r w:rsidR="00B56741" w:rsidRPr="00254C33">
        <w:rPr>
          <w:rFonts w:ascii="Times New Roman" w:eastAsiaTheme="minorHAnsi" w:hAnsi="Times New Roman" w:cs="Times New Roman"/>
          <w:sz w:val="24"/>
          <w:szCs w:val="24"/>
        </w:rPr>
        <w:t xml:space="preserve"> condujeron </w:t>
      </w:r>
      <w:r w:rsidR="009E288C" w:rsidRPr="00254C33">
        <w:rPr>
          <w:rFonts w:ascii="Times New Roman" w:eastAsiaTheme="minorHAnsi" w:hAnsi="Times New Roman" w:cs="Times New Roman"/>
          <w:sz w:val="24"/>
          <w:szCs w:val="24"/>
        </w:rPr>
        <w:t>-</w:t>
      </w:r>
      <w:r w:rsidR="00B56741" w:rsidRPr="00254C33">
        <w:rPr>
          <w:rFonts w:ascii="Times New Roman" w:eastAsiaTheme="minorHAnsi" w:hAnsi="Times New Roman" w:cs="Times New Roman"/>
          <w:sz w:val="24"/>
          <w:szCs w:val="24"/>
        </w:rPr>
        <w:t>a partir de mediados de los ´90</w:t>
      </w:r>
      <w:r w:rsidR="009E288C" w:rsidRPr="00254C33">
        <w:rPr>
          <w:rFonts w:ascii="Times New Roman" w:eastAsiaTheme="minorHAnsi" w:hAnsi="Times New Roman" w:cs="Times New Roman"/>
          <w:sz w:val="24"/>
          <w:szCs w:val="24"/>
        </w:rPr>
        <w:t>-</w:t>
      </w:r>
      <w:r w:rsidR="00B56741" w:rsidRPr="00254C33">
        <w:rPr>
          <w:rFonts w:ascii="Times New Roman" w:eastAsiaTheme="minorHAnsi" w:hAnsi="Times New Roman" w:cs="Times New Roman"/>
          <w:sz w:val="24"/>
          <w:szCs w:val="24"/>
        </w:rPr>
        <w:t xml:space="preserve"> </w:t>
      </w:r>
      <w:r w:rsidR="009E288C" w:rsidRPr="00254C33">
        <w:rPr>
          <w:rFonts w:ascii="Times New Roman" w:eastAsiaTheme="minorHAnsi" w:hAnsi="Times New Roman" w:cs="Times New Roman"/>
          <w:sz w:val="24"/>
          <w:szCs w:val="24"/>
        </w:rPr>
        <w:t>a</w:t>
      </w:r>
      <w:r w:rsidR="00935E56" w:rsidRPr="00254C33">
        <w:rPr>
          <w:rFonts w:ascii="Times New Roman" w:eastAsiaTheme="minorHAnsi" w:hAnsi="Times New Roman" w:cs="Times New Roman"/>
          <w:sz w:val="24"/>
          <w:szCs w:val="24"/>
        </w:rPr>
        <w:t xml:space="preserve">l </w:t>
      </w:r>
      <w:r w:rsidR="00615349" w:rsidRPr="00254C33">
        <w:rPr>
          <w:rFonts w:ascii="Times New Roman" w:eastAsiaTheme="minorHAnsi" w:hAnsi="Times New Roman" w:cs="Times New Roman"/>
          <w:sz w:val="24"/>
          <w:szCs w:val="24"/>
        </w:rPr>
        <w:t>proceso</w:t>
      </w:r>
      <w:r w:rsidR="00E41E13" w:rsidRPr="00254C33">
        <w:rPr>
          <w:rFonts w:ascii="Times New Roman" w:eastAsiaTheme="minorHAnsi" w:hAnsi="Times New Roman" w:cs="Times New Roman"/>
          <w:sz w:val="24"/>
          <w:szCs w:val="24"/>
        </w:rPr>
        <w:t xml:space="preserve"> llamado “S</w:t>
      </w:r>
      <w:r w:rsidR="00B43568" w:rsidRPr="00254C33">
        <w:rPr>
          <w:rFonts w:ascii="Times New Roman" w:eastAsiaTheme="minorHAnsi" w:hAnsi="Times New Roman" w:cs="Times New Roman"/>
          <w:sz w:val="24"/>
          <w:szCs w:val="24"/>
        </w:rPr>
        <w:t>ojización</w:t>
      </w:r>
      <w:r w:rsidR="00E41E13" w:rsidRPr="00254C33">
        <w:rPr>
          <w:rFonts w:ascii="Times New Roman" w:eastAsiaTheme="minorHAnsi" w:hAnsi="Times New Roman" w:cs="Times New Roman"/>
          <w:sz w:val="24"/>
          <w:szCs w:val="24"/>
        </w:rPr>
        <w:t>”</w:t>
      </w:r>
      <w:r w:rsidR="008874C2" w:rsidRPr="00254C33">
        <w:rPr>
          <w:rFonts w:ascii="Times New Roman" w:eastAsiaTheme="minorHAnsi" w:hAnsi="Times New Roman" w:cs="Times New Roman"/>
          <w:sz w:val="24"/>
          <w:szCs w:val="24"/>
        </w:rPr>
        <w:t xml:space="preserve">, </w:t>
      </w:r>
      <w:r w:rsidR="00B43568" w:rsidRPr="00254C33">
        <w:rPr>
          <w:rFonts w:ascii="Times New Roman" w:eastAsiaTheme="minorHAnsi" w:hAnsi="Times New Roman" w:cs="Times New Roman"/>
          <w:sz w:val="24"/>
          <w:szCs w:val="24"/>
        </w:rPr>
        <w:t>logra</w:t>
      </w:r>
      <w:r w:rsidR="008874C2" w:rsidRPr="00254C33">
        <w:rPr>
          <w:rFonts w:ascii="Times New Roman" w:eastAsiaTheme="minorHAnsi" w:hAnsi="Times New Roman" w:cs="Times New Roman"/>
          <w:sz w:val="24"/>
          <w:szCs w:val="24"/>
        </w:rPr>
        <w:t xml:space="preserve">ndo </w:t>
      </w:r>
      <w:r w:rsidR="00B43568" w:rsidRPr="00254C33">
        <w:rPr>
          <w:rFonts w:ascii="Times New Roman" w:eastAsiaTheme="minorHAnsi" w:hAnsi="Times New Roman" w:cs="Times New Roman"/>
          <w:sz w:val="24"/>
          <w:szCs w:val="24"/>
        </w:rPr>
        <w:t>sucesivos récords de producción</w:t>
      </w:r>
      <w:r w:rsidR="007A1440" w:rsidRPr="00254C33">
        <w:rPr>
          <w:rFonts w:ascii="Times New Roman" w:eastAsiaTheme="minorHAnsi" w:hAnsi="Times New Roman" w:cs="Times New Roman"/>
          <w:sz w:val="24"/>
          <w:szCs w:val="24"/>
        </w:rPr>
        <w:t xml:space="preserve"> </w:t>
      </w:r>
      <w:r w:rsidR="00B43568" w:rsidRPr="00254C33">
        <w:rPr>
          <w:rFonts w:ascii="Times New Roman" w:eastAsiaTheme="minorHAnsi" w:hAnsi="Times New Roman" w:cs="Times New Roman"/>
          <w:sz w:val="24"/>
          <w:szCs w:val="24"/>
        </w:rPr>
        <w:t>(Pierri, 2013).</w:t>
      </w:r>
    </w:p>
    <w:p w14:paraId="68174354" w14:textId="05C49942" w:rsidR="00EC2357" w:rsidRPr="00254C33" w:rsidRDefault="00652DE2" w:rsidP="00F106D3">
      <w:pPr>
        <w:spacing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En este trabajo, a</w:t>
      </w:r>
      <w:r w:rsidR="00EC2357" w:rsidRPr="00254C33">
        <w:rPr>
          <w:rFonts w:ascii="Times New Roman" w:eastAsiaTheme="minorHAnsi" w:hAnsi="Times New Roman" w:cs="Times New Roman"/>
          <w:sz w:val="24"/>
          <w:szCs w:val="24"/>
        </w:rPr>
        <w:t xml:space="preserve"> fin de dar una mayor visibilidad a las fuerzas motrices que impulsan la adopción de la biotecnología en el campo de la producción agrícola, se </w:t>
      </w:r>
      <w:r w:rsidR="00C3034C" w:rsidRPr="00254C33">
        <w:rPr>
          <w:rFonts w:ascii="Times New Roman" w:eastAsiaTheme="minorHAnsi" w:hAnsi="Times New Roman" w:cs="Times New Roman"/>
          <w:sz w:val="24"/>
          <w:szCs w:val="24"/>
        </w:rPr>
        <w:t xml:space="preserve">detallan los actores intervinientes </w:t>
      </w:r>
      <w:r w:rsidR="00C036DB" w:rsidRPr="00254C33">
        <w:rPr>
          <w:rFonts w:ascii="Times New Roman" w:eastAsiaTheme="minorHAnsi" w:hAnsi="Times New Roman" w:cs="Times New Roman"/>
          <w:sz w:val="24"/>
          <w:szCs w:val="24"/>
        </w:rPr>
        <w:t xml:space="preserve">y </w:t>
      </w:r>
      <w:r w:rsidR="00C3034C" w:rsidRPr="00254C33">
        <w:rPr>
          <w:rFonts w:ascii="Times New Roman" w:eastAsiaTheme="minorHAnsi" w:hAnsi="Times New Roman" w:cs="Times New Roman"/>
          <w:sz w:val="24"/>
          <w:szCs w:val="24"/>
        </w:rPr>
        <w:t xml:space="preserve">se </w:t>
      </w:r>
      <w:r w:rsidR="00EC2357" w:rsidRPr="00254C33">
        <w:rPr>
          <w:rFonts w:ascii="Times New Roman" w:eastAsiaTheme="minorHAnsi" w:hAnsi="Times New Roman" w:cs="Times New Roman"/>
          <w:sz w:val="24"/>
          <w:szCs w:val="24"/>
        </w:rPr>
        <w:t xml:space="preserve">describe y </w:t>
      </w:r>
      <w:r w:rsidR="003B7D34">
        <w:rPr>
          <w:rFonts w:ascii="Times New Roman" w:eastAsiaTheme="minorHAnsi" w:hAnsi="Times New Roman" w:cs="Times New Roman"/>
          <w:sz w:val="24"/>
          <w:szCs w:val="24"/>
        </w:rPr>
        <w:t>gra</w:t>
      </w:r>
      <w:r w:rsidR="00960799" w:rsidRPr="00254C33">
        <w:rPr>
          <w:rFonts w:ascii="Times New Roman" w:eastAsiaTheme="minorHAnsi" w:hAnsi="Times New Roman" w:cs="Times New Roman"/>
          <w:sz w:val="24"/>
          <w:szCs w:val="24"/>
        </w:rPr>
        <w:t>fica</w:t>
      </w:r>
      <w:r w:rsidR="00EC2357" w:rsidRPr="00254C33">
        <w:rPr>
          <w:rFonts w:ascii="Times New Roman" w:eastAsiaTheme="minorHAnsi" w:hAnsi="Times New Roman" w:cs="Times New Roman"/>
          <w:sz w:val="24"/>
          <w:szCs w:val="24"/>
        </w:rPr>
        <w:t xml:space="preserve"> una línea de tiempo </w:t>
      </w:r>
      <w:r w:rsidR="00DB56EE" w:rsidRPr="00254C33">
        <w:rPr>
          <w:rFonts w:ascii="Times New Roman" w:eastAsiaTheme="minorHAnsi" w:hAnsi="Times New Roman" w:cs="Times New Roman"/>
          <w:sz w:val="24"/>
          <w:szCs w:val="24"/>
        </w:rPr>
        <w:t xml:space="preserve">en la que se involucra </w:t>
      </w:r>
      <w:r w:rsidR="00EC2357" w:rsidRPr="00254C33">
        <w:rPr>
          <w:rFonts w:ascii="Times New Roman" w:eastAsiaTheme="minorHAnsi" w:hAnsi="Times New Roman" w:cs="Times New Roman"/>
          <w:sz w:val="24"/>
          <w:szCs w:val="24"/>
        </w:rPr>
        <w:t xml:space="preserve">la arquitectura del espacio social </w:t>
      </w:r>
      <w:r w:rsidR="00C3034C" w:rsidRPr="00254C33">
        <w:rPr>
          <w:rFonts w:ascii="Times New Roman" w:eastAsiaTheme="minorHAnsi" w:hAnsi="Times New Roman" w:cs="Times New Roman"/>
          <w:sz w:val="24"/>
          <w:szCs w:val="24"/>
        </w:rPr>
        <w:t>implicado</w:t>
      </w:r>
      <w:r w:rsidR="00EC2357" w:rsidRPr="00254C33">
        <w:rPr>
          <w:rFonts w:ascii="Times New Roman" w:eastAsiaTheme="minorHAnsi" w:hAnsi="Times New Roman" w:cs="Times New Roman"/>
          <w:sz w:val="24"/>
          <w:szCs w:val="24"/>
        </w:rPr>
        <w:t xml:space="preserve">, </w:t>
      </w:r>
      <w:r w:rsidR="00DB56EE" w:rsidRPr="00254C33">
        <w:rPr>
          <w:rFonts w:ascii="Times New Roman" w:eastAsiaTheme="minorHAnsi" w:hAnsi="Times New Roman" w:cs="Times New Roman"/>
          <w:sz w:val="24"/>
          <w:szCs w:val="24"/>
        </w:rPr>
        <w:t>así como sus actuaciones</w:t>
      </w:r>
      <w:r w:rsidR="009F3E39" w:rsidRPr="00254C33">
        <w:rPr>
          <w:rFonts w:ascii="Times New Roman" w:eastAsiaTheme="minorHAnsi" w:hAnsi="Times New Roman" w:cs="Times New Roman"/>
          <w:sz w:val="24"/>
          <w:szCs w:val="24"/>
        </w:rPr>
        <w:t xml:space="preserve"> </w:t>
      </w:r>
      <w:r w:rsidR="00C036DB" w:rsidRPr="00254C33">
        <w:rPr>
          <w:rFonts w:ascii="Times New Roman" w:eastAsiaTheme="minorHAnsi" w:hAnsi="Times New Roman" w:cs="Times New Roman"/>
          <w:sz w:val="24"/>
          <w:szCs w:val="24"/>
        </w:rPr>
        <w:t xml:space="preserve">y las del Estado </w:t>
      </w:r>
      <w:r w:rsidR="009F3E39" w:rsidRPr="00254C33">
        <w:rPr>
          <w:rFonts w:ascii="Times New Roman" w:eastAsiaTheme="minorHAnsi" w:hAnsi="Times New Roman" w:cs="Times New Roman"/>
          <w:sz w:val="24"/>
          <w:szCs w:val="24"/>
        </w:rPr>
        <w:t>(hitos)</w:t>
      </w:r>
      <w:r w:rsidR="00DB56EE" w:rsidRPr="00254C33">
        <w:rPr>
          <w:rFonts w:ascii="Times New Roman" w:eastAsiaTheme="minorHAnsi" w:hAnsi="Times New Roman" w:cs="Times New Roman"/>
          <w:sz w:val="24"/>
          <w:szCs w:val="24"/>
        </w:rPr>
        <w:t xml:space="preserve">, </w:t>
      </w:r>
      <w:r w:rsidR="00EC2357" w:rsidRPr="00254C33">
        <w:rPr>
          <w:rFonts w:ascii="Times New Roman" w:eastAsiaTheme="minorHAnsi" w:hAnsi="Times New Roman" w:cs="Times New Roman"/>
          <w:sz w:val="24"/>
          <w:szCs w:val="24"/>
        </w:rPr>
        <w:t>ampl</w:t>
      </w:r>
      <w:r w:rsidR="00C036DB" w:rsidRPr="00254C33">
        <w:rPr>
          <w:rFonts w:ascii="Times New Roman" w:eastAsiaTheme="minorHAnsi" w:hAnsi="Times New Roman" w:cs="Times New Roman"/>
          <w:sz w:val="24"/>
          <w:szCs w:val="24"/>
        </w:rPr>
        <w:t>i</w:t>
      </w:r>
      <w:r w:rsidR="00EC2357" w:rsidRPr="00254C33">
        <w:rPr>
          <w:rFonts w:ascii="Times New Roman" w:eastAsiaTheme="minorHAnsi" w:hAnsi="Times New Roman" w:cs="Times New Roman"/>
          <w:sz w:val="24"/>
          <w:szCs w:val="24"/>
        </w:rPr>
        <w:t>a</w:t>
      </w:r>
      <w:r w:rsidR="00C036DB" w:rsidRPr="00254C33">
        <w:rPr>
          <w:rFonts w:ascii="Times New Roman" w:eastAsiaTheme="minorHAnsi" w:hAnsi="Times New Roman" w:cs="Times New Roman"/>
          <w:sz w:val="24"/>
          <w:szCs w:val="24"/>
        </w:rPr>
        <w:t>ndo</w:t>
      </w:r>
      <w:r w:rsidR="00EC2357" w:rsidRPr="00254C33">
        <w:rPr>
          <w:rFonts w:ascii="Times New Roman" w:eastAsiaTheme="minorHAnsi" w:hAnsi="Times New Roman" w:cs="Times New Roman"/>
          <w:sz w:val="24"/>
          <w:szCs w:val="24"/>
        </w:rPr>
        <w:t xml:space="preserve"> la mirada </w:t>
      </w:r>
      <w:r w:rsidR="00C036DB" w:rsidRPr="00254C33">
        <w:rPr>
          <w:rFonts w:ascii="Times New Roman" w:eastAsiaTheme="minorHAnsi" w:hAnsi="Times New Roman" w:cs="Times New Roman"/>
          <w:sz w:val="24"/>
          <w:szCs w:val="24"/>
        </w:rPr>
        <w:t>con i</w:t>
      </w:r>
      <w:r w:rsidR="00EC2357" w:rsidRPr="00254C33">
        <w:rPr>
          <w:rFonts w:ascii="Times New Roman" w:eastAsiaTheme="minorHAnsi" w:hAnsi="Times New Roman" w:cs="Times New Roman"/>
          <w:sz w:val="24"/>
          <w:szCs w:val="24"/>
        </w:rPr>
        <w:t>nformación dinámica</w:t>
      </w:r>
      <w:r w:rsidR="00C036DB" w:rsidRPr="00254C33">
        <w:rPr>
          <w:rFonts w:ascii="Times New Roman" w:eastAsiaTheme="minorHAnsi" w:hAnsi="Times New Roman" w:cs="Times New Roman"/>
          <w:sz w:val="24"/>
          <w:szCs w:val="24"/>
        </w:rPr>
        <w:t>. E</w:t>
      </w:r>
      <w:r w:rsidR="00EC2357" w:rsidRPr="00254C33">
        <w:rPr>
          <w:rFonts w:ascii="Times New Roman" w:eastAsiaTheme="minorHAnsi" w:hAnsi="Times New Roman" w:cs="Times New Roman"/>
          <w:sz w:val="24"/>
          <w:szCs w:val="24"/>
        </w:rPr>
        <w:t xml:space="preserve">l propósito </w:t>
      </w:r>
      <w:r w:rsidR="00C036DB" w:rsidRPr="00254C33">
        <w:rPr>
          <w:rFonts w:ascii="Times New Roman" w:eastAsiaTheme="minorHAnsi" w:hAnsi="Times New Roman" w:cs="Times New Roman"/>
          <w:sz w:val="24"/>
          <w:szCs w:val="24"/>
        </w:rPr>
        <w:t xml:space="preserve">fue </w:t>
      </w:r>
      <w:r w:rsidR="00EC2357" w:rsidRPr="00254C33">
        <w:rPr>
          <w:rFonts w:ascii="Times New Roman" w:eastAsiaTheme="minorHAnsi" w:hAnsi="Times New Roman" w:cs="Times New Roman"/>
          <w:sz w:val="24"/>
          <w:szCs w:val="24"/>
        </w:rPr>
        <w:t xml:space="preserve">poder recapacitar acerca de la injerencia del avance exponencial de actores tales como empresas transnacionales, organismos multilaterales, entre otros, que condicionan el desarrollo de esta tecnología, así como posturas dominantes cristalizadas en políticas diseñadas por los agentes sociopolíticos y económicos nacionales públicos y/o privados. Es decir, de la responsabilidad que les </w:t>
      </w:r>
      <w:r w:rsidR="00EC2357" w:rsidRPr="00254C33">
        <w:rPr>
          <w:rFonts w:ascii="Times New Roman" w:eastAsiaTheme="minorHAnsi" w:hAnsi="Times New Roman" w:cs="Times New Roman"/>
          <w:sz w:val="24"/>
          <w:szCs w:val="24"/>
        </w:rPr>
        <w:lastRenderedPageBreak/>
        <w:t>compete en tanto actores fundamentales, a los fines de alcanzar niveles de transformación sectorial.</w:t>
      </w:r>
    </w:p>
    <w:p w14:paraId="753FEF9E" w14:textId="1F6FA8EB" w:rsidR="005A3FDD" w:rsidRPr="00254C33" w:rsidRDefault="005A3FDD" w:rsidP="00F106D3">
      <w:pPr>
        <w:pStyle w:val="Textonotapie"/>
        <w:spacing w:after="120" w:line="360" w:lineRule="auto"/>
        <w:jc w:val="both"/>
        <w:rPr>
          <w:rFonts w:ascii="Times New Roman" w:hAnsi="Times New Roman" w:cs="Times New Roman"/>
          <w:sz w:val="24"/>
          <w:szCs w:val="24"/>
        </w:rPr>
      </w:pPr>
      <w:r w:rsidRPr="00254C33">
        <w:rPr>
          <w:rFonts w:ascii="Times New Roman" w:hAnsi="Times New Roman" w:cs="Times New Roman"/>
          <w:sz w:val="24"/>
          <w:szCs w:val="24"/>
        </w:rPr>
        <w:t>En el presente se está desarrollando una nueva técnica genética molecular de avanzada, CRISPR-CAS9</w:t>
      </w:r>
      <w:r w:rsidRPr="00254C33">
        <w:rPr>
          <w:rStyle w:val="Refdenotaalpie"/>
          <w:sz w:val="24"/>
          <w:szCs w:val="24"/>
        </w:rPr>
        <w:footnoteReference w:id="1"/>
      </w:r>
      <w:r w:rsidRPr="00254C33">
        <w:rPr>
          <w:rFonts w:ascii="Times New Roman" w:hAnsi="Times New Roman" w:cs="Times New Roman"/>
          <w:sz w:val="24"/>
          <w:szCs w:val="24"/>
        </w:rPr>
        <w:t>, que puede llegar a cambiar el paradigma actual de los OVGM.</w:t>
      </w:r>
    </w:p>
    <w:p w14:paraId="5F7ECE65" w14:textId="70E6084F" w:rsidR="00E34D0C" w:rsidRPr="00254C33" w:rsidRDefault="00E34D0C" w:rsidP="00F106D3">
      <w:pPr>
        <w:spacing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Como antecedentes se pueden mencionar todas las investigaciones difundidas, que abordan el tema de difusión e impacto de OVGM, bases de datos del Sistema Argentino de Información Jurídica (SAIJ), información sobre misiones y funciones de organismos públicos y privados, así como también los aportes de estudios pormenorizados sobre ONG, Asociaciones, Ministerios, Organizaciones internacionales, entre otros.</w:t>
      </w:r>
    </w:p>
    <w:p w14:paraId="6B4D240B" w14:textId="1349A19E" w:rsidR="00DB56EE" w:rsidRPr="00254C33" w:rsidRDefault="00E34D0C" w:rsidP="00F106D3">
      <w:pPr>
        <w:spacing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El objetivo a alcanzar, de carácter exploratorio y preliminar, está concebido para habilitar un ámbito de reflexión y debate sobre las fuerzas motrices de la adopción de OVGM, múltiples y complejas. Se diseñó a los fines de poder identificar cuáles son los sujetos activos que inciden en los diversos procesos (económicos, culturales o políticos) de la comunidad definida en dos espacios intervin</w:t>
      </w:r>
      <w:r w:rsidR="00B66B2A" w:rsidRPr="00254C33">
        <w:rPr>
          <w:rFonts w:ascii="Times New Roman" w:eastAsiaTheme="minorHAnsi" w:hAnsi="Times New Roman" w:cs="Times New Roman"/>
          <w:sz w:val="24"/>
          <w:szCs w:val="24"/>
        </w:rPr>
        <w:t>i</w:t>
      </w:r>
      <w:r w:rsidRPr="00254C33">
        <w:rPr>
          <w:rFonts w:ascii="Times New Roman" w:eastAsiaTheme="minorHAnsi" w:hAnsi="Times New Roman" w:cs="Times New Roman"/>
          <w:sz w:val="24"/>
          <w:szCs w:val="24"/>
        </w:rPr>
        <w:t>en</w:t>
      </w:r>
      <w:r w:rsidR="00B66B2A" w:rsidRPr="00254C33">
        <w:rPr>
          <w:rFonts w:ascii="Times New Roman" w:eastAsiaTheme="minorHAnsi" w:hAnsi="Times New Roman" w:cs="Times New Roman"/>
          <w:sz w:val="24"/>
          <w:szCs w:val="24"/>
        </w:rPr>
        <w:t>tes</w:t>
      </w:r>
      <w:r w:rsidRPr="00254C33">
        <w:rPr>
          <w:rFonts w:ascii="Times New Roman" w:eastAsiaTheme="minorHAnsi" w:hAnsi="Times New Roman" w:cs="Times New Roman"/>
          <w:sz w:val="24"/>
          <w:szCs w:val="24"/>
        </w:rPr>
        <w:t xml:space="preserve"> (nacional e internacional), y cuáles son sus acciones que conllevan un significado y portan valores; y conocer los intereses que los unen/distancian de acuerdo al núcleo social relacionado con el propósito que tengan en común, a través de un disparador tan controversial a nivel mundial y en particular para Argentina al ser uno de los países más importantes en producción, como son los OVGM.</w:t>
      </w:r>
      <w:r w:rsidR="00B10DA7" w:rsidRPr="00254C33">
        <w:rPr>
          <w:rFonts w:ascii="Times New Roman" w:eastAsiaTheme="minorHAnsi" w:hAnsi="Times New Roman" w:cs="Times New Roman"/>
          <w:sz w:val="24"/>
          <w:szCs w:val="24"/>
        </w:rPr>
        <w:t xml:space="preserve"> L</w:t>
      </w:r>
      <w:r w:rsidRPr="00254C33">
        <w:rPr>
          <w:rFonts w:ascii="Times New Roman" w:eastAsiaTheme="minorHAnsi" w:hAnsi="Times New Roman" w:cs="Times New Roman"/>
          <w:sz w:val="24"/>
          <w:szCs w:val="24"/>
        </w:rPr>
        <w:t xml:space="preserve">a mirada estará puesta entonces </w:t>
      </w:r>
      <w:r w:rsidR="00DB56EE" w:rsidRPr="00254C33">
        <w:rPr>
          <w:rFonts w:ascii="Times New Roman" w:eastAsiaTheme="minorHAnsi" w:hAnsi="Times New Roman" w:cs="Times New Roman"/>
          <w:sz w:val="24"/>
          <w:szCs w:val="24"/>
        </w:rPr>
        <w:t xml:space="preserve">en identificar las fuerzas motoras que hacen que determinados </w:t>
      </w:r>
      <w:r w:rsidRPr="00254C33">
        <w:rPr>
          <w:rFonts w:ascii="Times New Roman" w:eastAsiaTheme="minorHAnsi" w:hAnsi="Times New Roman" w:cs="Times New Roman"/>
          <w:sz w:val="24"/>
          <w:szCs w:val="24"/>
        </w:rPr>
        <w:t>sujetos sociales articul</w:t>
      </w:r>
      <w:r w:rsidR="00DB56EE" w:rsidRPr="00254C33">
        <w:rPr>
          <w:rFonts w:ascii="Times New Roman" w:eastAsiaTheme="minorHAnsi" w:hAnsi="Times New Roman" w:cs="Times New Roman"/>
          <w:sz w:val="24"/>
          <w:szCs w:val="24"/>
        </w:rPr>
        <w:t>e</w:t>
      </w:r>
      <w:r w:rsidRPr="00254C33">
        <w:rPr>
          <w:rFonts w:ascii="Times New Roman" w:eastAsiaTheme="minorHAnsi" w:hAnsi="Times New Roman" w:cs="Times New Roman"/>
          <w:sz w:val="24"/>
          <w:szCs w:val="24"/>
        </w:rPr>
        <w:t xml:space="preserve">n, </w:t>
      </w:r>
      <w:r w:rsidR="00DB56EE" w:rsidRPr="00254C33">
        <w:rPr>
          <w:rFonts w:ascii="Times New Roman" w:eastAsiaTheme="minorHAnsi" w:hAnsi="Times New Roman" w:cs="Times New Roman"/>
          <w:sz w:val="24"/>
          <w:szCs w:val="24"/>
        </w:rPr>
        <w:t xml:space="preserve">se </w:t>
      </w:r>
      <w:r w:rsidRPr="00254C33">
        <w:rPr>
          <w:rFonts w:ascii="Times New Roman" w:eastAsiaTheme="minorHAnsi" w:hAnsi="Times New Roman" w:cs="Times New Roman"/>
          <w:sz w:val="24"/>
          <w:szCs w:val="24"/>
        </w:rPr>
        <w:t>relacion</w:t>
      </w:r>
      <w:r w:rsidR="00DB56EE" w:rsidRPr="00254C33">
        <w:rPr>
          <w:rFonts w:ascii="Times New Roman" w:eastAsiaTheme="minorHAnsi" w:hAnsi="Times New Roman" w:cs="Times New Roman"/>
          <w:sz w:val="24"/>
          <w:szCs w:val="24"/>
        </w:rPr>
        <w:t>e</w:t>
      </w:r>
      <w:r w:rsidRPr="00254C33">
        <w:rPr>
          <w:rFonts w:ascii="Times New Roman" w:eastAsiaTheme="minorHAnsi" w:hAnsi="Times New Roman" w:cs="Times New Roman"/>
          <w:sz w:val="24"/>
          <w:szCs w:val="24"/>
        </w:rPr>
        <w:t>n y desenvuelv</w:t>
      </w:r>
      <w:r w:rsidR="00DB56EE" w:rsidRPr="00254C33">
        <w:rPr>
          <w:rFonts w:ascii="Times New Roman" w:eastAsiaTheme="minorHAnsi" w:hAnsi="Times New Roman" w:cs="Times New Roman"/>
          <w:sz w:val="24"/>
          <w:szCs w:val="24"/>
        </w:rPr>
        <w:t>a</w:t>
      </w:r>
      <w:r w:rsidRPr="00254C33">
        <w:rPr>
          <w:rFonts w:ascii="Times New Roman" w:eastAsiaTheme="minorHAnsi" w:hAnsi="Times New Roman" w:cs="Times New Roman"/>
          <w:sz w:val="24"/>
          <w:szCs w:val="24"/>
        </w:rPr>
        <w:t>n</w:t>
      </w:r>
      <w:r w:rsidR="00DB56EE" w:rsidRPr="00254C33">
        <w:rPr>
          <w:rFonts w:ascii="Times New Roman" w:eastAsiaTheme="minorHAnsi" w:hAnsi="Times New Roman" w:cs="Times New Roman"/>
          <w:sz w:val="24"/>
          <w:szCs w:val="24"/>
        </w:rPr>
        <w:t xml:space="preserve"> </w:t>
      </w:r>
      <w:r w:rsidRPr="00254C33">
        <w:rPr>
          <w:rFonts w:ascii="Times New Roman" w:eastAsiaTheme="minorHAnsi" w:hAnsi="Times New Roman" w:cs="Times New Roman"/>
          <w:sz w:val="24"/>
          <w:szCs w:val="24"/>
        </w:rPr>
        <w:t>en un contexto dado</w:t>
      </w:r>
      <w:r w:rsidR="00DB56EE" w:rsidRPr="00254C33">
        <w:rPr>
          <w:rFonts w:ascii="Times New Roman" w:eastAsiaTheme="minorHAnsi" w:hAnsi="Times New Roman" w:cs="Times New Roman"/>
          <w:sz w:val="24"/>
          <w:szCs w:val="24"/>
        </w:rPr>
        <w:t>,</w:t>
      </w:r>
      <w:r w:rsidRPr="00254C33">
        <w:rPr>
          <w:rFonts w:ascii="Times New Roman" w:eastAsiaTheme="minorHAnsi" w:hAnsi="Times New Roman" w:cs="Times New Roman"/>
          <w:sz w:val="24"/>
          <w:szCs w:val="24"/>
        </w:rPr>
        <w:t xml:space="preserve"> </w:t>
      </w:r>
      <w:r w:rsidR="00DB56EE" w:rsidRPr="00254C33">
        <w:rPr>
          <w:rFonts w:ascii="Times New Roman" w:eastAsiaTheme="minorHAnsi" w:hAnsi="Times New Roman" w:cs="Times New Roman"/>
          <w:sz w:val="24"/>
          <w:szCs w:val="24"/>
        </w:rPr>
        <w:t xml:space="preserve">bajo la complejidad de sus interacciones traducidas en distintos espacios de actuación, </w:t>
      </w:r>
      <w:r w:rsidRPr="00254C33">
        <w:rPr>
          <w:rFonts w:ascii="Times New Roman" w:eastAsiaTheme="minorHAnsi" w:hAnsi="Times New Roman" w:cs="Times New Roman"/>
          <w:sz w:val="24"/>
          <w:szCs w:val="24"/>
        </w:rPr>
        <w:t>a partir del conocimiento y postura que se tiene respecto al tema que convoca.</w:t>
      </w:r>
    </w:p>
    <w:p w14:paraId="28F9C1D4" w14:textId="67908520" w:rsidR="003A0B54" w:rsidRPr="00254C33" w:rsidRDefault="00332F09" w:rsidP="00C57CA4">
      <w:pPr>
        <w:spacing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METODOLOGÍA</w:t>
      </w:r>
    </w:p>
    <w:p w14:paraId="108DA933" w14:textId="2F81A83C" w:rsidR="00BB53FD" w:rsidRPr="00254C33" w:rsidRDefault="003A0B54" w:rsidP="00F106D3">
      <w:pPr>
        <w:spacing w:after="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 xml:space="preserve">La investigación se diseñó </w:t>
      </w:r>
      <w:r w:rsidR="00BB53FD" w:rsidRPr="00254C33">
        <w:rPr>
          <w:rFonts w:ascii="Times New Roman" w:eastAsiaTheme="minorHAnsi" w:hAnsi="Times New Roman" w:cs="Times New Roman"/>
          <w:sz w:val="24"/>
          <w:szCs w:val="24"/>
        </w:rPr>
        <w:t xml:space="preserve">para </w:t>
      </w:r>
      <w:r w:rsidRPr="00254C33">
        <w:rPr>
          <w:rFonts w:ascii="Times New Roman" w:eastAsiaTheme="minorHAnsi" w:hAnsi="Times New Roman" w:cs="Times New Roman"/>
          <w:sz w:val="24"/>
          <w:szCs w:val="24"/>
        </w:rPr>
        <w:t>identifica</w:t>
      </w:r>
      <w:r w:rsidR="00BB53FD" w:rsidRPr="00254C33">
        <w:rPr>
          <w:rFonts w:ascii="Times New Roman" w:eastAsiaTheme="minorHAnsi" w:hAnsi="Times New Roman" w:cs="Times New Roman"/>
          <w:sz w:val="24"/>
          <w:szCs w:val="24"/>
        </w:rPr>
        <w:t>r la red de actores clave</w:t>
      </w:r>
      <w:r w:rsidR="00427209" w:rsidRPr="00254C33">
        <w:rPr>
          <w:rFonts w:ascii="Times New Roman" w:eastAsiaTheme="minorHAnsi" w:hAnsi="Times New Roman" w:cs="Times New Roman"/>
          <w:sz w:val="24"/>
          <w:szCs w:val="24"/>
        </w:rPr>
        <w:t>/fuerzas motrices</w:t>
      </w:r>
      <w:r w:rsidR="00BB53FD" w:rsidRPr="00254C33">
        <w:rPr>
          <w:rFonts w:ascii="Times New Roman" w:eastAsiaTheme="minorHAnsi" w:hAnsi="Times New Roman" w:cs="Times New Roman"/>
          <w:sz w:val="24"/>
          <w:szCs w:val="24"/>
        </w:rPr>
        <w:t xml:space="preserve"> en la adopción de la biotecnología OVGM en la producción agrícola.</w:t>
      </w:r>
    </w:p>
    <w:p w14:paraId="250EB79C" w14:textId="381F8E30" w:rsidR="00A80610" w:rsidRPr="00254C33" w:rsidRDefault="003A0B54" w:rsidP="00F106D3">
      <w:pPr>
        <w:spacing w:after="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 xml:space="preserve">En la fase de abordaje, se trabajó con información secundaria a través de una revisión exhaustiva de material. En el desarrollo del mismo se expuso un marco conceptual referencial sobre el contenido </w:t>
      </w:r>
      <w:r w:rsidR="009724C9" w:rsidRPr="00254C33">
        <w:rPr>
          <w:rFonts w:ascii="Times New Roman" w:eastAsiaTheme="minorHAnsi" w:hAnsi="Times New Roman" w:cs="Times New Roman"/>
          <w:sz w:val="24"/>
          <w:szCs w:val="24"/>
        </w:rPr>
        <w:t>elaborado</w:t>
      </w:r>
      <w:r w:rsidRPr="00254C33">
        <w:rPr>
          <w:rFonts w:ascii="Times New Roman" w:eastAsiaTheme="minorHAnsi" w:hAnsi="Times New Roman" w:cs="Times New Roman"/>
          <w:sz w:val="24"/>
          <w:szCs w:val="24"/>
        </w:rPr>
        <w:t xml:space="preserve">, </w:t>
      </w:r>
      <w:r w:rsidR="001E33F4" w:rsidRPr="00254C33">
        <w:rPr>
          <w:rFonts w:ascii="Times New Roman" w:eastAsiaTheme="minorHAnsi" w:hAnsi="Times New Roman" w:cs="Times New Roman"/>
          <w:sz w:val="24"/>
          <w:szCs w:val="24"/>
        </w:rPr>
        <w:t>en una breve introducción</w:t>
      </w:r>
      <w:r w:rsidR="00AB7A2E" w:rsidRPr="00254C33">
        <w:rPr>
          <w:rFonts w:ascii="Times New Roman" w:eastAsiaTheme="minorHAnsi" w:hAnsi="Times New Roman" w:cs="Times New Roman"/>
          <w:sz w:val="24"/>
          <w:szCs w:val="24"/>
        </w:rPr>
        <w:t xml:space="preserve">, abordando </w:t>
      </w:r>
      <w:r w:rsidR="007833E2" w:rsidRPr="00254C33">
        <w:rPr>
          <w:rFonts w:ascii="Times New Roman" w:eastAsiaTheme="minorHAnsi" w:hAnsi="Times New Roman" w:cs="Times New Roman"/>
          <w:sz w:val="24"/>
          <w:szCs w:val="24"/>
        </w:rPr>
        <w:t xml:space="preserve">distintos </w:t>
      </w:r>
      <w:r w:rsidRPr="00254C33">
        <w:rPr>
          <w:rFonts w:ascii="Times New Roman" w:eastAsiaTheme="minorHAnsi" w:hAnsi="Times New Roman" w:cs="Times New Roman"/>
          <w:sz w:val="24"/>
          <w:szCs w:val="24"/>
        </w:rPr>
        <w:t>aspecto</w:t>
      </w:r>
      <w:r w:rsidR="00AB7A2E" w:rsidRPr="00254C33">
        <w:rPr>
          <w:rFonts w:ascii="Times New Roman" w:eastAsiaTheme="minorHAnsi" w:hAnsi="Times New Roman" w:cs="Times New Roman"/>
          <w:sz w:val="24"/>
          <w:szCs w:val="24"/>
        </w:rPr>
        <w:t>s</w:t>
      </w:r>
      <w:r w:rsidR="007833E2" w:rsidRPr="00254C33">
        <w:rPr>
          <w:rFonts w:ascii="Times New Roman" w:eastAsiaTheme="minorHAnsi" w:hAnsi="Times New Roman" w:cs="Times New Roman"/>
          <w:sz w:val="24"/>
          <w:szCs w:val="24"/>
        </w:rPr>
        <w:t xml:space="preserve">. Luego se </w:t>
      </w:r>
      <w:r w:rsidRPr="00254C33">
        <w:rPr>
          <w:rFonts w:ascii="Times New Roman" w:eastAsiaTheme="minorHAnsi" w:hAnsi="Times New Roman" w:cs="Times New Roman"/>
          <w:sz w:val="24"/>
          <w:szCs w:val="24"/>
        </w:rPr>
        <w:t>identifica</w:t>
      </w:r>
      <w:r w:rsidR="007833E2" w:rsidRPr="00254C33">
        <w:rPr>
          <w:rFonts w:ascii="Times New Roman" w:eastAsiaTheme="minorHAnsi" w:hAnsi="Times New Roman" w:cs="Times New Roman"/>
          <w:sz w:val="24"/>
          <w:szCs w:val="24"/>
        </w:rPr>
        <w:t xml:space="preserve">ron </w:t>
      </w:r>
      <w:r w:rsidRPr="00254C33">
        <w:rPr>
          <w:rFonts w:ascii="Times New Roman" w:eastAsiaTheme="minorHAnsi" w:hAnsi="Times New Roman" w:cs="Times New Roman"/>
          <w:sz w:val="24"/>
          <w:szCs w:val="24"/>
        </w:rPr>
        <w:t>actores/sujetos sociales</w:t>
      </w:r>
      <w:r w:rsidRPr="00254C33">
        <w:rPr>
          <w:rFonts w:ascii="Times New Roman" w:eastAsiaTheme="minorHAnsi" w:hAnsi="Times New Roman" w:cs="Times New Roman"/>
          <w:sz w:val="24"/>
          <w:szCs w:val="24"/>
          <w:vertAlign w:val="superscript"/>
        </w:rPr>
        <w:footnoteReference w:id="2"/>
      </w:r>
      <w:r w:rsidRPr="00254C33">
        <w:rPr>
          <w:rFonts w:ascii="Times New Roman" w:eastAsiaTheme="minorHAnsi" w:hAnsi="Times New Roman" w:cs="Times New Roman"/>
          <w:sz w:val="24"/>
          <w:szCs w:val="24"/>
          <w:vertAlign w:val="superscript"/>
        </w:rPr>
        <w:t xml:space="preserve"> </w:t>
      </w:r>
      <w:r w:rsidRPr="00254C33">
        <w:rPr>
          <w:rFonts w:ascii="Times New Roman" w:eastAsiaTheme="minorHAnsi" w:hAnsi="Times New Roman" w:cs="Times New Roman"/>
          <w:sz w:val="24"/>
          <w:szCs w:val="24"/>
        </w:rPr>
        <w:t xml:space="preserve">puestos en evidencia a través de </w:t>
      </w:r>
      <w:r w:rsidRPr="00254C33">
        <w:rPr>
          <w:rFonts w:ascii="Times New Roman" w:eastAsiaTheme="minorHAnsi" w:hAnsi="Times New Roman" w:cs="Times New Roman"/>
          <w:sz w:val="24"/>
          <w:szCs w:val="24"/>
        </w:rPr>
        <w:lastRenderedPageBreak/>
        <w:t>sus posturas públicas respecto al tema</w:t>
      </w:r>
      <w:r w:rsidR="004A67B9" w:rsidRPr="00254C33">
        <w:rPr>
          <w:rFonts w:ascii="Times New Roman" w:eastAsiaTheme="minorHAnsi" w:hAnsi="Times New Roman" w:cs="Times New Roman"/>
          <w:sz w:val="24"/>
          <w:szCs w:val="24"/>
        </w:rPr>
        <w:t xml:space="preserve">, </w:t>
      </w:r>
      <w:r w:rsidRPr="00254C33">
        <w:rPr>
          <w:rFonts w:ascii="Times New Roman" w:eastAsiaTheme="minorHAnsi" w:hAnsi="Times New Roman" w:cs="Times New Roman"/>
          <w:sz w:val="24"/>
          <w:szCs w:val="24"/>
        </w:rPr>
        <w:t>distinguiéndose según segmentos de pertenencia: académico, agroindustrial, ONG y consumidores</w:t>
      </w:r>
      <w:r w:rsidR="00427209" w:rsidRPr="00254C33">
        <w:rPr>
          <w:rFonts w:ascii="Times New Roman" w:eastAsiaTheme="minorHAnsi" w:hAnsi="Times New Roman" w:cs="Times New Roman"/>
          <w:sz w:val="24"/>
          <w:szCs w:val="24"/>
        </w:rPr>
        <w:t xml:space="preserve">. Esta información se volcó en </w:t>
      </w:r>
      <w:r w:rsidRPr="00254C33">
        <w:rPr>
          <w:rFonts w:ascii="Times New Roman" w:eastAsiaTheme="minorHAnsi" w:hAnsi="Times New Roman" w:cs="Times New Roman"/>
          <w:sz w:val="24"/>
          <w:szCs w:val="24"/>
        </w:rPr>
        <w:t xml:space="preserve">una </w:t>
      </w:r>
      <w:r w:rsidR="007833E2" w:rsidRPr="00254C33">
        <w:rPr>
          <w:rFonts w:ascii="Times New Roman" w:eastAsiaTheme="minorHAnsi" w:hAnsi="Times New Roman" w:cs="Times New Roman"/>
          <w:sz w:val="24"/>
          <w:szCs w:val="24"/>
        </w:rPr>
        <w:t>tabla donde se exp</w:t>
      </w:r>
      <w:r w:rsidR="00427209" w:rsidRPr="00254C33">
        <w:rPr>
          <w:rFonts w:ascii="Times New Roman" w:eastAsiaTheme="minorHAnsi" w:hAnsi="Times New Roman" w:cs="Times New Roman"/>
          <w:sz w:val="24"/>
          <w:szCs w:val="24"/>
        </w:rPr>
        <w:t xml:space="preserve">usieron </w:t>
      </w:r>
      <w:r w:rsidR="007833E2" w:rsidRPr="00254C33">
        <w:rPr>
          <w:rFonts w:ascii="Times New Roman" w:eastAsiaTheme="minorHAnsi" w:hAnsi="Times New Roman" w:cs="Times New Roman"/>
          <w:sz w:val="24"/>
          <w:szCs w:val="24"/>
        </w:rPr>
        <w:t xml:space="preserve">las dimensiones abordadas por </w:t>
      </w:r>
      <w:r w:rsidR="00427209" w:rsidRPr="00254C33">
        <w:rPr>
          <w:rFonts w:ascii="Times New Roman" w:eastAsiaTheme="minorHAnsi" w:hAnsi="Times New Roman" w:cs="Times New Roman"/>
          <w:sz w:val="24"/>
          <w:szCs w:val="24"/>
        </w:rPr>
        <w:t>éstos,</w:t>
      </w:r>
      <w:r w:rsidR="007833E2" w:rsidRPr="00254C33">
        <w:rPr>
          <w:rFonts w:ascii="Times New Roman" w:eastAsiaTheme="minorHAnsi" w:hAnsi="Times New Roman" w:cs="Times New Roman"/>
          <w:sz w:val="24"/>
          <w:szCs w:val="24"/>
        </w:rPr>
        <w:t xml:space="preserve"> y </w:t>
      </w:r>
      <w:r w:rsidR="00427209" w:rsidRPr="00254C33">
        <w:rPr>
          <w:rFonts w:ascii="Times New Roman" w:eastAsiaTheme="minorHAnsi" w:hAnsi="Times New Roman" w:cs="Times New Roman"/>
          <w:sz w:val="24"/>
          <w:szCs w:val="24"/>
        </w:rPr>
        <w:t xml:space="preserve">en </w:t>
      </w:r>
      <w:r w:rsidR="007833E2" w:rsidRPr="00254C33">
        <w:rPr>
          <w:rFonts w:ascii="Times New Roman" w:eastAsiaTheme="minorHAnsi" w:hAnsi="Times New Roman" w:cs="Times New Roman"/>
          <w:sz w:val="24"/>
          <w:szCs w:val="24"/>
        </w:rPr>
        <w:t xml:space="preserve">una </w:t>
      </w:r>
      <w:r w:rsidR="00474BC6" w:rsidRPr="00254C33">
        <w:rPr>
          <w:rFonts w:ascii="Times New Roman" w:eastAsiaTheme="minorHAnsi" w:hAnsi="Times New Roman" w:cs="Times New Roman"/>
          <w:sz w:val="24"/>
          <w:szCs w:val="24"/>
        </w:rPr>
        <w:t>línea de tiempo</w:t>
      </w:r>
      <w:r w:rsidRPr="00254C33">
        <w:rPr>
          <w:rFonts w:ascii="Times New Roman" w:eastAsiaTheme="minorHAnsi" w:hAnsi="Times New Roman" w:cs="Times New Roman"/>
          <w:sz w:val="24"/>
          <w:szCs w:val="24"/>
        </w:rPr>
        <w:t xml:space="preserve"> </w:t>
      </w:r>
      <w:r w:rsidR="00427209" w:rsidRPr="00254C33">
        <w:rPr>
          <w:rFonts w:ascii="Times New Roman" w:eastAsiaTheme="minorHAnsi" w:hAnsi="Times New Roman" w:cs="Times New Roman"/>
          <w:sz w:val="24"/>
          <w:szCs w:val="24"/>
        </w:rPr>
        <w:t>(</w:t>
      </w:r>
      <w:r w:rsidR="007833E2" w:rsidRPr="00254C33">
        <w:rPr>
          <w:rFonts w:ascii="Times New Roman" w:eastAsiaTheme="minorHAnsi" w:hAnsi="Times New Roman" w:cs="Times New Roman"/>
          <w:sz w:val="24"/>
          <w:szCs w:val="24"/>
        </w:rPr>
        <w:t>196</w:t>
      </w:r>
      <w:r w:rsidR="00273323" w:rsidRPr="00254C33">
        <w:rPr>
          <w:rFonts w:ascii="Times New Roman" w:eastAsiaTheme="minorHAnsi" w:hAnsi="Times New Roman" w:cs="Times New Roman"/>
          <w:sz w:val="24"/>
          <w:szCs w:val="24"/>
        </w:rPr>
        <w:t>1</w:t>
      </w:r>
      <w:r w:rsidR="007833E2" w:rsidRPr="00254C33">
        <w:rPr>
          <w:rFonts w:ascii="Times New Roman" w:eastAsiaTheme="minorHAnsi" w:hAnsi="Times New Roman" w:cs="Times New Roman"/>
          <w:sz w:val="24"/>
          <w:szCs w:val="24"/>
        </w:rPr>
        <w:t>-2018</w:t>
      </w:r>
      <w:r w:rsidR="00427209" w:rsidRPr="00254C33">
        <w:rPr>
          <w:rFonts w:ascii="Times New Roman" w:eastAsiaTheme="minorHAnsi" w:hAnsi="Times New Roman" w:cs="Times New Roman"/>
          <w:sz w:val="24"/>
          <w:szCs w:val="24"/>
        </w:rPr>
        <w:t xml:space="preserve">) </w:t>
      </w:r>
      <w:r w:rsidR="00273323" w:rsidRPr="00254C33">
        <w:rPr>
          <w:rFonts w:ascii="Times New Roman" w:eastAsiaTheme="minorHAnsi" w:hAnsi="Times New Roman" w:cs="Times New Roman"/>
          <w:sz w:val="24"/>
          <w:szCs w:val="24"/>
        </w:rPr>
        <w:t>conteniendo</w:t>
      </w:r>
      <w:r w:rsidR="00571822" w:rsidRPr="00254C33">
        <w:rPr>
          <w:rFonts w:ascii="Times New Roman" w:eastAsiaTheme="minorHAnsi" w:hAnsi="Times New Roman" w:cs="Times New Roman"/>
          <w:sz w:val="24"/>
          <w:szCs w:val="24"/>
        </w:rPr>
        <w:t xml:space="preserve"> aspectos </w:t>
      </w:r>
      <w:r w:rsidRPr="00254C33">
        <w:rPr>
          <w:rFonts w:ascii="Times New Roman" w:eastAsiaTheme="minorHAnsi" w:hAnsi="Times New Roman" w:cs="Times New Roman"/>
          <w:sz w:val="24"/>
          <w:szCs w:val="24"/>
        </w:rPr>
        <w:t>sobre los que se pronuncian</w:t>
      </w:r>
      <w:r w:rsidR="00427209" w:rsidRPr="00254C33">
        <w:rPr>
          <w:rFonts w:ascii="Times New Roman" w:eastAsiaTheme="minorHAnsi" w:hAnsi="Times New Roman" w:cs="Times New Roman"/>
          <w:sz w:val="24"/>
          <w:szCs w:val="24"/>
        </w:rPr>
        <w:t>/</w:t>
      </w:r>
      <w:r w:rsidR="00571822" w:rsidRPr="00254C33">
        <w:rPr>
          <w:rFonts w:ascii="Times New Roman" w:eastAsiaTheme="minorHAnsi" w:hAnsi="Times New Roman" w:cs="Times New Roman"/>
          <w:sz w:val="24"/>
          <w:szCs w:val="24"/>
        </w:rPr>
        <w:t xml:space="preserve">pronunciaron </w:t>
      </w:r>
      <w:r w:rsidRPr="00254C33">
        <w:rPr>
          <w:rFonts w:ascii="Times New Roman" w:eastAsiaTheme="minorHAnsi" w:hAnsi="Times New Roman" w:cs="Times New Roman"/>
          <w:sz w:val="24"/>
          <w:szCs w:val="24"/>
        </w:rPr>
        <w:t>en la temática</w:t>
      </w:r>
      <w:r w:rsidR="00427209" w:rsidRPr="00254C33">
        <w:rPr>
          <w:rFonts w:ascii="Times New Roman" w:eastAsiaTheme="minorHAnsi" w:hAnsi="Times New Roman" w:cs="Times New Roman"/>
          <w:sz w:val="24"/>
          <w:szCs w:val="24"/>
        </w:rPr>
        <w:t xml:space="preserve">, </w:t>
      </w:r>
      <w:r w:rsidRPr="00254C33">
        <w:rPr>
          <w:rFonts w:ascii="Times New Roman" w:eastAsiaTheme="minorHAnsi" w:hAnsi="Times New Roman" w:cs="Times New Roman"/>
          <w:sz w:val="24"/>
          <w:szCs w:val="24"/>
        </w:rPr>
        <w:t>traducid</w:t>
      </w:r>
      <w:r w:rsidR="00427209" w:rsidRPr="00254C33">
        <w:rPr>
          <w:rFonts w:ascii="Times New Roman" w:eastAsiaTheme="minorHAnsi" w:hAnsi="Times New Roman" w:cs="Times New Roman"/>
          <w:sz w:val="24"/>
          <w:szCs w:val="24"/>
        </w:rPr>
        <w:t>o</w:t>
      </w:r>
      <w:r w:rsidRPr="00254C33">
        <w:rPr>
          <w:rFonts w:ascii="Times New Roman" w:eastAsiaTheme="minorHAnsi" w:hAnsi="Times New Roman" w:cs="Times New Roman"/>
          <w:sz w:val="24"/>
          <w:szCs w:val="24"/>
        </w:rPr>
        <w:t>s en distintos espacios de actuación, identificando sus fuerzas motoras</w:t>
      </w:r>
      <w:r w:rsidR="007833E2" w:rsidRPr="00254C33">
        <w:rPr>
          <w:rFonts w:ascii="Times New Roman" w:eastAsiaTheme="minorHAnsi" w:hAnsi="Times New Roman" w:cs="Times New Roman"/>
          <w:sz w:val="24"/>
          <w:szCs w:val="24"/>
        </w:rPr>
        <w:t xml:space="preserve"> q</w:t>
      </w:r>
      <w:r w:rsidR="0062348A" w:rsidRPr="00254C33">
        <w:rPr>
          <w:rFonts w:ascii="Times New Roman" w:eastAsiaTheme="minorHAnsi" w:hAnsi="Times New Roman" w:cs="Times New Roman"/>
          <w:sz w:val="24"/>
          <w:szCs w:val="24"/>
        </w:rPr>
        <w:t>ue,</w:t>
      </w:r>
      <w:r w:rsidR="00A80610" w:rsidRPr="00254C33">
        <w:rPr>
          <w:rFonts w:ascii="Times New Roman" w:eastAsiaTheme="minorHAnsi" w:hAnsi="Times New Roman" w:cs="Times New Roman"/>
          <w:sz w:val="24"/>
          <w:szCs w:val="24"/>
        </w:rPr>
        <w:t xml:space="preserve"> bajo determinadas circunstancias, nos favorecen o vulneran.</w:t>
      </w:r>
    </w:p>
    <w:p w14:paraId="0F762D80" w14:textId="3E245108" w:rsidR="00E34D0C" w:rsidRPr="00254C33" w:rsidRDefault="00E34D0C" w:rsidP="00F106D3">
      <w:pPr>
        <w:spacing w:after="0" w:line="360" w:lineRule="auto"/>
        <w:jc w:val="both"/>
        <w:rPr>
          <w:rFonts w:ascii="Times New Roman" w:eastAsiaTheme="minorHAnsi" w:hAnsi="Times New Roman" w:cs="Times New Roman"/>
          <w:sz w:val="24"/>
          <w:szCs w:val="24"/>
        </w:rPr>
      </w:pPr>
    </w:p>
    <w:p w14:paraId="18318052" w14:textId="1B40D0C4" w:rsidR="00A9791A" w:rsidRPr="00254C33" w:rsidRDefault="00A9791A" w:rsidP="00F106D3">
      <w:pPr>
        <w:spacing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ACTORES EN LA CADENA AGROALIMENTARIA Y AGROINDUSTRIAL</w:t>
      </w:r>
    </w:p>
    <w:p w14:paraId="65C799B8" w14:textId="7D4AA6E1" w:rsidR="0062348A" w:rsidRPr="00254C33" w:rsidRDefault="0085235F"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t>En</w:t>
      </w:r>
      <w:r w:rsidR="00A9791A" w:rsidRPr="00254C33">
        <w:rPr>
          <w:rFonts w:ascii="Times New Roman" w:hAnsi="Times New Roman" w:cs="Times New Roman"/>
          <w:sz w:val="24"/>
          <w:szCs w:val="24"/>
        </w:rPr>
        <w:t xml:space="preserve"> </w:t>
      </w:r>
      <w:r w:rsidR="00BA7BED" w:rsidRPr="00254C33">
        <w:rPr>
          <w:rFonts w:ascii="Times New Roman" w:hAnsi="Times New Roman" w:cs="Times New Roman"/>
          <w:sz w:val="24"/>
          <w:szCs w:val="24"/>
        </w:rPr>
        <w:t>el tratamiento de</w:t>
      </w:r>
      <w:r w:rsidRPr="00254C33">
        <w:rPr>
          <w:rFonts w:ascii="Times New Roman" w:hAnsi="Times New Roman" w:cs="Times New Roman"/>
          <w:sz w:val="24"/>
          <w:szCs w:val="24"/>
        </w:rPr>
        <w:t xml:space="preserve">l tema </w:t>
      </w:r>
      <w:r w:rsidR="00A9791A" w:rsidRPr="00254C33">
        <w:rPr>
          <w:rFonts w:ascii="Times New Roman" w:hAnsi="Times New Roman" w:cs="Times New Roman"/>
          <w:sz w:val="24"/>
          <w:szCs w:val="24"/>
        </w:rPr>
        <w:t xml:space="preserve">cultivos </w:t>
      </w:r>
      <w:r w:rsidR="006434F5" w:rsidRPr="00254C33">
        <w:rPr>
          <w:rFonts w:ascii="Times New Roman" w:hAnsi="Times New Roman" w:cs="Times New Roman"/>
          <w:sz w:val="24"/>
          <w:szCs w:val="24"/>
        </w:rPr>
        <w:t>OVGM</w:t>
      </w:r>
      <w:r w:rsidR="00A9791A" w:rsidRPr="00254C33">
        <w:rPr>
          <w:rFonts w:ascii="Times New Roman" w:hAnsi="Times New Roman" w:cs="Times New Roman"/>
          <w:sz w:val="24"/>
          <w:szCs w:val="24"/>
        </w:rPr>
        <w:t xml:space="preserve">, en los distintos eslabones de la cadena de los sectores agroalimentario y agroindustrial, actúan representantes de instituciones, organismos, empresas, académicos, organizaciones y personas físicas que no opinan de forma homogénea en todas las instancias, algunos por sostener intereses diferentes. Además, es poco común encontrar al mismo sujeto social representando o defendiendo todas las dimensiones y valores que la temática abarca. </w:t>
      </w:r>
    </w:p>
    <w:p w14:paraId="797AEE9E" w14:textId="77777777" w:rsidR="0062348A" w:rsidRPr="00254C33" w:rsidRDefault="0062348A" w:rsidP="00F106D3">
      <w:pPr>
        <w:spacing w:after="0" w:line="360" w:lineRule="auto"/>
        <w:jc w:val="both"/>
        <w:rPr>
          <w:rFonts w:ascii="Times New Roman" w:hAnsi="Times New Roman" w:cs="Times New Roman"/>
          <w:sz w:val="24"/>
          <w:szCs w:val="24"/>
          <w:u w:val="single"/>
        </w:rPr>
      </w:pPr>
      <w:r w:rsidRPr="00254C33">
        <w:rPr>
          <w:rFonts w:ascii="Times New Roman" w:hAnsi="Times New Roman" w:cs="Times New Roman"/>
          <w:sz w:val="24"/>
          <w:szCs w:val="24"/>
          <w:u w:val="single"/>
        </w:rPr>
        <w:t>Qué actores fijan posición</w:t>
      </w:r>
    </w:p>
    <w:p w14:paraId="7C211ECD" w14:textId="616FC313" w:rsidR="0062348A" w:rsidRPr="00254C33" w:rsidRDefault="0062348A"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El concepto de posición permite conocer la postura o actitud que asumen frente a una determinada cuestión. </w:t>
      </w:r>
      <w:r w:rsidR="0085235F" w:rsidRPr="00254C33">
        <w:rPr>
          <w:rFonts w:ascii="Times New Roman" w:hAnsi="Times New Roman" w:cs="Times New Roman"/>
          <w:sz w:val="24"/>
          <w:szCs w:val="24"/>
        </w:rPr>
        <w:t>Para</w:t>
      </w:r>
      <w:r w:rsidRPr="00254C33">
        <w:rPr>
          <w:rFonts w:ascii="Times New Roman" w:hAnsi="Times New Roman" w:cs="Times New Roman"/>
          <w:sz w:val="24"/>
          <w:szCs w:val="24"/>
        </w:rPr>
        <w:t xml:space="preserve"> este caso</w:t>
      </w:r>
      <w:r w:rsidR="0085235F" w:rsidRPr="00254C33">
        <w:rPr>
          <w:rFonts w:ascii="Times New Roman" w:hAnsi="Times New Roman" w:cs="Times New Roman"/>
          <w:sz w:val="24"/>
          <w:szCs w:val="24"/>
        </w:rPr>
        <w:t>,</w:t>
      </w:r>
      <w:r w:rsidRPr="00254C33">
        <w:rPr>
          <w:rFonts w:ascii="Times New Roman" w:hAnsi="Times New Roman" w:cs="Times New Roman"/>
          <w:sz w:val="24"/>
          <w:szCs w:val="24"/>
        </w:rPr>
        <w:t xml:space="preserve"> </w:t>
      </w:r>
      <w:r w:rsidR="0085235F" w:rsidRPr="00254C33">
        <w:rPr>
          <w:rFonts w:ascii="Times New Roman" w:hAnsi="Times New Roman" w:cs="Times New Roman"/>
          <w:sz w:val="24"/>
          <w:szCs w:val="24"/>
        </w:rPr>
        <w:t>fue</w:t>
      </w:r>
      <w:r w:rsidRPr="00254C33">
        <w:rPr>
          <w:rFonts w:ascii="Times New Roman" w:hAnsi="Times New Roman" w:cs="Times New Roman"/>
          <w:sz w:val="24"/>
          <w:szCs w:val="24"/>
        </w:rPr>
        <w:t xml:space="preserve"> relevante que las ideas y argumentos hayan quedado explicitados </w:t>
      </w:r>
      <w:r w:rsidR="0085235F" w:rsidRPr="00254C33">
        <w:rPr>
          <w:rFonts w:ascii="Times New Roman" w:hAnsi="Times New Roman" w:cs="Times New Roman"/>
          <w:sz w:val="24"/>
          <w:szCs w:val="24"/>
        </w:rPr>
        <w:t>en</w:t>
      </w:r>
      <w:r w:rsidRPr="00254C33">
        <w:rPr>
          <w:rFonts w:ascii="Times New Roman" w:hAnsi="Times New Roman" w:cs="Times New Roman"/>
          <w:sz w:val="24"/>
          <w:szCs w:val="24"/>
        </w:rPr>
        <w:t xml:space="preserve"> un documento de posición para que, de esta manera, </w:t>
      </w:r>
      <w:r w:rsidR="00751A3C" w:rsidRPr="00254C33">
        <w:rPr>
          <w:rFonts w:ascii="Times New Roman" w:hAnsi="Times New Roman" w:cs="Times New Roman"/>
          <w:sz w:val="24"/>
          <w:szCs w:val="24"/>
        </w:rPr>
        <w:t xml:space="preserve">se pueda </w:t>
      </w:r>
      <w:r w:rsidR="0085235F" w:rsidRPr="00254C33">
        <w:rPr>
          <w:rFonts w:ascii="Times New Roman" w:hAnsi="Times New Roman" w:cs="Times New Roman"/>
          <w:sz w:val="24"/>
          <w:szCs w:val="24"/>
        </w:rPr>
        <w:t>capt</w:t>
      </w:r>
      <w:r w:rsidR="00751A3C" w:rsidRPr="00254C33">
        <w:rPr>
          <w:rFonts w:ascii="Times New Roman" w:hAnsi="Times New Roman" w:cs="Times New Roman"/>
          <w:sz w:val="24"/>
          <w:szCs w:val="24"/>
        </w:rPr>
        <w:t>ar</w:t>
      </w:r>
      <w:r w:rsidRPr="00254C33">
        <w:rPr>
          <w:rFonts w:ascii="Times New Roman" w:hAnsi="Times New Roman" w:cs="Times New Roman"/>
          <w:sz w:val="24"/>
          <w:szCs w:val="24"/>
        </w:rPr>
        <w:t xml:space="preserve">. </w:t>
      </w:r>
    </w:p>
    <w:p w14:paraId="1DA7A4F9" w14:textId="77777777" w:rsidR="0062348A" w:rsidRPr="00254C33" w:rsidRDefault="0062348A"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t>Gráficos 1 y 2.</w:t>
      </w:r>
    </w:p>
    <w:p w14:paraId="437099BB" w14:textId="77777777"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noProof/>
          <w:sz w:val="24"/>
          <w:szCs w:val="24"/>
          <w:lang w:eastAsia="es-AR"/>
        </w:rPr>
        <w:drawing>
          <wp:anchor distT="0" distB="0" distL="114300" distR="114300" simplePos="0" relativeHeight="251663360" behindDoc="1" locked="0" layoutInCell="1" allowOverlap="1" wp14:anchorId="7A661510" wp14:editId="3942F2A3">
            <wp:simplePos x="0" y="0"/>
            <wp:positionH relativeFrom="column">
              <wp:posOffset>462915</wp:posOffset>
            </wp:positionH>
            <wp:positionV relativeFrom="paragraph">
              <wp:posOffset>222885</wp:posOffset>
            </wp:positionV>
            <wp:extent cx="4114800" cy="2314575"/>
            <wp:effectExtent l="0" t="0" r="0" b="9525"/>
            <wp:wrapTight wrapText="bothSides">
              <wp:wrapPolygon edited="0">
                <wp:start x="0" y="0"/>
                <wp:lineTo x="0" y="21511"/>
                <wp:lineTo x="21500" y="21511"/>
                <wp:lineTo x="2150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anchor>
        </w:drawing>
      </w:r>
      <w:r w:rsidRPr="00254C33">
        <w:rPr>
          <w:rFonts w:ascii="Times New Roman" w:hAnsi="Times New Roman" w:cs="Times New Roman"/>
          <w:noProof/>
          <w:sz w:val="24"/>
          <w:szCs w:val="24"/>
          <w:lang w:eastAsia="es-AR"/>
        </w:rPr>
        <mc:AlternateContent>
          <mc:Choice Requires="wps">
            <w:drawing>
              <wp:anchor distT="0" distB="0" distL="114300" distR="114300" simplePos="0" relativeHeight="251664384" behindDoc="0" locked="0" layoutInCell="1" allowOverlap="1" wp14:anchorId="58631960" wp14:editId="6CD1609F">
                <wp:simplePos x="0" y="0"/>
                <wp:positionH relativeFrom="margin">
                  <wp:posOffset>186690</wp:posOffset>
                </wp:positionH>
                <wp:positionV relativeFrom="paragraph">
                  <wp:posOffset>201930</wp:posOffset>
                </wp:positionV>
                <wp:extent cx="810000" cy="266400"/>
                <wp:effectExtent l="0" t="0" r="9525" b="635"/>
                <wp:wrapNone/>
                <wp:docPr id="5" name="Cuadro de texto 5"/>
                <wp:cNvGraphicFramePr/>
                <a:graphic xmlns:a="http://schemas.openxmlformats.org/drawingml/2006/main">
                  <a:graphicData uri="http://schemas.microsoft.com/office/word/2010/wordprocessingShape">
                    <wps:wsp>
                      <wps:cNvSpPr txBox="1"/>
                      <wps:spPr>
                        <a:xfrm>
                          <a:off x="0" y="0"/>
                          <a:ext cx="810000" cy="266400"/>
                        </a:xfrm>
                        <a:prstGeom prst="rect">
                          <a:avLst/>
                        </a:prstGeom>
                        <a:solidFill>
                          <a:sysClr val="window" lastClr="FFFFFF"/>
                        </a:solidFill>
                        <a:ln w="6350">
                          <a:noFill/>
                        </a:ln>
                      </wps:spPr>
                      <wps:txbx>
                        <w:txbxContent>
                          <w:p w14:paraId="1CC27562" w14:textId="77777777" w:rsidR="0062348A" w:rsidRDefault="0062348A" w:rsidP="0062348A">
                            <w:pPr>
                              <w:rPr>
                                <w:rFonts w:ascii="Times New Roman" w:hAnsi="Times New Roman" w:cs="Times New Roman"/>
                                <w:sz w:val="24"/>
                                <w:szCs w:val="24"/>
                              </w:rPr>
                            </w:pPr>
                            <w:r>
                              <w:rPr>
                                <w:rFonts w:ascii="Times New Roman" w:hAnsi="Times New Roman" w:cs="Times New Roman"/>
                                <w:sz w:val="24"/>
                                <w:szCs w:val="24"/>
                              </w:rPr>
                              <w:t>Gráfico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31960" id="_x0000_t202" coordsize="21600,21600" o:spt="202" path="m,l,21600r21600,l21600,xe">
                <v:stroke joinstyle="miter"/>
                <v:path gradientshapeok="t" o:connecttype="rect"/>
              </v:shapetype>
              <v:shape id="Cuadro de texto 5" o:spid="_x0000_s1026" type="#_x0000_t202" style="position:absolute;left:0;text-align:left;margin-left:14.7pt;margin-top:15.9pt;width:63.8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oETQIAAJAEAAAOAAAAZHJzL2Uyb0RvYy54bWysVN9v2jAQfp+0/8Hy+5rAgHWooWJUTJOq&#10;thKd+mwcp0RyfJ5tSNhfv89OaFm3p2l5MPfLd77vvuPqums0OyjnazIFH13knCkjqazNc8G/P64/&#10;XHLmgzCl0GRUwY/K8+vF+3dXrZ2rMe1Il8oxJDF+3tqC70Kw8yzzcqca4S/IKgNnRa4RAap7zkon&#10;WmRvdDbO81nWkiutI6m8h/Wmd/JFyl9VSob7qvIqMF1wvC2k06VzG89scSXmz07YXS2HZ4h/eEUj&#10;aoOiL6luRBBs7+o/UjW1dOSpCheSmoyqqpYq9YBuRvmbbjY7YVXqBeB4+wKT/39p5d3hwbG6LPiU&#10;MyMajGi1F6UjVioWVBeITSNIrfVzxG4sokP3hToM+2T3MMbeu8o18RddMfgB9/EFYmRiEsbLUY6P&#10;MwnXeDabQEb27PWydT58VdSwKBTcYYIJWHG49aEPPYXEWp50Xa5rrZNy9Cvt2EFg2OBISS1nWvgA&#10;Y8HX6Ruq/XZNG9YWfPZxmqdKhmK+vpQ2eFzsve8xSqHbdgMgWyqPwMNRTytv5brGq29R8kE48AiN&#10;YjfCPY5KE4rQIHG2I/fzb/YYj/HCy1kLXhbc/9gLp9DJN4PBfx5NJpHISZlMP42huHPP9txj9s2K&#10;gMYIW2hlEmN80CexctQ8YYWWsSpcwkjULng4iavQbwtWUKrlMgWBulaEW7OxMqaO0MeZPHZPwtlh&#10;cJE7d3RisJi/mV8fG28aWu4DVXUabgS4R3XAHbRP9BhWNO7VuZ6iXv9IFr8AAAD//wMAUEsDBBQA&#10;BgAIAAAAIQBPjfn24QAAAAgBAAAPAAAAZHJzL2Rvd25yZXYueG1sTI9BT8JAEIXvJv6HzZh4ky2g&#10;grVbYoxGSWyAauJ16Y5ttTvbdBda+PUOJz1O3sub70sWg23EHjtfO1IwHkUgkApnaioVfLw/X81B&#10;+KDJ6MYRKjigh0V6fpbo2LieNrjPQyl4hHysFVQhtLGUvqjQaj9yLRJnX66zOvDZldJ0uudx28hJ&#10;FN1Kq2viD5Vu8bHC4iffWQWfff7SrZbL73X7mh1Xxzx7w6dMqcuL4eEeRMAh/JXhhM/okDLT1u3I&#10;eNEomNxdc1PBdMwGp/xmxm5bBbPpHGSayP8C6S8AAAD//wMAUEsBAi0AFAAGAAgAAAAhALaDOJL+&#10;AAAA4QEAABMAAAAAAAAAAAAAAAAAAAAAAFtDb250ZW50X1R5cGVzXS54bWxQSwECLQAUAAYACAAA&#10;ACEAOP0h/9YAAACUAQAACwAAAAAAAAAAAAAAAAAvAQAAX3JlbHMvLnJlbHNQSwECLQAUAAYACAAA&#10;ACEAY5KKBE0CAACQBAAADgAAAAAAAAAAAAAAAAAuAgAAZHJzL2Uyb0RvYy54bWxQSwECLQAUAAYA&#10;CAAAACEAT4359uEAAAAIAQAADwAAAAAAAAAAAAAAAACnBAAAZHJzL2Rvd25yZXYueG1sUEsFBgAA&#10;AAAEAAQA8wAAALUFAAAAAA==&#10;" fillcolor="window" stroked="f" strokeweight=".5pt">
                <v:textbox>
                  <w:txbxContent>
                    <w:p w14:paraId="1CC27562" w14:textId="77777777" w:rsidR="0062348A" w:rsidRDefault="0062348A" w:rsidP="0062348A">
                      <w:pPr>
                        <w:rPr>
                          <w:rFonts w:ascii="Times New Roman" w:hAnsi="Times New Roman" w:cs="Times New Roman"/>
                          <w:sz w:val="24"/>
                          <w:szCs w:val="24"/>
                        </w:rPr>
                      </w:pPr>
                      <w:r>
                        <w:rPr>
                          <w:rFonts w:ascii="Times New Roman" w:hAnsi="Times New Roman" w:cs="Times New Roman"/>
                          <w:sz w:val="24"/>
                          <w:szCs w:val="24"/>
                        </w:rPr>
                        <w:t>Gráfico 1</w:t>
                      </w:r>
                    </w:p>
                  </w:txbxContent>
                </v:textbox>
                <w10:wrap anchorx="margin"/>
              </v:shape>
            </w:pict>
          </mc:Fallback>
        </mc:AlternateContent>
      </w:r>
    </w:p>
    <w:p w14:paraId="51C67A64" w14:textId="77777777" w:rsidR="0062348A" w:rsidRPr="00254C33" w:rsidRDefault="0062348A" w:rsidP="00F106D3">
      <w:pPr>
        <w:spacing w:line="360" w:lineRule="auto"/>
        <w:jc w:val="both"/>
        <w:rPr>
          <w:rFonts w:ascii="Times New Roman" w:hAnsi="Times New Roman" w:cs="Times New Roman"/>
          <w:sz w:val="24"/>
          <w:szCs w:val="24"/>
        </w:rPr>
      </w:pPr>
    </w:p>
    <w:p w14:paraId="465237E7" w14:textId="77777777" w:rsidR="0062348A" w:rsidRPr="00254C33" w:rsidRDefault="0062348A" w:rsidP="00F106D3">
      <w:pPr>
        <w:spacing w:line="360" w:lineRule="auto"/>
        <w:jc w:val="both"/>
        <w:rPr>
          <w:rFonts w:ascii="Times New Roman" w:hAnsi="Times New Roman" w:cs="Times New Roman"/>
          <w:sz w:val="24"/>
          <w:szCs w:val="24"/>
        </w:rPr>
      </w:pPr>
    </w:p>
    <w:p w14:paraId="5B377022" w14:textId="77777777" w:rsidR="0062348A" w:rsidRPr="00254C33" w:rsidRDefault="0062348A" w:rsidP="00F106D3">
      <w:pPr>
        <w:spacing w:line="360" w:lineRule="auto"/>
        <w:jc w:val="both"/>
        <w:rPr>
          <w:rFonts w:ascii="Times New Roman" w:hAnsi="Times New Roman" w:cs="Times New Roman"/>
          <w:sz w:val="24"/>
          <w:szCs w:val="24"/>
        </w:rPr>
      </w:pPr>
    </w:p>
    <w:p w14:paraId="78D5B2AC" w14:textId="77777777" w:rsidR="0062348A" w:rsidRPr="00254C33" w:rsidRDefault="0062348A" w:rsidP="00F106D3">
      <w:pPr>
        <w:spacing w:line="360" w:lineRule="auto"/>
        <w:jc w:val="both"/>
        <w:rPr>
          <w:rFonts w:ascii="Times New Roman" w:hAnsi="Times New Roman" w:cs="Times New Roman"/>
          <w:sz w:val="24"/>
          <w:szCs w:val="24"/>
        </w:rPr>
      </w:pPr>
    </w:p>
    <w:p w14:paraId="39346706" w14:textId="77777777" w:rsidR="0062348A" w:rsidRPr="00254C33" w:rsidRDefault="0062348A" w:rsidP="00F106D3">
      <w:pPr>
        <w:spacing w:line="360" w:lineRule="auto"/>
        <w:jc w:val="both"/>
        <w:rPr>
          <w:rFonts w:ascii="Times New Roman" w:hAnsi="Times New Roman" w:cs="Times New Roman"/>
          <w:sz w:val="24"/>
          <w:szCs w:val="24"/>
        </w:rPr>
      </w:pPr>
    </w:p>
    <w:p w14:paraId="2A611272" w14:textId="77777777"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              </w:t>
      </w:r>
    </w:p>
    <w:p w14:paraId="2F037FC0" w14:textId="2C09BBC2"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              Fuente: elaborado como síntesis de información consultada</w:t>
      </w:r>
    </w:p>
    <w:p w14:paraId="3448BB52" w14:textId="0D3A7612"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noProof/>
          <w:sz w:val="24"/>
          <w:szCs w:val="24"/>
          <w:lang w:eastAsia="es-AR"/>
        </w:rPr>
        <w:lastRenderedPageBreak/>
        <mc:AlternateContent>
          <mc:Choice Requires="wps">
            <w:drawing>
              <wp:anchor distT="0" distB="0" distL="114300" distR="114300" simplePos="0" relativeHeight="251662336" behindDoc="1" locked="0" layoutInCell="1" allowOverlap="1" wp14:anchorId="7C450464" wp14:editId="4EFEFCED">
                <wp:simplePos x="0" y="0"/>
                <wp:positionH relativeFrom="margin">
                  <wp:posOffset>-99060</wp:posOffset>
                </wp:positionH>
                <wp:positionV relativeFrom="paragraph">
                  <wp:posOffset>162560</wp:posOffset>
                </wp:positionV>
                <wp:extent cx="819150" cy="266700"/>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819150" cy="266700"/>
                        </a:xfrm>
                        <a:prstGeom prst="rect">
                          <a:avLst/>
                        </a:prstGeom>
                        <a:solidFill>
                          <a:sysClr val="window" lastClr="FFFFFF"/>
                        </a:solidFill>
                        <a:ln w="6350">
                          <a:noFill/>
                        </a:ln>
                      </wps:spPr>
                      <wps:txbx>
                        <w:txbxContent>
                          <w:p w14:paraId="6B1E038B" w14:textId="77777777" w:rsidR="0062348A" w:rsidRDefault="0062348A" w:rsidP="0062348A">
                            <w:pPr>
                              <w:rPr>
                                <w:rFonts w:ascii="Times New Roman" w:hAnsi="Times New Roman" w:cs="Times New Roman"/>
                                <w:sz w:val="24"/>
                                <w:szCs w:val="24"/>
                              </w:rPr>
                            </w:pPr>
                            <w:r>
                              <w:rPr>
                                <w:rFonts w:ascii="Times New Roman" w:hAnsi="Times New Roman" w:cs="Times New Roman"/>
                                <w:sz w:val="24"/>
                                <w:szCs w:val="24"/>
                              </w:rPr>
                              <w:t>Gráfico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50464" id="Cuadro de texto 8" o:spid="_x0000_s1027" type="#_x0000_t202" style="position:absolute;left:0;text-align:left;margin-left:-7.8pt;margin-top:12.8pt;width:64.5pt;height:2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zsUQIAAJcEAAAOAAAAZHJzL2Uyb0RvYy54bWysVN9v2jAQfp+0/8Hy+xrCKKWooWJUTJOq&#10;thKd+mwcByI5Ps82JOyv32cHaNftaVoenPPd5X58311ubrtGs71yviZT8PxiwJkyksrabAr+/Xn5&#10;acKZD8KUQpNRBT8oz29nHz/ctHaqhrQlXSrHEMT4aWsLvg3BTrPMy61qhL8gqwyMFblGBFzdJiud&#10;aBG90dlwMBhnLbnSOpLKe2jveiOfpfhVpWR4rCqvAtMFR20hnS6d63hmsxsx3Thht7U8liH+oYpG&#10;1AZJz6HuRBBs5+o/QjW1dOSpCheSmoyqqpYq9YBu8sG7blZbYVXqBeB4e4bJ/7+w8mH/5FhdFhxE&#10;GdGAosVOlI5YqVhQXSA2iSC11k/hu7LwDt0X6kD2Se+hjL13lWviG10x2AH34QwxIjEJ5SS/zi9h&#10;kTANx+OrQaIge/3YOh++KmpYFAruwGACVuzvfUAhcD25xFyedF0ua63T5eAX2rG9ANmYkZJazrTw&#10;AcqCL9MTa0aI3z7ThrUFH39GXTGKoRiv99MG7rH3vscohW7dJcDO/a+pPAAWR/10eSuXNYq/R+Yn&#10;4TBO6BcrEh5xVJqQi44SZ1tyP/+mj/5gGVbOWoxnwf2PnXAKDX0z4P86H43iPKfL6PJqiIt7a1m/&#10;tZhdsyCAkmMZrUxi9A/6JFaOmhds0jxmhUkYidwFDydxEfqlwSZKNZ8nJ0ywFeHerKyMoSN2kZrn&#10;7kU4e+QvjtADnQZZTN/R2Pv2qM93gao6cRxx7lE9wo/pT7wdNzWu19t78nr9n8x+AQAA//8DAFBL&#10;AwQUAAYACAAAACEA/WvfTOEAAAAJAQAADwAAAGRycy9kb3ducmV2LnhtbEyPwUrDQBCG74LvsIzg&#10;rd2kaioxmyKiaKGhNgpet9kxiWZnw+62iX16Nyc9DcN8/PP92WrUHTuida0hAfE8AoZUGdVSLeD9&#10;7Wl2C8x5SUp2hlDADzpY5ednmUyVGWiHx9LXLISQS6WAxvs+5dxVDWrp5qZHCrdPY7X0YbU1V1YO&#10;IVx3fBFFCdeypfChkT0+NFh9lwct4GMon+12vf567V+K0/ZUFht8LIS4vBjv74B5HP0fDJN+UIc8&#10;OO3NgZRjnYBZfJMEVMBimhMQX10D2wtIlgnwPOP/G+S/AAAA//8DAFBLAQItABQABgAIAAAAIQC2&#10;gziS/gAAAOEBAAATAAAAAAAAAAAAAAAAAAAAAABbQ29udGVudF9UeXBlc10ueG1sUEsBAi0AFAAG&#10;AAgAAAAhADj9If/WAAAAlAEAAAsAAAAAAAAAAAAAAAAALwEAAF9yZWxzLy5yZWxzUEsBAi0AFAAG&#10;AAgAAAAhAKMx7OxRAgAAlwQAAA4AAAAAAAAAAAAAAAAALgIAAGRycy9lMm9Eb2MueG1sUEsBAi0A&#10;FAAGAAgAAAAhAP1r30zhAAAACQEAAA8AAAAAAAAAAAAAAAAAqwQAAGRycy9kb3ducmV2LnhtbFBL&#10;BQYAAAAABAAEAPMAAAC5BQAAAAA=&#10;" fillcolor="window" stroked="f" strokeweight=".5pt">
                <v:textbox>
                  <w:txbxContent>
                    <w:p w14:paraId="6B1E038B" w14:textId="77777777" w:rsidR="0062348A" w:rsidRDefault="0062348A" w:rsidP="0062348A">
                      <w:pPr>
                        <w:rPr>
                          <w:rFonts w:ascii="Times New Roman" w:hAnsi="Times New Roman" w:cs="Times New Roman"/>
                          <w:sz w:val="24"/>
                          <w:szCs w:val="24"/>
                        </w:rPr>
                      </w:pPr>
                      <w:r>
                        <w:rPr>
                          <w:rFonts w:ascii="Times New Roman" w:hAnsi="Times New Roman" w:cs="Times New Roman"/>
                          <w:sz w:val="24"/>
                          <w:szCs w:val="24"/>
                        </w:rPr>
                        <w:t>Gráfico 2</w:t>
                      </w:r>
                    </w:p>
                  </w:txbxContent>
                </v:textbox>
                <w10:wrap type="square" anchorx="margin"/>
              </v:shape>
            </w:pict>
          </mc:Fallback>
        </mc:AlternateContent>
      </w:r>
      <w:r w:rsidRPr="00254C33">
        <w:rPr>
          <w:rFonts w:ascii="Times New Roman" w:hAnsi="Times New Roman" w:cs="Times New Roman"/>
          <w:noProof/>
          <w:sz w:val="24"/>
          <w:szCs w:val="24"/>
          <w:lang w:eastAsia="es-AR"/>
        </w:rPr>
        <w:drawing>
          <wp:anchor distT="0" distB="0" distL="114300" distR="114300" simplePos="0" relativeHeight="251661312" behindDoc="1" locked="0" layoutInCell="1" allowOverlap="1" wp14:anchorId="1F535216" wp14:editId="5A80C92B">
            <wp:simplePos x="0" y="0"/>
            <wp:positionH relativeFrom="column">
              <wp:posOffset>605790</wp:posOffset>
            </wp:positionH>
            <wp:positionV relativeFrom="paragraph">
              <wp:posOffset>124460</wp:posOffset>
            </wp:positionV>
            <wp:extent cx="3971925" cy="2009775"/>
            <wp:effectExtent l="0" t="0" r="9525" b="9525"/>
            <wp:wrapTight wrapText="bothSides">
              <wp:wrapPolygon edited="0">
                <wp:start x="0" y="0"/>
                <wp:lineTo x="0" y="21498"/>
                <wp:lineTo x="21548" y="21498"/>
                <wp:lineTo x="21548"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009775"/>
                    </a:xfrm>
                    <a:prstGeom prst="rect">
                      <a:avLst/>
                    </a:prstGeom>
                    <a:noFill/>
                    <a:ln>
                      <a:noFill/>
                    </a:ln>
                  </pic:spPr>
                </pic:pic>
              </a:graphicData>
            </a:graphic>
          </wp:anchor>
        </w:drawing>
      </w:r>
    </w:p>
    <w:p w14:paraId="65471912" w14:textId="0B83527F" w:rsidR="0062348A" w:rsidRPr="00254C33" w:rsidRDefault="0062348A" w:rsidP="00F106D3">
      <w:pPr>
        <w:spacing w:line="360" w:lineRule="auto"/>
        <w:jc w:val="both"/>
        <w:rPr>
          <w:rFonts w:ascii="Times New Roman" w:hAnsi="Times New Roman" w:cs="Times New Roman"/>
          <w:sz w:val="24"/>
          <w:szCs w:val="24"/>
        </w:rPr>
      </w:pPr>
    </w:p>
    <w:p w14:paraId="7399B109" w14:textId="7DA3EAE7"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               </w:t>
      </w:r>
    </w:p>
    <w:p w14:paraId="6A299CE1" w14:textId="7E9F2A9D" w:rsidR="0062348A" w:rsidRPr="00254C33" w:rsidRDefault="0062348A" w:rsidP="00F106D3">
      <w:pPr>
        <w:spacing w:line="360" w:lineRule="auto"/>
        <w:jc w:val="both"/>
        <w:rPr>
          <w:rFonts w:ascii="Times New Roman" w:hAnsi="Times New Roman" w:cs="Times New Roman"/>
          <w:sz w:val="24"/>
          <w:szCs w:val="24"/>
        </w:rPr>
      </w:pPr>
    </w:p>
    <w:p w14:paraId="59745242" w14:textId="6B7C277B" w:rsidR="0062348A" w:rsidRPr="00254C33" w:rsidRDefault="002C0701" w:rsidP="00F106D3">
      <w:pPr>
        <w:spacing w:line="360" w:lineRule="auto"/>
        <w:jc w:val="both"/>
        <w:rPr>
          <w:rFonts w:ascii="Times New Roman" w:hAnsi="Times New Roman" w:cs="Times New Roman"/>
          <w:sz w:val="24"/>
          <w:szCs w:val="24"/>
        </w:rPr>
      </w:pPr>
      <w:r w:rsidRPr="00254C33">
        <w:rPr>
          <w:rFonts w:ascii="Times New Roman" w:hAnsi="Times New Roman" w:cs="Times New Roman"/>
          <w:noProof/>
          <w:sz w:val="24"/>
          <w:szCs w:val="24"/>
          <w:lang w:eastAsia="es-AR"/>
        </w:rPr>
        <w:drawing>
          <wp:anchor distT="0" distB="0" distL="114300" distR="114300" simplePos="0" relativeHeight="251665408" behindDoc="1" locked="0" layoutInCell="1" allowOverlap="1" wp14:anchorId="3774B16B" wp14:editId="3B458AC1">
            <wp:simplePos x="0" y="0"/>
            <wp:positionH relativeFrom="column">
              <wp:posOffset>1663491</wp:posOffset>
            </wp:positionH>
            <wp:positionV relativeFrom="paragraph">
              <wp:posOffset>237358</wp:posOffset>
            </wp:positionV>
            <wp:extent cx="666750" cy="342900"/>
            <wp:effectExtent l="0" t="0" r="0" b="0"/>
            <wp:wrapTight wrapText="bothSides">
              <wp:wrapPolygon edited="0">
                <wp:start x="0" y="0"/>
                <wp:lineTo x="0" y="20400"/>
                <wp:lineTo x="20983" y="20400"/>
                <wp:lineTo x="2098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a:ln>
                      <a:noFill/>
                    </a:ln>
                  </pic:spPr>
                </pic:pic>
              </a:graphicData>
            </a:graphic>
          </wp:anchor>
        </w:drawing>
      </w:r>
    </w:p>
    <w:p w14:paraId="5E8484BE" w14:textId="48B81783" w:rsidR="0062348A" w:rsidRPr="00254C33" w:rsidRDefault="0062348A" w:rsidP="00F106D3">
      <w:pPr>
        <w:spacing w:line="360" w:lineRule="auto"/>
        <w:jc w:val="both"/>
        <w:rPr>
          <w:rFonts w:ascii="Times New Roman" w:hAnsi="Times New Roman" w:cs="Times New Roman"/>
          <w:sz w:val="24"/>
          <w:szCs w:val="24"/>
        </w:rPr>
      </w:pPr>
    </w:p>
    <w:p w14:paraId="0809C934" w14:textId="77777777" w:rsidR="0062348A" w:rsidRPr="00254C33" w:rsidRDefault="0062348A"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           Fuente: elaborado como síntesis de información consultada</w:t>
      </w:r>
    </w:p>
    <w:p w14:paraId="7A78767A" w14:textId="1EAB0704" w:rsidR="0062348A" w:rsidRPr="00254C33" w:rsidRDefault="0062348A"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Estos representantes (organizaciones, empresas, consumidores, etc.) pueden tener estructuras orgánicas diferentes y posturas contrapuestas dependiendo de la etapa que se </w:t>
      </w:r>
      <w:r w:rsidR="00751A3C" w:rsidRPr="00254C33">
        <w:rPr>
          <w:rFonts w:ascii="Times New Roman" w:hAnsi="Times New Roman" w:cs="Times New Roman"/>
          <w:sz w:val="24"/>
          <w:szCs w:val="24"/>
        </w:rPr>
        <w:t>considere</w:t>
      </w:r>
      <w:r w:rsidRPr="00254C33">
        <w:rPr>
          <w:rFonts w:ascii="Times New Roman" w:hAnsi="Times New Roman" w:cs="Times New Roman"/>
          <w:sz w:val="24"/>
          <w:szCs w:val="24"/>
        </w:rPr>
        <w:t xml:space="preserve"> de los procesos de OVGM (</w:t>
      </w:r>
      <w:r w:rsidR="00283776">
        <w:rPr>
          <w:rFonts w:ascii="Times New Roman" w:hAnsi="Times New Roman" w:cs="Times New Roman"/>
          <w:sz w:val="24"/>
          <w:szCs w:val="24"/>
        </w:rPr>
        <w:t xml:space="preserve">es decir desde la </w:t>
      </w:r>
      <w:r w:rsidRPr="00254C33">
        <w:rPr>
          <w:rFonts w:ascii="Times New Roman" w:hAnsi="Times New Roman" w:cs="Times New Roman"/>
          <w:sz w:val="24"/>
          <w:szCs w:val="24"/>
        </w:rPr>
        <w:t xml:space="preserve">investigación hasta </w:t>
      </w:r>
      <w:r w:rsidR="00283776">
        <w:rPr>
          <w:rFonts w:ascii="Times New Roman" w:hAnsi="Times New Roman" w:cs="Times New Roman"/>
          <w:sz w:val="24"/>
          <w:szCs w:val="24"/>
        </w:rPr>
        <w:t xml:space="preserve">el </w:t>
      </w:r>
      <w:r w:rsidRPr="00254C33">
        <w:rPr>
          <w:rFonts w:ascii="Times New Roman" w:hAnsi="Times New Roman" w:cs="Times New Roman"/>
          <w:sz w:val="24"/>
          <w:szCs w:val="24"/>
        </w:rPr>
        <w:t xml:space="preserve">consumo final). </w:t>
      </w:r>
      <w:r w:rsidR="008305B7" w:rsidRPr="00254C33">
        <w:rPr>
          <w:rFonts w:ascii="Times New Roman" w:hAnsi="Times New Roman" w:cs="Times New Roman"/>
          <w:sz w:val="24"/>
          <w:szCs w:val="24"/>
        </w:rPr>
        <w:t>C</w:t>
      </w:r>
      <w:r w:rsidRPr="00254C33">
        <w:rPr>
          <w:rFonts w:ascii="Times New Roman" w:hAnsi="Times New Roman" w:cs="Times New Roman"/>
          <w:sz w:val="24"/>
          <w:szCs w:val="24"/>
        </w:rPr>
        <w:t xml:space="preserve">onforman un sistema complejo en cuanto a número de integrantes individuales/grupales, posturas e interacciones, y pueden modificar sus estados internos como producto de tales interacciones. </w:t>
      </w:r>
      <w:r w:rsidR="00C90EED" w:rsidRPr="00254C33">
        <w:rPr>
          <w:rFonts w:ascii="Times New Roman" w:hAnsi="Times New Roman" w:cs="Times New Roman"/>
          <w:sz w:val="24"/>
          <w:szCs w:val="24"/>
        </w:rPr>
        <w:t>Dicho</w:t>
      </w:r>
      <w:r w:rsidRPr="00254C33">
        <w:rPr>
          <w:rFonts w:ascii="Times New Roman" w:hAnsi="Times New Roman" w:cs="Times New Roman"/>
          <w:sz w:val="24"/>
          <w:szCs w:val="24"/>
        </w:rPr>
        <w:t xml:space="preserve"> proceso de desenvolvimiento/relación genera</w:t>
      </w:r>
      <w:r w:rsidR="00751A3C" w:rsidRPr="00254C33">
        <w:rPr>
          <w:rFonts w:ascii="Times New Roman" w:hAnsi="Times New Roman" w:cs="Times New Roman"/>
          <w:sz w:val="24"/>
          <w:szCs w:val="24"/>
        </w:rPr>
        <w:t>n</w:t>
      </w:r>
      <w:r w:rsidRPr="00254C33">
        <w:rPr>
          <w:rFonts w:ascii="Times New Roman" w:hAnsi="Times New Roman" w:cs="Times New Roman"/>
          <w:sz w:val="24"/>
          <w:szCs w:val="24"/>
        </w:rPr>
        <w:t xml:space="preserve"> comportamientos colectivos y globales, que no se reducen ni explican tomando aisladamente los elementos constituyentes.</w:t>
      </w:r>
    </w:p>
    <w:p w14:paraId="57CEA873" w14:textId="77777777" w:rsidR="00751A3C" w:rsidRPr="00254C33" w:rsidRDefault="00751A3C" w:rsidP="00F106D3">
      <w:pPr>
        <w:spacing w:after="0" w:line="360" w:lineRule="auto"/>
        <w:jc w:val="both"/>
        <w:rPr>
          <w:rFonts w:ascii="Times New Roman" w:hAnsi="Times New Roman" w:cs="Times New Roman"/>
          <w:sz w:val="24"/>
          <w:szCs w:val="24"/>
        </w:rPr>
      </w:pPr>
    </w:p>
    <w:p w14:paraId="7792CCE7" w14:textId="5292763B" w:rsidR="00A9791A" w:rsidRPr="00254C33" w:rsidRDefault="00A9791A"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t>Un caso a destacar es el de los consumidores argentinos. En nuestro país, parte de la sociedad civil representada a través de las asociaciones de consumidores –actor importante que complementa la labor del Estado en la defensa de los derechos de los ciudadanos-, no tiene una postura explícita al respecto, a diferencia de los movimientos activistas europeos que ejercen acciones como grupo de presión, promocionando cambios. Tabla 1</w:t>
      </w:r>
      <w:r w:rsidR="00F828B3" w:rsidRPr="00254C33">
        <w:rPr>
          <w:rFonts w:ascii="Times New Roman" w:hAnsi="Times New Roman" w:cs="Times New Roman"/>
          <w:sz w:val="24"/>
          <w:szCs w:val="24"/>
        </w:rPr>
        <w:t>/Gráfico 2</w:t>
      </w:r>
      <w:r w:rsidRPr="00254C33">
        <w:rPr>
          <w:rFonts w:ascii="Times New Roman" w:hAnsi="Times New Roman" w:cs="Times New Roman"/>
          <w:sz w:val="24"/>
          <w:szCs w:val="24"/>
        </w:rPr>
        <w:t xml:space="preserve">. </w:t>
      </w:r>
    </w:p>
    <w:p w14:paraId="2D37999D" w14:textId="77777777" w:rsidR="00141EC9" w:rsidRDefault="00141EC9" w:rsidP="00F106D3">
      <w:pPr>
        <w:spacing w:after="0" w:line="360" w:lineRule="auto"/>
        <w:jc w:val="both"/>
        <w:rPr>
          <w:rFonts w:ascii="Times New Roman" w:hAnsi="Times New Roman" w:cs="Times New Roman"/>
          <w:sz w:val="24"/>
          <w:szCs w:val="24"/>
        </w:rPr>
      </w:pPr>
    </w:p>
    <w:p w14:paraId="462AD540" w14:textId="77777777" w:rsidR="00141EC9" w:rsidRDefault="00141EC9" w:rsidP="00F106D3">
      <w:pPr>
        <w:spacing w:after="0" w:line="360" w:lineRule="auto"/>
        <w:jc w:val="both"/>
        <w:rPr>
          <w:rFonts w:ascii="Times New Roman" w:hAnsi="Times New Roman" w:cs="Times New Roman"/>
          <w:sz w:val="24"/>
          <w:szCs w:val="24"/>
        </w:rPr>
      </w:pPr>
    </w:p>
    <w:p w14:paraId="7B47C536" w14:textId="77777777" w:rsidR="00141EC9" w:rsidRDefault="00141EC9" w:rsidP="00F106D3">
      <w:pPr>
        <w:spacing w:after="0" w:line="360" w:lineRule="auto"/>
        <w:jc w:val="both"/>
        <w:rPr>
          <w:rFonts w:ascii="Times New Roman" w:hAnsi="Times New Roman" w:cs="Times New Roman"/>
          <w:sz w:val="24"/>
          <w:szCs w:val="24"/>
        </w:rPr>
      </w:pPr>
    </w:p>
    <w:p w14:paraId="60DD80C3" w14:textId="77777777" w:rsidR="00141EC9" w:rsidRDefault="00141EC9" w:rsidP="00F106D3">
      <w:pPr>
        <w:spacing w:after="0" w:line="360" w:lineRule="auto"/>
        <w:jc w:val="both"/>
        <w:rPr>
          <w:rFonts w:ascii="Times New Roman" w:hAnsi="Times New Roman" w:cs="Times New Roman"/>
          <w:sz w:val="24"/>
          <w:szCs w:val="24"/>
        </w:rPr>
      </w:pPr>
    </w:p>
    <w:p w14:paraId="1EED78C9" w14:textId="77777777" w:rsidR="00141EC9" w:rsidRDefault="00141EC9" w:rsidP="00F106D3">
      <w:pPr>
        <w:spacing w:after="0" w:line="360" w:lineRule="auto"/>
        <w:jc w:val="both"/>
        <w:rPr>
          <w:rFonts w:ascii="Times New Roman" w:hAnsi="Times New Roman" w:cs="Times New Roman"/>
          <w:sz w:val="24"/>
          <w:szCs w:val="24"/>
        </w:rPr>
      </w:pPr>
    </w:p>
    <w:p w14:paraId="77CA83B7" w14:textId="77777777" w:rsidR="00C57CA4" w:rsidRDefault="00C57CA4" w:rsidP="00F106D3">
      <w:pPr>
        <w:spacing w:after="0" w:line="360" w:lineRule="auto"/>
        <w:jc w:val="both"/>
        <w:rPr>
          <w:rFonts w:ascii="Times New Roman" w:hAnsi="Times New Roman" w:cs="Times New Roman"/>
          <w:sz w:val="24"/>
          <w:szCs w:val="24"/>
        </w:rPr>
      </w:pPr>
    </w:p>
    <w:p w14:paraId="63EC9A89" w14:textId="77777777" w:rsidR="00C57CA4" w:rsidRDefault="00C57CA4" w:rsidP="00F106D3">
      <w:pPr>
        <w:spacing w:after="0" w:line="360" w:lineRule="auto"/>
        <w:jc w:val="both"/>
        <w:rPr>
          <w:rFonts w:ascii="Times New Roman" w:hAnsi="Times New Roman" w:cs="Times New Roman"/>
          <w:sz w:val="24"/>
          <w:szCs w:val="24"/>
        </w:rPr>
      </w:pPr>
    </w:p>
    <w:p w14:paraId="1FF81408" w14:textId="77777777" w:rsidR="00C57CA4" w:rsidRDefault="00C57CA4" w:rsidP="00F106D3">
      <w:pPr>
        <w:spacing w:after="0" w:line="360" w:lineRule="auto"/>
        <w:jc w:val="both"/>
        <w:rPr>
          <w:rFonts w:ascii="Times New Roman" w:hAnsi="Times New Roman" w:cs="Times New Roman"/>
          <w:sz w:val="24"/>
          <w:szCs w:val="24"/>
        </w:rPr>
      </w:pPr>
    </w:p>
    <w:p w14:paraId="63BFE070" w14:textId="77777777" w:rsidR="00C57CA4" w:rsidRDefault="00C57CA4" w:rsidP="00F106D3">
      <w:pPr>
        <w:spacing w:after="0" w:line="360" w:lineRule="auto"/>
        <w:jc w:val="both"/>
        <w:rPr>
          <w:rFonts w:ascii="Times New Roman" w:hAnsi="Times New Roman" w:cs="Times New Roman"/>
          <w:sz w:val="24"/>
          <w:szCs w:val="24"/>
        </w:rPr>
      </w:pPr>
    </w:p>
    <w:p w14:paraId="5D3CC3AC" w14:textId="77777777" w:rsidR="00C57CA4" w:rsidRDefault="00C57CA4" w:rsidP="00F106D3">
      <w:pPr>
        <w:spacing w:after="0" w:line="360" w:lineRule="auto"/>
        <w:jc w:val="both"/>
        <w:rPr>
          <w:rFonts w:ascii="Times New Roman" w:hAnsi="Times New Roman" w:cs="Times New Roman"/>
          <w:sz w:val="24"/>
          <w:szCs w:val="24"/>
        </w:rPr>
      </w:pPr>
    </w:p>
    <w:p w14:paraId="5138D9FB" w14:textId="77777777" w:rsidR="00C57CA4" w:rsidRDefault="00C57CA4" w:rsidP="00F106D3">
      <w:pPr>
        <w:spacing w:after="0" w:line="360" w:lineRule="auto"/>
        <w:jc w:val="both"/>
        <w:rPr>
          <w:rFonts w:ascii="Times New Roman" w:hAnsi="Times New Roman" w:cs="Times New Roman"/>
          <w:sz w:val="24"/>
          <w:szCs w:val="24"/>
        </w:rPr>
      </w:pPr>
    </w:p>
    <w:p w14:paraId="24CEEE1C" w14:textId="64635175" w:rsidR="00A9791A" w:rsidRPr="00254C33" w:rsidRDefault="00A9791A" w:rsidP="00F106D3">
      <w:pPr>
        <w:spacing w:after="0" w:line="360" w:lineRule="auto"/>
        <w:jc w:val="both"/>
        <w:rPr>
          <w:rFonts w:ascii="Times New Roman" w:hAnsi="Times New Roman" w:cs="Times New Roman"/>
          <w:sz w:val="24"/>
          <w:szCs w:val="24"/>
        </w:rPr>
      </w:pPr>
      <w:r w:rsidRPr="00254C33">
        <w:rPr>
          <w:rFonts w:ascii="Times New Roman" w:hAnsi="Times New Roman" w:cs="Times New Roman"/>
          <w:sz w:val="24"/>
          <w:szCs w:val="24"/>
        </w:rPr>
        <w:lastRenderedPageBreak/>
        <w:t xml:space="preserve">Tabla1. Dimensiones abordadas en la red social sobre OVGM </w:t>
      </w:r>
    </w:p>
    <w:p w14:paraId="3ED9939A" w14:textId="5CFB9E4F" w:rsidR="00141EC9" w:rsidRDefault="00141EC9" w:rsidP="00F106D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AR"/>
        </w:rPr>
        <w:drawing>
          <wp:inline distT="0" distB="0" distL="0" distR="0" wp14:anchorId="3BF51B1C" wp14:editId="5295746E">
            <wp:extent cx="5581015" cy="266827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a1_PabloyAli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1015" cy="2668270"/>
                    </a:xfrm>
                    <a:prstGeom prst="rect">
                      <a:avLst/>
                    </a:prstGeom>
                  </pic:spPr>
                </pic:pic>
              </a:graphicData>
            </a:graphic>
          </wp:inline>
        </w:drawing>
      </w:r>
    </w:p>
    <w:p w14:paraId="6CCA4A4E" w14:textId="367197CE" w:rsidR="00A9791A" w:rsidRDefault="00A9791A" w:rsidP="00F106D3">
      <w:pPr>
        <w:spacing w:after="0" w:line="360" w:lineRule="auto"/>
        <w:jc w:val="both"/>
        <w:rPr>
          <w:rFonts w:ascii="Times New Roman" w:hAnsi="Times New Roman" w:cs="Times New Roman"/>
          <w:sz w:val="24"/>
          <w:szCs w:val="24"/>
          <w:u w:val="single"/>
        </w:rPr>
      </w:pPr>
      <w:r w:rsidRPr="00254C33">
        <w:rPr>
          <w:rFonts w:ascii="Times New Roman" w:hAnsi="Times New Roman" w:cs="Times New Roman"/>
          <w:sz w:val="24"/>
          <w:szCs w:val="24"/>
        </w:rPr>
        <w:t>Fuente: elaborado como síntesis de información consultada</w:t>
      </w:r>
      <w:r w:rsidRPr="00254C33">
        <w:rPr>
          <w:rFonts w:ascii="Times New Roman" w:hAnsi="Times New Roman" w:cs="Times New Roman"/>
          <w:sz w:val="24"/>
          <w:szCs w:val="24"/>
          <w:u w:val="single"/>
        </w:rPr>
        <w:t xml:space="preserve"> </w:t>
      </w:r>
    </w:p>
    <w:p w14:paraId="0FB3F9FC" w14:textId="76D5AE56" w:rsidR="001744B0" w:rsidRPr="001744B0" w:rsidRDefault="001744B0" w:rsidP="00CB30C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Nota:</w:t>
      </w:r>
      <w:r>
        <w:rPr>
          <w:rFonts w:ascii="Times New Roman" w:hAnsi="Times New Roman" w:cs="Times New Roman"/>
          <w:sz w:val="24"/>
          <w:szCs w:val="24"/>
        </w:rPr>
        <w:t xml:space="preserve"> </w:t>
      </w:r>
      <w:r w:rsidR="00CB30C9">
        <w:rPr>
          <w:rFonts w:ascii="Times New Roman" w:hAnsi="Times New Roman" w:cs="Times New Roman"/>
          <w:sz w:val="24"/>
          <w:szCs w:val="24"/>
        </w:rPr>
        <w:t xml:space="preserve">(1) </w:t>
      </w:r>
      <w:r>
        <w:rPr>
          <w:rFonts w:ascii="Times New Roman" w:hAnsi="Times New Roman" w:cs="Times New Roman"/>
          <w:sz w:val="24"/>
          <w:szCs w:val="24"/>
        </w:rPr>
        <w:t xml:space="preserve">La dimensión social hace </w:t>
      </w:r>
      <w:r w:rsidR="001F48B0">
        <w:rPr>
          <w:rFonts w:ascii="Times New Roman" w:hAnsi="Times New Roman" w:cs="Times New Roman"/>
          <w:sz w:val="24"/>
          <w:szCs w:val="24"/>
        </w:rPr>
        <w:t xml:space="preserve">referencia </w:t>
      </w:r>
      <w:r>
        <w:rPr>
          <w:rFonts w:ascii="Times New Roman" w:hAnsi="Times New Roman" w:cs="Times New Roman"/>
          <w:sz w:val="24"/>
          <w:szCs w:val="24"/>
        </w:rPr>
        <w:t xml:space="preserve">a la difusión </w:t>
      </w:r>
      <w:r w:rsidR="001F48B0">
        <w:rPr>
          <w:rFonts w:ascii="Times New Roman" w:hAnsi="Times New Roman" w:cs="Times New Roman"/>
          <w:sz w:val="24"/>
          <w:szCs w:val="24"/>
        </w:rPr>
        <w:t xml:space="preserve">en medios masivos que hace un líder/líderes de la organización </w:t>
      </w:r>
      <w:r>
        <w:rPr>
          <w:rFonts w:ascii="Times New Roman" w:hAnsi="Times New Roman" w:cs="Times New Roman"/>
          <w:sz w:val="24"/>
          <w:szCs w:val="24"/>
        </w:rPr>
        <w:t xml:space="preserve">sobre la temática, </w:t>
      </w:r>
      <w:r w:rsidR="001F48B0">
        <w:rPr>
          <w:rFonts w:ascii="Times New Roman" w:hAnsi="Times New Roman" w:cs="Times New Roman"/>
          <w:sz w:val="24"/>
          <w:szCs w:val="24"/>
        </w:rPr>
        <w:t xml:space="preserve">abarcando </w:t>
      </w:r>
      <w:r>
        <w:rPr>
          <w:rFonts w:ascii="Times New Roman" w:hAnsi="Times New Roman" w:cs="Times New Roman"/>
          <w:sz w:val="24"/>
          <w:szCs w:val="24"/>
        </w:rPr>
        <w:t>las distintas dimensiones que se aborda</w:t>
      </w:r>
      <w:r w:rsidR="001F48B0">
        <w:rPr>
          <w:rFonts w:ascii="Times New Roman" w:hAnsi="Times New Roman" w:cs="Times New Roman"/>
          <w:sz w:val="24"/>
          <w:szCs w:val="24"/>
        </w:rPr>
        <w:t>n</w:t>
      </w:r>
      <w:r>
        <w:rPr>
          <w:rFonts w:ascii="Times New Roman" w:hAnsi="Times New Roman" w:cs="Times New Roman"/>
          <w:sz w:val="24"/>
          <w:szCs w:val="24"/>
        </w:rPr>
        <w:t>.</w:t>
      </w:r>
    </w:p>
    <w:p w14:paraId="6EB191DE" w14:textId="77777777" w:rsidR="00EA2F49" w:rsidRDefault="00EA2F49" w:rsidP="00F106D3">
      <w:pPr>
        <w:spacing w:after="120" w:line="360" w:lineRule="auto"/>
        <w:jc w:val="both"/>
        <w:rPr>
          <w:rFonts w:ascii="Times New Roman" w:eastAsiaTheme="minorHAnsi" w:hAnsi="Times New Roman" w:cs="Times New Roman"/>
          <w:sz w:val="24"/>
          <w:szCs w:val="24"/>
        </w:rPr>
      </w:pPr>
    </w:p>
    <w:p w14:paraId="2095B2A4" w14:textId="2E2B7F3B" w:rsidR="00A9791A" w:rsidRPr="00254C33" w:rsidRDefault="00F91D5A" w:rsidP="00F106D3">
      <w:pPr>
        <w:spacing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 xml:space="preserve">De esta </w:t>
      </w:r>
      <w:r w:rsidR="001C5066" w:rsidRPr="00254C33">
        <w:rPr>
          <w:rFonts w:ascii="Times New Roman" w:eastAsiaTheme="minorHAnsi" w:hAnsi="Times New Roman" w:cs="Times New Roman"/>
          <w:sz w:val="24"/>
          <w:szCs w:val="24"/>
        </w:rPr>
        <w:t>tabla</w:t>
      </w:r>
      <w:r w:rsidRPr="00254C33">
        <w:rPr>
          <w:rFonts w:ascii="Times New Roman" w:eastAsiaTheme="minorHAnsi" w:hAnsi="Times New Roman" w:cs="Times New Roman"/>
          <w:sz w:val="24"/>
          <w:szCs w:val="24"/>
        </w:rPr>
        <w:t xml:space="preserve"> se desprende que las dimensiones bioéticas son las menos consideradas en el entramado social argentino</w:t>
      </w:r>
      <w:r w:rsidR="00107ECA" w:rsidRPr="00254C33">
        <w:rPr>
          <w:rFonts w:ascii="Times New Roman" w:eastAsiaTheme="minorHAnsi" w:hAnsi="Times New Roman" w:cs="Times New Roman"/>
          <w:sz w:val="24"/>
          <w:szCs w:val="24"/>
        </w:rPr>
        <w:t xml:space="preserve">, </w:t>
      </w:r>
      <w:r w:rsidR="00EA2F49">
        <w:rPr>
          <w:rFonts w:ascii="Times New Roman" w:eastAsiaTheme="minorHAnsi" w:hAnsi="Times New Roman" w:cs="Times New Roman"/>
          <w:sz w:val="24"/>
          <w:szCs w:val="24"/>
        </w:rPr>
        <w:t>y las asociaciones de consumidores que no</w:t>
      </w:r>
      <w:r w:rsidR="00107ECA" w:rsidRPr="00254C33">
        <w:rPr>
          <w:rFonts w:ascii="Times New Roman" w:eastAsiaTheme="minorHAnsi" w:hAnsi="Times New Roman" w:cs="Times New Roman"/>
          <w:sz w:val="24"/>
          <w:szCs w:val="24"/>
        </w:rPr>
        <w:t xml:space="preserve"> </w:t>
      </w:r>
      <w:r w:rsidR="00EA2F49">
        <w:rPr>
          <w:rFonts w:ascii="Times New Roman" w:eastAsiaTheme="minorHAnsi" w:hAnsi="Times New Roman" w:cs="Times New Roman"/>
          <w:sz w:val="24"/>
          <w:szCs w:val="24"/>
        </w:rPr>
        <w:t>expresan opinión sobre OVGM</w:t>
      </w:r>
      <w:r w:rsidRPr="00254C33">
        <w:rPr>
          <w:rFonts w:ascii="Times New Roman" w:eastAsiaTheme="minorHAnsi" w:hAnsi="Times New Roman" w:cs="Times New Roman"/>
          <w:sz w:val="24"/>
          <w:szCs w:val="24"/>
        </w:rPr>
        <w:t>.</w:t>
      </w:r>
    </w:p>
    <w:p w14:paraId="124575DA" w14:textId="388D1A2A" w:rsidR="00A650C1" w:rsidRPr="00254C33" w:rsidRDefault="00332F09" w:rsidP="00141EC9">
      <w:pPr>
        <w:spacing w:before="240" w:after="120"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 xml:space="preserve">EL </w:t>
      </w:r>
      <w:r w:rsidR="002D112B" w:rsidRPr="00254C33">
        <w:rPr>
          <w:rFonts w:ascii="Times New Roman" w:eastAsiaTheme="minorHAnsi" w:hAnsi="Times New Roman" w:cs="Times New Roman"/>
          <w:sz w:val="24"/>
          <w:szCs w:val="24"/>
        </w:rPr>
        <w:t>AVANCE</w:t>
      </w:r>
      <w:r w:rsidRPr="00254C33">
        <w:rPr>
          <w:rFonts w:ascii="Times New Roman" w:eastAsiaTheme="minorHAnsi" w:hAnsi="Times New Roman" w:cs="Times New Roman"/>
          <w:sz w:val="24"/>
          <w:szCs w:val="24"/>
        </w:rPr>
        <w:t xml:space="preserve"> ARGENTINO</w:t>
      </w:r>
      <w:r w:rsidR="00A208B0" w:rsidRPr="00254C33">
        <w:rPr>
          <w:rFonts w:ascii="Times New Roman" w:eastAsiaTheme="minorHAnsi" w:hAnsi="Times New Roman" w:cs="Times New Roman"/>
          <w:sz w:val="24"/>
          <w:szCs w:val="24"/>
        </w:rPr>
        <w:t>, ENMARCADO EN ACONTECIMIENTOS INTERNACIONALES</w:t>
      </w:r>
    </w:p>
    <w:p w14:paraId="263265E0" w14:textId="6D8DFB8F" w:rsidR="00615349" w:rsidRPr="00254C33" w:rsidRDefault="00935E56" w:rsidP="00F106D3">
      <w:pPr>
        <w:spacing w:after="0" w:line="360" w:lineRule="auto"/>
        <w:jc w:val="both"/>
        <w:rPr>
          <w:rFonts w:ascii="Times New Roman" w:hAnsi="Times New Roman" w:cs="Times New Roman"/>
          <w:sz w:val="24"/>
          <w:szCs w:val="24"/>
        </w:rPr>
      </w:pPr>
      <w:r w:rsidRPr="00254C33">
        <w:rPr>
          <w:rFonts w:ascii="Times New Roman" w:eastAsiaTheme="minorHAnsi" w:hAnsi="Times New Roman" w:cs="Times New Roman"/>
          <w:sz w:val="24"/>
          <w:szCs w:val="24"/>
        </w:rPr>
        <w:t xml:space="preserve">A inicios de </w:t>
      </w:r>
      <w:r w:rsidR="00A650C1" w:rsidRPr="00254C33">
        <w:rPr>
          <w:rFonts w:ascii="Times New Roman" w:eastAsiaTheme="minorHAnsi" w:hAnsi="Times New Roman" w:cs="Times New Roman"/>
          <w:sz w:val="24"/>
          <w:szCs w:val="24"/>
        </w:rPr>
        <w:t>l</w:t>
      </w:r>
      <w:r w:rsidRPr="00254C33">
        <w:rPr>
          <w:rFonts w:ascii="Times New Roman" w:eastAsiaTheme="minorHAnsi" w:hAnsi="Times New Roman" w:cs="Times New Roman"/>
          <w:sz w:val="24"/>
          <w:szCs w:val="24"/>
        </w:rPr>
        <w:t>a década</w:t>
      </w:r>
      <w:r w:rsidR="00A650C1" w:rsidRPr="00254C33">
        <w:rPr>
          <w:rFonts w:ascii="Times New Roman" w:eastAsiaTheme="minorHAnsi" w:hAnsi="Times New Roman" w:cs="Times New Roman"/>
          <w:sz w:val="24"/>
          <w:szCs w:val="24"/>
        </w:rPr>
        <w:t xml:space="preserve"> de</w:t>
      </w:r>
      <w:r w:rsidR="00332F09" w:rsidRPr="00254C33">
        <w:rPr>
          <w:rFonts w:ascii="Times New Roman" w:eastAsiaTheme="minorHAnsi" w:hAnsi="Times New Roman" w:cs="Times New Roman"/>
          <w:sz w:val="24"/>
          <w:szCs w:val="24"/>
        </w:rPr>
        <w:t xml:space="preserve"> </w:t>
      </w:r>
      <w:r w:rsidR="00A650C1" w:rsidRPr="00254C33">
        <w:rPr>
          <w:rFonts w:ascii="Times New Roman" w:eastAsiaTheme="minorHAnsi" w:hAnsi="Times New Roman" w:cs="Times New Roman"/>
          <w:sz w:val="24"/>
          <w:szCs w:val="24"/>
        </w:rPr>
        <w:t>l</w:t>
      </w:r>
      <w:r w:rsidR="00332F09" w:rsidRPr="00254C33">
        <w:rPr>
          <w:rFonts w:ascii="Times New Roman" w:eastAsiaTheme="minorHAnsi" w:hAnsi="Times New Roman" w:cs="Times New Roman"/>
          <w:sz w:val="24"/>
          <w:szCs w:val="24"/>
        </w:rPr>
        <w:t>os</w:t>
      </w:r>
      <w:r w:rsidR="00A650C1" w:rsidRPr="00254C33">
        <w:rPr>
          <w:rFonts w:ascii="Times New Roman" w:eastAsiaTheme="minorHAnsi" w:hAnsi="Times New Roman" w:cs="Times New Roman"/>
          <w:sz w:val="24"/>
          <w:szCs w:val="24"/>
        </w:rPr>
        <w:t xml:space="preserve"> </w:t>
      </w:r>
      <w:r w:rsidR="00332F09" w:rsidRPr="00254C33">
        <w:rPr>
          <w:rFonts w:ascii="Times New Roman" w:eastAsiaTheme="minorHAnsi" w:hAnsi="Times New Roman" w:cs="Times New Roman"/>
          <w:sz w:val="24"/>
          <w:szCs w:val="24"/>
        </w:rPr>
        <w:t>´</w:t>
      </w:r>
      <w:r w:rsidR="00A650C1" w:rsidRPr="00254C33">
        <w:rPr>
          <w:rFonts w:ascii="Times New Roman" w:eastAsiaTheme="minorHAnsi" w:hAnsi="Times New Roman" w:cs="Times New Roman"/>
          <w:sz w:val="24"/>
          <w:szCs w:val="24"/>
        </w:rPr>
        <w:t>80</w:t>
      </w:r>
      <w:r w:rsidRPr="00254C33">
        <w:rPr>
          <w:rFonts w:ascii="Times New Roman" w:eastAsiaTheme="minorHAnsi" w:hAnsi="Times New Roman" w:cs="Times New Roman"/>
          <w:sz w:val="24"/>
          <w:szCs w:val="24"/>
        </w:rPr>
        <w:t xml:space="preserve">, </w:t>
      </w:r>
      <w:r w:rsidR="004659A5" w:rsidRPr="00254C33">
        <w:rPr>
          <w:rFonts w:ascii="Times New Roman" w:eastAsiaTheme="minorHAnsi" w:hAnsi="Times New Roman" w:cs="Times New Roman"/>
          <w:sz w:val="24"/>
          <w:szCs w:val="24"/>
        </w:rPr>
        <w:t xml:space="preserve">Argentina </w:t>
      </w:r>
      <w:r w:rsidR="008C49B7" w:rsidRPr="00254C33">
        <w:rPr>
          <w:rFonts w:ascii="Times New Roman" w:eastAsiaTheme="minorHAnsi" w:hAnsi="Times New Roman" w:cs="Times New Roman"/>
          <w:sz w:val="24"/>
          <w:szCs w:val="24"/>
        </w:rPr>
        <w:t>inicia</w:t>
      </w:r>
      <w:r w:rsidR="00615349" w:rsidRPr="00254C33">
        <w:rPr>
          <w:rFonts w:ascii="Times New Roman" w:eastAsiaTheme="minorHAnsi" w:hAnsi="Times New Roman" w:cs="Times New Roman"/>
          <w:sz w:val="24"/>
          <w:szCs w:val="24"/>
        </w:rPr>
        <w:t xml:space="preserve"> una política biotecnológica</w:t>
      </w:r>
      <w:r w:rsidR="0078786B" w:rsidRPr="00254C33">
        <w:rPr>
          <w:rFonts w:ascii="Times New Roman" w:eastAsiaTheme="minorHAnsi" w:hAnsi="Times New Roman" w:cs="Times New Roman"/>
          <w:sz w:val="24"/>
          <w:szCs w:val="24"/>
        </w:rPr>
        <w:t>,</w:t>
      </w:r>
      <w:r w:rsidR="00615349" w:rsidRPr="00254C33">
        <w:rPr>
          <w:rFonts w:ascii="Times New Roman" w:eastAsiaTheme="minorHAnsi" w:hAnsi="Times New Roman" w:cs="Times New Roman"/>
          <w:sz w:val="24"/>
          <w:szCs w:val="24"/>
        </w:rPr>
        <w:t xml:space="preserve"> </w:t>
      </w:r>
      <w:r w:rsidR="0078786B" w:rsidRPr="00254C33">
        <w:rPr>
          <w:rFonts w:ascii="Times New Roman" w:eastAsiaTheme="minorHAnsi" w:hAnsi="Times New Roman" w:cs="Times New Roman"/>
          <w:sz w:val="24"/>
          <w:szCs w:val="24"/>
        </w:rPr>
        <w:t>institucionalizándola</w:t>
      </w:r>
      <w:r w:rsidR="00615349" w:rsidRPr="00254C33">
        <w:rPr>
          <w:rFonts w:ascii="Times New Roman" w:eastAsiaTheme="minorHAnsi" w:hAnsi="Times New Roman" w:cs="Times New Roman"/>
          <w:sz w:val="24"/>
          <w:szCs w:val="24"/>
        </w:rPr>
        <w:t xml:space="preserve"> en 1982 con el </w:t>
      </w:r>
      <w:r w:rsidR="004659A5" w:rsidRPr="00254C33">
        <w:rPr>
          <w:rFonts w:ascii="Times New Roman" w:eastAsiaTheme="minorHAnsi" w:hAnsi="Times New Roman" w:cs="Times New Roman"/>
          <w:sz w:val="24"/>
          <w:szCs w:val="24"/>
        </w:rPr>
        <w:t>Programa Nacional de Biotecnología</w:t>
      </w:r>
      <w:r w:rsidR="00332F09" w:rsidRPr="00254C33">
        <w:rPr>
          <w:rFonts w:ascii="Times New Roman" w:eastAsiaTheme="minorHAnsi" w:hAnsi="Times New Roman" w:cs="Times New Roman"/>
          <w:sz w:val="24"/>
          <w:szCs w:val="24"/>
        </w:rPr>
        <w:t xml:space="preserve"> </w:t>
      </w:r>
      <w:r w:rsidR="00E32183" w:rsidRPr="00254C33">
        <w:rPr>
          <w:rFonts w:ascii="Times New Roman" w:eastAsiaTheme="minorHAnsi" w:hAnsi="Times New Roman" w:cs="Times New Roman"/>
          <w:sz w:val="24"/>
          <w:szCs w:val="24"/>
        </w:rPr>
        <w:t>(ProNaBio)</w:t>
      </w:r>
      <w:r w:rsidR="002F6128" w:rsidRPr="00254C33">
        <w:rPr>
          <w:rFonts w:ascii="Times New Roman" w:eastAsiaTheme="minorHAnsi" w:hAnsi="Times New Roman" w:cs="Times New Roman"/>
          <w:sz w:val="24"/>
          <w:szCs w:val="24"/>
        </w:rPr>
        <w:t xml:space="preserve"> </w:t>
      </w:r>
      <w:r w:rsidR="0097508B" w:rsidRPr="00254C33">
        <w:rPr>
          <w:rFonts w:ascii="Times New Roman" w:eastAsiaTheme="minorHAnsi" w:hAnsi="Times New Roman" w:cs="Times New Roman"/>
          <w:sz w:val="24"/>
          <w:szCs w:val="24"/>
        </w:rPr>
        <w:t>d</w:t>
      </w:r>
      <w:r w:rsidR="00850EE6" w:rsidRPr="00254C33">
        <w:rPr>
          <w:rFonts w:ascii="Times New Roman" w:hAnsi="Times New Roman" w:cs="Times New Roman"/>
          <w:sz w:val="24"/>
          <w:szCs w:val="24"/>
        </w:rPr>
        <w:t>e</w:t>
      </w:r>
      <w:r w:rsidR="00F52AF1" w:rsidRPr="00254C33">
        <w:rPr>
          <w:rFonts w:ascii="Times New Roman" w:hAnsi="Times New Roman" w:cs="Times New Roman"/>
          <w:sz w:val="24"/>
          <w:szCs w:val="24"/>
        </w:rPr>
        <w:t xml:space="preserve"> </w:t>
      </w:r>
      <w:r w:rsidR="00364E45" w:rsidRPr="00254C33">
        <w:rPr>
          <w:rFonts w:ascii="Times New Roman" w:hAnsi="Times New Roman" w:cs="Times New Roman"/>
          <w:sz w:val="24"/>
          <w:szCs w:val="24"/>
        </w:rPr>
        <w:t>la Sec</w:t>
      </w:r>
      <w:r w:rsidRPr="00254C33">
        <w:rPr>
          <w:rFonts w:ascii="Times New Roman" w:hAnsi="Times New Roman" w:cs="Times New Roman"/>
          <w:sz w:val="24"/>
          <w:szCs w:val="24"/>
        </w:rPr>
        <w:t>retaría</w:t>
      </w:r>
      <w:r w:rsidR="00364E45" w:rsidRPr="00254C33">
        <w:rPr>
          <w:rFonts w:ascii="Times New Roman" w:hAnsi="Times New Roman" w:cs="Times New Roman"/>
          <w:sz w:val="24"/>
          <w:szCs w:val="24"/>
        </w:rPr>
        <w:t xml:space="preserve"> </w:t>
      </w:r>
      <w:r w:rsidR="0078786B" w:rsidRPr="00254C33">
        <w:rPr>
          <w:rFonts w:ascii="Times New Roman" w:hAnsi="Times New Roman" w:cs="Times New Roman"/>
          <w:sz w:val="24"/>
          <w:szCs w:val="24"/>
        </w:rPr>
        <w:t>d</w:t>
      </w:r>
      <w:r w:rsidR="00364E45" w:rsidRPr="00254C33">
        <w:rPr>
          <w:rFonts w:ascii="Times New Roman" w:hAnsi="Times New Roman" w:cs="Times New Roman"/>
          <w:sz w:val="24"/>
          <w:szCs w:val="24"/>
        </w:rPr>
        <w:t>e Ciencia y Técnica</w:t>
      </w:r>
      <w:r w:rsidR="00332F09" w:rsidRPr="00254C33">
        <w:rPr>
          <w:rFonts w:ascii="Times New Roman" w:hAnsi="Times New Roman" w:cs="Times New Roman"/>
          <w:sz w:val="24"/>
          <w:szCs w:val="24"/>
        </w:rPr>
        <w:t xml:space="preserve">, </w:t>
      </w:r>
      <w:r w:rsidR="0097508B" w:rsidRPr="00254C33">
        <w:rPr>
          <w:rFonts w:ascii="Times New Roman" w:hAnsi="Times New Roman" w:cs="Times New Roman"/>
          <w:sz w:val="24"/>
          <w:szCs w:val="24"/>
        </w:rPr>
        <w:t>que</w:t>
      </w:r>
      <w:r w:rsidR="00702C6D" w:rsidRPr="00254C33">
        <w:rPr>
          <w:rFonts w:ascii="Times New Roman" w:hAnsi="Times New Roman" w:cs="Times New Roman"/>
          <w:sz w:val="24"/>
          <w:szCs w:val="24"/>
        </w:rPr>
        <w:t xml:space="preserve"> </w:t>
      </w:r>
      <w:r w:rsidR="00332F09" w:rsidRPr="00254C33">
        <w:rPr>
          <w:rFonts w:ascii="Times New Roman" w:hAnsi="Times New Roman" w:cs="Times New Roman"/>
          <w:sz w:val="24"/>
          <w:szCs w:val="24"/>
        </w:rPr>
        <w:t>permiti</w:t>
      </w:r>
      <w:r w:rsidR="00702C6D" w:rsidRPr="00254C33">
        <w:rPr>
          <w:rFonts w:ascii="Times New Roman" w:hAnsi="Times New Roman" w:cs="Times New Roman"/>
          <w:sz w:val="24"/>
          <w:szCs w:val="24"/>
        </w:rPr>
        <w:t xml:space="preserve">ó </w:t>
      </w:r>
      <w:r w:rsidRPr="00254C33">
        <w:rPr>
          <w:rFonts w:ascii="Times New Roman" w:hAnsi="Times New Roman" w:cs="Times New Roman"/>
          <w:sz w:val="24"/>
          <w:szCs w:val="24"/>
        </w:rPr>
        <w:t>d</w:t>
      </w:r>
      <w:r w:rsidR="00615349" w:rsidRPr="00254C33">
        <w:rPr>
          <w:rFonts w:ascii="Times New Roman" w:hAnsi="Times New Roman" w:cs="Times New Roman"/>
          <w:sz w:val="24"/>
          <w:szCs w:val="24"/>
        </w:rPr>
        <w:t>esarrolla</w:t>
      </w:r>
      <w:r w:rsidRPr="00254C33">
        <w:rPr>
          <w:rFonts w:ascii="Times New Roman" w:hAnsi="Times New Roman" w:cs="Times New Roman"/>
          <w:sz w:val="24"/>
          <w:szCs w:val="24"/>
        </w:rPr>
        <w:t>r</w:t>
      </w:r>
      <w:r w:rsidR="00332F09" w:rsidRPr="00254C33">
        <w:rPr>
          <w:rFonts w:ascii="Times New Roman" w:hAnsi="Times New Roman" w:cs="Times New Roman"/>
          <w:sz w:val="24"/>
          <w:szCs w:val="24"/>
        </w:rPr>
        <w:t xml:space="preserve"> </w:t>
      </w:r>
      <w:r w:rsidR="00615349" w:rsidRPr="00254C33">
        <w:rPr>
          <w:rFonts w:ascii="Times New Roman" w:hAnsi="Times New Roman" w:cs="Times New Roman"/>
          <w:sz w:val="24"/>
          <w:szCs w:val="24"/>
        </w:rPr>
        <w:t>proyectos de cambio genético</w:t>
      </w:r>
      <w:r w:rsidR="002C0E05" w:rsidRPr="00254C33">
        <w:rPr>
          <w:rFonts w:ascii="Times New Roman" w:hAnsi="Times New Roman" w:cs="Times New Roman"/>
          <w:sz w:val="24"/>
          <w:szCs w:val="24"/>
        </w:rPr>
        <w:t>,</w:t>
      </w:r>
      <w:r w:rsidR="0018650F" w:rsidRPr="00254C33">
        <w:rPr>
          <w:rFonts w:ascii="Times New Roman" w:hAnsi="Times New Roman" w:cs="Times New Roman"/>
          <w:sz w:val="24"/>
          <w:szCs w:val="24"/>
        </w:rPr>
        <w:t xml:space="preserve"> </w:t>
      </w:r>
      <w:r w:rsidR="002F1A15" w:rsidRPr="00254C33">
        <w:rPr>
          <w:rFonts w:ascii="Times New Roman" w:hAnsi="Times New Roman" w:cs="Times New Roman"/>
          <w:sz w:val="24"/>
          <w:szCs w:val="24"/>
        </w:rPr>
        <w:t>incluy</w:t>
      </w:r>
      <w:r w:rsidR="00702C6D" w:rsidRPr="00254C33">
        <w:rPr>
          <w:rFonts w:ascii="Times New Roman" w:hAnsi="Times New Roman" w:cs="Times New Roman"/>
          <w:sz w:val="24"/>
          <w:szCs w:val="24"/>
        </w:rPr>
        <w:t xml:space="preserve">endo </w:t>
      </w:r>
      <w:r w:rsidR="00332F09" w:rsidRPr="00254C33">
        <w:rPr>
          <w:rFonts w:ascii="Times New Roman" w:hAnsi="Times New Roman" w:cs="Times New Roman"/>
          <w:sz w:val="24"/>
          <w:szCs w:val="24"/>
        </w:rPr>
        <w:t xml:space="preserve">el estudio </w:t>
      </w:r>
      <w:r w:rsidR="00702C6D" w:rsidRPr="00254C33">
        <w:rPr>
          <w:rFonts w:ascii="Times New Roman" w:hAnsi="Times New Roman" w:cs="Times New Roman"/>
          <w:sz w:val="24"/>
          <w:szCs w:val="24"/>
        </w:rPr>
        <w:t>del</w:t>
      </w:r>
      <w:r w:rsidR="002F1A15" w:rsidRPr="00254C33">
        <w:rPr>
          <w:rFonts w:ascii="Times New Roman" w:hAnsi="Times New Roman" w:cs="Times New Roman"/>
          <w:sz w:val="24"/>
          <w:szCs w:val="24"/>
        </w:rPr>
        <w:t xml:space="preserve"> cultivo de la papa, afectado por uno de los</w:t>
      </w:r>
      <w:r w:rsidR="00332F09" w:rsidRPr="00254C33">
        <w:rPr>
          <w:rFonts w:ascii="Times New Roman" w:hAnsi="Times New Roman" w:cs="Times New Roman"/>
          <w:sz w:val="24"/>
          <w:szCs w:val="24"/>
        </w:rPr>
        <w:t xml:space="preserve"> virus </w:t>
      </w:r>
      <w:r w:rsidR="002F1A15" w:rsidRPr="00254C33">
        <w:rPr>
          <w:rFonts w:ascii="Times New Roman" w:hAnsi="Times New Roman" w:cs="Times New Roman"/>
          <w:sz w:val="24"/>
          <w:szCs w:val="24"/>
        </w:rPr>
        <w:t xml:space="preserve">más comunes e importantes, el virus Y, </w:t>
      </w:r>
      <w:r w:rsidR="002F6128" w:rsidRPr="00254C33">
        <w:rPr>
          <w:rFonts w:ascii="Times New Roman" w:hAnsi="Times New Roman" w:cs="Times New Roman"/>
          <w:sz w:val="24"/>
          <w:szCs w:val="24"/>
        </w:rPr>
        <w:t xml:space="preserve">culminando </w:t>
      </w:r>
      <w:r w:rsidR="00702C6D" w:rsidRPr="00254C33">
        <w:rPr>
          <w:rFonts w:ascii="Times New Roman" w:hAnsi="Times New Roman" w:cs="Times New Roman"/>
          <w:sz w:val="24"/>
          <w:szCs w:val="24"/>
        </w:rPr>
        <w:t xml:space="preserve">en </w:t>
      </w:r>
      <w:r w:rsidR="000F53E7">
        <w:rPr>
          <w:rFonts w:ascii="Times New Roman" w:hAnsi="Times New Roman" w:cs="Times New Roman"/>
          <w:sz w:val="24"/>
          <w:szCs w:val="24"/>
        </w:rPr>
        <w:t xml:space="preserve">1990 con </w:t>
      </w:r>
      <w:r w:rsidR="00702C6D" w:rsidRPr="00254C33">
        <w:rPr>
          <w:rFonts w:ascii="Times New Roman" w:hAnsi="Times New Roman" w:cs="Times New Roman"/>
          <w:sz w:val="24"/>
          <w:szCs w:val="24"/>
        </w:rPr>
        <w:t xml:space="preserve">un </w:t>
      </w:r>
      <w:r w:rsidR="00E2124E" w:rsidRPr="00254C33">
        <w:rPr>
          <w:rFonts w:ascii="Times New Roman" w:hAnsi="Times New Roman" w:cs="Times New Roman"/>
          <w:sz w:val="24"/>
          <w:szCs w:val="24"/>
        </w:rPr>
        <w:t xml:space="preserve">gran </w:t>
      </w:r>
      <w:r w:rsidR="002F1A15" w:rsidRPr="00254C33">
        <w:rPr>
          <w:rFonts w:ascii="Times New Roman" w:hAnsi="Times New Roman" w:cs="Times New Roman"/>
          <w:sz w:val="24"/>
          <w:szCs w:val="24"/>
        </w:rPr>
        <w:t>logr</w:t>
      </w:r>
      <w:r w:rsidR="00702C6D" w:rsidRPr="00254C33">
        <w:rPr>
          <w:rFonts w:ascii="Times New Roman" w:hAnsi="Times New Roman" w:cs="Times New Roman"/>
          <w:sz w:val="24"/>
          <w:szCs w:val="24"/>
        </w:rPr>
        <w:t>o</w:t>
      </w:r>
      <w:r w:rsidR="008C49B7" w:rsidRPr="00254C33">
        <w:rPr>
          <w:rFonts w:ascii="Times New Roman" w:hAnsi="Times New Roman" w:cs="Times New Roman"/>
          <w:sz w:val="24"/>
          <w:szCs w:val="24"/>
        </w:rPr>
        <w:t>:</w:t>
      </w:r>
      <w:r w:rsidR="00702C6D" w:rsidRPr="00254C33">
        <w:rPr>
          <w:rFonts w:ascii="Times New Roman" w:hAnsi="Times New Roman" w:cs="Times New Roman"/>
          <w:sz w:val="24"/>
          <w:szCs w:val="24"/>
        </w:rPr>
        <w:t xml:space="preserve"> </w:t>
      </w:r>
      <w:r w:rsidR="0097508B" w:rsidRPr="00254C33">
        <w:rPr>
          <w:rFonts w:ascii="Times New Roman" w:hAnsi="Times New Roman" w:cs="Times New Roman"/>
          <w:sz w:val="24"/>
          <w:szCs w:val="24"/>
        </w:rPr>
        <w:t>u</w:t>
      </w:r>
      <w:r w:rsidR="00702C6D" w:rsidRPr="00254C33">
        <w:rPr>
          <w:rFonts w:ascii="Times New Roman" w:hAnsi="Times New Roman" w:cs="Times New Roman"/>
          <w:sz w:val="24"/>
          <w:szCs w:val="24"/>
        </w:rPr>
        <w:t xml:space="preserve">na planta </w:t>
      </w:r>
      <w:r w:rsidR="0018650F" w:rsidRPr="00254C33">
        <w:rPr>
          <w:rFonts w:ascii="Times New Roman" w:hAnsi="Times New Roman" w:cs="Times New Roman"/>
          <w:sz w:val="24"/>
          <w:szCs w:val="24"/>
        </w:rPr>
        <w:t>resisten</w:t>
      </w:r>
      <w:r w:rsidR="00702C6D" w:rsidRPr="00254C33">
        <w:rPr>
          <w:rFonts w:ascii="Times New Roman" w:hAnsi="Times New Roman" w:cs="Times New Roman"/>
          <w:sz w:val="24"/>
          <w:szCs w:val="24"/>
        </w:rPr>
        <w:t>te</w:t>
      </w:r>
      <w:r w:rsidR="00E2124E" w:rsidRPr="00254C33">
        <w:rPr>
          <w:rFonts w:ascii="Times New Roman" w:hAnsi="Times New Roman" w:cs="Times New Roman"/>
          <w:sz w:val="24"/>
          <w:szCs w:val="24"/>
        </w:rPr>
        <w:t xml:space="preserve"> </w:t>
      </w:r>
      <w:r w:rsidR="001724FF" w:rsidRPr="00254C33">
        <w:rPr>
          <w:rFonts w:ascii="Times New Roman" w:hAnsi="Times New Roman" w:cs="Times New Roman"/>
          <w:sz w:val="24"/>
          <w:szCs w:val="24"/>
        </w:rPr>
        <w:t>(</w:t>
      </w:r>
      <w:r w:rsidR="00625683" w:rsidRPr="00254C33">
        <w:rPr>
          <w:rFonts w:ascii="Times New Roman" w:hAnsi="Times New Roman" w:cs="Times New Roman"/>
          <w:sz w:val="24"/>
          <w:szCs w:val="24"/>
        </w:rPr>
        <w:t>Naser</w:t>
      </w:r>
      <w:r w:rsidRPr="00254C33">
        <w:rPr>
          <w:rFonts w:ascii="Times New Roman" w:hAnsi="Times New Roman" w:cs="Times New Roman"/>
          <w:sz w:val="24"/>
          <w:szCs w:val="24"/>
        </w:rPr>
        <w:t>,</w:t>
      </w:r>
      <w:r w:rsidR="001724FF" w:rsidRPr="00254C33">
        <w:rPr>
          <w:rFonts w:ascii="Times New Roman" w:hAnsi="Times New Roman" w:cs="Times New Roman"/>
          <w:sz w:val="24"/>
          <w:szCs w:val="24"/>
        </w:rPr>
        <w:t xml:space="preserve"> 2013)</w:t>
      </w:r>
      <w:r w:rsidR="0018650F" w:rsidRPr="00254C33">
        <w:rPr>
          <w:rFonts w:ascii="Times New Roman" w:hAnsi="Times New Roman" w:cs="Times New Roman"/>
          <w:sz w:val="24"/>
          <w:szCs w:val="24"/>
        </w:rPr>
        <w:t>.</w:t>
      </w:r>
    </w:p>
    <w:p w14:paraId="767B06C8" w14:textId="767BBD35" w:rsidR="00710177" w:rsidRPr="00254C33" w:rsidRDefault="00C401B3" w:rsidP="00F106D3">
      <w:pPr>
        <w:pStyle w:val="Textonotapie"/>
        <w:spacing w:after="120" w:line="360" w:lineRule="auto"/>
        <w:jc w:val="both"/>
        <w:rPr>
          <w:rFonts w:ascii="Times New Roman" w:hAnsi="Times New Roman" w:cs="Times New Roman"/>
          <w:sz w:val="24"/>
          <w:szCs w:val="24"/>
        </w:rPr>
      </w:pPr>
      <w:r w:rsidRPr="00254C33">
        <w:rPr>
          <w:rFonts w:ascii="Times New Roman" w:hAnsi="Times New Roman" w:cs="Times New Roman"/>
          <w:sz w:val="24"/>
          <w:szCs w:val="24"/>
        </w:rPr>
        <w:t>A la par</w:t>
      </w:r>
      <w:r w:rsidR="00EF51CD" w:rsidRPr="00254C33">
        <w:rPr>
          <w:rFonts w:ascii="Times New Roman" w:hAnsi="Times New Roman" w:cs="Times New Roman"/>
          <w:sz w:val="24"/>
          <w:szCs w:val="24"/>
        </w:rPr>
        <w:t xml:space="preserve">, </w:t>
      </w:r>
      <w:r w:rsidR="00BF109D" w:rsidRPr="00254C33">
        <w:rPr>
          <w:rFonts w:ascii="Times New Roman" w:hAnsi="Times New Roman" w:cs="Times New Roman"/>
          <w:sz w:val="24"/>
          <w:szCs w:val="24"/>
        </w:rPr>
        <w:t>l</w:t>
      </w:r>
      <w:r w:rsidR="00F52AF1" w:rsidRPr="00254C33">
        <w:rPr>
          <w:rFonts w:ascii="Times New Roman" w:hAnsi="Times New Roman" w:cs="Times New Roman"/>
          <w:sz w:val="24"/>
          <w:szCs w:val="24"/>
        </w:rPr>
        <w:t xml:space="preserve">a </w:t>
      </w:r>
      <w:r w:rsidR="00EF51CD" w:rsidRPr="00254C33">
        <w:rPr>
          <w:rFonts w:ascii="Times New Roman" w:hAnsi="Times New Roman" w:cs="Times New Roman"/>
          <w:sz w:val="24"/>
          <w:szCs w:val="24"/>
        </w:rPr>
        <w:t xml:space="preserve">sociedad </w:t>
      </w:r>
      <w:r w:rsidR="00615349" w:rsidRPr="00254C33">
        <w:rPr>
          <w:rFonts w:ascii="Times New Roman" w:hAnsi="Times New Roman" w:cs="Times New Roman"/>
          <w:sz w:val="24"/>
          <w:szCs w:val="24"/>
        </w:rPr>
        <w:t xml:space="preserve">comienza a organizarse </w:t>
      </w:r>
      <w:r w:rsidR="00EF51CD" w:rsidRPr="00254C33">
        <w:rPr>
          <w:rFonts w:ascii="Times New Roman" w:hAnsi="Times New Roman" w:cs="Times New Roman"/>
          <w:sz w:val="24"/>
          <w:szCs w:val="24"/>
        </w:rPr>
        <w:t xml:space="preserve">en torno a este tema </w:t>
      </w:r>
      <w:r w:rsidR="00615349" w:rsidRPr="00254C33">
        <w:rPr>
          <w:rFonts w:ascii="Times New Roman" w:hAnsi="Times New Roman" w:cs="Times New Roman"/>
          <w:sz w:val="24"/>
          <w:szCs w:val="24"/>
        </w:rPr>
        <w:t xml:space="preserve">y </w:t>
      </w:r>
      <w:r w:rsidR="00EF51CD" w:rsidRPr="00254C33">
        <w:rPr>
          <w:rFonts w:ascii="Times New Roman" w:hAnsi="Times New Roman" w:cs="Times New Roman"/>
          <w:sz w:val="24"/>
          <w:szCs w:val="24"/>
        </w:rPr>
        <w:t xml:space="preserve">en </w:t>
      </w:r>
      <w:r w:rsidR="00615349" w:rsidRPr="00254C33">
        <w:rPr>
          <w:rFonts w:ascii="Times New Roman" w:hAnsi="Times New Roman" w:cs="Times New Roman"/>
          <w:sz w:val="24"/>
          <w:szCs w:val="24"/>
        </w:rPr>
        <w:t>1986</w:t>
      </w:r>
      <w:r w:rsidR="00EF51CD" w:rsidRPr="00254C33">
        <w:rPr>
          <w:rFonts w:ascii="Times New Roman" w:hAnsi="Times New Roman" w:cs="Times New Roman"/>
          <w:sz w:val="24"/>
          <w:szCs w:val="24"/>
        </w:rPr>
        <w:t xml:space="preserve"> surge el </w:t>
      </w:r>
      <w:r w:rsidR="001C39C7" w:rsidRPr="00254C33">
        <w:rPr>
          <w:rFonts w:ascii="Times New Roman" w:hAnsi="Times New Roman" w:cs="Times New Roman"/>
          <w:sz w:val="24"/>
          <w:szCs w:val="24"/>
        </w:rPr>
        <w:t>Foro Argentino de biotecnología (FAB)</w:t>
      </w:r>
      <w:r w:rsidR="00FD71C1" w:rsidRPr="00254C33">
        <w:rPr>
          <w:rFonts w:ascii="Times New Roman" w:hAnsi="Times New Roman" w:cs="Times New Roman"/>
          <w:sz w:val="24"/>
          <w:szCs w:val="24"/>
        </w:rPr>
        <w:t>,</w:t>
      </w:r>
      <w:r w:rsidR="001C39C7" w:rsidRPr="00254C33">
        <w:rPr>
          <w:rFonts w:ascii="Times New Roman" w:hAnsi="Times New Roman" w:cs="Times New Roman"/>
          <w:sz w:val="24"/>
          <w:szCs w:val="24"/>
        </w:rPr>
        <w:t xml:space="preserve"> </w:t>
      </w:r>
      <w:r w:rsidR="0078786B" w:rsidRPr="00254C33">
        <w:rPr>
          <w:rFonts w:ascii="Times New Roman" w:hAnsi="Times New Roman" w:cs="Times New Roman"/>
          <w:sz w:val="24"/>
          <w:szCs w:val="24"/>
        </w:rPr>
        <w:t xml:space="preserve">un conjunto de instituciones </w:t>
      </w:r>
      <w:r w:rsidR="00EF19A9" w:rsidRPr="00254C33">
        <w:rPr>
          <w:rFonts w:ascii="Times New Roman" w:hAnsi="Times New Roman" w:cs="Times New Roman"/>
          <w:sz w:val="24"/>
          <w:szCs w:val="24"/>
        </w:rPr>
        <w:t>público-</w:t>
      </w:r>
      <w:r w:rsidR="0078786B" w:rsidRPr="00254C33">
        <w:rPr>
          <w:rFonts w:ascii="Times New Roman" w:hAnsi="Times New Roman" w:cs="Times New Roman"/>
          <w:sz w:val="24"/>
          <w:szCs w:val="24"/>
        </w:rPr>
        <w:t xml:space="preserve">privadas </w:t>
      </w:r>
      <w:r w:rsidR="00975428" w:rsidRPr="00254C33">
        <w:rPr>
          <w:rFonts w:ascii="Times New Roman" w:hAnsi="Times New Roman" w:cs="Times New Roman"/>
          <w:sz w:val="24"/>
          <w:szCs w:val="24"/>
        </w:rPr>
        <w:t xml:space="preserve">con la misión de </w:t>
      </w:r>
      <w:r w:rsidR="001C39C7" w:rsidRPr="00254C33">
        <w:rPr>
          <w:rFonts w:ascii="Times New Roman" w:hAnsi="Times New Roman" w:cs="Times New Roman"/>
          <w:sz w:val="24"/>
          <w:szCs w:val="24"/>
        </w:rPr>
        <w:t>promover la biotecnología e impulsar la cooperación y colaboración entre los sectores científico, empresarial y gubernamental</w:t>
      </w:r>
      <w:r w:rsidR="00362296" w:rsidRPr="00254C33">
        <w:rPr>
          <w:rFonts w:ascii="Times New Roman" w:hAnsi="Times New Roman" w:cs="Times New Roman"/>
          <w:sz w:val="24"/>
          <w:szCs w:val="24"/>
        </w:rPr>
        <w:t xml:space="preserve"> (MINCyT</w:t>
      </w:r>
      <w:r w:rsidR="00EF19A9" w:rsidRPr="00254C33">
        <w:rPr>
          <w:rFonts w:ascii="Times New Roman" w:hAnsi="Times New Roman" w:cs="Times New Roman"/>
          <w:sz w:val="24"/>
          <w:szCs w:val="24"/>
        </w:rPr>
        <w:t>,</w:t>
      </w:r>
      <w:r w:rsidR="00362296" w:rsidRPr="00254C33">
        <w:rPr>
          <w:rFonts w:ascii="Times New Roman" w:hAnsi="Times New Roman" w:cs="Times New Roman"/>
          <w:sz w:val="24"/>
          <w:szCs w:val="24"/>
        </w:rPr>
        <w:t xml:space="preserve"> 2010)</w:t>
      </w:r>
      <w:r w:rsidR="001C39C7" w:rsidRPr="00254C33">
        <w:rPr>
          <w:rFonts w:ascii="Times New Roman" w:hAnsi="Times New Roman" w:cs="Times New Roman"/>
          <w:sz w:val="24"/>
          <w:szCs w:val="24"/>
        </w:rPr>
        <w:t>.</w:t>
      </w:r>
      <w:r w:rsidR="0018650F" w:rsidRPr="00254C33">
        <w:rPr>
          <w:rFonts w:ascii="Times New Roman" w:hAnsi="Times New Roman" w:cs="Times New Roman"/>
          <w:sz w:val="24"/>
          <w:szCs w:val="24"/>
        </w:rPr>
        <w:t xml:space="preserve"> </w:t>
      </w:r>
      <w:r w:rsidR="00850EE6" w:rsidRPr="00254C33">
        <w:rPr>
          <w:rFonts w:ascii="Times New Roman" w:hAnsi="Times New Roman" w:cs="Times New Roman"/>
          <w:sz w:val="24"/>
          <w:szCs w:val="24"/>
        </w:rPr>
        <w:t xml:space="preserve">Según Ferrazzino </w:t>
      </w:r>
      <w:r w:rsidR="000F76EC" w:rsidRPr="00254C33">
        <w:rPr>
          <w:rFonts w:ascii="Times New Roman" w:hAnsi="Times New Roman" w:cs="Times New Roman"/>
          <w:sz w:val="24"/>
          <w:szCs w:val="24"/>
        </w:rPr>
        <w:t>(</w:t>
      </w:r>
      <w:r w:rsidR="00850EE6" w:rsidRPr="00254C33">
        <w:rPr>
          <w:rFonts w:ascii="Times New Roman" w:hAnsi="Times New Roman" w:cs="Times New Roman"/>
          <w:sz w:val="24"/>
          <w:szCs w:val="24"/>
        </w:rPr>
        <w:t>2016</w:t>
      </w:r>
      <w:r w:rsidR="000F76EC" w:rsidRPr="00254C33">
        <w:rPr>
          <w:rFonts w:ascii="Times New Roman" w:hAnsi="Times New Roman" w:cs="Times New Roman"/>
          <w:sz w:val="24"/>
          <w:szCs w:val="24"/>
        </w:rPr>
        <w:t>)</w:t>
      </w:r>
      <w:r w:rsidR="00850EE6" w:rsidRPr="00254C33">
        <w:rPr>
          <w:rFonts w:ascii="Times New Roman" w:hAnsi="Times New Roman" w:cs="Times New Roman"/>
          <w:sz w:val="24"/>
          <w:szCs w:val="24"/>
        </w:rPr>
        <w:t xml:space="preserve"> “</w:t>
      </w:r>
      <w:r w:rsidR="000F76EC" w:rsidRPr="00254C33">
        <w:rPr>
          <w:rFonts w:ascii="Times New Roman" w:hAnsi="Times New Roman" w:cs="Times New Roman"/>
          <w:sz w:val="24"/>
          <w:szCs w:val="24"/>
        </w:rPr>
        <w:t>…f</w:t>
      </w:r>
      <w:r w:rsidR="00975428" w:rsidRPr="00254C33">
        <w:rPr>
          <w:rFonts w:ascii="Times New Roman" w:hAnsi="Times New Roman" w:cs="Times New Roman"/>
          <w:sz w:val="24"/>
          <w:szCs w:val="24"/>
        </w:rPr>
        <w:t>ue a</w:t>
      </w:r>
      <w:r w:rsidR="000C5971" w:rsidRPr="00254C33">
        <w:rPr>
          <w:rFonts w:ascii="Times New Roman" w:hAnsi="Times New Roman" w:cs="Times New Roman"/>
          <w:sz w:val="24"/>
          <w:szCs w:val="24"/>
        </w:rPr>
        <w:t xml:space="preserve"> comienzo</w:t>
      </w:r>
      <w:r w:rsidR="00154C64" w:rsidRPr="00254C33">
        <w:rPr>
          <w:rFonts w:ascii="Times New Roman" w:hAnsi="Times New Roman" w:cs="Times New Roman"/>
          <w:sz w:val="24"/>
          <w:szCs w:val="24"/>
        </w:rPr>
        <w:t>s</w:t>
      </w:r>
      <w:r w:rsidR="000C5971" w:rsidRPr="00254C33">
        <w:rPr>
          <w:rFonts w:ascii="Times New Roman" w:hAnsi="Times New Roman" w:cs="Times New Roman"/>
          <w:sz w:val="24"/>
          <w:szCs w:val="24"/>
        </w:rPr>
        <w:t xml:space="preserve"> de esta década</w:t>
      </w:r>
      <w:r w:rsidR="00364E45" w:rsidRPr="00254C33">
        <w:rPr>
          <w:rFonts w:ascii="Times New Roman" w:hAnsi="Times New Roman" w:cs="Times New Roman"/>
          <w:sz w:val="24"/>
          <w:szCs w:val="24"/>
        </w:rPr>
        <w:t xml:space="preserve"> </w:t>
      </w:r>
      <w:r w:rsidR="008C49B7" w:rsidRPr="00254C33">
        <w:rPr>
          <w:rFonts w:ascii="Times New Roman" w:hAnsi="Times New Roman" w:cs="Times New Roman"/>
          <w:sz w:val="24"/>
          <w:szCs w:val="24"/>
        </w:rPr>
        <w:t>el</w:t>
      </w:r>
      <w:r w:rsidR="000C5971" w:rsidRPr="00254C33">
        <w:rPr>
          <w:rFonts w:ascii="Times New Roman" w:hAnsi="Times New Roman" w:cs="Times New Roman"/>
          <w:sz w:val="24"/>
          <w:szCs w:val="24"/>
        </w:rPr>
        <w:t xml:space="preserve"> creciente interés </w:t>
      </w:r>
      <w:r w:rsidR="008C49B7" w:rsidRPr="00254C33">
        <w:rPr>
          <w:rFonts w:ascii="Times New Roman" w:hAnsi="Times New Roman" w:cs="Times New Roman"/>
          <w:sz w:val="24"/>
          <w:szCs w:val="24"/>
        </w:rPr>
        <w:t xml:space="preserve">por </w:t>
      </w:r>
      <w:r w:rsidR="000C5971" w:rsidRPr="00254C33">
        <w:rPr>
          <w:rFonts w:ascii="Times New Roman" w:hAnsi="Times New Roman" w:cs="Times New Roman"/>
          <w:sz w:val="24"/>
          <w:szCs w:val="24"/>
        </w:rPr>
        <w:t>las compañías internacionales y grupos de investigación nacionales</w:t>
      </w:r>
      <w:r w:rsidR="008C49B7" w:rsidRPr="00254C33">
        <w:rPr>
          <w:rFonts w:ascii="Times New Roman" w:hAnsi="Times New Roman" w:cs="Times New Roman"/>
          <w:sz w:val="24"/>
          <w:szCs w:val="24"/>
        </w:rPr>
        <w:t>,</w:t>
      </w:r>
      <w:r w:rsidR="000C5971" w:rsidRPr="00254C33">
        <w:rPr>
          <w:rFonts w:ascii="Times New Roman" w:hAnsi="Times New Roman" w:cs="Times New Roman"/>
          <w:sz w:val="24"/>
          <w:szCs w:val="24"/>
        </w:rPr>
        <w:t xml:space="preserve"> </w:t>
      </w:r>
      <w:r w:rsidR="005056DA" w:rsidRPr="00254C33">
        <w:rPr>
          <w:rFonts w:ascii="Times New Roman" w:hAnsi="Times New Roman" w:cs="Times New Roman"/>
          <w:sz w:val="24"/>
          <w:szCs w:val="24"/>
        </w:rPr>
        <w:t>en</w:t>
      </w:r>
      <w:r w:rsidR="000C5971" w:rsidRPr="00254C33">
        <w:rPr>
          <w:rFonts w:ascii="Times New Roman" w:hAnsi="Times New Roman" w:cs="Times New Roman"/>
          <w:sz w:val="24"/>
          <w:szCs w:val="24"/>
        </w:rPr>
        <w:t xml:space="preserve"> realizar ensayos con materiales transgénicos</w:t>
      </w:r>
      <w:r w:rsidR="00850EE6" w:rsidRPr="00254C33">
        <w:rPr>
          <w:rFonts w:ascii="Times New Roman" w:hAnsi="Times New Roman" w:cs="Times New Roman"/>
          <w:sz w:val="24"/>
          <w:szCs w:val="24"/>
        </w:rPr>
        <w:t>”</w:t>
      </w:r>
      <w:r w:rsidR="000C5971" w:rsidRPr="00254C33">
        <w:rPr>
          <w:rFonts w:ascii="Times New Roman" w:hAnsi="Times New Roman" w:cs="Times New Roman"/>
          <w:sz w:val="24"/>
          <w:szCs w:val="24"/>
        </w:rPr>
        <w:t xml:space="preserve">. </w:t>
      </w:r>
      <w:r w:rsidR="008C49B7" w:rsidRPr="00254C33">
        <w:rPr>
          <w:rFonts w:ascii="Times New Roman" w:hAnsi="Times New Roman" w:cs="Times New Roman"/>
          <w:sz w:val="24"/>
          <w:szCs w:val="24"/>
        </w:rPr>
        <w:t xml:space="preserve">Y es </w:t>
      </w:r>
      <w:r w:rsidR="008C49B7" w:rsidRPr="00254C33">
        <w:rPr>
          <w:rFonts w:ascii="Times New Roman" w:hAnsi="Times New Roman" w:cs="Times New Roman"/>
          <w:sz w:val="24"/>
          <w:szCs w:val="24"/>
        </w:rPr>
        <w:lastRenderedPageBreak/>
        <w:t>así que l</w:t>
      </w:r>
      <w:r w:rsidR="00BF109D" w:rsidRPr="00254C33">
        <w:rPr>
          <w:rFonts w:ascii="Times New Roman" w:hAnsi="Times New Roman" w:cs="Times New Roman"/>
          <w:sz w:val="24"/>
          <w:szCs w:val="24"/>
        </w:rPr>
        <w:t xml:space="preserve">os </w:t>
      </w:r>
      <w:r w:rsidR="0078786B" w:rsidRPr="00254C33">
        <w:rPr>
          <w:rFonts w:ascii="Times New Roman" w:hAnsi="Times New Roman" w:cs="Times New Roman"/>
          <w:sz w:val="24"/>
          <w:szCs w:val="24"/>
        </w:rPr>
        <w:t>O</w:t>
      </w:r>
      <w:r w:rsidR="000C5971" w:rsidRPr="00254C33">
        <w:rPr>
          <w:rFonts w:ascii="Times New Roman" w:hAnsi="Times New Roman" w:cs="Times New Roman"/>
          <w:sz w:val="24"/>
          <w:szCs w:val="24"/>
        </w:rPr>
        <w:t>VGM</w:t>
      </w:r>
      <w:r w:rsidR="00BF109D" w:rsidRPr="00254C33">
        <w:rPr>
          <w:rFonts w:ascii="Times New Roman" w:hAnsi="Times New Roman" w:cs="Times New Roman"/>
          <w:sz w:val="24"/>
          <w:szCs w:val="24"/>
        </w:rPr>
        <w:t xml:space="preserve"> </w:t>
      </w:r>
      <w:r w:rsidR="0078786B" w:rsidRPr="00254C33">
        <w:rPr>
          <w:rFonts w:ascii="Times New Roman" w:hAnsi="Times New Roman" w:cs="Times New Roman"/>
          <w:sz w:val="24"/>
          <w:szCs w:val="24"/>
        </w:rPr>
        <w:t xml:space="preserve">se </w:t>
      </w:r>
      <w:r w:rsidR="00913BAA" w:rsidRPr="00254C33">
        <w:rPr>
          <w:rFonts w:ascii="Times New Roman" w:hAnsi="Times New Roman" w:cs="Times New Roman"/>
          <w:sz w:val="24"/>
          <w:szCs w:val="24"/>
        </w:rPr>
        <w:t>introduc</w:t>
      </w:r>
      <w:r w:rsidR="00850EE6" w:rsidRPr="00254C33">
        <w:rPr>
          <w:rFonts w:ascii="Times New Roman" w:hAnsi="Times New Roman" w:cs="Times New Roman"/>
          <w:sz w:val="24"/>
          <w:szCs w:val="24"/>
        </w:rPr>
        <w:t>e</w:t>
      </w:r>
      <w:r w:rsidR="00E42739" w:rsidRPr="00254C33">
        <w:rPr>
          <w:rFonts w:ascii="Times New Roman" w:hAnsi="Times New Roman" w:cs="Times New Roman"/>
          <w:sz w:val="24"/>
          <w:szCs w:val="24"/>
        </w:rPr>
        <w:t>n</w:t>
      </w:r>
      <w:r w:rsidR="00913BAA" w:rsidRPr="00254C33">
        <w:rPr>
          <w:rFonts w:ascii="Times New Roman" w:hAnsi="Times New Roman" w:cs="Times New Roman"/>
          <w:sz w:val="24"/>
          <w:szCs w:val="24"/>
        </w:rPr>
        <w:t xml:space="preserve"> </w:t>
      </w:r>
      <w:r w:rsidR="000C5971" w:rsidRPr="00254C33">
        <w:rPr>
          <w:rFonts w:ascii="Times New Roman" w:hAnsi="Times New Roman" w:cs="Times New Roman"/>
          <w:sz w:val="24"/>
          <w:szCs w:val="24"/>
        </w:rPr>
        <w:t xml:space="preserve">en </w:t>
      </w:r>
      <w:r w:rsidR="00913BAA" w:rsidRPr="00254C33">
        <w:rPr>
          <w:rFonts w:ascii="Times New Roman" w:hAnsi="Times New Roman" w:cs="Times New Roman"/>
          <w:sz w:val="24"/>
          <w:szCs w:val="24"/>
        </w:rPr>
        <w:t>la agricultura comercial</w:t>
      </w:r>
      <w:r w:rsidR="00BF109D" w:rsidRPr="00254C33">
        <w:rPr>
          <w:rFonts w:ascii="Times New Roman" w:hAnsi="Times New Roman" w:cs="Times New Roman"/>
          <w:sz w:val="24"/>
          <w:szCs w:val="24"/>
        </w:rPr>
        <w:t>, c</w:t>
      </w:r>
      <w:r w:rsidR="00850EE6" w:rsidRPr="00254C33">
        <w:rPr>
          <w:rFonts w:ascii="Times New Roman" w:hAnsi="Times New Roman" w:cs="Times New Roman"/>
          <w:sz w:val="24"/>
          <w:szCs w:val="24"/>
        </w:rPr>
        <w:t xml:space="preserve">reándose </w:t>
      </w:r>
      <w:r w:rsidR="00913BAA" w:rsidRPr="00254C33">
        <w:rPr>
          <w:rFonts w:ascii="Times New Roman" w:hAnsi="Times New Roman" w:cs="Times New Roman"/>
          <w:sz w:val="24"/>
          <w:szCs w:val="24"/>
        </w:rPr>
        <w:t>numeros</w:t>
      </w:r>
      <w:r w:rsidR="00E60A9E" w:rsidRPr="00254C33">
        <w:rPr>
          <w:rFonts w:ascii="Times New Roman" w:hAnsi="Times New Roman" w:cs="Times New Roman"/>
          <w:sz w:val="24"/>
          <w:szCs w:val="24"/>
        </w:rPr>
        <w:t>o</w:t>
      </w:r>
      <w:r w:rsidR="00913BAA" w:rsidRPr="00254C33">
        <w:rPr>
          <w:rFonts w:ascii="Times New Roman" w:hAnsi="Times New Roman" w:cs="Times New Roman"/>
          <w:sz w:val="24"/>
          <w:szCs w:val="24"/>
        </w:rPr>
        <w:t>s transgénic</w:t>
      </w:r>
      <w:r w:rsidR="00E60A9E" w:rsidRPr="00254C33">
        <w:rPr>
          <w:rFonts w:ascii="Times New Roman" w:hAnsi="Times New Roman" w:cs="Times New Roman"/>
          <w:sz w:val="24"/>
          <w:szCs w:val="24"/>
        </w:rPr>
        <w:t>o</w:t>
      </w:r>
      <w:r w:rsidR="00913BAA" w:rsidRPr="00254C33">
        <w:rPr>
          <w:rFonts w:ascii="Times New Roman" w:hAnsi="Times New Roman" w:cs="Times New Roman"/>
          <w:sz w:val="24"/>
          <w:szCs w:val="24"/>
        </w:rPr>
        <w:t>s con características agronómicas favorables</w:t>
      </w:r>
      <w:r w:rsidR="0078786B" w:rsidRPr="00254C33">
        <w:rPr>
          <w:rFonts w:ascii="Times New Roman" w:hAnsi="Times New Roman" w:cs="Times New Roman"/>
          <w:sz w:val="24"/>
          <w:szCs w:val="24"/>
        </w:rPr>
        <w:t>.</w:t>
      </w:r>
    </w:p>
    <w:p w14:paraId="45DFDD11" w14:textId="24379AB4" w:rsidR="005764D1" w:rsidRPr="00254C33" w:rsidRDefault="00E60A9E" w:rsidP="00F106D3">
      <w:pPr>
        <w:pStyle w:val="Textonotapie"/>
        <w:spacing w:line="360" w:lineRule="auto"/>
        <w:jc w:val="both"/>
        <w:rPr>
          <w:rFonts w:ascii="Times New Roman" w:hAnsi="Times New Roman" w:cs="Times New Roman"/>
          <w:iCs/>
          <w:sz w:val="24"/>
          <w:szCs w:val="24"/>
          <w:shd w:val="clear" w:color="auto" w:fill="FFFFFF"/>
        </w:rPr>
      </w:pPr>
      <w:r w:rsidRPr="00254C33">
        <w:rPr>
          <w:rFonts w:ascii="Times New Roman" w:hAnsi="Times New Roman" w:cs="Times New Roman"/>
          <w:sz w:val="24"/>
          <w:szCs w:val="24"/>
        </w:rPr>
        <w:t xml:space="preserve">En 1991 se desencadena un proceso político-institucional </w:t>
      </w:r>
      <w:r w:rsidR="00BB4582" w:rsidRPr="00254C33">
        <w:rPr>
          <w:rFonts w:ascii="Times New Roman" w:hAnsi="Times New Roman" w:cs="Times New Roman"/>
          <w:sz w:val="24"/>
          <w:szCs w:val="24"/>
        </w:rPr>
        <w:t xml:space="preserve">que </w:t>
      </w:r>
      <w:r w:rsidR="00DB10CA" w:rsidRPr="00254C33">
        <w:rPr>
          <w:rFonts w:ascii="Times New Roman" w:hAnsi="Times New Roman" w:cs="Times New Roman"/>
          <w:sz w:val="24"/>
          <w:szCs w:val="24"/>
        </w:rPr>
        <w:t>da</w:t>
      </w:r>
      <w:r w:rsidRPr="00254C33">
        <w:rPr>
          <w:rFonts w:ascii="Times New Roman" w:hAnsi="Times New Roman" w:cs="Times New Roman"/>
          <w:sz w:val="24"/>
          <w:szCs w:val="24"/>
        </w:rPr>
        <w:t xml:space="preserve"> el marco regulatorio necesario para la incorporación de los OVGM al mercado. Se crean </w:t>
      </w:r>
      <w:r w:rsidR="004B69CD" w:rsidRPr="00254C33">
        <w:rPr>
          <w:rFonts w:ascii="Times New Roman" w:hAnsi="Times New Roman" w:cs="Times New Roman"/>
          <w:sz w:val="24"/>
          <w:szCs w:val="24"/>
        </w:rPr>
        <w:t>organismos</w:t>
      </w:r>
      <w:r w:rsidR="003D1ED2" w:rsidRPr="00254C33">
        <w:rPr>
          <w:rFonts w:ascii="Times New Roman" w:hAnsi="Times New Roman" w:cs="Times New Roman"/>
          <w:sz w:val="24"/>
          <w:szCs w:val="24"/>
        </w:rPr>
        <w:t xml:space="preserve"> </w:t>
      </w:r>
      <w:r w:rsidR="000C5971" w:rsidRPr="00254C33">
        <w:rPr>
          <w:rFonts w:ascii="Times New Roman" w:hAnsi="Times New Roman" w:cs="Times New Roman"/>
          <w:sz w:val="24"/>
          <w:szCs w:val="24"/>
        </w:rPr>
        <w:t xml:space="preserve">públicos </w:t>
      </w:r>
      <w:r w:rsidR="003D1ED2" w:rsidRPr="00254C33">
        <w:rPr>
          <w:rFonts w:ascii="Times New Roman" w:hAnsi="Times New Roman" w:cs="Times New Roman"/>
          <w:sz w:val="24"/>
          <w:szCs w:val="24"/>
        </w:rPr>
        <w:t>descentralizados</w:t>
      </w:r>
      <w:r w:rsidRPr="00254C33">
        <w:rPr>
          <w:rFonts w:ascii="Times New Roman" w:hAnsi="Times New Roman" w:cs="Times New Roman"/>
          <w:sz w:val="24"/>
          <w:szCs w:val="24"/>
        </w:rPr>
        <w:t xml:space="preserve"> como </w:t>
      </w:r>
      <w:r w:rsidR="00975428" w:rsidRPr="00254C33">
        <w:rPr>
          <w:rFonts w:ascii="Times New Roman" w:hAnsi="Times New Roman" w:cs="Times New Roman"/>
          <w:sz w:val="24"/>
          <w:szCs w:val="24"/>
        </w:rPr>
        <w:t>el</w:t>
      </w:r>
      <w:r w:rsidR="00501A0C" w:rsidRPr="00254C33">
        <w:rPr>
          <w:rFonts w:ascii="Times New Roman" w:hAnsi="Times New Roman" w:cs="Times New Roman"/>
          <w:sz w:val="24"/>
          <w:szCs w:val="24"/>
        </w:rPr>
        <w:t xml:space="preserve"> Instituto Nacional de S</w:t>
      </w:r>
      <w:r w:rsidR="0084456B" w:rsidRPr="00254C33">
        <w:rPr>
          <w:rFonts w:ascii="Times New Roman" w:hAnsi="Times New Roman" w:cs="Times New Roman"/>
          <w:sz w:val="24"/>
          <w:szCs w:val="24"/>
        </w:rPr>
        <w:t>emillas (</w:t>
      </w:r>
      <w:r w:rsidR="00285484" w:rsidRPr="00254C33">
        <w:rPr>
          <w:rFonts w:ascii="Times New Roman" w:hAnsi="Times New Roman" w:cs="Times New Roman"/>
          <w:sz w:val="24"/>
          <w:szCs w:val="24"/>
        </w:rPr>
        <w:t>INASE</w:t>
      </w:r>
      <w:r w:rsidR="00DD3C75" w:rsidRPr="00254C33">
        <w:rPr>
          <w:rFonts w:ascii="Times New Roman" w:hAnsi="Times New Roman" w:cs="Times New Roman"/>
          <w:sz w:val="24"/>
          <w:szCs w:val="24"/>
        </w:rPr>
        <w:t>/Minagri</w:t>
      </w:r>
      <w:r w:rsidR="0084456B" w:rsidRPr="00254C33">
        <w:rPr>
          <w:rFonts w:ascii="Times New Roman" w:hAnsi="Times New Roman" w:cs="Times New Roman"/>
          <w:sz w:val="24"/>
          <w:szCs w:val="24"/>
        </w:rPr>
        <w:t>)</w:t>
      </w:r>
      <w:r w:rsidR="00ED1763" w:rsidRPr="00254C33">
        <w:rPr>
          <w:rFonts w:ascii="Times New Roman" w:hAnsi="Times New Roman" w:cs="Times New Roman"/>
          <w:sz w:val="24"/>
          <w:szCs w:val="24"/>
        </w:rPr>
        <w:t>,</w:t>
      </w:r>
      <w:r w:rsidR="000C5971" w:rsidRPr="00254C33">
        <w:rPr>
          <w:rFonts w:ascii="Times New Roman" w:hAnsi="Times New Roman" w:cs="Times New Roman"/>
          <w:sz w:val="24"/>
          <w:szCs w:val="24"/>
        </w:rPr>
        <w:t xml:space="preserve"> </w:t>
      </w:r>
      <w:r w:rsidR="0037518D" w:rsidRPr="00254C33">
        <w:rPr>
          <w:rFonts w:ascii="Times New Roman" w:hAnsi="Times New Roman" w:cs="Times New Roman"/>
          <w:sz w:val="24"/>
          <w:szCs w:val="24"/>
        </w:rPr>
        <w:t xml:space="preserve">para </w:t>
      </w:r>
      <w:r w:rsidR="000C5971" w:rsidRPr="00254C33">
        <w:rPr>
          <w:rFonts w:ascii="Times New Roman" w:hAnsi="Times New Roman" w:cs="Times New Roman"/>
          <w:iCs/>
          <w:sz w:val="24"/>
          <w:szCs w:val="24"/>
          <w:shd w:val="clear" w:color="auto" w:fill="FFFFFF"/>
        </w:rPr>
        <w:t>promove</w:t>
      </w:r>
      <w:r w:rsidR="0037518D" w:rsidRPr="00254C33">
        <w:rPr>
          <w:rFonts w:ascii="Times New Roman" w:hAnsi="Times New Roman" w:cs="Times New Roman"/>
          <w:iCs/>
          <w:sz w:val="24"/>
          <w:szCs w:val="24"/>
          <w:shd w:val="clear" w:color="auto" w:fill="FFFFFF"/>
        </w:rPr>
        <w:t xml:space="preserve">r </w:t>
      </w:r>
      <w:r w:rsidR="000C5971" w:rsidRPr="00254C33">
        <w:rPr>
          <w:rFonts w:ascii="Times New Roman" w:hAnsi="Times New Roman" w:cs="Times New Roman"/>
          <w:iCs/>
          <w:sz w:val="24"/>
          <w:szCs w:val="24"/>
          <w:shd w:val="clear" w:color="auto" w:fill="FFFFFF"/>
        </w:rPr>
        <w:t>la producción y comercialización de semillas,</w:t>
      </w:r>
      <w:r w:rsidR="001975BD" w:rsidRPr="00254C33">
        <w:rPr>
          <w:rFonts w:ascii="Times New Roman" w:hAnsi="Times New Roman" w:cs="Times New Roman"/>
          <w:iCs/>
          <w:sz w:val="24"/>
          <w:szCs w:val="24"/>
          <w:shd w:val="clear" w:color="auto" w:fill="FFFFFF"/>
        </w:rPr>
        <w:t xml:space="preserve"> vela</w:t>
      </w:r>
      <w:r w:rsidR="0037518D" w:rsidRPr="00254C33">
        <w:rPr>
          <w:rFonts w:ascii="Times New Roman" w:hAnsi="Times New Roman" w:cs="Times New Roman"/>
          <w:iCs/>
          <w:sz w:val="24"/>
          <w:szCs w:val="24"/>
          <w:shd w:val="clear" w:color="auto" w:fill="FFFFFF"/>
        </w:rPr>
        <w:t>r</w:t>
      </w:r>
      <w:r w:rsidR="00A325B5" w:rsidRPr="00254C33">
        <w:rPr>
          <w:rFonts w:ascii="Times New Roman" w:hAnsi="Times New Roman" w:cs="Times New Roman"/>
          <w:iCs/>
          <w:sz w:val="24"/>
          <w:szCs w:val="24"/>
          <w:shd w:val="clear" w:color="auto" w:fill="FFFFFF"/>
        </w:rPr>
        <w:t xml:space="preserve"> </w:t>
      </w:r>
      <w:r w:rsidR="00FC4853" w:rsidRPr="00254C33">
        <w:rPr>
          <w:rFonts w:ascii="Times New Roman" w:hAnsi="Times New Roman" w:cs="Times New Roman"/>
          <w:iCs/>
          <w:sz w:val="24"/>
          <w:szCs w:val="24"/>
          <w:shd w:val="clear" w:color="auto" w:fill="FFFFFF"/>
        </w:rPr>
        <w:t xml:space="preserve">por </w:t>
      </w:r>
      <w:r w:rsidR="00A325B5" w:rsidRPr="00254C33">
        <w:rPr>
          <w:rFonts w:ascii="Times New Roman" w:hAnsi="Times New Roman" w:cs="Times New Roman"/>
          <w:iCs/>
          <w:sz w:val="24"/>
          <w:szCs w:val="24"/>
          <w:shd w:val="clear" w:color="auto" w:fill="FFFFFF"/>
        </w:rPr>
        <w:t xml:space="preserve">su </w:t>
      </w:r>
      <w:r w:rsidR="000C5971" w:rsidRPr="00254C33">
        <w:rPr>
          <w:rFonts w:ascii="Times New Roman" w:hAnsi="Times New Roman" w:cs="Times New Roman"/>
          <w:iCs/>
          <w:sz w:val="24"/>
          <w:szCs w:val="24"/>
          <w:shd w:val="clear" w:color="auto" w:fill="FFFFFF"/>
        </w:rPr>
        <w:t>identidad y calidad y protege</w:t>
      </w:r>
      <w:r w:rsidR="0037518D" w:rsidRPr="00254C33">
        <w:rPr>
          <w:rFonts w:ascii="Times New Roman" w:hAnsi="Times New Roman" w:cs="Times New Roman"/>
          <w:iCs/>
          <w:sz w:val="24"/>
          <w:szCs w:val="24"/>
          <w:shd w:val="clear" w:color="auto" w:fill="FFFFFF"/>
        </w:rPr>
        <w:t>r</w:t>
      </w:r>
      <w:r w:rsidR="00A325B5" w:rsidRPr="00254C33">
        <w:rPr>
          <w:rFonts w:ascii="Times New Roman" w:hAnsi="Times New Roman" w:cs="Times New Roman"/>
          <w:iCs/>
          <w:sz w:val="24"/>
          <w:szCs w:val="24"/>
          <w:shd w:val="clear" w:color="auto" w:fill="FFFFFF"/>
        </w:rPr>
        <w:t xml:space="preserve"> </w:t>
      </w:r>
      <w:r w:rsidR="000C5971" w:rsidRPr="00254C33">
        <w:rPr>
          <w:rFonts w:ascii="Times New Roman" w:hAnsi="Times New Roman" w:cs="Times New Roman"/>
          <w:iCs/>
          <w:sz w:val="24"/>
          <w:szCs w:val="24"/>
          <w:shd w:val="clear" w:color="auto" w:fill="FFFFFF"/>
        </w:rPr>
        <w:t>la propiedad de las creaciones fitogenéticas</w:t>
      </w:r>
      <w:r w:rsidR="000B011B" w:rsidRPr="00254C33">
        <w:rPr>
          <w:rStyle w:val="Refdenotaalpie"/>
          <w:sz w:val="24"/>
          <w:szCs w:val="24"/>
        </w:rPr>
        <w:footnoteReference w:id="3"/>
      </w:r>
      <w:r w:rsidR="00820D16" w:rsidRPr="00254C33">
        <w:rPr>
          <w:rFonts w:ascii="Times New Roman" w:hAnsi="Times New Roman" w:cs="Times New Roman"/>
          <w:iCs/>
          <w:sz w:val="24"/>
          <w:szCs w:val="24"/>
          <w:shd w:val="clear" w:color="auto" w:fill="FFFFFF"/>
        </w:rPr>
        <w:t xml:space="preserve"> (favoreciendo </w:t>
      </w:r>
      <w:r w:rsidR="00271839" w:rsidRPr="00254C33">
        <w:rPr>
          <w:rFonts w:ascii="Times New Roman" w:hAnsi="Times New Roman" w:cs="Times New Roman"/>
          <w:iCs/>
          <w:sz w:val="24"/>
          <w:szCs w:val="24"/>
          <w:shd w:val="clear" w:color="auto" w:fill="FFFFFF"/>
        </w:rPr>
        <w:t>indirectamente a</w:t>
      </w:r>
      <w:r w:rsidR="000C1321" w:rsidRPr="00254C33">
        <w:rPr>
          <w:rFonts w:ascii="Times New Roman" w:hAnsi="Times New Roman" w:cs="Times New Roman"/>
          <w:iCs/>
          <w:sz w:val="24"/>
          <w:szCs w:val="24"/>
          <w:shd w:val="clear" w:color="auto" w:fill="FFFFFF"/>
        </w:rPr>
        <w:t xml:space="preserve"> las </w:t>
      </w:r>
      <w:r w:rsidR="0078786B" w:rsidRPr="00254C33">
        <w:rPr>
          <w:rFonts w:ascii="Times New Roman" w:hAnsi="Times New Roman" w:cs="Times New Roman"/>
          <w:iCs/>
          <w:sz w:val="24"/>
          <w:szCs w:val="24"/>
          <w:shd w:val="clear" w:color="auto" w:fill="FFFFFF"/>
        </w:rPr>
        <w:t>empresas multinacionales</w:t>
      </w:r>
      <w:r w:rsidR="00BF109D" w:rsidRPr="00254C33">
        <w:rPr>
          <w:rFonts w:ascii="Times New Roman" w:hAnsi="Times New Roman" w:cs="Times New Roman"/>
          <w:iCs/>
          <w:sz w:val="24"/>
          <w:szCs w:val="24"/>
          <w:shd w:val="clear" w:color="auto" w:fill="FFFFFF"/>
        </w:rPr>
        <w:t xml:space="preserve"> debido a </w:t>
      </w:r>
      <w:r w:rsidR="001975BD" w:rsidRPr="00254C33">
        <w:rPr>
          <w:rFonts w:ascii="Times New Roman" w:hAnsi="Times New Roman" w:cs="Times New Roman"/>
          <w:iCs/>
          <w:sz w:val="24"/>
          <w:szCs w:val="24"/>
          <w:shd w:val="clear" w:color="auto" w:fill="FFFFFF"/>
        </w:rPr>
        <w:t>que</w:t>
      </w:r>
      <w:r w:rsidR="00271839" w:rsidRPr="00254C33">
        <w:rPr>
          <w:rFonts w:ascii="Times New Roman" w:hAnsi="Times New Roman" w:cs="Times New Roman"/>
          <w:iCs/>
          <w:sz w:val="24"/>
          <w:szCs w:val="24"/>
          <w:shd w:val="clear" w:color="auto" w:fill="FFFFFF"/>
        </w:rPr>
        <w:t>,</w:t>
      </w:r>
      <w:r w:rsidR="001975BD" w:rsidRPr="00254C33">
        <w:rPr>
          <w:rFonts w:ascii="Times New Roman" w:hAnsi="Times New Roman" w:cs="Times New Roman"/>
          <w:iCs/>
          <w:sz w:val="24"/>
          <w:szCs w:val="24"/>
          <w:shd w:val="clear" w:color="auto" w:fill="FFFFFF"/>
        </w:rPr>
        <w:t xml:space="preserve"> </w:t>
      </w:r>
      <w:r w:rsidR="00094547" w:rsidRPr="00254C33">
        <w:rPr>
          <w:rFonts w:ascii="Times New Roman" w:hAnsi="Times New Roman" w:cs="Times New Roman"/>
          <w:iCs/>
          <w:sz w:val="24"/>
          <w:szCs w:val="24"/>
          <w:shd w:val="clear" w:color="auto" w:fill="FFFFFF"/>
        </w:rPr>
        <w:t xml:space="preserve">como </w:t>
      </w:r>
      <w:r w:rsidR="001975BD" w:rsidRPr="00254C33">
        <w:rPr>
          <w:rFonts w:ascii="Times New Roman" w:hAnsi="Times New Roman" w:cs="Times New Roman"/>
          <w:iCs/>
          <w:sz w:val="24"/>
          <w:szCs w:val="24"/>
          <w:shd w:val="clear" w:color="auto" w:fill="FFFFFF"/>
        </w:rPr>
        <w:t xml:space="preserve">se necesita una </w:t>
      </w:r>
      <w:r w:rsidR="00DD3C75" w:rsidRPr="00254C33">
        <w:rPr>
          <w:rFonts w:ascii="Times New Roman" w:hAnsi="Times New Roman" w:cs="Times New Roman"/>
          <w:iCs/>
          <w:sz w:val="24"/>
          <w:szCs w:val="24"/>
          <w:shd w:val="clear" w:color="auto" w:fill="FFFFFF"/>
        </w:rPr>
        <w:t>significativa</w:t>
      </w:r>
      <w:r w:rsidR="001975BD" w:rsidRPr="00254C33">
        <w:rPr>
          <w:rFonts w:ascii="Times New Roman" w:hAnsi="Times New Roman" w:cs="Times New Roman"/>
          <w:iCs/>
          <w:sz w:val="24"/>
          <w:szCs w:val="24"/>
          <w:shd w:val="clear" w:color="auto" w:fill="FFFFFF"/>
        </w:rPr>
        <w:t xml:space="preserve"> </w:t>
      </w:r>
      <w:r w:rsidR="00BF109D" w:rsidRPr="00254C33">
        <w:rPr>
          <w:rFonts w:ascii="Times New Roman" w:hAnsi="Times New Roman" w:cs="Times New Roman"/>
          <w:iCs/>
          <w:sz w:val="24"/>
          <w:szCs w:val="24"/>
          <w:shd w:val="clear" w:color="auto" w:fill="FFFFFF"/>
        </w:rPr>
        <w:t>inversión económic</w:t>
      </w:r>
      <w:r w:rsidR="00DB10CA" w:rsidRPr="00254C33">
        <w:rPr>
          <w:rFonts w:ascii="Times New Roman" w:hAnsi="Times New Roman" w:cs="Times New Roman"/>
          <w:iCs/>
          <w:sz w:val="24"/>
          <w:szCs w:val="24"/>
          <w:shd w:val="clear" w:color="auto" w:fill="FFFFFF"/>
        </w:rPr>
        <w:t>o-financiera</w:t>
      </w:r>
      <w:r w:rsidR="000C1321" w:rsidRPr="00254C33">
        <w:rPr>
          <w:rFonts w:ascii="Times New Roman" w:hAnsi="Times New Roman" w:cs="Times New Roman"/>
          <w:iCs/>
          <w:sz w:val="24"/>
          <w:szCs w:val="24"/>
          <w:shd w:val="clear" w:color="auto" w:fill="FFFFFF"/>
        </w:rPr>
        <w:t xml:space="preserve"> </w:t>
      </w:r>
      <w:r w:rsidR="00AA2CB0" w:rsidRPr="00254C33">
        <w:rPr>
          <w:rFonts w:ascii="Times New Roman" w:hAnsi="Times New Roman" w:cs="Times New Roman"/>
          <w:iCs/>
          <w:sz w:val="24"/>
          <w:szCs w:val="24"/>
          <w:shd w:val="clear" w:color="auto" w:fill="FFFFFF"/>
        </w:rPr>
        <w:t>desde investigación a lanzamiento</w:t>
      </w:r>
      <w:r w:rsidR="000C1321" w:rsidRPr="00254C33">
        <w:rPr>
          <w:rFonts w:ascii="Times New Roman" w:hAnsi="Times New Roman" w:cs="Times New Roman"/>
          <w:iCs/>
          <w:sz w:val="24"/>
          <w:szCs w:val="24"/>
          <w:shd w:val="clear" w:color="auto" w:fill="FFFFFF"/>
        </w:rPr>
        <w:t xml:space="preserve"> de</w:t>
      </w:r>
      <w:r w:rsidR="00DB10CA" w:rsidRPr="00254C33">
        <w:rPr>
          <w:rFonts w:ascii="Times New Roman" w:hAnsi="Times New Roman" w:cs="Times New Roman"/>
          <w:iCs/>
          <w:sz w:val="24"/>
          <w:szCs w:val="24"/>
          <w:shd w:val="clear" w:color="auto" w:fill="FFFFFF"/>
        </w:rPr>
        <w:t>l</w:t>
      </w:r>
      <w:r w:rsidR="000C1321" w:rsidRPr="00254C33">
        <w:rPr>
          <w:rFonts w:ascii="Times New Roman" w:hAnsi="Times New Roman" w:cs="Times New Roman"/>
          <w:iCs/>
          <w:sz w:val="24"/>
          <w:szCs w:val="24"/>
          <w:shd w:val="clear" w:color="auto" w:fill="FFFFFF"/>
        </w:rPr>
        <w:t xml:space="preserve"> OVGM</w:t>
      </w:r>
      <w:r w:rsidR="00A325B5" w:rsidRPr="00254C33">
        <w:rPr>
          <w:rFonts w:ascii="Times New Roman" w:hAnsi="Times New Roman" w:cs="Times New Roman"/>
          <w:iCs/>
          <w:sz w:val="24"/>
          <w:szCs w:val="24"/>
          <w:shd w:val="clear" w:color="auto" w:fill="FFFFFF"/>
        </w:rPr>
        <w:t>, ellas</w:t>
      </w:r>
      <w:r w:rsidR="00DD3C75" w:rsidRPr="00254C33">
        <w:rPr>
          <w:rFonts w:ascii="Times New Roman" w:hAnsi="Times New Roman" w:cs="Times New Roman"/>
          <w:iCs/>
          <w:sz w:val="24"/>
          <w:szCs w:val="24"/>
          <w:shd w:val="clear" w:color="auto" w:fill="FFFFFF"/>
        </w:rPr>
        <w:t xml:space="preserve"> son preponderantemente </w:t>
      </w:r>
      <w:r w:rsidR="00BF109D" w:rsidRPr="00254C33">
        <w:rPr>
          <w:rFonts w:ascii="Times New Roman" w:hAnsi="Times New Roman" w:cs="Times New Roman"/>
          <w:iCs/>
          <w:sz w:val="24"/>
          <w:szCs w:val="24"/>
          <w:shd w:val="clear" w:color="auto" w:fill="FFFFFF"/>
        </w:rPr>
        <w:t>la</w:t>
      </w:r>
      <w:r w:rsidR="001975BD" w:rsidRPr="00254C33">
        <w:rPr>
          <w:rFonts w:ascii="Times New Roman" w:hAnsi="Times New Roman" w:cs="Times New Roman"/>
          <w:iCs/>
          <w:sz w:val="24"/>
          <w:szCs w:val="24"/>
          <w:shd w:val="clear" w:color="auto" w:fill="FFFFFF"/>
        </w:rPr>
        <w:t>s</w:t>
      </w:r>
      <w:r w:rsidR="00BF109D" w:rsidRPr="00254C33">
        <w:rPr>
          <w:rFonts w:ascii="Times New Roman" w:hAnsi="Times New Roman" w:cs="Times New Roman"/>
          <w:iCs/>
          <w:sz w:val="24"/>
          <w:szCs w:val="24"/>
          <w:shd w:val="clear" w:color="auto" w:fill="FFFFFF"/>
        </w:rPr>
        <w:t xml:space="preserve"> únicas </w:t>
      </w:r>
      <w:r w:rsidR="000C1321" w:rsidRPr="00254C33">
        <w:rPr>
          <w:rFonts w:ascii="Times New Roman" w:hAnsi="Times New Roman" w:cs="Times New Roman"/>
          <w:iCs/>
          <w:sz w:val="24"/>
          <w:szCs w:val="24"/>
          <w:shd w:val="clear" w:color="auto" w:fill="FFFFFF"/>
        </w:rPr>
        <w:t xml:space="preserve">en condiciones de </w:t>
      </w:r>
      <w:r w:rsidR="00DB10CA" w:rsidRPr="00254C33">
        <w:rPr>
          <w:rFonts w:ascii="Times New Roman" w:hAnsi="Times New Roman" w:cs="Times New Roman"/>
          <w:iCs/>
          <w:sz w:val="24"/>
          <w:szCs w:val="24"/>
          <w:shd w:val="clear" w:color="auto" w:fill="FFFFFF"/>
        </w:rPr>
        <w:t>abordarlo</w:t>
      </w:r>
      <w:r w:rsidR="00820D16" w:rsidRPr="00254C33">
        <w:rPr>
          <w:rFonts w:ascii="Times New Roman" w:hAnsi="Times New Roman" w:cs="Times New Roman"/>
          <w:iCs/>
          <w:sz w:val="24"/>
          <w:szCs w:val="24"/>
          <w:shd w:val="clear" w:color="auto" w:fill="FFFFFF"/>
        </w:rPr>
        <w:t>)</w:t>
      </w:r>
      <w:r w:rsidR="00BF109D" w:rsidRPr="00254C33">
        <w:rPr>
          <w:rFonts w:ascii="Times New Roman" w:hAnsi="Times New Roman" w:cs="Times New Roman"/>
          <w:iCs/>
          <w:sz w:val="24"/>
          <w:szCs w:val="24"/>
          <w:shd w:val="clear" w:color="auto" w:fill="FFFFFF"/>
        </w:rPr>
        <w:t>.</w:t>
      </w:r>
      <w:r w:rsidR="00850EE6" w:rsidRPr="00254C33">
        <w:rPr>
          <w:rFonts w:ascii="Times New Roman" w:hAnsi="Times New Roman" w:cs="Times New Roman"/>
          <w:iCs/>
          <w:sz w:val="24"/>
          <w:szCs w:val="24"/>
          <w:shd w:val="clear" w:color="auto" w:fill="FFFFFF"/>
        </w:rPr>
        <w:t xml:space="preserve"> </w:t>
      </w:r>
      <w:r w:rsidR="00DD3C75" w:rsidRPr="00254C33">
        <w:rPr>
          <w:rFonts w:ascii="Times New Roman" w:hAnsi="Times New Roman" w:cs="Times New Roman"/>
          <w:iCs/>
          <w:sz w:val="24"/>
          <w:szCs w:val="24"/>
          <w:shd w:val="clear" w:color="auto" w:fill="FFFFFF"/>
        </w:rPr>
        <w:t xml:space="preserve">Otro organismo público-privado </w:t>
      </w:r>
      <w:r w:rsidR="00A7456C" w:rsidRPr="00254C33">
        <w:rPr>
          <w:rFonts w:ascii="Times New Roman" w:hAnsi="Times New Roman" w:cs="Times New Roman"/>
          <w:iCs/>
          <w:sz w:val="24"/>
          <w:szCs w:val="24"/>
          <w:shd w:val="clear" w:color="auto" w:fill="FFFFFF"/>
        </w:rPr>
        <w:t>establecido</w:t>
      </w:r>
      <w:r w:rsidR="00DD3C75" w:rsidRPr="00254C33">
        <w:rPr>
          <w:rFonts w:ascii="Times New Roman" w:hAnsi="Times New Roman" w:cs="Times New Roman"/>
          <w:iCs/>
          <w:sz w:val="24"/>
          <w:szCs w:val="24"/>
          <w:shd w:val="clear" w:color="auto" w:fill="FFFFFF"/>
        </w:rPr>
        <w:t xml:space="preserve"> fue l</w:t>
      </w:r>
      <w:r w:rsidR="00BF109D" w:rsidRPr="00254C33">
        <w:rPr>
          <w:rFonts w:ascii="Times New Roman" w:hAnsi="Times New Roman" w:cs="Times New Roman"/>
          <w:iCs/>
          <w:sz w:val="24"/>
          <w:szCs w:val="24"/>
          <w:shd w:val="clear" w:color="auto" w:fill="FFFFFF"/>
        </w:rPr>
        <w:t xml:space="preserve">a </w:t>
      </w:r>
      <w:r w:rsidR="00BF109D" w:rsidRPr="00254C33">
        <w:rPr>
          <w:rFonts w:ascii="Times New Roman" w:hAnsi="Times New Roman" w:cs="Times New Roman"/>
          <w:sz w:val="24"/>
          <w:szCs w:val="24"/>
        </w:rPr>
        <w:t>CONABIA</w:t>
      </w:r>
      <w:r w:rsidR="00BF109D" w:rsidRPr="00254C33">
        <w:rPr>
          <w:rStyle w:val="Refdenotaalpie"/>
          <w:sz w:val="24"/>
          <w:szCs w:val="24"/>
          <w:shd w:val="clear" w:color="auto" w:fill="FFFFFF"/>
        </w:rPr>
        <w:footnoteReference w:id="4"/>
      </w:r>
      <w:r w:rsidR="00DD3C75" w:rsidRPr="00254C33">
        <w:rPr>
          <w:rFonts w:ascii="Times New Roman" w:hAnsi="Times New Roman" w:cs="Times New Roman"/>
          <w:sz w:val="24"/>
          <w:szCs w:val="24"/>
        </w:rPr>
        <w:t>,</w:t>
      </w:r>
      <w:r w:rsidR="00BF109D" w:rsidRPr="00254C33">
        <w:rPr>
          <w:rFonts w:ascii="Times New Roman" w:hAnsi="Times New Roman" w:cs="Times New Roman"/>
          <w:iCs/>
          <w:sz w:val="24"/>
          <w:szCs w:val="24"/>
          <w:shd w:val="clear" w:color="auto" w:fill="FFFFFF"/>
        </w:rPr>
        <w:t xml:space="preserve"> </w:t>
      </w:r>
      <w:r w:rsidR="00820D16" w:rsidRPr="00254C33">
        <w:rPr>
          <w:rFonts w:ascii="Times New Roman" w:hAnsi="Times New Roman" w:cs="Times New Roman"/>
          <w:iCs/>
          <w:sz w:val="24"/>
          <w:szCs w:val="24"/>
          <w:shd w:val="clear" w:color="auto" w:fill="FFFFFF"/>
        </w:rPr>
        <w:t xml:space="preserve">asesor del Estado en </w:t>
      </w:r>
      <w:r w:rsidR="00050AD4" w:rsidRPr="00254C33">
        <w:rPr>
          <w:rFonts w:ascii="Times New Roman" w:hAnsi="Times New Roman" w:cs="Times New Roman"/>
          <w:iCs/>
          <w:sz w:val="24"/>
          <w:szCs w:val="24"/>
          <w:shd w:val="clear" w:color="auto" w:fill="FFFFFF"/>
        </w:rPr>
        <w:t xml:space="preserve">la </w:t>
      </w:r>
      <w:r w:rsidR="00BF109D" w:rsidRPr="00254C33">
        <w:rPr>
          <w:rFonts w:ascii="Times New Roman" w:hAnsi="Times New Roman" w:cs="Times New Roman"/>
          <w:iCs/>
          <w:sz w:val="24"/>
          <w:szCs w:val="24"/>
          <w:shd w:val="clear" w:color="auto" w:fill="FFFFFF"/>
        </w:rPr>
        <w:t>s</w:t>
      </w:r>
      <w:r w:rsidR="00BF109D" w:rsidRPr="00254C33">
        <w:rPr>
          <w:rFonts w:ascii="Times New Roman" w:hAnsi="Times New Roman" w:cs="Times New Roman"/>
          <w:sz w:val="24"/>
          <w:szCs w:val="24"/>
          <w:shd w:val="clear" w:color="auto" w:fill="FFFFFF"/>
        </w:rPr>
        <w:t>upervis</w:t>
      </w:r>
      <w:r w:rsidR="00820D16" w:rsidRPr="00254C33">
        <w:rPr>
          <w:rFonts w:ascii="Times New Roman" w:hAnsi="Times New Roman" w:cs="Times New Roman"/>
          <w:sz w:val="24"/>
          <w:szCs w:val="24"/>
          <w:shd w:val="clear" w:color="auto" w:fill="FFFFFF"/>
        </w:rPr>
        <w:t>ión de</w:t>
      </w:r>
      <w:r w:rsidR="00BF109D" w:rsidRPr="00254C33">
        <w:rPr>
          <w:rFonts w:ascii="Times New Roman" w:hAnsi="Times New Roman" w:cs="Times New Roman"/>
          <w:sz w:val="24"/>
          <w:szCs w:val="24"/>
          <w:shd w:val="clear" w:color="auto" w:fill="FFFFFF"/>
        </w:rPr>
        <w:t xml:space="preserve"> liberación de </w:t>
      </w:r>
      <w:r w:rsidR="00B66FEA" w:rsidRPr="00254C33">
        <w:rPr>
          <w:rFonts w:ascii="Times New Roman" w:hAnsi="Times New Roman" w:cs="Times New Roman"/>
          <w:sz w:val="24"/>
          <w:szCs w:val="24"/>
          <w:shd w:val="clear" w:color="auto" w:fill="FFFFFF"/>
        </w:rPr>
        <w:t xml:space="preserve">los </w:t>
      </w:r>
      <w:r w:rsidR="00BF109D" w:rsidRPr="00254C33">
        <w:rPr>
          <w:rFonts w:ascii="Times New Roman" w:hAnsi="Times New Roman" w:cs="Times New Roman"/>
          <w:sz w:val="24"/>
          <w:szCs w:val="24"/>
          <w:shd w:val="clear" w:color="auto" w:fill="FFFFFF"/>
        </w:rPr>
        <w:t>OVGM al ambiente</w:t>
      </w:r>
      <w:r w:rsidR="00820D16" w:rsidRPr="00254C33">
        <w:rPr>
          <w:rFonts w:ascii="Times New Roman" w:hAnsi="Times New Roman" w:cs="Times New Roman"/>
          <w:sz w:val="24"/>
          <w:szCs w:val="24"/>
          <w:shd w:val="clear" w:color="auto" w:fill="FFFFFF"/>
        </w:rPr>
        <w:t>.</w:t>
      </w:r>
      <w:r w:rsidR="000B011B" w:rsidRPr="00254C33">
        <w:rPr>
          <w:rFonts w:ascii="Times New Roman" w:hAnsi="Times New Roman" w:cs="Times New Roman"/>
          <w:sz w:val="24"/>
          <w:szCs w:val="24"/>
          <w:shd w:val="clear" w:color="auto" w:fill="FFFFFF"/>
        </w:rPr>
        <w:t xml:space="preserve"> </w:t>
      </w:r>
      <w:r w:rsidR="000B011B" w:rsidRPr="00254C33">
        <w:rPr>
          <w:rStyle w:val="Textoennegrita"/>
          <w:rFonts w:ascii="Times New Roman" w:hAnsi="Times New Roman" w:cs="Times New Roman"/>
          <w:b w:val="0"/>
          <w:sz w:val="24"/>
          <w:szCs w:val="24"/>
          <w:bdr w:val="none" w:sz="0" w:space="0" w:color="auto" w:frame="1"/>
        </w:rPr>
        <w:t>También s</w:t>
      </w:r>
      <w:r w:rsidR="000B011B" w:rsidRPr="00254C33">
        <w:rPr>
          <w:rFonts w:ascii="Times New Roman" w:hAnsi="Times New Roman" w:cs="Times New Roman"/>
          <w:bCs/>
          <w:sz w:val="24"/>
          <w:szCs w:val="24"/>
        </w:rPr>
        <w:t xml:space="preserve">e instituye la </w:t>
      </w:r>
      <w:r w:rsidR="000B011B" w:rsidRPr="00254C33">
        <w:rPr>
          <w:rStyle w:val="Textoennegrita"/>
          <w:rFonts w:ascii="Times New Roman" w:hAnsi="Times New Roman" w:cs="Times New Roman"/>
          <w:b w:val="0"/>
          <w:sz w:val="24"/>
          <w:szCs w:val="24"/>
          <w:bdr w:val="none" w:sz="0" w:space="0" w:color="auto" w:frame="1"/>
        </w:rPr>
        <w:t>Asociación Argentina de Protección de las Obtenciones Vegetales (ArPOV)</w:t>
      </w:r>
      <w:r w:rsidR="000B011B" w:rsidRPr="00254C33">
        <w:rPr>
          <w:rStyle w:val="Refdenotaalpie"/>
          <w:bCs/>
          <w:sz w:val="24"/>
          <w:szCs w:val="24"/>
          <w:bdr w:val="none" w:sz="0" w:space="0" w:color="auto" w:frame="1"/>
        </w:rPr>
        <w:footnoteReference w:id="5"/>
      </w:r>
      <w:r w:rsidR="000B011B" w:rsidRPr="00254C33">
        <w:rPr>
          <w:rStyle w:val="Textoennegrita"/>
          <w:rFonts w:ascii="Times New Roman" w:hAnsi="Times New Roman" w:cs="Times New Roman"/>
          <w:b w:val="0"/>
          <w:sz w:val="24"/>
          <w:szCs w:val="24"/>
          <w:bdr w:val="none" w:sz="0" w:space="0" w:color="auto" w:frame="1"/>
        </w:rPr>
        <w:t xml:space="preserve">, relacionada a derechos de propiedad intelectual (PI) y enlazada fuertemente con la </w:t>
      </w:r>
      <w:r w:rsidR="000B011B" w:rsidRPr="00254C33">
        <w:rPr>
          <w:rFonts w:ascii="Times New Roman" w:hAnsi="Times New Roman" w:cs="Times New Roman"/>
          <w:sz w:val="24"/>
          <w:szCs w:val="24"/>
        </w:rPr>
        <w:t>Unión Internacional para la Protección de Obtenciones Vegetales (</w:t>
      </w:r>
      <w:r w:rsidR="000B011B" w:rsidRPr="00254C33">
        <w:rPr>
          <w:rStyle w:val="Textoennegrita"/>
          <w:rFonts w:ascii="Times New Roman" w:hAnsi="Times New Roman" w:cs="Times New Roman"/>
          <w:b w:val="0"/>
          <w:sz w:val="24"/>
          <w:szCs w:val="24"/>
          <w:bdr w:val="none" w:sz="0" w:space="0" w:color="auto" w:frame="1"/>
        </w:rPr>
        <w:t xml:space="preserve">UPOV), organismo encargado desde 1961 a la elaboración de </w:t>
      </w:r>
      <w:r w:rsidR="000B011B" w:rsidRPr="00254C33">
        <w:rPr>
          <w:rFonts w:ascii="Times New Roman" w:hAnsi="Times New Roman" w:cs="Times New Roman"/>
          <w:sz w:val="24"/>
          <w:szCs w:val="24"/>
        </w:rPr>
        <w:t>convenios internacionales para la protección de derechos de PI, con alta presencia de socios de semilleros multinacionales, productores y creadores de OVGM.</w:t>
      </w:r>
    </w:p>
    <w:p w14:paraId="3830B8C2" w14:textId="1880E1BF" w:rsidR="00B10AC4" w:rsidRPr="00254C33" w:rsidRDefault="00050AD4" w:rsidP="0068273B">
      <w:pPr>
        <w:pStyle w:val="Textonotapie"/>
        <w:spacing w:after="160" w:line="360" w:lineRule="auto"/>
        <w:jc w:val="both"/>
        <w:rPr>
          <w:rFonts w:ascii="Times New Roman" w:hAnsi="Times New Roman" w:cs="Times New Roman"/>
          <w:bCs/>
          <w:strike/>
          <w:sz w:val="24"/>
          <w:szCs w:val="24"/>
        </w:rPr>
      </w:pPr>
      <w:r w:rsidRPr="00254C33">
        <w:rPr>
          <w:rFonts w:ascii="Times New Roman" w:hAnsi="Times New Roman" w:cs="Times New Roman"/>
          <w:sz w:val="24"/>
          <w:szCs w:val="24"/>
          <w:shd w:val="clear" w:color="auto" w:fill="FFFFFF"/>
        </w:rPr>
        <w:t>Además,</w:t>
      </w:r>
      <w:r w:rsidR="005764D1" w:rsidRPr="00254C33">
        <w:rPr>
          <w:rFonts w:ascii="Times New Roman" w:hAnsi="Times New Roman" w:cs="Times New Roman"/>
          <w:sz w:val="24"/>
          <w:szCs w:val="24"/>
          <w:shd w:val="clear" w:color="auto" w:fill="FFFFFF"/>
        </w:rPr>
        <w:t xml:space="preserve"> </w:t>
      </w:r>
      <w:r w:rsidR="00E60A9E" w:rsidRPr="00254C33">
        <w:rPr>
          <w:rFonts w:ascii="Times New Roman" w:hAnsi="Times New Roman" w:cs="Times New Roman"/>
          <w:sz w:val="24"/>
          <w:szCs w:val="24"/>
          <w:shd w:val="clear" w:color="auto" w:fill="FFFFFF"/>
        </w:rPr>
        <w:t>se suma el impulso de</w:t>
      </w:r>
      <w:r w:rsidR="00945066" w:rsidRPr="00254C33">
        <w:rPr>
          <w:rFonts w:ascii="Times New Roman" w:hAnsi="Times New Roman" w:cs="Times New Roman"/>
          <w:sz w:val="24"/>
          <w:szCs w:val="24"/>
          <w:shd w:val="clear" w:color="auto" w:fill="FFFFFF"/>
        </w:rPr>
        <w:t xml:space="preserve">l Poder </w:t>
      </w:r>
      <w:r w:rsidR="00EC159C" w:rsidRPr="00254C33">
        <w:rPr>
          <w:rFonts w:ascii="Times New Roman" w:hAnsi="Times New Roman" w:cs="Times New Roman"/>
          <w:sz w:val="24"/>
          <w:szCs w:val="24"/>
          <w:shd w:val="clear" w:color="auto" w:fill="FFFFFF"/>
        </w:rPr>
        <w:t>E</w:t>
      </w:r>
      <w:r w:rsidR="00945066" w:rsidRPr="00254C33">
        <w:rPr>
          <w:rFonts w:ascii="Times New Roman" w:hAnsi="Times New Roman" w:cs="Times New Roman"/>
          <w:sz w:val="24"/>
          <w:szCs w:val="24"/>
          <w:shd w:val="clear" w:color="auto" w:fill="FFFFFF"/>
        </w:rPr>
        <w:t>jecutivo</w:t>
      </w:r>
      <w:r w:rsidR="00975428" w:rsidRPr="00254C33">
        <w:rPr>
          <w:rFonts w:ascii="Times New Roman" w:hAnsi="Times New Roman" w:cs="Times New Roman"/>
          <w:sz w:val="24"/>
          <w:szCs w:val="24"/>
          <w:shd w:val="clear" w:color="auto" w:fill="FFFFFF"/>
        </w:rPr>
        <w:t xml:space="preserve"> </w:t>
      </w:r>
      <w:r w:rsidR="00EC159C" w:rsidRPr="00254C33">
        <w:rPr>
          <w:rFonts w:ascii="Times New Roman" w:hAnsi="Times New Roman" w:cs="Times New Roman"/>
          <w:sz w:val="24"/>
          <w:szCs w:val="24"/>
          <w:shd w:val="clear" w:color="auto" w:fill="FFFFFF"/>
        </w:rPr>
        <w:t>Nacional</w:t>
      </w:r>
      <w:r w:rsidR="005764D1" w:rsidRPr="00254C33">
        <w:rPr>
          <w:rFonts w:ascii="Times New Roman" w:hAnsi="Times New Roman" w:cs="Times New Roman"/>
          <w:sz w:val="24"/>
          <w:szCs w:val="24"/>
          <w:shd w:val="clear" w:color="auto" w:fill="FFFFFF"/>
        </w:rPr>
        <w:t xml:space="preserve"> </w:t>
      </w:r>
      <w:r w:rsidR="00961BDD" w:rsidRPr="00254C33">
        <w:rPr>
          <w:rFonts w:ascii="Times New Roman" w:hAnsi="Times New Roman" w:cs="Times New Roman"/>
          <w:sz w:val="24"/>
          <w:szCs w:val="24"/>
          <w:shd w:val="clear" w:color="auto" w:fill="FFFFFF"/>
        </w:rPr>
        <w:t xml:space="preserve">(PEN) </w:t>
      </w:r>
      <w:r w:rsidR="00272CCD" w:rsidRPr="00254C33">
        <w:rPr>
          <w:rFonts w:ascii="Times New Roman" w:hAnsi="Times New Roman" w:cs="Times New Roman"/>
          <w:sz w:val="24"/>
          <w:szCs w:val="24"/>
          <w:shd w:val="clear" w:color="auto" w:fill="FFFFFF"/>
        </w:rPr>
        <w:t xml:space="preserve">con </w:t>
      </w:r>
      <w:r w:rsidR="00C433A2" w:rsidRPr="00254C33">
        <w:rPr>
          <w:rFonts w:ascii="Times New Roman" w:hAnsi="Times New Roman" w:cs="Times New Roman"/>
          <w:sz w:val="24"/>
          <w:szCs w:val="24"/>
        </w:rPr>
        <w:t xml:space="preserve">cambios legislativos </w:t>
      </w:r>
      <w:r w:rsidR="00E60A9E" w:rsidRPr="00254C33">
        <w:rPr>
          <w:rFonts w:ascii="Times New Roman" w:hAnsi="Times New Roman" w:cs="Times New Roman"/>
          <w:sz w:val="24"/>
          <w:szCs w:val="24"/>
        </w:rPr>
        <w:t>tales como e</w:t>
      </w:r>
      <w:r w:rsidR="005764D1" w:rsidRPr="00254C33">
        <w:rPr>
          <w:rFonts w:ascii="Times New Roman" w:hAnsi="Times New Roman" w:cs="Times New Roman"/>
          <w:sz w:val="24"/>
          <w:szCs w:val="24"/>
        </w:rPr>
        <w:t>l</w:t>
      </w:r>
      <w:r w:rsidR="00945066" w:rsidRPr="00254C33">
        <w:rPr>
          <w:rFonts w:ascii="Times New Roman" w:hAnsi="Times New Roman" w:cs="Times New Roman"/>
          <w:sz w:val="24"/>
          <w:szCs w:val="24"/>
          <w:shd w:val="clear" w:color="auto" w:fill="FFFFFF"/>
        </w:rPr>
        <w:t xml:space="preserve"> </w:t>
      </w:r>
      <w:r w:rsidR="00285484" w:rsidRPr="00254C33">
        <w:rPr>
          <w:rFonts w:ascii="Times New Roman" w:hAnsi="Times New Roman" w:cs="Times New Roman"/>
          <w:sz w:val="24"/>
          <w:szCs w:val="24"/>
          <w:shd w:val="clear" w:color="auto" w:fill="FFFFFF"/>
        </w:rPr>
        <w:t xml:space="preserve">decreto </w:t>
      </w:r>
      <w:r w:rsidR="005C1F51" w:rsidRPr="00254C33">
        <w:rPr>
          <w:rFonts w:ascii="Times New Roman" w:hAnsi="Times New Roman" w:cs="Times New Roman"/>
          <w:sz w:val="24"/>
          <w:szCs w:val="24"/>
        </w:rPr>
        <w:t>2183</w:t>
      </w:r>
      <w:r w:rsidR="00EC159C" w:rsidRPr="00254C33">
        <w:rPr>
          <w:rFonts w:ascii="Times New Roman" w:hAnsi="Times New Roman" w:cs="Times New Roman"/>
          <w:sz w:val="24"/>
          <w:szCs w:val="24"/>
        </w:rPr>
        <w:t>/91</w:t>
      </w:r>
      <w:r w:rsidR="00C433A2" w:rsidRPr="00254C33">
        <w:rPr>
          <w:rFonts w:ascii="Times New Roman" w:hAnsi="Times New Roman" w:cs="Times New Roman"/>
          <w:sz w:val="24"/>
          <w:szCs w:val="24"/>
        </w:rPr>
        <w:t xml:space="preserve"> </w:t>
      </w:r>
      <w:r w:rsidR="00CC3285" w:rsidRPr="00254C33">
        <w:rPr>
          <w:rFonts w:ascii="Times New Roman" w:hAnsi="Times New Roman" w:cs="Times New Roman"/>
          <w:sz w:val="24"/>
          <w:szCs w:val="24"/>
        </w:rPr>
        <w:t xml:space="preserve">que </w:t>
      </w:r>
      <w:r w:rsidR="00975428" w:rsidRPr="00254C33">
        <w:rPr>
          <w:rFonts w:ascii="Times New Roman" w:hAnsi="Times New Roman" w:cs="Times New Roman"/>
          <w:sz w:val="24"/>
          <w:szCs w:val="24"/>
        </w:rPr>
        <w:t xml:space="preserve">incorpora </w:t>
      </w:r>
      <w:r w:rsidR="005764D1" w:rsidRPr="00254C33">
        <w:rPr>
          <w:rFonts w:ascii="Times New Roman" w:hAnsi="Times New Roman" w:cs="Times New Roman"/>
          <w:sz w:val="24"/>
          <w:szCs w:val="24"/>
        </w:rPr>
        <w:t xml:space="preserve">el espíritu de </w:t>
      </w:r>
      <w:r w:rsidR="00C433A2" w:rsidRPr="00254C33">
        <w:rPr>
          <w:rFonts w:ascii="Times New Roman" w:hAnsi="Times New Roman" w:cs="Times New Roman"/>
          <w:sz w:val="24"/>
          <w:szCs w:val="24"/>
        </w:rPr>
        <w:t xml:space="preserve">la </w:t>
      </w:r>
      <w:r w:rsidR="00975428" w:rsidRPr="00254C33">
        <w:rPr>
          <w:rFonts w:ascii="Times New Roman" w:hAnsi="Times New Roman" w:cs="Times New Roman"/>
          <w:sz w:val="24"/>
          <w:szCs w:val="24"/>
        </w:rPr>
        <w:t>L</w:t>
      </w:r>
      <w:r w:rsidR="00C433A2" w:rsidRPr="00254C33">
        <w:rPr>
          <w:rFonts w:ascii="Times New Roman" w:hAnsi="Times New Roman" w:cs="Times New Roman"/>
          <w:sz w:val="24"/>
          <w:szCs w:val="24"/>
        </w:rPr>
        <w:t>ey de semillas de</w:t>
      </w:r>
      <w:r w:rsidR="00264C06" w:rsidRPr="00254C33">
        <w:rPr>
          <w:rFonts w:ascii="Times New Roman" w:hAnsi="Times New Roman" w:cs="Times New Roman"/>
          <w:sz w:val="24"/>
          <w:szCs w:val="24"/>
        </w:rPr>
        <w:t xml:space="preserve"> </w:t>
      </w:r>
      <w:r w:rsidR="00C433A2" w:rsidRPr="00254C33">
        <w:rPr>
          <w:rFonts w:ascii="Times New Roman" w:hAnsi="Times New Roman" w:cs="Times New Roman"/>
          <w:sz w:val="24"/>
          <w:szCs w:val="24"/>
        </w:rPr>
        <w:t>1973</w:t>
      </w:r>
      <w:r w:rsidR="00F2074B">
        <w:rPr>
          <w:rStyle w:val="Refdenotaalpie"/>
          <w:sz w:val="24"/>
          <w:szCs w:val="24"/>
        </w:rPr>
        <w:footnoteReference w:id="6"/>
      </w:r>
      <w:r w:rsidR="00C433A2" w:rsidRPr="00254C33">
        <w:rPr>
          <w:rFonts w:ascii="Times New Roman" w:hAnsi="Times New Roman" w:cs="Times New Roman"/>
          <w:sz w:val="24"/>
          <w:szCs w:val="24"/>
        </w:rPr>
        <w:t xml:space="preserve"> </w:t>
      </w:r>
      <w:r w:rsidR="005764D1" w:rsidRPr="00254C33">
        <w:rPr>
          <w:rFonts w:ascii="Times New Roman" w:hAnsi="Times New Roman" w:cs="Times New Roman"/>
          <w:sz w:val="24"/>
          <w:szCs w:val="24"/>
        </w:rPr>
        <w:t>señala</w:t>
      </w:r>
      <w:r w:rsidR="00104F09" w:rsidRPr="00254C33">
        <w:rPr>
          <w:rFonts w:ascii="Times New Roman" w:hAnsi="Times New Roman" w:cs="Times New Roman"/>
          <w:sz w:val="24"/>
          <w:szCs w:val="24"/>
        </w:rPr>
        <w:t>ndo</w:t>
      </w:r>
      <w:r w:rsidR="005764D1" w:rsidRPr="00254C33">
        <w:rPr>
          <w:rFonts w:ascii="Times New Roman" w:hAnsi="Times New Roman" w:cs="Times New Roman"/>
          <w:sz w:val="24"/>
          <w:szCs w:val="24"/>
        </w:rPr>
        <w:t xml:space="preserve"> que </w:t>
      </w:r>
      <w:r w:rsidR="00710177" w:rsidRPr="00254C33">
        <w:rPr>
          <w:rFonts w:ascii="Times New Roman" w:hAnsi="Times New Roman" w:cs="Times New Roman"/>
          <w:sz w:val="24"/>
          <w:szCs w:val="24"/>
        </w:rPr>
        <w:t xml:space="preserve">el </w:t>
      </w:r>
      <w:r w:rsidR="00C433A2" w:rsidRPr="00254C33">
        <w:rPr>
          <w:rFonts w:ascii="Times New Roman" w:hAnsi="Times New Roman" w:cs="Times New Roman"/>
          <w:sz w:val="24"/>
          <w:szCs w:val="24"/>
        </w:rPr>
        <w:t xml:space="preserve">“uso propio” </w:t>
      </w:r>
      <w:r w:rsidR="00EC159C" w:rsidRPr="00254C33">
        <w:rPr>
          <w:rFonts w:ascii="Times New Roman" w:hAnsi="Times New Roman" w:cs="Times New Roman"/>
          <w:sz w:val="24"/>
          <w:szCs w:val="24"/>
        </w:rPr>
        <w:t xml:space="preserve">es </w:t>
      </w:r>
      <w:r w:rsidR="00975428" w:rsidRPr="00254C33">
        <w:rPr>
          <w:rFonts w:ascii="Times New Roman" w:hAnsi="Times New Roman" w:cs="Times New Roman"/>
          <w:sz w:val="24"/>
          <w:szCs w:val="24"/>
        </w:rPr>
        <w:t xml:space="preserve">un derecho </w:t>
      </w:r>
      <w:r w:rsidR="001B0B8B" w:rsidRPr="00254C33">
        <w:rPr>
          <w:rFonts w:ascii="Times New Roman" w:hAnsi="Times New Roman" w:cs="Times New Roman"/>
          <w:sz w:val="24"/>
          <w:szCs w:val="24"/>
        </w:rPr>
        <w:t>que</w:t>
      </w:r>
      <w:r w:rsidR="005764D1" w:rsidRPr="00254C33">
        <w:rPr>
          <w:rFonts w:ascii="Times New Roman" w:hAnsi="Times New Roman" w:cs="Times New Roman"/>
          <w:sz w:val="24"/>
          <w:szCs w:val="24"/>
        </w:rPr>
        <w:t xml:space="preserve"> </w:t>
      </w:r>
      <w:r w:rsidR="00975428" w:rsidRPr="00254C33">
        <w:rPr>
          <w:rFonts w:ascii="Times New Roman" w:hAnsi="Times New Roman" w:cs="Times New Roman"/>
          <w:sz w:val="24"/>
          <w:szCs w:val="24"/>
        </w:rPr>
        <w:t>favorec</w:t>
      </w:r>
      <w:r w:rsidR="00F57721" w:rsidRPr="00254C33">
        <w:rPr>
          <w:rFonts w:ascii="Times New Roman" w:hAnsi="Times New Roman" w:cs="Times New Roman"/>
          <w:sz w:val="24"/>
          <w:szCs w:val="24"/>
        </w:rPr>
        <w:t>e</w:t>
      </w:r>
      <w:r w:rsidR="00975428" w:rsidRPr="00254C33">
        <w:rPr>
          <w:rFonts w:ascii="Times New Roman" w:hAnsi="Times New Roman" w:cs="Times New Roman"/>
          <w:sz w:val="24"/>
          <w:szCs w:val="24"/>
        </w:rPr>
        <w:t xml:space="preserve"> al productor</w:t>
      </w:r>
      <w:r w:rsidR="001B0B8B" w:rsidRPr="00254C33">
        <w:rPr>
          <w:rFonts w:ascii="Times New Roman" w:hAnsi="Times New Roman" w:cs="Times New Roman"/>
          <w:sz w:val="24"/>
          <w:szCs w:val="24"/>
        </w:rPr>
        <w:t>,</w:t>
      </w:r>
      <w:r w:rsidR="005764D1" w:rsidRPr="00254C33">
        <w:rPr>
          <w:rFonts w:ascii="Times New Roman" w:hAnsi="Times New Roman" w:cs="Times New Roman"/>
          <w:sz w:val="24"/>
          <w:szCs w:val="24"/>
        </w:rPr>
        <w:t xml:space="preserve"> </w:t>
      </w:r>
      <w:r w:rsidR="001B0B8B" w:rsidRPr="00254C33">
        <w:rPr>
          <w:rFonts w:ascii="Times New Roman" w:hAnsi="Times New Roman" w:cs="Times New Roman"/>
          <w:sz w:val="24"/>
          <w:szCs w:val="24"/>
        </w:rPr>
        <w:t xml:space="preserve">evitando </w:t>
      </w:r>
      <w:r w:rsidR="00710177" w:rsidRPr="00254C33">
        <w:rPr>
          <w:rFonts w:ascii="Times New Roman" w:hAnsi="Times New Roman" w:cs="Times New Roman"/>
          <w:sz w:val="24"/>
          <w:szCs w:val="24"/>
        </w:rPr>
        <w:t xml:space="preserve">el </w:t>
      </w:r>
      <w:r w:rsidR="00EC159C" w:rsidRPr="00254C33">
        <w:rPr>
          <w:rFonts w:ascii="Times New Roman" w:hAnsi="Times New Roman" w:cs="Times New Roman"/>
          <w:sz w:val="24"/>
          <w:szCs w:val="24"/>
        </w:rPr>
        <w:t>pago</w:t>
      </w:r>
      <w:r w:rsidR="00710177" w:rsidRPr="00254C33">
        <w:rPr>
          <w:rFonts w:ascii="Times New Roman" w:hAnsi="Times New Roman" w:cs="Times New Roman"/>
          <w:sz w:val="24"/>
          <w:szCs w:val="24"/>
        </w:rPr>
        <w:t xml:space="preserve"> </w:t>
      </w:r>
      <w:r w:rsidR="005764D1" w:rsidRPr="00254C33">
        <w:rPr>
          <w:rFonts w:ascii="Times New Roman" w:hAnsi="Times New Roman" w:cs="Times New Roman"/>
          <w:sz w:val="24"/>
          <w:szCs w:val="24"/>
        </w:rPr>
        <w:t>del</w:t>
      </w:r>
      <w:r w:rsidR="00EC159C" w:rsidRPr="00254C33">
        <w:rPr>
          <w:rFonts w:ascii="Times New Roman" w:hAnsi="Times New Roman" w:cs="Times New Roman"/>
          <w:sz w:val="24"/>
          <w:szCs w:val="24"/>
        </w:rPr>
        <w:t xml:space="preserve"> canon </w:t>
      </w:r>
      <w:r w:rsidR="00710177" w:rsidRPr="00254C33">
        <w:rPr>
          <w:rFonts w:ascii="Times New Roman" w:hAnsi="Times New Roman" w:cs="Times New Roman"/>
          <w:sz w:val="24"/>
          <w:szCs w:val="24"/>
        </w:rPr>
        <w:t xml:space="preserve">de </w:t>
      </w:r>
      <w:r w:rsidR="00C07B17" w:rsidRPr="00254C33">
        <w:rPr>
          <w:rFonts w:ascii="Times New Roman" w:hAnsi="Times New Roman" w:cs="Times New Roman"/>
          <w:sz w:val="24"/>
          <w:szCs w:val="24"/>
        </w:rPr>
        <w:t>propiedad</w:t>
      </w:r>
      <w:r w:rsidR="00710177" w:rsidRPr="00254C33">
        <w:rPr>
          <w:rFonts w:ascii="Times New Roman" w:hAnsi="Times New Roman" w:cs="Times New Roman"/>
          <w:sz w:val="24"/>
          <w:szCs w:val="24"/>
        </w:rPr>
        <w:t xml:space="preserve"> </w:t>
      </w:r>
      <w:r w:rsidR="005764D1" w:rsidRPr="00254C33">
        <w:rPr>
          <w:rFonts w:ascii="Times New Roman" w:hAnsi="Times New Roman" w:cs="Times New Roman"/>
          <w:sz w:val="24"/>
          <w:szCs w:val="24"/>
        </w:rPr>
        <w:t>a los obtentores</w:t>
      </w:r>
      <w:r w:rsidR="00961BDD" w:rsidRPr="00254C33">
        <w:rPr>
          <w:rStyle w:val="Refdenotaalpie"/>
          <w:sz w:val="24"/>
          <w:szCs w:val="24"/>
          <w:shd w:val="clear" w:color="auto" w:fill="FFFFFF"/>
        </w:rPr>
        <w:footnoteReference w:id="7"/>
      </w:r>
      <w:r w:rsidR="005764D1" w:rsidRPr="00254C33">
        <w:rPr>
          <w:rFonts w:ascii="Times New Roman" w:hAnsi="Times New Roman" w:cs="Times New Roman"/>
          <w:sz w:val="24"/>
          <w:szCs w:val="24"/>
        </w:rPr>
        <w:t xml:space="preserve"> de </w:t>
      </w:r>
      <w:r w:rsidR="00CC3285" w:rsidRPr="00254C33">
        <w:rPr>
          <w:rFonts w:ascii="Times New Roman" w:hAnsi="Times New Roman" w:cs="Times New Roman"/>
          <w:sz w:val="24"/>
          <w:szCs w:val="24"/>
        </w:rPr>
        <w:t>creaci</w:t>
      </w:r>
      <w:r w:rsidR="00B307C0" w:rsidRPr="00254C33">
        <w:rPr>
          <w:rFonts w:ascii="Times New Roman" w:hAnsi="Times New Roman" w:cs="Times New Roman"/>
          <w:sz w:val="24"/>
          <w:szCs w:val="24"/>
        </w:rPr>
        <w:t>o</w:t>
      </w:r>
      <w:r w:rsidR="00CC3285" w:rsidRPr="00254C33">
        <w:rPr>
          <w:rFonts w:ascii="Times New Roman" w:hAnsi="Times New Roman" w:cs="Times New Roman"/>
          <w:sz w:val="24"/>
          <w:szCs w:val="24"/>
        </w:rPr>
        <w:t>n</w:t>
      </w:r>
      <w:r w:rsidR="00B307C0" w:rsidRPr="00254C33">
        <w:rPr>
          <w:rFonts w:ascii="Times New Roman" w:hAnsi="Times New Roman" w:cs="Times New Roman"/>
          <w:sz w:val="24"/>
          <w:szCs w:val="24"/>
        </w:rPr>
        <w:t>es</w:t>
      </w:r>
      <w:r w:rsidR="00CC3285" w:rsidRPr="00254C33">
        <w:rPr>
          <w:rFonts w:ascii="Times New Roman" w:hAnsi="Times New Roman" w:cs="Times New Roman"/>
          <w:sz w:val="24"/>
          <w:szCs w:val="24"/>
        </w:rPr>
        <w:t xml:space="preserve"> fitogenética</w:t>
      </w:r>
      <w:r w:rsidR="00B307C0" w:rsidRPr="00254C33">
        <w:rPr>
          <w:rFonts w:ascii="Times New Roman" w:hAnsi="Times New Roman" w:cs="Times New Roman"/>
          <w:sz w:val="24"/>
          <w:szCs w:val="24"/>
        </w:rPr>
        <w:t>s</w:t>
      </w:r>
      <w:r w:rsidR="005764D1" w:rsidRPr="00254C33">
        <w:rPr>
          <w:rFonts w:ascii="Times New Roman" w:hAnsi="Times New Roman" w:cs="Times New Roman"/>
          <w:sz w:val="24"/>
          <w:szCs w:val="24"/>
        </w:rPr>
        <w:t xml:space="preserve">, </w:t>
      </w:r>
      <w:r w:rsidR="00264C06" w:rsidRPr="00254C33">
        <w:rPr>
          <w:rFonts w:ascii="Times New Roman" w:hAnsi="Times New Roman" w:cs="Times New Roman"/>
          <w:sz w:val="24"/>
          <w:szCs w:val="24"/>
        </w:rPr>
        <w:t>en</w:t>
      </w:r>
      <w:r w:rsidR="005764D1" w:rsidRPr="00254C33">
        <w:rPr>
          <w:rFonts w:ascii="Times New Roman" w:hAnsi="Times New Roman" w:cs="Times New Roman"/>
          <w:sz w:val="24"/>
          <w:szCs w:val="24"/>
        </w:rPr>
        <w:t xml:space="preserve"> los </w:t>
      </w:r>
      <w:r w:rsidR="00F0025F" w:rsidRPr="00254C33">
        <w:rPr>
          <w:rFonts w:ascii="Times New Roman" w:hAnsi="Times New Roman" w:cs="Times New Roman"/>
          <w:sz w:val="24"/>
          <w:szCs w:val="24"/>
        </w:rPr>
        <w:t xml:space="preserve">usos </w:t>
      </w:r>
      <w:r w:rsidR="005764D1" w:rsidRPr="00254C33">
        <w:rPr>
          <w:rFonts w:ascii="Times New Roman" w:hAnsi="Times New Roman" w:cs="Times New Roman"/>
          <w:sz w:val="24"/>
          <w:szCs w:val="24"/>
        </w:rPr>
        <w:t>sucesivos</w:t>
      </w:r>
      <w:r w:rsidR="00CC3285" w:rsidRPr="00254C33">
        <w:rPr>
          <w:rFonts w:ascii="Times New Roman" w:hAnsi="Times New Roman" w:cs="Times New Roman"/>
          <w:sz w:val="24"/>
          <w:szCs w:val="24"/>
        </w:rPr>
        <w:t>. Y</w:t>
      </w:r>
      <w:r w:rsidR="00272CCD" w:rsidRPr="00254C33">
        <w:rPr>
          <w:rFonts w:ascii="Times New Roman" w:hAnsi="Times New Roman" w:cs="Times New Roman"/>
          <w:sz w:val="24"/>
          <w:szCs w:val="24"/>
          <w:shd w:val="clear" w:color="auto" w:fill="FFFFFF"/>
        </w:rPr>
        <w:t xml:space="preserve"> el decreto </w:t>
      </w:r>
      <w:r w:rsidR="00272CCD" w:rsidRPr="00254C33">
        <w:rPr>
          <w:rFonts w:ascii="Times New Roman" w:hAnsi="Times New Roman" w:cs="Times New Roman"/>
          <w:sz w:val="24"/>
          <w:szCs w:val="24"/>
        </w:rPr>
        <w:t>2284/91</w:t>
      </w:r>
      <w:r w:rsidR="00CC3285" w:rsidRPr="00254C33">
        <w:rPr>
          <w:rFonts w:ascii="Times New Roman" w:hAnsi="Times New Roman" w:cs="Times New Roman"/>
          <w:sz w:val="24"/>
          <w:szCs w:val="24"/>
        </w:rPr>
        <w:t>, v</w:t>
      </w:r>
      <w:r w:rsidR="00A20226" w:rsidRPr="00254C33">
        <w:rPr>
          <w:rFonts w:ascii="Times New Roman" w:hAnsi="Times New Roman" w:cs="Times New Roman"/>
          <w:sz w:val="24"/>
          <w:szCs w:val="24"/>
          <w:shd w:val="clear" w:color="auto" w:fill="FFFFFF"/>
        </w:rPr>
        <w:t xml:space="preserve">inculado al </w:t>
      </w:r>
      <w:r w:rsidR="00850EE6" w:rsidRPr="00254C33">
        <w:rPr>
          <w:rFonts w:ascii="Times New Roman" w:hAnsi="Times New Roman" w:cs="Times New Roman"/>
          <w:sz w:val="24"/>
          <w:szCs w:val="24"/>
          <w:shd w:val="clear" w:color="auto" w:fill="FFFFFF"/>
        </w:rPr>
        <w:t xml:space="preserve">ámbito comercial, </w:t>
      </w:r>
      <w:r w:rsidR="00BF4E1C" w:rsidRPr="00254C33">
        <w:rPr>
          <w:rFonts w:ascii="Times New Roman" w:hAnsi="Times New Roman" w:cs="Times New Roman"/>
          <w:sz w:val="24"/>
          <w:szCs w:val="24"/>
        </w:rPr>
        <w:t>d</w:t>
      </w:r>
      <w:r w:rsidR="003033DD" w:rsidRPr="00254C33">
        <w:rPr>
          <w:rFonts w:ascii="Times New Roman" w:hAnsi="Times New Roman" w:cs="Times New Roman"/>
          <w:bCs/>
          <w:sz w:val="24"/>
          <w:szCs w:val="24"/>
        </w:rPr>
        <w:t>esregula</w:t>
      </w:r>
      <w:r w:rsidR="00BF4E1C" w:rsidRPr="00254C33">
        <w:rPr>
          <w:rFonts w:ascii="Times New Roman" w:hAnsi="Times New Roman" w:cs="Times New Roman"/>
          <w:bCs/>
          <w:sz w:val="24"/>
          <w:szCs w:val="24"/>
        </w:rPr>
        <w:t>n</w:t>
      </w:r>
      <w:r w:rsidR="00236332" w:rsidRPr="00254C33">
        <w:rPr>
          <w:rFonts w:ascii="Times New Roman" w:hAnsi="Times New Roman" w:cs="Times New Roman"/>
          <w:bCs/>
          <w:sz w:val="24"/>
          <w:szCs w:val="24"/>
        </w:rPr>
        <w:t>do</w:t>
      </w:r>
      <w:r w:rsidR="00BF4E1C" w:rsidRPr="00254C33">
        <w:rPr>
          <w:rFonts w:ascii="Times New Roman" w:hAnsi="Times New Roman" w:cs="Times New Roman"/>
          <w:bCs/>
          <w:sz w:val="24"/>
          <w:szCs w:val="24"/>
        </w:rPr>
        <w:t xml:space="preserve"> </w:t>
      </w:r>
      <w:r w:rsidR="00EF6FDB" w:rsidRPr="00254C33">
        <w:rPr>
          <w:rFonts w:ascii="Times New Roman" w:hAnsi="Times New Roman" w:cs="Times New Roman"/>
          <w:bCs/>
          <w:sz w:val="24"/>
          <w:szCs w:val="24"/>
        </w:rPr>
        <w:t>y dis</w:t>
      </w:r>
      <w:r w:rsidR="00236332" w:rsidRPr="00254C33">
        <w:rPr>
          <w:rFonts w:ascii="Times New Roman" w:hAnsi="Times New Roman" w:cs="Times New Roman"/>
          <w:bCs/>
          <w:sz w:val="24"/>
          <w:szCs w:val="24"/>
        </w:rPr>
        <w:t xml:space="preserve">olviendo </w:t>
      </w:r>
      <w:r w:rsidR="00BF4E1C" w:rsidRPr="00254C33">
        <w:rPr>
          <w:rFonts w:ascii="Times New Roman" w:hAnsi="Times New Roman" w:cs="Times New Roman"/>
          <w:bCs/>
          <w:sz w:val="24"/>
          <w:szCs w:val="24"/>
        </w:rPr>
        <w:t>los</w:t>
      </w:r>
      <w:r w:rsidR="00975428" w:rsidRPr="00254C33">
        <w:rPr>
          <w:rFonts w:ascii="Times New Roman" w:hAnsi="Times New Roman" w:cs="Times New Roman"/>
          <w:bCs/>
          <w:sz w:val="24"/>
          <w:szCs w:val="24"/>
        </w:rPr>
        <w:t xml:space="preserve"> organismos </w:t>
      </w:r>
      <w:r w:rsidR="00EF6FDB" w:rsidRPr="00254C33">
        <w:rPr>
          <w:rFonts w:ascii="Times New Roman" w:hAnsi="Times New Roman" w:cs="Times New Roman"/>
          <w:bCs/>
          <w:sz w:val="24"/>
          <w:szCs w:val="24"/>
        </w:rPr>
        <w:t xml:space="preserve">gubernamentales </w:t>
      </w:r>
      <w:r w:rsidR="00975428" w:rsidRPr="00254C33">
        <w:rPr>
          <w:rFonts w:ascii="Times New Roman" w:hAnsi="Times New Roman" w:cs="Times New Roman"/>
          <w:bCs/>
          <w:sz w:val="24"/>
          <w:szCs w:val="24"/>
        </w:rPr>
        <w:t>de control (JNG)</w:t>
      </w:r>
      <w:r w:rsidR="00975428" w:rsidRPr="00254C33">
        <w:rPr>
          <w:rStyle w:val="Refdenotaalpie"/>
          <w:bCs/>
          <w:sz w:val="24"/>
          <w:szCs w:val="24"/>
        </w:rPr>
        <w:footnoteReference w:id="8"/>
      </w:r>
      <w:r w:rsidR="00C07B17" w:rsidRPr="00254C33">
        <w:rPr>
          <w:rFonts w:ascii="Times New Roman" w:hAnsi="Times New Roman" w:cs="Times New Roman"/>
          <w:bCs/>
          <w:sz w:val="24"/>
          <w:szCs w:val="24"/>
        </w:rPr>
        <w:t xml:space="preserve">. Esta </w:t>
      </w:r>
      <w:r w:rsidR="000B011B" w:rsidRPr="00254C33">
        <w:rPr>
          <w:rFonts w:ascii="Times New Roman" w:hAnsi="Times New Roman" w:cs="Times New Roman"/>
          <w:bCs/>
          <w:sz w:val="24"/>
          <w:szCs w:val="24"/>
        </w:rPr>
        <w:t xml:space="preserve">política de libre comercio y competencia en el mercado de granos </w:t>
      </w:r>
      <w:r w:rsidR="00C07B17" w:rsidRPr="00254C33">
        <w:rPr>
          <w:rFonts w:ascii="Times New Roman" w:hAnsi="Times New Roman" w:cs="Times New Roman"/>
          <w:bCs/>
          <w:sz w:val="24"/>
          <w:szCs w:val="24"/>
        </w:rPr>
        <w:t>l</w:t>
      </w:r>
      <w:r w:rsidR="00975428" w:rsidRPr="00254C33">
        <w:rPr>
          <w:rFonts w:ascii="Times New Roman" w:hAnsi="Times New Roman" w:cs="Times New Roman"/>
          <w:bCs/>
          <w:sz w:val="24"/>
          <w:szCs w:val="24"/>
        </w:rPr>
        <w:t>iber</w:t>
      </w:r>
      <w:r w:rsidR="00236332" w:rsidRPr="00254C33">
        <w:rPr>
          <w:rFonts w:ascii="Times New Roman" w:hAnsi="Times New Roman" w:cs="Times New Roman"/>
          <w:bCs/>
          <w:sz w:val="24"/>
          <w:szCs w:val="24"/>
        </w:rPr>
        <w:t>ó</w:t>
      </w:r>
      <w:r w:rsidR="00710177" w:rsidRPr="00254C33">
        <w:rPr>
          <w:rFonts w:ascii="Times New Roman" w:hAnsi="Times New Roman" w:cs="Times New Roman"/>
          <w:bCs/>
          <w:sz w:val="24"/>
          <w:szCs w:val="24"/>
        </w:rPr>
        <w:t xml:space="preserve"> </w:t>
      </w:r>
      <w:r w:rsidR="00017898" w:rsidRPr="00254C33">
        <w:rPr>
          <w:rFonts w:ascii="Times New Roman" w:hAnsi="Times New Roman" w:cs="Times New Roman"/>
          <w:bCs/>
          <w:sz w:val="24"/>
          <w:szCs w:val="24"/>
        </w:rPr>
        <w:t xml:space="preserve">al comercio </w:t>
      </w:r>
      <w:r w:rsidR="00236332" w:rsidRPr="00254C33">
        <w:rPr>
          <w:rFonts w:ascii="Times New Roman" w:hAnsi="Times New Roman" w:cs="Times New Roman"/>
          <w:bCs/>
          <w:sz w:val="24"/>
          <w:szCs w:val="24"/>
        </w:rPr>
        <w:t>de</w:t>
      </w:r>
      <w:r w:rsidR="00017898" w:rsidRPr="00254C33">
        <w:rPr>
          <w:rFonts w:ascii="Times New Roman" w:hAnsi="Times New Roman" w:cs="Times New Roman"/>
          <w:bCs/>
          <w:sz w:val="24"/>
          <w:szCs w:val="24"/>
        </w:rPr>
        <w:t xml:space="preserve"> la intervención</w:t>
      </w:r>
      <w:r w:rsidR="00236332" w:rsidRPr="00254C33">
        <w:rPr>
          <w:rFonts w:ascii="Times New Roman" w:hAnsi="Times New Roman" w:cs="Times New Roman"/>
          <w:bCs/>
          <w:sz w:val="24"/>
          <w:szCs w:val="24"/>
        </w:rPr>
        <w:t xml:space="preserve"> del Estado</w:t>
      </w:r>
      <w:r w:rsidR="00A20226" w:rsidRPr="00254C33">
        <w:rPr>
          <w:rFonts w:ascii="Times New Roman" w:hAnsi="Times New Roman" w:cs="Times New Roman"/>
          <w:bCs/>
          <w:sz w:val="24"/>
          <w:szCs w:val="24"/>
        </w:rPr>
        <w:t xml:space="preserve">, </w:t>
      </w:r>
      <w:r w:rsidR="00201FD4" w:rsidRPr="00254C33">
        <w:rPr>
          <w:rFonts w:ascii="Times New Roman" w:hAnsi="Times New Roman" w:cs="Times New Roman"/>
          <w:bCs/>
          <w:sz w:val="24"/>
          <w:szCs w:val="24"/>
        </w:rPr>
        <w:t>agiliza</w:t>
      </w:r>
      <w:r w:rsidR="00A20226" w:rsidRPr="00254C33">
        <w:rPr>
          <w:rFonts w:ascii="Times New Roman" w:hAnsi="Times New Roman" w:cs="Times New Roman"/>
          <w:bCs/>
          <w:sz w:val="24"/>
          <w:szCs w:val="24"/>
        </w:rPr>
        <w:t xml:space="preserve">ndo las transacciones </w:t>
      </w:r>
      <w:r w:rsidR="008515EC" w:rsidRPr="00254C33">
        <w:rPr>
          <w:rFonts w:ascii="Times New Roman" w:hAnsi="Times New Roman" w:cs="Times New Roman"/>
          <w:bCs/>
          <w:sz w:val="24"/>
          <w:szCs w:val="24"/>
        </w:rPr>
        <w:t xml:space="preserve">nacionales e internacionales </w:t>
      </w:r>
      <w:r w:rsidR="00A20226" w:rsidRPr="00254C33">
        <w:rPr>
          <w:rFonts w:ascii="Times New Roman" w:hAnsi="Times New Roman" w:cs="Times New Roman"/>
          <w:bCs/>
          <w:sz w:val="24"/>
          <w:szCs w:val="24"/>
        </w:rPr>
        <w:t>de</w:t>
      </w:r>
      <w:r w:rsidR="00C07B17" w:rsidRPr="00254C33">
        <w:rPr>
          <w:rFonts w:ascii="Times New Roman" w:hAnsi="Times New Roman" w:cs="Times New Roman"/>
          <w:bCs/>
          <w:sz w:val="24"/>
          <w:szCs w:val="24"/>
        </w:rPr>
        <w:t xml:space="preserve"> </w:t>
      </w:r>
      <w:r w:rsidR="00201FD4" w:rsidRPr="00254C33">
        <w:rPr>
          <w:rFonts w:ascii="Times New Roman" w:hAnsi="Times New Roman" w:cs="Times New Roman"/>
          <w:bCs/>
          <w:sz w:val="24"/>
          <w:szCs w:val="24"/>
        </w:rPr>
        <w:t>semillas</w:t>
      </w:r>
      <w:r w:rsidR="00A20226" w:rsidRPr="00254C33">
        <w:rPr>
          <w:rFonts w:ascii="Times New Roman" w:hAnsi="Times New Roman" w:cs="Times New Roman"/>
          <w:bCs/>
          <w:sz w:val="24"/>
          <w:szCs w:val="24"/>
        </w:rPr>
        <w:t xml:space="preserve"> (</w:t>
      </w:r>
      <w:r w:rsidR="000B011B" w:rsidRPr="00254C33">
        <w:rPr>
          <w:rFonts w:ascii="Times New Roman" w:hAnsi="Times New Roman" w:cs="Times New Roman"/>
          <w:bCs/>
          <w:sz w:val="24"/>
          <w:szCs w:val="24"/>
        </w:rPr>
        <w:t>trigo y maíz, entre otras</w:t>
      </w:r>
      <w:r w:rsidR="00A20226" w:rsidRPr="00254C33">
        <w:rPr>
          <w:rFonts w:ascii="Times New Roman" w:hAnsi="Times New Roman" w:cs="Times New Roman"/>
          <w:bCs/>
          <w:sz w:val="24"/>
          <w:szCs w:val="24"/>
        </w:rPr>
        <w:t>).</w:t>
      </w:r>
    </w:p>
    <w:p w14:paraId="0D01B0CE" w14:textId="27A8EEFF" w:rsidR="00C07B17" w:rsidRPr="00254C33" w:rsidRDefault="00331E63"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Un año más tarde, </w:t>
      </w:r>
      <w:r w:rsidR="001C39C7" w:rsidRPr="00254C33">
        <w:rPr>
          <w:rFonts w:ascii="Times New Roman" w:hAnsi="Times New Roman" w:cs="Times New Roman"/>
          <w:sz w:val="24"/>
          <w:szCs w:val="24"/>
        </w:rPr>
        <w:t>1992</w:t>
      </w:r>
      <w:r w:rsidR="00EF6FDB" w:rsidRPr="00254C33">
        <w:rPr>
          <w:rFonts w:ascii="Times New Roman" w:hAnsi="Times New Roman" w:cs="Times New Roman"/>
          <w:sz w:val="24"/>
          <w:szCs w:val="24"/>
        </w:rPr>
        <w:t xml:space="preserve">, el </w:t>
      </w:r>
      <w:r w:rsidRPr="00254C33">
        <w:rPr>
          <w:rFonts w:ascii="Times New Roman" w:hAnsi="Times New Roman" w:cs="Times New Roman"/>
          <w:sz w:val="24"/>
          <w:szCs w:val="24"/>
        </w:rPr>
        <w:t>E</w:t>
      </w:r>
      <w:r w:rsidR="00EF6FDB" w:rsidRPr="00254C33">
        <w:rPr>
          <w:rFonts w:ascii="Times New Roman" w:hAnsi="Times New Roman" w:cs="Times New Roman"/>
          <w:sz w:val="24"/>
          <w:szCs w:val="24"/>
        </w:rPr>
        <w:t xml:space="preserve">stado </w:t>
      </w:r>
      <w:r w:rsidR="00050AD4" w:rsidRPr="00254C33">
        <w:rPr>
          <w:rFonts w:ascii="Times New Roman" w:hAnsi="Times New Roman" w:cs="Times New Roman"/>
          <w:sz w:val="24"/>
          <w:szCs w:val="24"/>
        </w:rPr>
        <w:t xml:space="preserve">continúa incentivando </w:t>
      </w:r>
      <w:r w:rsidR="00C07B17" w:rsidRPr="00254C33">
        <w:rPr>
          <w:rFonts w:ascii="Times New Roman" w:hAnsi="Times New Roman" w:cs="Times New Roman"/>
          <w:sz w:val="24"/>
          <w:szCs w:val="24"/>
        </w:rPr>
        <w:t xml:space="preserve">la biotecnología </w:t>
      </w:r>
      <w:r w:rsidR="00050AD4" w:rsidRPr="00254C33">
        <w:rPr>
          <w:rFonts w:ascii="Times New Roman" w:hAnsi="Times New Roman" w:cs="Times New Roman"/>
          <w:sz w:val="24"/>
          <w:szCs w:val="24"/>
        </w:rPr>
        <w:t xml:space="preserve">al </w:t>
      </w:r>
      <w:r w:rsidR="00946AD2" w:rsidRPr="00254C33">
        <w:rPr>
          <w:rFonts w:ascii="Times New Roman" w:hAnsi="Times New Roman" w:cs="Times New Roman"/>
          <w:sz w:val="24"/>
          <w:szCs w:val="24"/>
        </w:rPr>
        <w:t>establece</w:t>
      </w:r>
      <w:r w:rsidR="00050AD4" w:rsidRPr="00254C33">
        <w:rPr>
          <w:rFonts w:ascii="Times New Roman" w:hAnsi="Times New Roman" w:cs="Times New Roman"/>
          <w:sz w:val="24"/>
          <w:szCs w:val="24"/>
        </w:rPr>
        <w:t>r</w:t>
      </w:r>
      <w:r w:rsidR="00201FD4" w:rsidRPr="00254C33">
        <w:rPr>
          <w:rFonts w:ascii="Times New Roman" w:hAnsi="Times New Roman" w:cs="Times New Roman"/>
          <w:sz w:val="24"/>
          <w:szCs w:val="24"/>
        </w:rPr>
        <w:t xml:space="preserve"> </w:t>
      </w:r>
      <w:r w:rsidR="00BC3F03" w:rsidRPr="00254C33">
        <w:rPr>
          <w:rFonts w:ascii="Times New Roman" w:hAnsi="Times New Roman" w:cs="Times New Roman"/>
          <w:sz w:val="24"/>
          <w:szCs w:val="24"/>
        </w:rPr>
        <w:t xml:space="preserve">el </w:t>
      </w:r>
      <w:r w:rsidR="001C39C7" w:rsidRPr="00254C33">
        <w:rPr>
          <w:rFonts w:ascii="Times New Roman" w:hAnsi="Times New Roman" w:cs="Times New Roman"/>
          <w:sz w:val="24"/>
          <w:szCs w:val="24"/>
        </w:rPr>
        <w:t>Programa Nacional Prioritario</w:t>
      </w:r>
      <w:r w:rsidR="001266E0" w:rsidRPr="00254C33">
        <w:rPr>
          <w:rFonts w:ascii="Times New Roman" w:hAnsi="Times New Roman" w:cs="Times New Roman"/>
          <w:sz w:val="24"/>
          <w:szCs w:val="24"/>
        </w:rPr>
        <w:t xml:space="preserve">, de </w:t>
      </w:r>
      <w:r w:rsidR="00EF6FDB" w:rsidRPr="00254C33">
        <w:rPr>
          <w:rFonts w:ascii="Times New Roman" w:hAnsi="Times New Roman" w:cs="Times New Roman"/>
          <w:sz w:val="24"/>
          <w:szCs w:val="24"/>
        </w:rPr>
        <w:t>cuatro años</w:t>
      </w:r>
      <w:r w:rsidR="001266E0" w:rsidRPr="00254C33">
        <w:rPr>
          <w:rFonts w:ascii="Times New Roman" w:hAnsi="Times New Roman" w:cs="Times New Roman"/>
          <w:sz w:val="24"/>
          <w:szCs w:val="24"/>
        </w:rPr>
        <w:t xml:space="preserve"> de duración</w:t>
      </w:r>
      <w:r w:rsidR="00EF6FDB" w:rsidRPr="00254C33">
        <w:rPr>
          <w:rFonts w:ascii="Times New Roman" w:hAnsi="Times New Roman" w:cs="Times New Roman"/>
          <w:sz w:val="24"/>
          <w:szCs w:val="24"/>
        </w:rPr>
        <w:t xml:space="preserve">, </w:t>
      </w:r>
      <w:r w:rsidR="0032527D" w:rsidRPr="00254C33">
        <w:rPr>
          <w:rFonts w:ascii="Times New Roman" w:hAnsi="Times New Roman" w:cs="Times New Roman"/>
          <w:sz w:val="24"/>
          <w:szCs w:val="24"/>
        </w:rPr>
        <w:t>proveyendo</w:t>
      </w:r>
      <w:r w:rsidR="0051228B" w:rsidRPr="00254C33">
        <w:rPr>
          <w:rFonts w:ascii="Times New Roman" w:hAnsi="Times New Roman" w:cs="Times New Roman"/>
          <w:sz w:val="24"/>
          <w:szCs w:val="24"/>
        </w:rPr>
        <w:t xml:space="preserve"> </w:t>
      </w:r>
      <w:r w:rsidR="001C39C7" w:rsidRPr="00254C33">
        <w:rPr>
          <w:rFonts w:ascii="Times New Roman" w:hAnsi="Times New Roman" w:cs="Times New Roman"/>
          <w:sz w:val="24"/>
          <w:szCs w:val="24"/>
        </w:rPr>
        <w:t>fondos destina</w:t>
      </w:r>
      <w:r w:rsidR="0051228B" w:rsidRPr="00254C33">
        <w:rPr>
          <w:rFonts w:ascii="Times New Roman" w:hAnsi="Times New Roman" w:cs="Times New Roman"/>
          <w:sz w:val="24"/>
          <w:szCs w:val="24"/>
        </w:rPr>
        <w:t xml:space="preserve">dos </w:t>
      </w:r>
      <w:r w:rsidR="001C39C7" w:rsidRPr="00254C33">
        <w:rPr>
          <w:rFonts w:ascii="Times New Roman" w:hAnsi="Times New Roman" w:cs="Times New Roman"/>
          <w:sz w:val="24"/>
          <w:szCs w:val="24"/>
        </w:rPr>
        <w:t>a proyectos de investigación concertados con el sector privado</w:t>
      </w:r>
      <w:r w:rsidR="00362296" w:rsidRPr="00254C33">
        <w:rPr>
          <w:rFonts w:ascii="Times New Roman" w:hAnsi="Times New Roman" w:cs="Times New Roman"/>
          <w:sz w:val="24"/>
          <w:szCs w:val="24"/>
        </w:rPr>
        <w:t xml:space="preserve"> (MINCyT</w:t>
      </w:r>
      <w:r w:rsidR="00F85C62" w:rsidRPr="00254C33">
        <w:rPr>
          <w:rFonts w:ascii="Times New Roman" w:hAnsi="Times New Roman" w:cs="Times New Roman"/>
          <w:sz w:val="24"/>
          <w:szCs w:val="24"/>
        </w:rPr>
        <w:t>,</w:t>
      </w:r>
      <w:r w:rsidR="00362296" w:rsidRPr="00254C33">
        <w:rPr>
          <w:rFonts w:ascii="Times New Roman" w:hAnsi="Times New Roman" w:cs="Times New Roman"/>
          <w:sz w:val="24"/>
          <w:szCs w:val="24"/>
        </w:rPr>
        <w:t xml:space="preserve"> 2010).</w:t>
      </w:r>
    </w:p>
    <w:p w14:paraId="418DA45B" w14:textId="31FD876C" w:rsidR="00C5154D" w:rsidRPr="00254C33" w:rsidRDefault="00C5154D"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lastRenderedPageBreak/>
        <w:t xml:space="preserve">En 1994 </w:t>
      </w:r>
      <w:r w:rsidR="001F342A" w:rsidRPr="00254C33">
        <w:rPr>
          <w:rFonts w:ascii="Times New Roman" w:hAnsi="Times New Roman" w:cs="Times New Roman"/>
          <w:sz w:val="24"/>
          <w:szCs w:val="24"/>
        </w:rPr>
        <w:t>se aprueba la Ley 24.376</w:t>
      </w:r>
      <w:r w:rsidR="002C3F54" w:rsidRPr="00254C33">
        <w:rPr>
          <w:rFonts w:ascii="Times New Roman" w:hAnsi="Times New Roman" w:cs="Times New Roman"/>
          <w:sz w:val="24"/>
          <w:szCs w:val="24"/>
        </w:rPr>
        <w:t>, condición sin equa-non</w:t>
      </w:r>
      <w:r w:rsidR="000B558F" w:rsidRPr="00254C33">
        <w:rPr>
          <w:rFonts w:ascii="Times New Roman" w:hAnsi="Times New Roman" w:cs="Times New Roman"/>
          <w:sz w:val="24"/>
          <w:szCs w:val="24"/>
        </w:rPr>
        <w:t xml:space="preserve"> </w:t>
      </w:r>
      <w:r w:rsidR="002C3F54" w:rsidRPr="00254C33">
        <w:rPr>
          <w:rFonts w:ascii="Times New Roman" w:hAnsi="Times New Roman" w:cs="Times New Roman"/>
          <w:sz w:val="24"/>
          <w:szCs w:val="24"/>
        </w:rPr>
        <w:t>p</w:t>
      </w:r>
      <w:r w:rsidR="001F342A" w:rsidRPr="00254C33">
        <w:rPr>
          <w:rFonts w:ascii="Times New Roman" w:hAnsi="Times New Roman" w:cs="Times New Roman"/>
          <w:sz w:val="24"/>
          <w:szCs w:val="24"/>
        </w:rPr>
        <w:t>a</w:t>
      </w:r>
      <w:r w:rsidR="002C3F54" w:rsidRPr="00254C33">
        <w:rPr>
          <w:rFonts w:ascii="Times New Roman" w:hAnsi="Times New Roman" w:cs="Times New Roman"/>
          <w:sz w:val="24"/>
          <w:szCs w:val="24"/>
        </w:rPr>
        <w:t>ra</w:t>
      </w:r>
      <w:r w:rsidR="001F342A" w:rsidRPr="00254C33">
        <w:rPr>
          <w:rFonts w:ascii="Times New Roman" w:hAnsi="Times New Roman" w:cs="Times New Roman"/>
          <w:sz w:val="24"/>
          <w:szCs w:val="24"/>
        </w:rPr>
        <w:t xml:space="preserve"> firma</w:t>
      </w:r>
      <w:r w:rsidR="002C3F54" w:rsidRPr="00254C33">
        <w:rPr>
          <w:rFonts w:ascii="Times New Roman" w:hAnsi="Times New Roman" w:cs="Times New Roman"/>
          <w:sz w:val="24"/>
          <w:szCs w:val="24"/>
        </w:rPr>
        <w:t>r</w:t>
      </w:r>
      <w:r w:rsidR="001F342A" w:rsidRPr="00254C33">
        <w:rPr>
          <w:rFonts w:ascii="Times New Roman" w:hAnsi="Times New Roman" w:cs="Times New Roman"/>
          <w:sz w:val="24"/>
          <w:szCs w:val="24"/>
        </w:rPr>
        <w:t xml:space="preserve"> </w:t>
      </w:r>
      <w:r w:rsidRPr="00254C33">
        <w:rPr>
          <w:rFonts w:ascii="Times New Roman" w:hAnsi="Times New Roman" w:cs="Times New Roman"/>
          <w:sz w:val="24"/>
          <w:szCs w:val="24"/>
        </w:rPr>
        <w:t>el acuerdo internacional UPOV</w:t>
      </w:r>
      <w:r w:rsidR="00D61147" w:rsidRPr="00254C33">
        <w:rPr>
          <w:rFonts w:ascii="Times New Roman" w:hAnsi="Times New Roman" w:cs="Times New Roman"/>
          <w:sz w:val="24"/>
          <w:szCs w:val="24"/>
        </w:rPr>
        <w:t>´</w:t>
      </w:r>
      <w:r w:rsidRPr="00254C33">
        <w:rPr>
          <w:rFonts w:ascii="Times New Roman" w:hAnsi="Times New Roman" w:cs="Times New Roman"/>
          <w:sz w:val="24"/>
          <w:szCs w:val="24"/>
        </w:rPr>
        <w:t>78</w:t>
      </w:r>
      <w:r w:rsidR="001F342A" w:rsidRPr="00254C33">
        <w:rPr>
          <w:rFonts w:ascii="Times New Roman" w:hAnsi="Times New Roman" w:cs="Times New Roman"/>
          <w:sz w:val="24"/>
          <w:szCs w:val="24"/>
        </w:rPr>
        <w:t xml:space="preserve">. Esta Ley </w:t>
      </w:r>
      <w:r w:rsidRPr="00254C33">
        <w:rPr>
          <w:rFonts w:ascii="Times New Roman" w:hAnsi="Times New Roman" w:cs="Times New Roman"/>
          <w:sz w:val="24"/>
          <w:szCs w:val="24"/>
        </w:rPr>
        <w:t xml:space="preserve">concede al obtentor el derecho </w:t>
      </w:r>
      <w:r w:rsidR="001F342A" w:rsidRPr="00254C33">
        <w:rPr>
          <w:rFonts w:ascii="Times New Roman" w:hAnsi="Times New Roman" w:cs="Times New Roman"/>
          <w:sz w:val="24"/>
          <w:szCs w:val="24"/>
        </w:rPr>
        <w:t>de</w:t>
      </w:r>
      <w:r w:rsidRPr="00254C33">
        <w:rPr>
          <w:rFonts w:ascii="Times New Roman" w:hAnsi="Times New Roman" w:cs="Times New Roman"/>
          <w:sz w:val="24"/>
          <w:szCs w:val="24"/>
        </w:rPr>
        <w:t xml:space="preserve"> uso de la variedad</w:t>
      </w:r>
      <w:r w:rsidR="000B558F" w:rsidRPr="00254C33">
        <w:rPr>
          <w:rFonts w:ascii="Times New Roman" w:hAnsi="Times New Roman" w:cs="Times New Roman"/>
          <w:sz w:val="24"/>
          <w:szCs w:val="24"/>
        </w:rPr>
        <w:t>,</w:t>
      </w:r>
      <w:r w:rsidRPr="00254C33">
        <w:rPr>
          <w:rFonts w:ascii="Times New Roman" w:hAnsi="Times New Roman" w:cs="Times New Roman"/>
          <w:sz w:val="24"/>
          <w:szCs w:val="24"/>
        </w:rPr>
        <w:t xml:space="preserve"> </w:t>
      </w:r>
      <w:r w:rsidR="00401367" w:rsidRPr="00254C33">
        <w:rPr>
          <w:rFonts w:ascii="Times New Roman" w:hAnsi="Times New Roman" w:cs="Times New Roman"/>
          <w:sz w:val="24"/>
          <w:szCs w:val="24"/>
        </w:rPr>
        <w:t xml:space="preserve">debiendo el </w:t>
      </w:r>
      <w:r w:rsidR="00F11E57" w:rsidRPr="00254C33">
        <w:rPr>
          <w:rFonts w:ascii="Times New Roman" w:hAnsi="Times New Roman" w:cs="Times New Roman"/>
          <w:sz w:val="24"/>
          <w:szCs w:val="24"/>
        </w:rPr>
        <w:t xml:space="preserve">comprador </w:t>
      </w:r>
      <w:r w:rsidR="00401367" w:rsidRPr="00254C33">
        <w:rPr>
          <w:rFonts w:ascii="Times New Roman" w:hAnsi="Times New Roman" w:cs="Times New Roman"/>
          <w:sz w:val="24"/>
          <w:szCs w:val="24"/>
        </w:rPr>
        <w:t xml:space="preserve">solicitar </w:t>
      </w:r>
      <w:r w:rsidR="00D07F5F" w:rsidRPr="00254C33">
        <w:rPr>
          <w:rFonts w:ascii="Times New Roman" w:hAnsi="Times New Roman" w:cs="Times New Roman"/>
          <w:sz w:val="24"/>
          <w:szCs w:val="24"/>
        </w:rPr>
        <w:t xml:space="preserve">su </w:t>
      </w:r>
      <w:r w:rsidRPr="00254C33">
        <w:rPr>
          <w:rFonts w:ascii="Times New Roman" w:hAnsi="Times New Roman" w:cs="Times New Roman"/>
          <w:sz w:val="24"/>
          <w:szCs w:val="24"/>
        </w:rPr>
        <w:t xml:space="preserve">autorización </w:t>
      </w:r>
      <w:r w:rsidR="002C3F54" w:rsidRPr="00254C33">
        <w:rPr>
          <w:rFonts w:ascii="Times New Roman" w:hAnsi="Times New Roman" w:cs="Times New Roman"/>
          <w:sz w:val="24"/>
          <w:szCs w:val="24"/>
        </w:rPr>
        <w:t>para ejercerlo</w:t>
      </w:r>
      <w:r w:rsidR="007407F1" w:rsidRPr="00254C33">
        <w:rPr>
          <w:rFonts w:ascii="Times New Roman" w:hAnsi="Times New Roman" w:cs="Times New Roman"/>
          <w:sz w:val="24"/>
          <w:szCs w:val="24"/>
        </w:rPr>
        <w:t xml:space="preserve">, </w:t>
      </w:r>
      <w:r w:rsidRPr="00254C33">
        <w:rPr>
          <w:rFonts w:ascii="Times New Roman" w:hAnsi="Times New Roman" w:cs="Times New Roman"/>
          <w:sz w:val="24"/>
          <w:szCs w:val="24"/>
          <w:shd w:val="clear" w:color="auto" w:fill="FFFFFF"/>
        </w:rPr>
        <w:t>normaliza</w:t>
      </w:r>
      <w:r w:rsidR="00D07F5F" w:rsidRPr="00254C33">
        <w:rPr>
          <w:rFonts w:ascii="Times New Roman" w:hAnsi="Times New Roman" w:cs="Times New Roman"/>
          <w:sz w:val="24"/>
          <w:szCs w:val="24"/>
          <w:shd w:val="clear" w:color="auto" w:fill="FFFFFF"/>
        </w:rPr>
        <w:t>ndo</w:t>
      </w:r>
      <w:r w:rsidRPr="00254C33">
        <w:rPr>
          <w:rFonts w:ascii="Times New Roman" w:hAnsi="Times New Roman" w:cs="Times New Roman"/>
          <w:sz w:val="24"/>
          <w:szCs w:val="24"/>
          <w:shd w:val="clear" w:color="auto" w:fill="FFFFFF"/>
        </w:rPr>
        <w:t xml:space="preserve"> y favorec</w:t>
      </w:r>
      <w:r w:rsidR="00D07F5F" w:rsidRPr="00254C33">
        <w:rPr>
          <w:rFonts w:ascii="Times New Roman" w:hAnsi="Times New Roman" w:cs="Times New Roman"/>
          <w:sz w:val="24"/>
          <w:szCs w:val="24"/>
          <w:shd w:val="clear" w:color="auto" w:fill="FFFFFF"/>
        </w:rPr>
        <w:t>i</w:t>
      </w:r>
      <w:r w:rsidRPr="00254C33">
        <w:rPr>
          <w:rFonts w:ascii="Times New Roman" w:hAnsi="Times New Roman" w:cs="Times New Roman"/>
          <w:sz w:val="24"/>
          <w:szCs w:val="24"/>
          <w:shd w:val="clear" w:color="auto" w:fill="FFFFFF"/>
        </w:rPr>
        <w:t>e</w:t>
      </w:r>
      <w:r w:rsidR="00D07F5F" w:rsidRPr="00254C33">
        <w:rPr>
          <w:rFonts w:ascii="Times New Roman" w:hAnsi="Times New Roman" w:cs="Times New Roman"/>
          <w:sz w:val="24"/>
          <w:szCs w:val="24"/>
          <w:shd w:val="clear" w:color="auto" w:fill="FFFFFF"/>
        </w:rPr>
        <w:t>ndo</w:t>
      </w:r>
      <w:r w:rsidRPr="00254C33">
        <w:rPr>
          <w:rFonts w:ascii="Times New Roman" w:hAnsi="Times New Roman" w:cs="Times New Roman"/>
          <w:sz w:val="24"/>
          <w:szCs w:val="24"/>
          <w:shd w:val="clear" w:color="auto" w:fill="FFFFFF"/>
        </w:rPr>
        <w:t xml:space="preserve"> los derechos intelectuales de los obtentores de bienes y su libre comercio. </w:t>
      </w:r>
    </w:p>
    <w:p w14:paraId="2A132A71" w14:textId="611A4B51" w:rsidR="00600E11" w:rsidRPr="00254C33" w:rsidRDefault="00600E11" w:rsidP="00F106D3">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254C33">
        <w:rPr>
          <w:rFonts w:ascii="Times New Roman" w:eastAsia="Times New Roman" w:hAnsi="Times New Roman" w:cs="Times New Roman"/>
          <w:sz w:val="24"/>
          <w:szCs w:val="24"/>
          <w:lang w:val="es-ES" w:eastAsia="es-ES"/>
        </w:rPr>
        <w:t xml:space="preserve">La Ronda Uruguay de </w:t>
      </w:r>
      <w:r w:rsidR="00C63A85" w:rsidRPr="00254C33">
        <w:rPr>
          <w:rFonts w:ascii="Times New Roman" w:eastAsia="Times New Roman" w:hAnsi="Times New Roman" w:cs="Times New Roman"/>
          <w:sz w:val="24"/>
          <w:szCs w:val="24"/>
          <w:lang w:val="es-ES" w:eastAsia="es-ES"/>
        </w:rPr>
        <w:t>1994 de</w:t>
      </w:r>
      <w:r w:rsidRPr="00254C33">
        <w:rPr>
          <w:rFonts w:ascii="Times New Roman" w:eastAsia="Times New Roman" w:hAnsi="Times New Roman" w:cs="Times New Roman"/>
          <w:sz w:val="24"/>
          <w:szCs w:val="24"/>
          <w:lang w:val="es-ES" w:eastAsia="es-ES"/>
        </w:rPr>
        <w:t xml:space="preserve"> la Organización Mundial del Comercio (OMC</w:t>
      </w:r>
      <w:r w:rsidR="006823E1">
        <w:rPr>
          <w:rFonts w:ascii="Times New Roman" w:eastAsia="Times New Roman" w:hAnsi="Times New Roman" w:cs="Times New Roman"/>
          <w:sz w:val="24"/>
          <w:szCs w:val="24"/>
          <w:lang w:val="es-ES" w:eastAsia="es-ES"/>
        </w:rPr>
        <w:t>, 1994</w:t>
      </w:r>
      <w:r w:rsidRPr="00254C33">
        <w:rPr>
          <w:rFonts w:ascii="Times New Roman" w:eastAsia="Times New Roman" w:hAnsi="Times New Roman" w:cs="Times New Roman"/>
          <w:sz w:val="24"/>
          <w:szCs w:val="24"/>
          <w:lang w:val="es-ES" w:eastAsia="es-ES"/>
        </w:rPr>
        <w:t>) acuerda</w:t>
      </w:r>
      <w:r w:rsidR="001C19C3">
        <w:rPr>
          <w:rStyle w:val="Refdenotaalpie"/>
          <w:rFonts w:eastAsia="Times New Roman"/>
          <w:sz w:val="24"/>
          <w:szCs w:val="24"/>
          <w:lang w:val="es-ES" w:eastAsia="es-ES"/>
        </w:rPr>
        <w:footnoteReference w:id="9"/>
      </w:r>
      <w:r w:rsidRPr="00254C33">
        <w:rPr>
          <w:rFonts w:ascii="Times New Roman" w:eastAsia="Times New Roman" w:hAnsi="Times New Roman" w:cs="Times New Roman"/>
          <w:sz w:val="24"/>
          <w:szCs w:val="24"/>
          <w:lang w:val="es-ES" w:eastAsia="es-ES"/>
        </w:rPr>
        <w:t xml:space="preserve"> con</w:t>
      </w:r>
      <w:r w:rsidR="00C63A85" w:rsidRPr="00254C33">
        <w:rPr>
          <w:rFonts w:ascii="Times New Roman" w:eastAsia="Times New Roman" w:hAnsi="Times New Roman" w:cs="Times New Roman"/>
          <w:sz w:val="24"/>
          <w:szCs w:val="24"/>
          <w:lang w:val="es-ES" w:eastAsia="es-ES"/>
        </w:rPr>
        <w:t xml:space="preserve"> los países miembros</w:t>
      </w:r>
      <w:r w:rsidR="00E56A31" w:rsidRPr="00254C33">
        <w:rPr>
          <w:rFonts w:ascii="Times New Roman" w:eastAsia="Times New Roman" w:hAnsi="Times New Roman" w:cs="Times New Roman"/>
          <w:sz w:val="24"/>
          <w:szCs w:val="24"/>
          <w:lang w:val="es-ES" w:eastAsia="es-ES"/>
        </w:rPr>
        <w:t>,</w:t>
      </w:r>
      <w:r w:rsidRPr="00254C33">
        <w:rPr>
          <w:rFonts w:ascii="Times New Roman" w:eastAsia="Times New Roman" w:hAnsi="Times New Roman" w:cs="Times New Roman"/>
          <w:sz w:val="24"/>
          <w:szCs w:val="24"/>
          <w:lang w:val="es-ES" w:eastAsia="es-ES"/>
        </w:rPr>
        <w:t xml:space="preserve"> </w:t>
      </w:r>
      <w:r w:rsidR="00C63A85" w:rsidRPr="00254C33">
        <w:rPr>
          <w:rFonts w:ascii="Times New Roman" w:eastAsia="Times New Roman" w:hAnsi="Times New Roman" w:cs="Times New Roman"/>
          <w:sz w:val="24"/>
          <w:szCs w:val="24"/>
          <w:lang w:val="es-ES" w:eastAsia="es-ES"/>
        </w:rPr>
        <w:t xml:space="preserve">aspectos </w:t>
      </w:r>
      <w:r w:rsidRPr="00254C33">
        <w:rPr>
          <w:rFonts w:ascii="Times New Roman" w:eastAsia="Times New Roman" w:hAnsi="Times New Roman" w:cs="Times New Roman"/>
          <w:sz w:val="24"/>
          <w:szCs w:val="24"/>
          <w:lang w:val="es-ES" w:eastAsia="es-ES"/>
        </w:rPr>
        <w:t>re</w:t>
      </w:r>
      <w:r w:rsidR="002C3F54" w:rsidRPr="00254C33">
        <w:rPr>
          <w:rFonts w:ascii="Times New Roman" w:eastAsia="Times New Roman" w:hAnsi="Times New Roman" w:cs="Times New Roman"/>
          <w:sz w:val="24"/>
          <w:szCs w:val="24"/>
          <w:lang w:val="es-ES" w:eastAsia="es-ES"/>
        </w:rPr>
        <w:t xml:space="preserve">feridos </w:t>
      </w:r>
      <w:r w:rsidRPr="00254C33">
        <w:rPr>
          <w:rFonts w:ascii="Times New Roman" w:eastAsia="Times New Roman" w:hAnsi="Times New Roman" w:cs="Times New Roman"/>
          <w:sz w:val="24"/>
          <w:szCs w:val="24"/>
          <w:lang w:val="es-ES" w:eastAsia="es-ES"/>
        </w:rPr>
        <w:t xml:space="preserve">a </w:t>
      </w:r>
      <w:r w:rsidR="00C63A85" w:rsidRPr="00254C33">
        <w:rPr>
          <w:rFonts w:ascii="Times New Roman" w:eastAsia="Times New Roman" w:hAnsi="Times New Roman" w:cs="Times New Roman"/>
          <w:sz w:val="24"/>
          <w:szCs w:val="24"/>
          <w:lang w:val="es-ES" w:eastAsia="es-ES"/>
        </w:rPr>
        <w:t xml:space="preserve">la </w:t>
      </w:r>
      <w:r w:rsidRPr="00254C33">
        <w:rPr>
          <w:rFonts w:ascii="Times New Roman" w:eastAsia="Times New Roman" w:hAnsi="Times New Roman" w:cs="Times New Roman"/>
          <w:bCs/>
          <w:sz w:val="24"/>
          <w:szCs w:val="24"/>
          <w:lang w:val="es-ES" w:eastAsia="es-ES"/>
        </w:rPr>
        <w:t>propiedad intelectual y comercial (</w:t>
      </w:r>
      <w:r w:rsidR="00C63A85" w:rsidRPr="00254C33">
        <w:rPr>
          <w:rFonts w:ascii="Times New Roman" w:hAnsi="Times New Roman" w:cs="Times New Roman"/>
          <w:color w:val="000000"/>
          <w:sz w:val="24"/>
          <w:szCs w:val="24"/>
          <w:shd w:val="clear" w:color="auto" w:fill="FFFFFF"/>
        </w:rPr>
        <w:t>ADPIC)</w:t>
      </w:r>
      <w:r w:rsidR="002C3F54" w:rsidRPr="00254C33">
        <w:rPr>
          <w:rFonts w:ascii="Times New Roman" w:hAnsi="Times New Roman" w:cs="Times New Roman"/>
          <w:color w:val="000000"/>
          <w:sz w:val="24"/>
          <w:szCs w:val="24"/>
          <w:shd w:val="clear" w:color="auto" w:fill="FFFFFF"/>
        </w:rPr>
        <w:t>,</w:t>
      </w:r>
      <w:r w:rsidR="00C63A85" w:rsidRPr="00254C33">
        <w:rPr>
          <w:rFonts w:ascii="Times New Roman" w:eastAsia="Times New Roman" w:hAnsi="Times New Roman" w:cs="Times New Roman"/>
          <w:bCs/>
          <w:sz w:val="24"/>
          <w:szCs w:val="24"/>
          <w:lang w:val="es-ES" w:eastAsia="es-ES"/>
        </w:rPr>
        <w:t xml:space="preserve"> presionando</w:t>
      </w:r>
      <w:r w:rsidRPr="00254C33">
        <w:rPr>
          <w:rFonts w:ascii="Times New Roman" w:eastAsia="Times New Roman" w:hAnsi="Times New Roman" w:cs="Times New Roman"/>
          <w:bCs/>
          <w:sz w:val="24"/>
          <w:szCs w:val="24"/>
          <w:lang w:val="es-ES" w:eastAsia="es-ES"/>
        </w:rPr>
        <w:t xml:space="preserve"> a los firmantes de la UPOV</w:t>
      </w:r>
      <w:r w:rsidR="00F855C5" w:rsidRPr="00254C33">
        <w:rPr>
          <w:rFonts w:ascii="Times New Roman" w:eastAsia="Times New Roman" w:hAnsi="Times New Roman" w:cs="Times New Roman"/>
          <w:bCs/>
          <w:sz w:val="24"/>
          <w:szCs w:val="24"/>
          <w:lang w:val="es-ES" w:eastAsia="es-ES"/>
        </w:rPr>
        <w:t>´</w:t>
      </w:r>
      <w:r w:rsidR="00C63A85" w:rsidRPr="00254C33">
        <w:rPr>
          <w:rFonts w:ascii="Times New Roman" w:eastAsia="Times New Roman" w:hAnsi="Times New Roman" w:cs="Times New Roman"/>
          <w:bCs/>
          <w:sz w:val="24"/>
          <w:szCs w:val="24"/>
          <w:lang w:val="es-ES" w:eastAsia="es-ES"/>
        </w:rPr>
        <w:t>78 a</w:t>
      </w:r>
      <w:r w:rsidR="002C3F54" w:rsidRPr="00254C33">
        <w:rPr>
          <w:rFonts w:ascii="Times New Roman" w:eastAsia="Times New Roman" w:hAnsi="Times New Roman" w:cs="Times New Roman"/>
          <w:bCs/>
          <w:sz w:val="24"/>
          <w:szCs w:val="24"/>
          <w:lang w:val="es-ES" w:eastAsia="es-ES"/>
        </w:rPr>
        <w:t xml:space="preserve"> </w:t>
      </w:r>
      <w:r w:rsidR="00C63A85" w:rsidRPr="00254C33">
        <w:rPr>
          <w:rFonts w:ascii="Times New Roman" w:eastAsia="Times New Roman" w:hAnsi="Times New Roman" w:cs="Times New Roman"/>
          <w:bCs/>
          <w:sz w:val="24"/>
          <w:szCs w:val="24"/>
          <w:lang w:val="es-ES" w:eastAsia="es-ES"/>
        </w:rPr>
        <w:t>adhe</w:t>
      </w:r>
      <w:r w:rsidR="007407F1" w:rsidRPr="00254C33">
        <w:rPr>
          <w:rFonts w:ascii="Times New Roman" w:eastAsia="Times New Roman" w:hAnsi="Times New Roman" w:cs="Times New Roman"/>
          <w:bCs/>
          <w:sz w:val="24"/>
          <w:szCs w:val="24"/>
          <w:lang w:val="es-ES" w:eastAsia="es-ES"/>
        </w:rPr>
        <w:t xml:space="preserve">rir a </w:t>
      </w:r>
      <w:r w:rsidR="00C63A85" w:rsidRPr="00254C33">
        <w:rPr>
          <w:rFonts w:ascii="Times New Roman" w:eastAsia="Times New Roman" w:hAnsi="Times New Roman" w:cs="Times New Roman"/>
          <w:bCs/>
          <w:sz w:val="24"/>
          <w:szCs w:val="24"/>
          <w:lang w:val="es-ES" w:eastAsia="es-ES"/>
        </w:rPr>
        <w:t xml:space="preserve">nuevos derechos en favor de los obtentores </w:t>
      </w:r>
      <w:r w:rsidR="00C72158" w:rsidRPr="00254C33">
        <w:rPr>
          <w:rFonts w:ascii="Times New Roman" w:eastAsia="Times New Roman" w:hAnsi="Times New Roman" w:cs="Times New Roman"/>
          <w:bCs/>
          <w:sz w:val="24"/>
          <w:szCs w:val="24"/>
          <w:lang w:val="es-ES" w:eastAsia="es-ES"/>
        </w:rPr>
        <w:t>(UPOV</w:t>
      </w:r>
      <w:r w:rsidR="00F855C5" w:rsidRPr="00254C33">
        <w:rPr>
          <w:rFonts w:ascii="Times New Roman" w:eastAsia="Times New Roman" w:hAnsi="Times New Roman" w:cs="Times New Roman"/>
          <w:bCs/>
          <w:sz w:val="24"/>
          <w:szCs w:val="24"/>
          <w:lang w:val="es-ES" w:eastAsia="es-ES"/>
        </w:rPr>
        <w:t>´</w:t>
      </w:r>
      <w:r w:rsidR="00C72158" w:rsidRPr="00254C33">
        <w:rPr>
          <w:rFonts w:ascii="Times New Roman" w:eastAsia="Times New Roman" w:hAnsi="Times New Roman" w:cs="Times New Roman"/>
          <w:bCs/>
          <w:sz w:val="24"/>
          <w:szCs w:val="24"/>
          <w:lang w:val="es-ES" w:eastAsia="es-ES"/>
        </w:rPr>
        <w:t>91)</w:t>
      </w:r>
      <w:r w:rsidRPr="00254C33">
        <w:rPr>
          <w:rFonts w:ascii="Times New Roman" w:hAnsi="Times New Roman" w:cs="Times New Roman"/>
          <w:color w:val="000000"/>
          <w:sz w:val="24"/>
          <w:szCs w:val="24"/>
          <w:shd w:val="clear" w:color="auto" w:fill="FFFFFF"/>
        </w:rPr>
        <w:t>.</w:t>
      </w:r>
      <w:r w:rsidR="00C63A85" w:rsidRPr="00254C33">
        <w:rPr>
          <w:rFonts w:ascii="Times New Roman" w:hAnsi="Times New Roman" w:cs="Times New Roman"/>
          <w:sz w:val="24"/>
          <w:szCs w:val="24"/>
          <w:shd w:val="clear" w:color="auto" w:fill="FFFFFF"/>
        </w:rPr>
        <w:t xml:space="preserve"> Según Bravo </w:t>
      </w:r>
      <w:r w:rsidR="00050AD4" w:rsidRPr="00254C33">
        <w:rPr>
          <w:rFonts w:ascii="Times New Roman" w:hAnsi="Times New Roman" w:cs="Times New Roman"/>
          <w:sz w:val="24"/>
          <w:szCs w:val="24"/>
          <w:shd w:val="clear" w:color="auto" w:fill="FFFFFF"/>
        </w:rPr>
        <w:t>(</w:t>
      </w:r>
      <w:r w:rsidR="00C63A85" w:rsidRPr="00254C33">
        <w:rPr>
          <w:rFonts w:ascii="Times New Roman" w:hAnsi="Times New Roman" w:cs="Times New Roman"/>
          <w:sz w:val="24"/>
          <w:szCs w:val="24"/>
          <w:shd w:val="clear" w:color="auto" w:fill="FFFFFF"/>
        </w:rPr>
        <w:t>2005</w:t>
      </w:r>
      <w:r w:rsidR="00050AD4" w:rsidRPr="00254C33">
        <w:rPr>
          <w:rFonts w:ascii="Times New Roman" w:hAnsi="Times New Roman" w:cs="Times New Roman"/>
          <w:sz w:val="24"/>
          <w:szCs w:val="24"/>
          <w:shd w:val="clear" w:color="auto" w:fill="FFFFFF"/>
        </w:rPr>
        <w:t>)</w:t>
      </w:r>
      <w:r w:rsidR="00C63A85" w:rsidRPr="00254C33">
        <w:rPr>
          <w:rFonts w:ascii="Times New Roman" w:hAnsi="Times New Roman" w:cs="Times New Roman"/>
          <w:sz w:val="24"/>
          <w:szCs w:val="24"/>
          <w:shd w:val="clear" w:color="auto" w:fill="FFFFFF"/>
        </w:rPr>
        <w:t xml:space="preserve"> “…estas acciones fueron altamente influenciadas por los intereses de EEUU y los semilleros multinacionales. </w:t>
      </w:r>
      <w:r w:rsidR="00C63A85" w:rsidRPr="00254C33">
        <w:rPr>
          <w:rFonts w:ascii="Times New Roman" w:hAnsi="Times New Roman" w:cs="Times New Roman"/>
          <w:sz w:val="24"/>
          <w:szCs w:val="24"/>
        </w:rPr>
        <w:t>Las presiones ejercidas han hecho que varios países adopten legislación sobre protección de variedades vegetales”. Sin embargo, aún Argentina contin</w:t>
      </w:r>
      <w:r w:rsidR="007407F1" w:rsidRPr="00254C33">
        <w:rPr>
          <w:rFonts w:ascii="Times New Roman" w:hAnsi="Times New Roman" w:cs="Times New Roman"/>
          <w:sz w:val="24"/>
          <w:szCs w:val="24"/>
        </w:rPr>
        <w:t>ú</w:t>
      </w:r>
      <w:r w:rsidR="00C63A85" w:rsidRPr="00254C33">
        <w:rPr>
          <w:rFonts w:ascii="Times New Roman" w:hAnsi="Times New Roman" w:cs="Times New Roman"/>
          <w:sz w:val="24"/>
          <w:szCs w:val="24"/>
        </w:rPr>
        <w:t>a sin adherir al Acta UPOV</w:t>
      </w:r>
      <w:r w:rsidR="00F855C5" w:rsidRPr="00254C33">
        <w:rPr>
          <w:rFonts w:ascii="Times New Roman" w:hAnsi="Times New Roman" w:cs="Times New Roman"/>
          <w:sz w:val="24"/>
          <w:szCs w:val="24"/>
        </w:rPr>
        <w:t>´</w:t>
      </w:r>
      <w:r w:rsidR="00C63A85" w:rsidRPr="00254C33">
        <w:rPr>
          <w:rFonts w:ascii="Times New Roman" w:hAnsi="Times New Roman" w:cs="Times New Roman"/>
          <w:sz w:val="24"/>
          <w:szCs w:val="24"/>
        </w:rPr>
        <w:t>91.</w:t>
      </w:r>
    </w:p>
    <w:p w14:paraId="7B1865FE" w14:textId="7CF18C21" w:rsidR="00AA24B0" w:rsidRPr="00254C33" w:rsidRDefault="007407F1" w:rsidP="00A62B41">
      <w:pPr>
        <w:spacing w:line="360" w:lineRule="auto"/>
        <w:jc w:val="both"/>
        <w:rPr>
          <w:rFonts w:ascii="Times New Roman" w:hAnsi="Times New Roman" w:cs="Times New Roman"/>
          <w:sz w:val="24"/>
          <w:szCs w:val="24"/>
        </w:rPr>
      </w:pPr>
      <w:r w:rsidRPr="00254C33">
        <w:rPr>
          <w:rFonts w:ascii="Times New Roman" w:eastAsiaTheme="minorHAnsi" w:hAnsi="Times New Roman" w:cs="Times New Roman"/>
          <w:sz w:val="24"/>
          <w:szCs w:val="24"/>
        </w:rPr>
        <w:t>E</w:t>
      </w:r>
      <w:r w:rsidR="00FB26CA" w:rsidRPr="00254C33">
        <w:rPr>
          <w:rFonts w:ascii="Times New Roman" w:hAnsi="Times New Roman" w:cs="Times New Roman"/>
          <w:sz w:val="24"/>
          <w:szCs w:val="24"/>
          <w:shd w:val="clear" w:color="auto" w:fill="FFFFFF"/>
        </w:rPr>
        <w:t>l 25 de marzo de 1996 es</w:t>
      </w:r>
      <w:r w:rsidR="00B10AC4" w:rsidRPr="00254C33">
        <w:rPr>
          <w:rFonts w:ascii="Times New Roman" w:eastAsiaTheme="minorHAnsi" w:hAnsi="Times New Roman" w:cs="Times New Roman"/>
          <w:sz w:val="24"/>
          <w:szCs w:val="24"/>
        </w:rPr>
        <w:t xml:space="preserve"> </w:t>
      </w:r>
      <w:r w:rsidR="00C72158" w:rsidRPr="00254C33">
        <w:rPr>
          <w:rFonts w:ascii="Times New Roman" w:eastAsiaTheme="minorHAnsi" w:hAnsi="Times New Roman" w:cs="Times New Roman"/>
          <w:sz w:val="24"/>
          <w:szCs w:val="24"/>
        </w:rPr>
        <w:t xml:space="preserve">aprobado </w:t>
      </w:r>
      <w:r w:rsidR="00C500CF" w:rsidRPr="00254C33">
        <w:rPr>
          <w:rFonts w:ascii="Times New Roman" w:eastAsiaTheme="minorHAnsi" w:hAnsi="Times New Roman" w:cs="Times New Roman"/>
          <w:sz w:val="24"/>
          <w:szCs w:val="24"/>
        </w:rPr>
        <w:t>el primer transgénico</w:t>
      </w:r>
      <w:r w:rsidR="00B23CC3" w:rsidRPr="00254C33">
        <w:rPr>
          <w:rStyle w:val="Refdenotaalpie"/>
          <w:sz w:val="24"/>
          <w:szCs w:val="24"/>
          <w:shd w:val="clear" w:color="auto" w:fill="FFFFFF"/>
        </w:rPr>
        <w:footnoteReference w:id="10"/>
      </w:r>
      <w:r w:rsidR="00C72158" w:rsidRPr="00254C33">
        <w:rPr>
          <w:rFonts w:ascii="Times New Roman" w:eastAsiaTheme="minorHAnsi" w:hAnsi="Times New Roman" w:cs="Times New Roman"/>
          <w:sz w:val="24"/>
          <w:szCs w:val="24"/>
        </w:rPr>
        <w:t xml:space="preserve"> (R</w:t>
      </w:r>
      <w:r w:rsidR="00C500CF" w:rsidRPr="00254C33">
        <w:rPr>
          <w:rFonts w:ascii="Times New Roman" w:hAnsi="Times New Roman" w:cs="Times New Roman"/>
          <w:sz w:val="24"/>
          <w:szCs w:val="24"/>
          <w:shd w:val="clear" w:color="auto" w:fill="FFFFFF"/>
        </w:rPr>
        <w:t>es</w:t>
      </w:r>
      <w:r w:rsidR="00C72158" w:rsidRPr="00254C33">
        <w:rPr>
          <w:rFonts w:ascii="Times New Roman" w:hAnsi="Times New Roman" w:cs="Times New Roman"/>
          <w:sz w:val="24"/>
          <w:szCs w:val="24"/>
          <w:shd w:val="clear" w:color="auto" w:fill="FFFFFF"/>
        </w:rPr>
        <w:t>.</w:t>
      </w:r>
      <w:r w:rsidR="00B23CC3" w:rsidRPr="00254C33">
        <w:rPr>
          <w:rFonts w:ascii="Times New Roman" w:hAnsi="Times New Roman" w:cs="Times New Roman"/>
          <w:sz w:val="24"/>
          <w:szCs w:val="24"/>
          <w:shd w:val="clear" w:color="auto" w:fill="FFFFFF"/>
        </w:rPr>
        <w:t xml:space="preserve">167 de la </w:t>
      </w:r>
      <w:r w:rsidR="00C500CF" w:rsidRPr="00254C33">
        <w:rPr>
          <w:rFonts w:ascii="Times New Roman" w:hAnsi="Times New Roman" w:cs="Times New Roman"/>
          <w:sz w:val="24"/>
          <w:szCs w:val="24"/>
          <w:shd w:val="clear" w:color="auto" w:fill="FFFFFF"/>
        </w:rPr>
        <w:t xml:space="preserve">Secretaria </w:t>
      </w:r>
      <w:r w:rsidR="00B23CC3" w:rsidRPr="00254C33">
        <w:rPr>
          <w:rFonts w:ascii="Times New Roman" w:hAnsi="Times New Roman" w:cs="Times New Roman"/>
          <w:sz w:val="24"/>
          <w:szCs w:val="24"/>
          <w:shd w:val="clear" w:color="auto" w:fill="FFFFFF"/>
        </w:rPr>
        <w:t xml:space="preserve">de </w:t>
      </w:r>
      <w:r w:rsidR="00C500CF" w:rsidRPr="00254C33">
        <w:rPr>
          <w:rFonts w:ascii="Times New Roman" w:hAnsi="Times New Roman" w:cs="Times New Roman"/>
          <w:sz w:val="24"/>
          <w:szCs w:val="24"/>
          <w:shd w:val="clear" w:color="auto" w:fill="FFFFFF"/>
        </w:rPr>
        <w:t>Agricultura</w:t>
      </w:r>
      <w:r w:rsidR="00B23CC3" w:rsidRPr="00254C33">
        <w:rPr>
          <w:rFonts w:ascii="Times New Roman" w:hAnsi="Times New Roman" w:cs="Times New Roman"/>
          <w:sz w:val="24"/>
          <w:szCs w:val="24"/>
          <w:shd w:val="clear" w:color="auto" w:fill="FFFFFF"/>
        </w:rPr>
        <w:t>,</w:t>
      </w:r>
      <w:r w:rsidR="00C500CF" w:rsidRPr="00254C33">
        <w:rPr>
          <w:rFonts w:ascii="Times New Roman" w:hAnsi="Times New Roman" w:cs="Times New Roman"/>
          <w:sz w:val="24"/>
          <w:szCs w:val="24"/>
          <w:shd w:val="clear" w:color="auto" w:fill="FFFFFF"/>
        </w:rPr>
        <w:t xml:space="preserve"> Ganadería</w:t>
      </w:r>
      <w:r w:rsidR="00B23CC3" w:rsidRPr="00254C33">
        <w:rPr>
          <w:rFonts w:ascii="Times New Roman" w:hAnsi="Times New Roman" w:cs="Times New Roman"/>
          <w:sz w:val="24"/>
          <w:szCs w:val="24"/>
          <w:shd w:val="clear" w:color="auto" w:fill="FFFFFF"/>
        </w:rPr>
        <w:t>,</w:t>
      </w:r>
      <w:r w:rsidR="00C500CF" w:rsidRPr="00254C33">
        <w:rPr>
          <w:rFonts w:ascii="Times New Roman" w:hAnsi="Times New Roman" w:cs="Times New Roman"/>
          <w:sz w:val="24"/>
          <w:szCs w:val="24"/>
          <w:shd w:val="clear" w:color="auto" w:fill="FFFFFF"/>
        </w:rPr>
        <w:t xml:space="preserve"> Pesca y Alimenta</w:t>
      </w:r>
      <w:r w:rsidR="00B23CC3" w:rsidRPr="00254C33">
        <w:rPr>
          <w:rFonts w:ascii="Times New Roman" w:hAnsi="Times New Roman" w:cs="Times New Roman"/>
          <w:sz w:val="24"/>
          <w:szCs w:val="24"/>
          <w:shd w:val="clear" w:color="auto" w:fill="FFFFFF"/>
        </w:rPr>
        <w:t>ción</w:t>
      </w:r>
      <w:r w:rsidR="00C500CF" w:rsidRPr="00254C33">
        <w:rPr>
          <w:rFonts w:ascii="Times New Roman" w:hAnsi="Times New Roman" w:cs="Times New Roman"/>
          <w:sz w:val="24"/>
          <w:szCs w:val="24"/>
          <w:shd w:val="clear" w:color="auto" w:fill="FFFFFF"/>
        </w:rPr>
        <w:t xml:space="preserve"> </w:t>
      </w:r>
      <w:r w:rsidR="00C72158" w:rsidRPr="00254C33">
        <w:rPr>
          <w:rFonts w:ascii="Times New Roman" w:hAnsi="Times New Roman" w:cs="Times New Roman"/>
          <w:sz w:val="24"/>
          <w:szCs w:val="24"/>
          <w:shd w:val="clear" w:color="auto" w:fill="FFFFFF"/>
        </w:rPr>
        <w:t>–</w:t>
      </w:r>
      <w:r w:rsidR="00C500CF" w:rsidRPr="00254C33">
        <w:rPr>
          <w:rFonts w:ascii="Times New Roman" w:hAnsi="Times New Roman" w:cs="Times New Roman"/>
          <w:sz w:val="24"/>
          <w:szCs w:val="24"/>
          <w:shd w:val="clear" w:color="auto" w:fill="FFFFFF"/>
        </w:rPr>
        <w:t>SAGPyA</w:t>
      </w:r>
      <w:r w:rsidR="00C72158" w:rsidRPr="00254C33">
        <w:rPr>
          <w:rFonts w:ascii="Times New Roman" w:hAnsi="Times New Roman" w:cs="Times New Roman"/>
          <w:sz w:val="24"/>
          <w:szCs w:val="24"/>
          <w:shd w:val="clear" w:color="auto" w:fill="FFFFFF"/>
        </w:rPr>
        <w:t>-</w:t>
      </w:r>
      <w:r w:rsidR="00B23CC3" w:rsidRPr="00254C33">
        <w:rPr>
          <w:rFonts w:ascii="Times New Roman" w:hAnsi="Times New Roman" w:cs="Times New Roman"/>
          <w:sz w:val="24"/>
          <w:szCs w:val="24"/>
          <w:shd w:val="clear" w:color="auto" w:fill="FFFFFF"/>
        </w:rPr>
        <w:t>)</w:t>
      </w:r>
      <w:r w:rsidR="00AA24B0" w:rsidRPr="00254C33">
        <w:rPr>
          <w:rFonts w:ascii="Times New Roman" w:hAnsi="Times New Roman" w:cs="Times New Roman"/>
          <w:sz w:val="24"/>
          <w:szCs w:val="24"/>
          <w:shd w:val="clear" w:color="auto" w:fill="FFFFFF"/>
        </w:rPr>
        <w:t>.</w:t>
      </w:r>
      <w:r w:rsidR="00B23CC3" w:rsidRPr="00254C33">
        <w:rPr>
          <w:rFonts w:ascii="Times New Roman" w:hAnsi="Times New Roman" w:cs="Times New Roman"/>
          <w:sz w:val="24"/>
          <w:szCs w:val="24"/>
          <w:shd w:val="clear" w:color="auto" w:fill="FFFFFF"/>
        </w:rPr>
        <w:t xml:space="preserve"> </w:t>
      </w:r>
      <w:r w:rsidR="00AA24B0" w:rsidRPr="00254C33">
        <w:rPr>
          <w:rFonts w:ascii="Times New Roman" w:hAnsi="Times New Roman" w:cs="Times New Roman"/>
          <w:sz w:val="24"/>
          <w:szCs w:val="24"/>
          <w:shd w:val="clear" w:color="auto" w:fill="FFFFFF"/>
        </w:rPr>
        <w:t>“La adopción de este primer transgénico en la agricultura argentina y su combinación con las técnicas de siembra directa, determina un punto de inflexión a partir del cual este cultivo inicia un crecimiento vertiginoso" (Vara 2004).</w:t>
      </w:r>
      <w:r w:rsidR="009D7F23" w:rsidRPr="00254C33">
        <w:rPr>
          <w:rFonts w:ascii="Times New Roman" w:hAnsi="Times New Roman" w:cs="Times New Roman"/>
          <w:sz w:val="24"/>
          <w:szCs w:val="24"/>
          <w:shd w:val="clear" w:color="auto" w:fill="FFFFFF"/>
        </w:rPr>
        <w:t xml:space="preserve"> </w:t>
      </w:r>
      <w:r w:rsidR="00C72158" w:rsidRPr="00254C33">
        <w:rPr>
          <w:rFonts w:ascii="Times New Roman" w:hAnsi="Times New Roman" w:cs="Times New Roman"/>
          <w:sz w:val="24"/>
          <w:szCs w:val="24"/>
          <w:shd w:val="clear" w:color="auto" w:fill="FFFFFF"/>
        </w:rPr>
        <w:t>Posterior</w:t>
      </w:r>
      <w:r w:rsidR="000B68B0" w:rsidRPr="00254C33">
        <w:rPr>
          <w:rFonts w:ascii="Times New Roman" w:hAnsi="Times New Roman" w:cs="Times New Roman"/>
          <w:sz w:val="24"/>
          <w:szCs w:val="24"/>
          <w:shd w:val="clear" w:color="auto" w:fill="FFFFFF"/>
        </w:rPr>
        <w:t>mente</w:t>
      </w:r>
      <w:r w:rsidR="00AB4901" w:rsidRPr="00254C33">
        <w:rPr>
          <w:rFonts w:ascii="Times New Roman" w:hAnsi="Times New Roman" w:cs="Times New Roman"/>
          <w:sz w:val="24"/>
          <w:szCs w:val="24"/>
          <w:shd w:val="clear" w:color="auto" w:fill="FFFFFF"/>
        </w:rPr>
        <w:t>,</w:t>
      </w:r>
      <w:r w:rsidR="00C500CF" w:rsidRPr="00254C33">
        <w:rPr>
          <w:rFonts w:ascii="Times New Roman" w:hAnsi="Times New Roman" w:cs="Times New Roman"/>
          <w:sz w:val="24"/>
          <w:szCs w:val="24"/>
          <w:shd w:val="clear" w:color="auto" w:fill="FFFFFF"/>
        </w:rPr>
        <w:t xml:space="preserve"> surgen </w:t>
      </w:r>
      <w:r w:rsidR="00AA24B0" w:rsidRPr="00254C33">
        <w:rPr>
          <w:rFonts w:ascii="Times New Roman" w:hAnsi="Times New Roman" w:cs="Times New Roman"/>
          <w:sz w:val="24"/>
          <w:szCs w:val="24"/>
          <w:shd w:val="clear" w:color="auto" w:fill="FFFFFF"/>
        </w:rPr>
        <w:t xml:space="preserve">dos </w:t>
      </w:r>
      <w:r w:rsidR="00C500CF" w:rsidRPr="00254C33">
        <w:rPr>
          <w:rFonts w:ascii="Times New Roman" w:hAnsi="Times New Roman" w:cs="Times New Roman"/>
          <w:sz w:val="24"/>
          <w:szCs w:val="24"/>
          <w:shd w:val="clear" w:color="auto" w:fill="FFFFFF"/>
        </w:rPr>
        <w:t>resoluciones</w:t>
      </w:r>
      <w:r w:rsidR="00AB4901" w:rsidRPr="00254C33">
        <w:rPr>
          <w:rFonts w:ascii="Times New Roman" w:hAnsi="Times New Roman" w:cs="Times New Roman"/>
          <w:sz w:val="24"/>
          <w:szCs w:val="24"/>
          <w:shd w:val="clear" w:color="auto" w:fill="FFFFFF"/>
        </w:rPr>
        <w:t xml:space="preserve"> más</w:t>
      </w:r>
      <w:r w:rsidR="00AA24B0" w:rsidRPr="00254C33">
        <w:rPr>
          <w:rFonts w:ascii="Times New Roman" w:hAnsi="Times New Roman" w:cs="Times New Roman"/>
          <w:sz w:val="24"/>
          <w:szCs w:val="24"/>
          <w:shd w:val="clear" w:color="auto" w:fill="FFFFFF"/>
        </w:rPr>
        <w:t>:</w:t>
      </w:r>
      <w:r w:rsidR="00C500CF" w:rsidRPr="00254C33">
        <w:rPr>
          <w:rFonts w:ascii="Times New Roman" w:hAnsi="Times New Roman" w:cs="Times New Roman"/>
          <w:sz w:val="24"/>
          <w:szCs w:val="24"/>
          <w:shd w:val="clear" w:color="auto" w:fill="FFFFFF"/>
        </w:rPr>
        <w:t xml:space="preserve"> </w:t>
      </w:r>
      <w:r w:rsidR="00C36FAF" w:rsidRPr="00254C33">
        <w:rPr>
          <w:rFonts w:ascii="Times New Roman" w:hAnsi="Times New Roman" w:cs="Times New Roman"/>
          <w:sz w:val="24"/>
          <w:szCs w:val="24"/>
          <w:shd w:val="clear" w:color="auto" w:fill="FFFFFF"/>
        </w:rPr>
        <w:t xml:space="preserve">una referida a la </w:t>
      </w:r>
      <w:r w:rsidR="00C500CF" w:rsidRPr="00254C33">
        <w:rPr>
          <w:rFonts w:ascii="Times New Roman" w:hAnsi="Times New Roman" w:cs="Times New Roman"/>
          <w:sz w:val="24"/>
          <w:szCs w:val="24"/>
          <w:shd w:val="clear" w:color="auto" w:fill="FFFFFF"/>
        </w:rPr>
        <w:t xml:space="preserve">liberación al medio </w:t>
      </w:r>
      <w:r w:rsidR="00A62B41">
        <w:rPr>
          <w:rFonts w:ascii="Times New Roman" w:hAnsi="Times New Roman" w:cs="Times New Roman"/>
          <w:sz w:val="24"/>
          <w:szCs w:val="24"/>
          <w:shd w:val="clear" w:color="auto" w:fill="FFFFFF"/>
        </w:rPr>
        <w:t xml:space="preserve">por la Res. N°226/97 </w:t>
      </w:r>
      <w:r w:rsidR="00AA24B0" w:rsidRPr="00254C33">
        <w:rPr>
          <w:rFonts w:ascii="Times New Roman" w:hAnsi="Times New Roman" w:cs="Times New Roman"/>
          <w:sz w:val="24"/>
          <w:szCs w:val="24"/>
          <w:shd w:val="clear" w:color="auto" w:fill="FFFFFF"/>
        </w:rPr>
        <w:t>y</w:t>
      </w:r>
      <w:r w:rsidR="00C36FAF" w:rsidRPr="00254C33">
        <w:rPr>
          <w:rFonts w:ascii="Times New Roman" w:hAnsi="Times New Roman" w:cs="Times New Roman"/>
          <w:sz w:val="24"/>
          <w:szCs w:val="24"/>
          <w:shd w:val="clear" w:color="auto" w:fill="FFFFFF"/>
        </w:rPr>
        <w:t xml:space="preserve"> otra</w:t>
      </w:r>
      <w:r w:rsidRPr="00254C33">
        <w:rPr>
          <w:rFonts w:ascii="Times New Roman" w:hAnsi="Times New Roman" w:cs="Times New Roman"/>
          <w:sz w:val="24"/>
          <w:szCs w:val="24"/>
          <w:shd w:val="clear" w:color="auto" w:fill="FFFFFF"/>
        </w:rPr>
        <w:t xml:space="preserve">, al </w:t>
      </w:r>
      <w:r w:rsidR="005176F8" w:rsidRPr="00254C33">
        <w:rPr>
          <w:rFonts w:ascii="Times New Roman" w:hAnsi="Times New Roman" w:cs="Times New Roman"/>
          <w:sz w:val="24"/>
          <w:szCs w:val="24"/>
          <w:shd w:val="clear" w:color="auto" w:fill="FFFFFF"/>
        </w:rPr>
        <w:t>requerimiento de a</w:t>
      </w:r>
      <w:r w:rsidR="00C500CF" w:rsidRPr="00254C33">
        <w:rPr>
          <w:rFonts w:ascii="Times New Roman" w:hAnsi="Times New Roman" w:cs="Times New Roman"/>
          <w:sz w:val="24"/>
          <w:szCs w:val="24"/>
        </w:rPr>
        <w:t xml:space="preserve">utorización para uso alimentario </w:t>
      </w:r>
      <w:r w:rsidR="00A62B41">
        <w:rPr>
          <w:rFonts w:ascii="Times New Roman" w:hAnsi="Times New Roman" w:cs="Times New Roman"/>
          <w:sz w:val="24"/>
          <w:szCs w:val="24"/>
        </w:rPr>
        <w:t>Res.</w:t>
      </w:r>
      <w:r w:rsidR="00A62B41" w:rsidRPr="00A62B41">
        <w:rPr>
          <w:rFonts w:ascii="Times New Roman" w:hAnsi="Times New Roman" w:cs="Times New Roman"/>
          <w:sz w:val="24"/>
          <w:szCs w:val="24"/>
          <w:shd w:val="clear" w:color="auto" w:fill="FFFFFF"/>
        </w:rPr>
        <w:t xml:space="preserve"> </w:t>
      </w:r>
      <w:r w:rsidR="00A62B41">
        <w:rPr>
          <w:rFonts w:ascii="Times New Roman" w:hAnsi="Times New Roman" w:cs="Times New Roman"/>
          <w:sz w:val="24"/>
          <w:szCs w:val="24"/>
          <w:shd w:val="clear" w:color="auto" w:fill="FFFFFF"/>
        </w:rPr>
        <w:t>N°</w:t>
      </w:r>
      <w:r w:rsidR="00A62B41">
        <w:rPr>
          <w:rFonts w:ascii="Times New Roman" w:hAnsi="Times New Roman" w:cs="Times New Roman"/>
          <w:sz w:val="24"/>
          <w:szCs w:val="24"/>
        </w:rPr>
        <w:t xml:space="preserve"> </w:t>
      </w:r>
      <w:r w:rsidR="00C500CF" w:rsidRPr="00254C33">
        <w:rPr>
          <w:rFonts w:ascii="Times New Roman" w:hAnsi="Times New Roman" w:cs="Times New Roman"/>
          <w:sz w:val="24"/>
          <w:szCs w:val="24"/>
        </w:rPr>
        <w:t>511/98</w:t>
      </w:r>
      <w:r w:rsidR="00A62B41">
        <w:rPr>
          <w:rFonts w:ascii="Times New Roman" w:hAnsi="Times New Roman" w:cs="Times New Roman"/>
          <w:sz w:val="24"/>
          <w:szCs w:val="24"/>
        </w:rPr>
        <w:t xml:space="preserve"> </w:t>
      </w:r>
      <w:r w:rsidR="00A62B41" w:rsidRPr="00254C33">
        <w:rPr>
          <w:rFonts w:ascii="Times New Roman" w:hAnsi="Times New Roman" w:cs="Times New Roman"/>
          <w:sz w:val="24"/>
          <w:szCs w:val="24"/>
          <w:shd w:val="clear" w:color="auto" w:fill="FFFFFF"/>
        </w:rPr>
        <w:t>(</w:t>
      </w:r>
      <w:r w:rsidR="00A62B41">
        <w:rPr>
          <w:rFonts w:ascii="Times New Roman" w:hAnsi="Times New Roman" w:cs="Times New Roman"/>
          <w:sz w:val="24"/>
          <w:szCs w:val="24"/>
          <w:shd w:val="clear" w:color="auto" w:fill="FFFFFF"/>
        </w:rPr>
        <w:t>Infoleg, 2018</w:t>
      </w:r>
      <w:r w:rsidR="00A62B41" w:rsidRPr="00254C33">
        <w:rPr>
          <w:rFonts w:ascii="Times New Roman" w:hAnsi="Times New Roman" w:cs="Times New Roman"/>
          <w:sz w:val="24"/>
          <w:szCs w:val="24"/>
          <w:shd w:val="clear" w:color="auto" w:fill="FFFFFF"/>
        </w:rPr>
        <w:t>)</w:t>
      </w:r>
      <w:r w:rsidR="00A62B41">
        <w:rPr>
          <w:rFonts w:ascii="Times New Roman" w:hAnsi="Times New Roman" w:cs="Times New Roman"/>
          <w:sz w:val="24"/>
          <w:szCs w:val="24"/>
          <w:shd w:val="clear" w:color="auto" w:fill="FFFFFF"/>
        </w:rPr>
        <w:t>.</w:t>
      </w:r>
    </w:p>
    <w:p w14:paraId="5464F3B7" w14:textId="50E119F6" w:rsidR="00732D77" w:rsidRPr="00254C33" w:rsidRDefault="00AA24B0" w:rsidP="00F106D3">
      <w:pPr>
        <w:spacing w:line="360" w:lineRule="auto"/>
        <w:jc w:val="both"/>
        <w:rPr>
          <w:rFonts w:ascii="Times New Roman" w:hAnsi="Times New Roman" w:cs="Times New Roman"/>
          <w:sz w:val="24"/>
          <w:szCs w:val="24"/>
        </w:rPr>
      </w:pPr>
      <w:r w:rsidRPr="00254C33">
        <w:rPr>
          <w:rFonts w:ascii="Times New Roman" w:eastAsiaTheme="minorHAnsi" w:hAnsi="Times New Roman" w:cs="Times New Roman"/>
          <w:sz w:val="24"/>
          <w:szCs w:val="24"/>
        </w:rPr>
        <w:t xml:space="preserve">También en </w:t>
      </w:r>
      <w:r w:rsidR="00C500CF" w:rsidRPr="00254C33">
        <w:rPr>
          <w:rFonts w:ascii="Times New Roman" w:eastAsiaTheme="minorHAnsi" w:hAnsi="Times New Roman" w:cs="Times New Roman"/>
          <w:sz w:val="24"/>
          <w:szCs w:val="24"/>
        </w:rPr>
        <w:t>1996</w:t>
      </w:r>
      <w:r w:rsidR="00D918F7" w:rsidRPr="00254C33">
        <w:rPr>
          <w:rFonts w:ascii="Times New Roman" w:eastAsiaTheme="minorHAnsi" w:hAnsi="Times New Roman" w:cs="Times New Roman"/>
          <w:sz w:val="24"/>
          <w:szCs w:val="24"/>
        </w:rPr>
        <w:t xml:space="preserve"> se dispara un conflicto de </w:t>
      </w:r>
      <w:r w:rsidR="0084456B" w:rsidRPr="00254C33">
        <w:rPr>
          <w:rFonts w:ascii="Times New Roman" w:eastAsiaTheme="minorHAnsi" w:hAnsi="Times New Roman" w:cs="Times New Roman"/>
          <w:sz w:val="24"/>
          <w:szCs w:val="24"/>
        </w:rPr>
        <w:t>derechos de</w:t>
      </w:r>
      <w:r w:rsidRPr="00254C33">
        <w:rPr>
          <w:rFonts w:ascii="Times New Roman" w:eastAsiaTheme="minorHAnsi" w:hAnsi="Times New Roman" w:cs="Times New Roman"/>
          <w:sz w:val="24"/>
          <w:szCs w:val="24"/>
        </w:rPr>
        <w:t xml:space="preserve"> </w:t>
      </w:r>
      <w:r w:rsidR="0084456B" w:rsidRPr="00254C33">
        <w:rPr>
          <w:rFonts w:ascii="Times New Roman" w:eastAsiaTheme="minorHAnsi" w:hAnsi="Times New Roman" w:cs="Times New Roman"/>
          <w:sz w:val="24"/>
          <w:szCs w:val="24"/>
        </w:rPr>
        <w:t>comercialización entre</w:t>
      </w:r>
      <w:r w:rsidR="00841E1E" w:rsidRPr="00254C33">
        <w:rPr>
          <w:rFonts w:ascii="Times New Roman" w:eastAsiaTheme="minorHAnsi" w:hAnsi="Times New Roman" w:cs="Times New Roman"/>
          <w:sz w:val="24"/>
          <w:szCs w:val="24"/>
        </w:rPr>
        <w:t xml:space="preserve"> productores y obtentores</w:t>
      </w:r>
      <w:r w:rsidRPr="00254C33">
        <w:rPr>
          <w:rFonts w:ascii="Times New Roman" w:eastAsiaTheme="minorHAnsi" w:hAnsi="Times New Roman" w:cs="Times New Roman"/>
          <w:sz w:val="24"/>
          <w:szCs w:val="24"/>
        </w:rPr>
        <w:t xml:space="preserve">. </w:t>
      </w:r>
      <w:r w:rsidR="00403B93" w:rsidRPr="00254C33">
        <w:rPr>
          <w:rFonts w:ascii="Times New Roman" w:eastAsiaTheme="minorHAnsi" w:hAnsi="Times New Roman" w:cs="Times New Roman"/>
          <w:sz w:val="24"/>
          <w:szCs w:val="24"/>
        </w:rPr>
        <w:t>Por ello</w:t>
      </w:r>
      <w:r w:rsidR="00841E1E" w:rsidRPr="00254C33">
        <w:rPr>
          <w:rFonts w:ascii="Times New Roman" w:eastAsiaTheme="minorHAnsi" w:hAnsi="Times New Roman" w:cs="Times New Roman"/>
          <w:sz w:val="24"/>
          <w:szCs w:val="24"/>
        </w:rPr>
        <w:t xml:space="preserve"> </w:t>
      </w:r>
      <w:r w:rsidR="005B6321" w:rsidRPr="00254C33">
        <w:rPr>
          <w:rFonts w:ascii="Times New Roman" w:eastAsiaTheme="minorHAnsi" w:hAnsi="Times New Roman" w:cs="Times New Roman"/>
          <w:sz w:val="24"/>
          <w:szCs w:val="24"/>
        </w:rPr>
        <w:t xml:space="preserve">el INASE </w:t>
      </w:r>
      <w:r w:rsidR="005E162D" w:rsidRPr="00254C33">
        <w:rPr>
          <w:rFonts w:ascii="Times New Roman" w:eastAsiaTheme="minorHAnsi" w:hAnsi="Times New Roman" w:cs="Times New Roman"/>
          <w:sz w:val="24"/>
          <w:szCs w:val="24"/>
        </w:rPr>
        <w:t xml:space="preserve">dicta </w:t>
      </w:r>
      <w:r w:rsidR="00F273DD" w:rsidRPr="00254C33">
        <w:rPr>
          <w:rFonts w:ascii="Times New Roman" w:eastAsiaTheme="minorHAnsi" w:hAnsi="Times New Roman" w:cs="Times New Roman"/>
          <w:sz w:val="24"/>
          <w:szCs w:val="24"/>
        </w:rPr>
        <w:t>l</w:t>
      </w:r>
      <w:r w:rsidR="005E162D" w:rsidRPr="00254C33">
        <w:rPr>
          <w:rFonts w:ascii="Times New Roman" w:hAnsi="Times New Roman" w:cs="Times New Roman"/>
          <w:sz w:val="24"/>
          <w:szCs w:val="24"/>
        </w:rPr>
        <w:t xml:space="preserve">a </w:t>
      </w:r>
      <w:r w:rsidRPr="00254C33">
        <w:rPr>
          <w:rFonts w:ascii="Times New Roman" w:hAnsi="Times New Roman" w:cs="Times New Roman"/>
          <w:sz w:val="24"/>
          <w:szCs w:val="24"/>
        </w:rPr>
        <w:t>r</w:t>
      </w:r>
      <w:r w:rsidR="005E162D" w:rsidRPr="00254C33">
        <w:rPr>
          <w:rFonts w:ascii="Times New Roman" w:hAnsi="Times New Roman" w:cs="Times New Roman"/>
          <w:sz w:val="24"/>
          <w:szCs w:val="24"/>
        </w:rPr>
        <w:t xml:space="preserve">esolución </w:t>
      </w:r>
      <w:r w:rsidR="00201FD4" w:rsidRPr="00254C33">
        <w:rPr>
          <w:rFonts w:ascii="Times New Roman" w:hAnsi="Times New Roman" w:cs="Times New Roman"/>
          <w:sz w:val="24"/>
          <w:szCs w:val="24"/>
        </w:rPr>
        <w:t xml:space="preserve">N° </w:t>
      </w:r>
      <w:r w:rsidR="005E162D" w:rsidRPr="00254C33">
        <w:rPr>
          <w:rFonts w:ascii="Times New Roman" w:hAnsi="Times New Roman" w:cs="Times New Roman"/>
          <w:sz w:val="24"/>
          <w:szCs w:val="24"/>
        </w:rPr>
        <w:t>35</w:t>
      </w:r>
      <w:r w:rsidR="00D918F7" w:rsidRPr="00254C33">
        <w:rPr>
          <w:rFonts w:ascii="Times New Roman" w:hAnsi="Times New Roman" w:cs="Times New Roman"/>
          <w:sz w:val="24"/>
          <w:szCs w:val="24"/>
        </w:rPr>
        <w:t>/96</w:t>
      </w:r>
      <w:r w:rsidR="005313CC" w:rsidRPr="00254C33">
        <w:rPr>
          <w:rFonts w:ascii="Times New Roman" w:hAnsi="Times New Roman" w:cs="Times New Roman"/>
          <w:sz w:val="24"/>
          <w:szCs w:val="24"/>
        </w:rPr>
        <w:t>,</w:t>
      </w:r>
      <w:r w:rsidR="0084456B" w:rsidRPr="00254C33">
        <w:rPr>
          <w:rFonts w:ascii="Times New Roman" w:hAnsi="Times New Roman" w:cs="Times New Roman"/>
          <w:sz w:val="24"/>
          <w:szCs w:val="24"/>
        </w:rPr>
        <w:t xml:space="preserve"> permit</w:t>
      </w:r>
      <w:r w:rsidR="00403B93" w:rsidRPr="00254C33">
        <w:rPr>
          <w:rFonts w:ascii="Times New Roman" w:hAnsi="Times New Roman" w:cs="Times New Roman"/>
          <w:sz w:val="24"/>
          <w:szCs w:val="24"/>
        </w:rPr>
        <w:t>i</w:t>
      </w:r>
      <w:r w:rsidR="005E162D" w:rsidRPr="00254C33">
        <w:rPr>
          <w:rFonts w:ascii="Times New Roman" w:hAnsi="Times New Roman" w:cs="Times New Roman"/>
          <w:sz w:val="24"/>
          <w:szCs w:val="24"/>
        </w:rPr>
        <w:t>e</w:t>
      </w:r>
      <w:r w:rsidR="00403B93" w:rsidRPr="00254C33">
        <w:rPr>
          <w:rFonts w:ascii="Times New Roman" w:hAnsi="Times New Roman" w:cs="Times New Roman"/>
          <w:sz w:val="24"/>
          <w:szCs w:val="24"/>
        </w:rPr>
        <w:t>ndo</w:t>
      </w:r>
      <w:r w:rsidR="005E162D" w:rsidRPr="00254C33">
        <w:rPr>
          <w:rFonts w:ascii="Times New Roman" w:hAnsi="Times New Roman" w:cs="Times New Roman"/>
          <w:sz w:val="24"/>
          <w:szCs w:val="24"/>
        </w:rPr>
        <w:t xml:space="preserve"> al productor</w:t>
      </w:r>
      <w:r w:rsidR="005313CC" w:rsidRPr="00254C33">
        <w:rPr>
          <w:rFonts w:ascii="Times New Roman" w:hAnsi="Times New Roman" w:cs="Times New Roman"/>
          <w:sz w:val="24"/>
          <w:szCs w:val="24"/>
        </w:rPr>
        <w:t xml:space="preserve"> </w:t>
      </w:r>
      <w:r w:rsidR="00403B93" w:rsidRPr="00254C33">
        <w:rPr>
          <w:rFonts w:ascii="Times New Roman" w:hAnsi="Times New Roman" w:cs="Times New Roman"/>
          <w:sz w:val="24"/>
          <w:szCs w:val="24"/>
        </w:rPr>
        <w:t>emplear</w:t>
      </w:r>
      <w:r w:rsidR="0084456B" w:rsidRPr="00254C33">
        <w:rPr>
          <w:rFonts w:ascii="Times New Roman" w:hAnsi="Times New Roman" w:cs="Times New Roman"/>
          <w:sz w:val="24"/>
          <w:szCs w:val="24"/>
        </w:rPr>
        <w:t xml:space="preserve"> </w:t>
      </w:r>
      <w:r w:rsidR="005E162D" w:rsidRPr="00254C33">
        <w:rPr>
          <w:rFonts w:ascii="Times New Roman" w:hAnsi="Times New Roman" w:cs="Times New Roman"/>
          <w:sz w:val="24"/>
          <w:szCs w:val="24"/>
        </w:rPr>
        <w:t>un rotulado de semilla para uso propio</w:t>
      </w:r>
      <w:r w:rsidR="00E61904">
        <w:rPr>
          <w:rStyle w:val="Refdenotaalpie"/>
          <w:sz w:val="24"/>
          <w:szCs w:val="24"/>
        </w:rPr>
        <w:footnoteReference w:id="11"/>
      </w:r>
      <w:r w:rsidR="00841E1E" w:rsidRPr="00254C33">
        <w:rPr>
          <w:rFonts w:ascii="Times New Roman" w:hAnsi="Times New Roman" w:cs="Times New Roman"/>
          <w:sz w:val="24"/>
          <w:szCs w:val="24"/>
        </w:rPr>
        <w:t>,</w:t>
      </w:r>
      <w:r w:rsidR="005B4449" w:rsidRPr="00254C33">
        <w:rPr>
          <w:rFonts w:ascii="Times New Roman" w:hAnsi="Times New Roman" w:cs="Times New Roman"/>
          <w:sz w:val="24"/>
          <w:szCs w:val="24"/>
        </w:rPr>
        <w:t xml:space="preserve"> medida </w:t>
      </w:r>
      <w:r w:rsidR="00201FD4" w:rsidRPr="00254C33">
        <w:rPr>
          <w:rFonts w:ascii="Times New Roman" w:hAnsi="Times New Roman" w:cs="Times New Roman"/>
          <w:sz w:val="24"/>
          <w:szCs w:val="24"/>
        </w:rPr>
        <w:t xml:space="preserve">importante para los productores y </w:t>
      </w:r>
      <w:r w:rsidR="005313CC" w:rsidRPr="00254C33">
        <w:rPr>
          <w:rFonts w:ascii="Times New Roman" w:hAnsi="Times New Roman" w:cs="Times New Roman"/>
          <w:sz w:val="24"/>
          <w:szCs w:val="24"/>
        </w:rPr>
        <w:t>co</w:t>
      </w:r>
      <w:r w:rsidR="0080539A" w:rsidRPr="00254C33">
        <w:rPr>
          <w:rFonts w:ascii="Times New Roman" w:hAnsi="Times New Roman" w:cs="Times New Roman"/>
          <w:sz w:val="24"/>
          <w:szCs w:val="24"/>
        </w:rPr>
        <w:t>ntroversia</w:t>
      </w:r>
      <w:r w:rsidR="005313CC" w:rsidRPr="00254C33">
        <w:rPr>
          <w:rFonts w:ascii="Times New Roman" w:hAnsi="Times New Roman" w:cs="Times New Roman"/>
          <w:sz w:val="24"/>
          <w:szCs w:val="24"/>
        </w:rPr>
        <w:t>l</w:t>
      </w:r>
      <w:r w:rsidR="0080539A" w:rsidRPr="00254C33">
        <w:rPr>
          <w:rFonts w:ascii="Times New Roman" w:hAnsi="Times New Roman" w:cs="Times New Roman"/>
          <w:sz w:val="24"/>
          <w:szCs w:val="24"/>
        </w:rPr>
        <w:t xml:space="preserve"> </w:t>
      </w:r>
      <w:r w:rsidR="0084456B" w:rsidRPr="00254C33">
        <w:rPr>
          <w:rFonts w:ascii="Times New Roman" w:hAnsi="Times New Roman" w:cs="Times New Roman"/>
          <w:sz w:val="24"/>
          <w:szCs w:val="24"/>
        </w:rPr>
        <w:t xml:space="preserve">para </w:t>
      </w:r>
      <w:r w:rsidR="0080539A" w:rsidRPr="00254C33">
        <w:rPr>
          <w:rFonts w:ascii="Times New Roman" w:hAnsi="Times New Roman" w:cs="Times New Roman"/>
          <w:sz w:val="24"/>
          <w:szCs w:val="24"/>
        </w:rPr>
        <w:t xml:space="preserve">los </w:t>
      </w:r>
      <w:r w:rsidR="005B4449" w:rsidRPr="00254C33">
        <w:rPr>
          <w:rFonts w:ascii="Times New Roman" w:hAnsi="Times New Roman" w:cs="Times New Roman"/>
          <w:sz w:val="24"/>
          <w:szCs w:val="24"/>
        </w:rPr>
        <w:t xml:space="preserve">obtentores. </w:t>
      </w:r>
    </w:p>
    <w:p w14:paraId="47DFF858" w14:textId="5F6A9921" w:rsidR="001A398B" w:rsidRPr="00254C33" w:rsidRDefault="008D66CE"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Y </w:t>
      </w:r>
      <w:r w:rsidR="00B57678" w:rsidRPr="00254C33">
        <w:rPr>
          <w:rFonts w:ascii="Times New Roman" w:hAnsi="Times New Roman" w:cs="Times New Roman"/>
          <w:sz w:val="24"/>
          <w:szCs w:val="24"/>
        </w:rPr>
        <w:t>e</w:t>
      </w:r>
      <w:r w:rsidR="005D67F5" w:rsidRPr="00254C33">
        <w:rPr>
          <w:rFonts w:ascii="Times New Roman" w:hAnsi="Times New Roman" w:cs="Times New Roman"/>
          <w:sz w:val="24"/>
          <w:szCs w:val="24"/>
        </w:rPr>
        <w:t>se año</w:t>
      </w:r>
      <w:r w:rsidRPr="00254C33">
        <w:rPr>
          <w:rFonts w:ascii="Times New Roman" w:hAnsi="Times New Roman" w:cs="Times New Roman"/>
          <w:sz w:val="24"/>
          <w:szCs w:val="24"/>
        </w:rPr>
        <w:t>,</w:t>
      </w:r>
      <w:r w:rsidR="005D67F5" w:rsidRPr="00254C33">
        <w:rPr>
          <w:rFonts w:ascii="Times New Roman" w:hAnsi="Times New Roman" w:cs="Times New Roman"/>
          <w:sz w:val="24"/>
          <w:szCs w:val="24"/>
        </w:rPr>
        <w:t xml:space="preserve"> </w:t>
      </w:r>
      <w:r w:rsidR="00D93193" w:rsidRPr="00254C33">
        <w:rPr>
          <w:rFonts w:ascii="Times New Roman" w:hAnsi="Times New Roman" w:cs="Times New Roman"/>
          <w:sz w:val="24"/>
          <w:szCs w:val="24"/>
        </w:rPr>
        <w:t>nuestro país</w:t>
      </w:r>
      <w:r w:rsidR="005D67F5" w:rsidRPr="00254C33">
        <w:rPr>
          <w:rFonts w:ascii="Times New Roman" w:hAnsi="Times New Roman" w:cs="Times New Roman"/>
          <w:sz w:val="24"/>
          <w:szCs w:val="24"/>
        </w:rPr>
        <w:t xml:space="preserve"> participa en Colombia de </w:t>
      </w:r>
      <w:r w:rsidR="0084456B" w:rsidRPr="00254C33">
        <w:rPr>
          <w:rFonts w:ascii="Times New Roman" w:hAnsi="Times New Roman" w:cs="Times New Roman"/>
          <w:sz w:val="24"/>
          <w:szCs w:val="24"/>
        </w:rPr>
        <w:t xml:space="preserve">una </w:t>
      </w:r>
      <w:r w:rsidR="005D67F5" w:rsidRPr="00254C33">
        <w:rPr>
          <w:rFonts w:ascii="Times New Roman" w:hAnsi="Times New Roman" w:cs="Times New Roman"/>
          <w:sz w:val="24"/>
          <w:szCs w:val="24"/>
        </w:rPr>
        <w:t xml:space="preserve">reunión </w:t>
      </w:r>
      <w:r w:rsidR="0084456B" w:rsidRPr="00254C33">
        <w:rPr>
          <w:rFonts w:ascii="Times New Roman" w:hAnsi="Times New Roman" w:cs="Times New Roman"/>
          <w:sz w:val="24"/>
          <w:szCs w:val="24"/>
        </w:rPr>
        <w:t>internacional</w:t>
      </w:r>
      <w:r w:rsidR="006514BD" w:rsidRPr="00254C33">
        <w:rPr>
          <w:rFonts w:ascii="Times New Roman" w:hAnsi="Times New Roman" w:cs="Times New Roman"/>
          <w:sz w:val="24"/>
          <w:szCs w:val="24"/>
        </w:rPr>
        <w:t>:</w:t>
      </w:r>
      <w:r w:rsidR="0084456B" w:rsidRPr="00254C33">
        <w:rPr>
          <w:rFonts w:ascii="Times New Roman" w:hAnsi="Times New Roman" w:cs="Times New Roman"/>
          <w:sz w:val="24"/>
          <w:szCs w:val="24"/>
        </w:rPr>
        <w:t xml:space="preserve"> “</w:t>
      </w:r>
      <w:r w:rsidR="005D67F5" w:rsidRPr="00254C33">
        <w:rPr>
          <w:rFonts w:ascii="Times New Roman" w:hAnsi="Times New Roman" w:cs="Times New Roman"/>
          <w:sz w:val="24"/>
          <w:szCs w:val="24"/>
        </w:rPr>
        <w:t xml:space="preserve">Protocolo de Cartagena sobre </w:t>
      </w:r>
      <w:r w:rsidR="00F716E5" w:rsidRPr="00254C33">
        <w:rPr>
          <w:rFonts w:ascii="Times New Roman" w:hAnsi="Times New Roman" w:cs="Times New Roman"/>
          <w:sz w:val="24"/>
          <w:szCs w:val="24"/>
        </w:rPr>
        <w:t>Bioseguridad</w:t>
      </w:r>
      <w:r w:rsidR="0084456B" w:rsidRPr="00254C33">
        <w:rPr>
          <w:rFonts w:ascii="Times New Roman" w:hAnsi="Times New Roman" w:cs="Times New Roman"/>
          <w:sz w:val="24"/>
          <w:szCs w:val="24"/>
        </w:rPr>
        <w:t>”</w:t>
      </w:r>
      <w:r w:rsidR="00353AAF" w:rsidRPr="00254C33">
        <w:rPr>
          <w:rFonts w:ascii="Times New Roman" w:hAnsi="Times New Roman" w:cs="Times New Roman"/>
          <w:sz w:val="24"/>
          <w:szCs w:val="24"/>
        </w:rPr>
        <w:t xml:space="preserve"> (Gutiérrez, 2000)</w:t>
      </w:r>
      <w:r w:rsidR="00B57678" w:rsidRPr="00254C33">
        <w:rPr>
          <w:rFonts w:ascii="Times New Roman" w:hAnsi="Times New Roman" w:cs="Times New Roman"/>
          <w:sz w:val="24"/>
          <w:szCs w:val="24"/>
        </w:rPr>
        <w:t xml:space="preserve">. </w:t>
      </w:r>
      <w:r w:rsidR="00D93193" w:rsidRPr="00254C33">
        <w:rPr>
          <w:rFonts w:ascii="Times New Roman" w:hAnsi="Times New Roman" w:cs="Times New Roman"/>
          <w:sz w:val="24"/>
          <w:szCs w:val="24"/>
        </w:rPr>
        <w:t xml:space="preserve">Allí se </w:t>
      </w:r>
      <w:r w:rsidR="005D67F5" w:rsidRPr="00254C33">
        <w:rPr>
          <w:rFonts w:ascii="Times New Roman" w:hAnsi="Times New Roman" w:cs="Times New Roman"/>
          <w:sz w:val="24"/>
          <w:szCs w:val="24"/>
          <w:shd w:val="clear" w:color="auto" w:fill="FFFFFF"/>
        </w:rPr>
        <w:t>reconoce que los O</w:t>
      </w:r>
      <w:r w:rsidR="00522D7F" w:rsidRPr="00254C33">
        <w:rPr>
          <w:rFonts w:ascii="Times New Roman" w:hAnsi="Times New Roman" w:cs="Times New Roman"/>
          <w:sz w:val="24"/>
          <w:szCs w:val="24"/>
          <w:shd w:val="clear" w:color="auto" w:fill="FFFFFF"/>
        </w:rPr>
        <w:t>V</w:t>
      </w:r>
      <w:r w:rsidR="005D67F5" w:rsidRPr="00254C33">
        <w:rPr>
          <w:rFonts w:ascii="Times New Roman" w:hAnsi="Times New Roman" w:cs="Times New Roman"/>
          <w:sz w:val="24"/>
          <w:szCs w:val="24"/>
          <w:shd w:val="clear" w:color="auto" w:fill="FFFFFF"/>
        </w:rPr>
        <w:t>GM pueden tener impacto sobre la biodiversidad, la salud humana y socioeconómic</w:t>
      </w:r>
      <w:r w:rsidR="00D93193" w:rsidRPr="00254C33">
        <w:rPr>
          <w:rFonts w:ascii="Times New Roman" w:hAnsi="Times New Roman" w:cs="Times New Roman"/>
          <w:sz w:val="24"/>
          <w:szCs w:val="24"/>
          <w:shd w:val="clear" w:color="auto" w:fill="FFFFFF"/>
        </w:rPr>
        <w:t>os</w:t>
      </w:r>
      <w:r w:rsidR="005D67F5" w:rsidRPr="00254C33">
        <w:rPr>
          <w:rFonts w:ascii="Times New Roman" w:hAnsi="Times New Roman" w:cs="Times New Roman"/>
          <w:sz w:val="24"/>
          <w:szCs w:val="24"/>
          <w:shd w:val="clear" w:color="auto" w:fill="FFFFFF"/>
        </w:rPr>
        <w:t>, y recomienda se</w:t>
      </w:r>
      <w:r w:rsidR="004F03DD" w:rsidRPr="00254C33">
        <w:rPr>
          <w:rFonts w:ascii="Times New Roman" w:hAnsi="Times New Roman" w:cs="Times New Roman"/>
          <w:sz w:val="24"/>
          <w:szCs w:val="24"/>
          <w:shd w:val="clear" w:color="auto" w:fill="FFFFFF"/>
        </w:rPr>
        <w:t>a</w:t>
      </w:r>
      <w:r w:rsidR="005D67F5" w:rsidRPr="00254C33">
        <w:rPr>
          <w:rFonts w:ascii="Times New Roman" w:hAnsi="Times New Roman" w:cs="Times New Roman"/>
          <w:sz w:val="24"/>
          <w:szCs w:val="24"/>
          <w:shd w:val="clear" w:color="auto" w:fill="FFFFFF"/>
        </w:rPr>
        <w:t xml:space="preserve"> objeto de evaluaciones de riesgo a la hora de tomar decisiones sobre transgénicos. </w:t>
      </w:r>
      <w:r w:rsidR="001A398B" w:rsidRPr="00254C33">
        <w:rPr>
          <w:rFonts w:ascii="Times New Roman" w:hAnsi="Times New Roman" w:cs="Times New Roman"/>
          <w:sz w:val="24"/>
          <w:szCs w:val="24"/>
          <w:shd w:val="clear" w:color="auto" w:fill="FFFFFF"/>
        </w:rPr>
        <w:t>T</w:t>
      </w:r>
      <w:r w:rsidR="001A398B" w:rsidRPr="00254C33">
        <w:rPr>
          <w:rFonts w:ascii="Times New Roman" w:hAnsi="Times New Roman" w:cs="Times New Roman"/>
          <w:sz w:val="24"/>
          <w:szCs w:val="24"/>
        </w:rPr>
        <w:t>ambién se aval</w:t>
      </w:r>
      <w:r w:rsidRPr="00254C33">
        <w:rPr>
          <w:rFonts w:ascii="Times New Roman" w:hAnsi="Times New Roman" w:cs="Times New Roman"/>
          <w:sz w:val="24"/>
          <w:szCs w:val="24"/>
        </w:rPr>
        <w:t>a</w:t>
      </w:r>
      <w:r w:rsidR="001A398B" w:rsidRPr="00254C33">
        <w:rPr>
          <w:rFonts w:ascii="Times New Roman" w:hAnsi="Times New Roman" w:cs="Times New Roman"/>
          <w:sz w:val="24"/>
          <w:szCs w:val="24"/>
        </w:rPr>
        <w:t xml:space="preserve"> que los OVGM deban tener legislación </w:t>
      </w:r>
      <w:r w:rsidR="001A398B" w:rsidRPr="00254C33">
        <w:rPr>
          <w:rFonts w:ascii="Times New Roman" w:hAnsi="Times New Roman" w:cs="Times New Roman"/>
          <w:sz w:val="24"/>
          <w:szCs w:val="24"/>
          <w:shd w:val="clear" w:color="auto" w:fill="FFFFFF"/>
        </w:rPr>
        <w:t xml:space="preserve">diferente al resto de los productos comerciados sin modificación genética, requiriéndosele </w:t>
      </w:r>
      <w:r w:rsidRPr="00254C33">
        <w:rPr>
          <w:rFonts w:ascii="Times New Roman" w:hAnsi="Times New Roman" w:cs="Times New Roman"/>
          <w:sz w:val="24"/>
          <w:szCs w:val="24"/>
          <w:shd w:val="clear" w:color="auto" w:fill="FFFFFF"/>
        </w:rPr>
        <w:t xml:space="preserve">a </w:t>
      </w:r>
      <w:r w:rsidR="001A398B" w:rsidRPr="00254C33">
        <w:rPr>
          <w:rFonts w:ascii="Times New Roman" w:hAnsi="Times New Roman" w:cs="Times New Roman"/>
          <w:sz w:val="24"/>
          <w:szCs w:val="24"/>
          <w:shd w:val="clear" w:color="auto" w:fill="FFFFFF"/>
        </w:rPr>
        <w:t xml:space="preserve">cada país una regulación específica para los mismos. </w:t>
      </w:r>
      <w:r w:rsidR="00B57678" w:rsidRPr="00254C33">
        <w:rPr>
          <w:rFonts w:ascii="Times New Roman" w:hAnsi="Times New Roman" w:cs="Times New Roman"/>
          <w:sz w:val="24"/>
          <w:szCs w:val="24"/>
          <w:shd w:val="clear" w:color="auto" w:fill="FFFFFF"/>
        </w:rPr>
        <w:t xml:space="preserve">Pero </w:t>
      </w:r>
      <w:r w:rsidR="005D67F5" w:rsidRPr="00254C33">
        <w:rPr>
          <w:rFonts w:ascii="Times New Roman" w:hAnsi="Times New Roman" w:cs="Times New Roman"/>
          <w:sz w:val="24"/>
          <w:szCs w:val="24"/>
          <w:shd w:val="clear" w:color="auto" w:fill="FFFFFF"/>
        </w:rPr>
        <w:t>Argentina</w:t>
      </w:r>
      <w:r w:rsidR="00D93193" w:rsidRPr="00254C33">
        <w:rPr>
          <w:rFonts w:ascii="Times New Roman" w:hAnsi="Times New Roman" w:cs="Times New Roman"/>
          <w:sz w:val="24"/>
          <w:szCs w:val="24"/>
          <w:shd w:val="clear" w:color="auto" w:fill="FFFFFF"/>
        </w:rPr>
        <w:t xml:space="preserve">, </w:t>
      </w:r>
      <w:r w:rsidR="005D67F5" w:rsidRPr="00254C33">
        <w:rPr>
          <w:rFonts w:ascii="Times New Roman" w:hAnsi="Times New Roman" w:cs="Times New Roman"/>
          <w:sz w:val="24"/>
          <w:szCs w:val="24"/>
          <w:shd w:val="clear" w:color="auto" w:fill="FFFFFF"/>
        </w:rPr>
        <w:t xml:space="preserve">uno de los mayores productores </w:t>
      </w:r>
      <w:r w:rsidR="00A11C6A" w:rsidRPr="00254C33">
        <w:rPr>
          <w:rFonts w:ascii="Times New Roman" w:hAnsi="Times New Roman" w:cs="Times New Roman"/>
          <w:sz w:val="24"/>
          <w:szCs w:val="24"/>
          <w:shd w:val="clear" w:color="auto" w:fill="FFFFFF"/>
        </w:rPr>
        <w:t>de</w:t>
      </w:r>
      <w:r w:rsidR="001B1FE9" w:rsidRPr="00254C33">
        <w:rPr>
          <w:rFonts w:ascii="Times New Roman" w:hAnsi="Times New Roman" w:cs="Times New Roman"/>
          <w:sz w:val="24"/>
          <w:szCs w:val="24"/>
          <w:shd w:val="clear" w:color="auto" w:fill="FFFFFF"/>
        </w:rPr>
        <w:t xml:space="preserve"> </w:t>
      </w:r>
      <w:r w:rsidR="005D67F5" w:rsidRPr="00254C33">
        <w:rPr>
          <w:rFonts w:ascii="Times New Roman" w:hAnsi="Times New Roman" w:cs="Times New Roman"/>
          <w:sz w:val="24"/>
          <w:szCs w:val="24"/>
          <w:shd w:val="clear" w:color="auto" w:fill="FFFFFF"/>
        </w:rPr>
        <w:t>OVGM</w:t>
      </w:r>
      <w:r w:rsidR="00D93193" w:rsidRPr="00254C33">
        <w:rPr>
          <w:rFonts w:ascii="Times New Roman" w:hAnsi="Times New Roman" w:cs="Times New Roman"/>
          <w:sz w:val="24"/>
          <w:szCs w:val="24"/>
          <w:shd w:val="clear" w:color="auto" w:fill="FFFFFF"/>
        </w:rPr>
        <w:t>,</w:t>
      </w:r>
      <w:r w:rsidR="005D67F5" w:rsidRPr="00254C33">
        <w:rPr>
          <w:rFonts w:ascii="Times New Roman" w:hAnsi="Times New Roman" w:cs="Times New Roman"/>
          <w:sz w:val="24"/>
          <w:szCs w:val="24"/>
          <w:shd w:val="clear" w:color="auto" w:fill="FFFFFF"/>
        </w:rPr>
        <w:t xml:space="preserve"> no</w:t>
      </w:r>
      <w:r w:rsidR="00B57678" w:rsidRPr="00254C33">
        <w:rPr>
          <w:rFonts w:ascii="Times New Roman" w:hAnsi="Times New Roman" w:cs="Times New Roman"/>
          <w:sz w:val="24"/>
          <w:szCs w:val="24"/>
          <w:shd w:val="clear" w:color="auto" w:fill="FFFFFF"/>
        </w:rPr>
        <w:t xml:space="preserve"> lo</w:t>
      </w:r>
      <w:r w:rsidR="005D67F5" w:rsidRPr="00254C33">
        <w:rPr>
          <w:rFonts w:ascii="Times New Roman" w:hAnsi="Times New Roman" w:cs="Times New Roman"/>
          <w:sz w:val="24"/>
          <w:szCs w:val="24"/>
          <w:shd w:val="clear" w:color="auto" w:fill="FFFFFF"/>
        </w:rPr>
        <w:t xml:space="preserve"> firmó. R</w:t>
      </w:r>
      <w:r w:rsidR="005D67F5" w:rsidRPr="00254C33">
        <w:rPr>
          <w:rFonts w:ascii="Times New Roman" w:hAnsi="Times New Roman" w:cs="Times New Roman"/>
          <w:sz w:val="24"/>
          <w:szCs w:val="24"/>
        </w:rPr>
        <w:t xml:space="preserve">ecién </w:t>
      </w:r>
      <w:r w:rsidR="00D93193" w:rsidRPr="00254C33">
        <w:rPr>
          <w:rFonts w:ascii="Times New Roman" w:hAnsi="Times New Roman" w:cs="Times New Roman"/>
          <w:sz w:val="24"/>
          <w:szCs w:val="24"/>
        </w:rPr>
        <w:t xml:space="preserve">lo hace </w:t>
      </w:r>
      <w:r w:rsidR="005D67F5" w:rsidRPr="00254C33">
        <w:rPr>
          <w:rFonts w:ascii="Times New Roman" w:hAnsi="Times New Roman" w:cs="Times New Roman"/>
          <w:sz w:val="24"/>
          <w:szCs w:val="24"/>
        </w:rPr>
        <w:t xml:space="preserve">en el 2000, </w:t>
      </w:r>
      <w:r w:rsidRPr="00254C33">
        <w:rPr>
          <w:rFonts w:ascii="Times New Roman" w:hAnsi="Times New Roman" w:cs="Times New Roman"/>
          <w:sz w:val="24"/>
          <w:szCs w:val="24"/>
        </w:rPr>
        <w:t>sin ratificarlo</w:t>
      </w:r>
      <w:r w:rsidR="005D67F5" w:rsidRPr="00254C33">
        <w:rPr>
          <w:rFonts w:ascii="Times New Roman" w:hAnsi="Times New Roman" w:cs="Times New Roman"/>
          <w:sz w:val="24"/>
          <w:szCs w:val="24"/>
        </w:rPr>
        <w:t>. Un</w:t>
      </w:r>
      <w:r w:rsidR="003E2266" w:rsidRPr="00254C33">
        <w:rPr>
          <w:rFonts w:ascii="Times New Roman" w:hAnsi="Times New Roman" w:cs="Times New Roman"/>
          <w:sz w:val="24"/>
          <w:szCs w:val="24"/>
        </w:rPr>
        <w:t>a</w:t>
      </w:r>
      <w:r w:rsidR="005D67F5" w:rsidRPr="00254C33">
        <w:rPr>
          <w:rFonts w:ascii="Times New Roman" w:hAnsi="Times New Roman" w:cs="Times New Roman"/>
          <w:sz w:val="24"/>
          <w:szCs w:val="24"/>
        </w:rPr>
        <w:t xml:space="preserve"> de las objeciones </w:t>
      </w:r>
      <w:r w:rsidR="00D93193" w:rsidRPr="00254C33">
        <w:rPr>
          <w:rFonts w:ascii="Times New Roman" w:hAnsi="Times New Roman" w:cs="Times New Roman"/>
          <w:sz w:val="24"/>
          <w:szCs w:val="24"/>
        </w:rPr>
        <w:t xml:space="preserve">estuvo vinculada </w:t>
      </w:r>
      <w:r w:rsidR="00522D7F" w:rsidRPr="00254C33">
        <w:rPr>
          <w:rFonts w:ascii="Times New Roman" w:hAnsi="Times New Roman" w:cs="Times New Roman"/>
          <w:sz w:val="24"/>
          <w:szCs w:val="24"/>
        </w:rPr>
        <w:lastRenderedPageBreak/>
        <w:t>a</w:t>
      </w:r>
      <w:r w:rsidR="005D67F5" w:rsidRPr="00254C33">
        <w:rPr>
          <w:rFonts w:ascii="Times New Roman" w:hAnsi="Times New Roman" w:cs="Times New Roman"/>
          <w:sz w:val="24"/>
          <w:szCs w:val="24"/>
        </w:rPr>
        <w:t>l</w:t>
      </w:r>
      <w:r w:rsidR="005D67F5" w:rsidRPr="00254C33">
        <w:rPr>
          <w:rFonts w:ascii="Times New Roman" w:hAnsi="Times New Roman" w:cs="Times New Roman"/>
          <w:sz w:val="24"/>
          <w:szCs w:val="24"/>
          <w:shd w:val="clear" w:color="auto" w:fill="FFFFFF"/>
        </w:rPr>
        <w:t xml:space="preserve"> Principio precautorio</w:t>
      </w:r>
      <w:r w:rsidR="005D67F5" w:rsidRPr="00254C33">
        <w:rPr>
          <w:rStyle w:val="Refdenotaalpie"/>
          <w:sz w:val="24"/>
          <w:szCs w:val="24"/>
          <w:shd w:val="clear" w:color="auto" w:fill="FFFFFF"/>
        </w:rPr>
        <w:footnoteReference w:id="12"/>
      </w:r>
      <w:r w:rsidR="005D67F5" w:rsidRPr="00254C33">
        <w:rPr>
          <w:rFonts w:ascii="Times New Roman" w:hAnsi="Times New Roman" w:cs="Times New Roman"/>
          <w:sz w:val="24"/>
          <w:szCs w:val="24"/>
          <w:shd w:val="clear" w:color="auto" w:fill="FFFFFF"/>
        </w:rPr>
        <w:t>,</w:t>
      </w:r>
      <w:r w:rsidR="005D67F5" w:rsidRPr="00254C33">
        <w:rPr>
          <w:rFonts w:ascii="Times New Roman" w:hAnsi="Times New Roman" w:cs="Times New Roman"/>
          <w:sz w:val="24"/>
          <w:szCs w:val="24"/>
        </w:rPr>
        <w:t xml:space="preserve"> medida </w:t>
      </w:r>
      <w:r w:rsidRPr="00254C33">
        <w:rPr>
          <w:rFonts w:ascii="Times New Roman" w:hAnsi="Times New Roman" w:cs="Times New Roman"/>
          <w:sz w:val="24"/>
          <w:szCs w:val="24"/>
        </w:rPr>
        <w:t>polémica</w:t>
      </w:r>
      <w:r w:rsidR="005D67F5" w:rsidRPr="00254C33">
        <w:rPr>
          <w:rFonts w:ascii="Times New Roman" w:hAnsi="Times New Roman" w:cs="Times New Roman"/>
          <w:sz w:val="24"/>
          <w:szCs w:val="24"/>
        </w:rPr>
        <w:t xml:space="preserve"> para los productores de OVGM, </w:t>
      </w:r>
      <w:r w:rsidR="00B57678" w:rsidRPr="00254C33">
        <w:rPr>
          <w:rFonts w:ascii="Times New Roman" w:hAnsi="Times New Roman" w:cs="Times New Roman"/>
          <w:sz w:val="24"/>
          <w:szCs w:val="24"/>
        </w:rPr>
        <w:t xml:space="preserve">pues </w:t>
      </w:r>
      <w:r w:rsidR="006D123B" w:rsidRPr="00254C33">
        <w:rPr>
          <w:rFonts w:ascii="Times New Roman" w:hAnsi="Times New Roman" w:cs="Times New Roman"/>
          <w:sz w:val="24"/>
          <w:szCs w:val="24"/>
        </w:rPr>
        <w:t xml:space="preserve">otorga </w:t>
      </w:r>
      <w:r w:rsidR="003E2266" w:rsidRPr="00254C33">
        <w:rPr>
          <w:rFonts w:ascii="Times New Roman" w:hAnsi="Times New Roman" w:cs="Times New Roman"/>
          <w:sz w:val="24"/>
          <w:szCs w:val="24"/>
        </w:rPr>
        <w:t xml:space="preserve">a los compradores el </w:t>
      </w:r>
      <w:r w:rsidR="006D123B" w:rsidRPr="00254C33">
        <w:rPr>
          <w:rFonts w:ascii="Times New Roman" w:hAnsi="Times New Roman" w:cs="Times New Roman"/>
          <w:sz w:val="24"/>
          <w:szCs w:val="24"/>
        </w:rPr>
        <w:t xml:space="preserve">derecho de rechazar </w:t>
      </w:r>
      <w:r w:rsidR="00E67845" w:rsidRPr="00254C33">
        <w:rPr>
          <w:rFonts w:ascii="Times New Roman" w:hAnsi="Times New Roman" w:cs="Times New Roman"/>
          <w:sz w:val="24"/>
          <w:szCs w:val="24"/>
        </w:rPr>
        <w:t>su</w:t>
      </w:r>
      <w:r w:rsidR="006D123B" w:rsidRPr="00254C33">
        <w:rPr>
          <w:rFonts w:ascii="Times New Roman" w:hAnsi="Times New Roman" w:cs="Times New Roman"/>
          <w:sz w:val="24"/>
          <w:szCs w:val="24"/>
        </w:rPr>
        <w:t xml:space="preserve"> compra sólo si </w:t>
      </w:r>
      <w:r w:rsidR="005D67F5" w:rsidRPr="00254C33">
        <w:rPr>
          <w:rFonts w:ascii="Times New Roman" w:hAnsi="Times New Roman" w:cs="Times New Roman"/>
          <w:sz w:val="24"/>
          <w:szCs w:val="24"/>
        </w:rPr>
        <w:t>sospecha</w:t>
      </w:r>
      <w:r w:rsidR="000B68B0" w:rsidRPr="00254C33">
        <w:rPr>
          <w:rFonts w:ascii="Times New Roman" w:hAnsi="Times New Roman" w:cs="Times New Roman"/>
          <w:sz w:val="24"/>
          <w:szCs w:val="24"/>
        </w:rPr>
        <w:t>n</w:t>
      </w:r>
      <w:r w:rsidR="005D67F5" w:rsidRPr="00254C33">
        <w:rPr>
          <w:rFonts w:ascii="Times New Roman" w:hAnsi="Times New Roman" w:cs="Times New Roman"/>
          <w:sz w:val="24"/>
          <w:szCs w:val="24"/>
        </w:rPr>
        <w:t xml:space="preserve"> falta de inocuidad del producto. </w:t>
      </w:r>
    </w:p>
    <w:p w14:paraId="4132D4F0" w14:textId="0D9C3AD9" w:rsidR="007C62AB" w:rsidRPr="00254C33" w:rsidRDefault="007C62AB"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 xml:space="preserve">En 1997 </w:t>
      </w:r>
      <w:r w:rsidR="00D918F7" w:rsidRPr="00254C33">
        <w:rPr>
          <w:rFonts w:ascii="Times New Roman" w:hAnsi="Times New Roman" w:cs="Times New Roman"/>
          <w:sz w:val="24"/>
          <w:szCs w:val="24"/>
          <w:shd w:val="clear" w:color="auto" w:fill="FFFFFF"/>
        </w:rPr>
        <w:t>Holanda</w:t>
      </w:r>
      <w:r w:rsidR="002F3150" w:rsidRPr="00254C33">
        <w:rPr>
          <w:rFonts w:ascii="Times New Roman" w:hAnsi="Times New Roman" w:cs="Times New Roman"/>
          <w:sz w:val="24"/>
          <w:szCs w:val="24"/>
          <w:shd w:val="clear" w:color="auto" w:fill="FFFFFF"/>
        </w:rPr>
        <w:t>,</w:t>
      </w:r>
      <w:r w:rsidR="00D918F7" w:rsidRPr="00254C33">
        <w:rPr>
          <w:rFonts w:ascii="Times New Roman" w:hAnsi="Times New Roman" w:cs="Times New Roman"/>
          <w:sz w:val="24"/>
          <w:szCs w:val="24"/>
          <w:shd w:val="clear" w:color="auto" w:fill="FFFFFF"/>
        </w:rPr>
        <w:t xml:space="preserve"> el mayor comprador de granos </w:t>
      </w:r>
      <w:r w:rsidRPr="00254C33">
        <w:rPr>
          <w:rFonts w:ascii="Times New Roman" w:hAnsi="Times New Roman" w:cs="Times New Roman"/>
          <w:sz w:val="24"/>
          <w:szCs w:val="24"/>
          <w:shd w:val="clear" w:color="auto" w:fill="FFFFFF"/>
        </w:rPr>
        <w:t>de</w:t>
      </w:r>
      <w:r w:rsidR="005B4449" w:rsidRPr="00254C33">
        <w:rPr>
          <w:rFonts w:ascii="Times New Roman" w:hAnsi="Times New Roman" w:cs="Times New Roman"/>
          <w:sz w:val="24"/>
          <w:szCs w:val="24"/>
          <w:shd w:val="clear" w:color="auto" w:fill="FFFFFF"/>
        </w:rPr>
        <w:t xml:space="preserve"> Argentina</w:t>
      </w:r>
      <w:r w:rsidR="001A399B" w:rsidRPr="00254C33">
        <w:rPr>
          <w:rFonts w:ascii="Times New Roman" w:hAnsi="Times New Roman" w:cs="Times New Roman"/>
          <w:sz w:val="24"/>
          <w:szCs w:val="24"/>
          <w:shd w:val="clear" w:color="auto" w:fill="FFFFFF"/>
        </w:rPr>
        <w:t>, cataloga a los OVGM como nuevos alimentos</w:t>
      </w:r>
      <w:r w:rsidR="00681BDF" w:rsidRPr="00254C33">
        <w:rPr>
          <w:rStyle w:val="Refdenotaalpie"/>
          <w:sz w:val="24"/>
          <w:szCs w:val="24"/>
          <w:shd w:val="clear" w:color="auto" w:fill="FFFFFF"/>
        </w:rPr>
        <w:footnoteReference w:id="13"/>
      </w:r>
      <w:r w:rsidR="001A398B" w:rsidRPr="00254C33">
        <w:rPr>
          <w:rFonts w:ascii="Times New Roman" w:hAnsi="Times New Roman" w:cs="Times New Roman"/>
          <w:sz w:val="24"/>
          <w:szCs w:val="24"/>
          <w:shd w:val="clear" w:color="auto" w:fill="FFFFFF"/>
        </w:rPr>
        <w:t xml:space="preserve">, obligando a etiquetar los </w:t>
      </w:r>
      <w:r w:rsidR="0014768C" w:rsidRPr="00254C33">
        <w:rPr>
          <w:rFonts w:ascii="Times New Roman" w:hAnsi="Times New Roman" w:cs="Times New Roman"/>
          <w:sz w:val="24"/>
          <w:szCs w:val="24"/>
          <w:shd w:val="clear" w:color="auto" w:fill="FFFFFF"/>
        </w:rPr>
        <w:t>destinados</w:t>
      </w:r>
      <w:r w:rsidR="001A399B" w:rsidRPr="00254C33">
        <w:rPr>
          <w:rFonts w:ascii="Times New Roman" w:hAnsi="Times New Roman" w:cs="Times New Roman"/>
          <w:sz w:val="24"/>
          <w:szCs w:val="24"/>
          <w:shd w:val="clear" w:color="auto" w:fill="FFFFFF"/>
        </w:rPr>
        <w:t xml:space="preserve"> </w:t>
      </w:r>
      <w:r w:rsidR="0014768C" w:rsidRPr="00254C33">
        <w:rPr>
          <w:rFonts w:ascii="Times New Roman" w:hAnsi="Times New Roman" w:cs="Times New Roman"/>
          <w:sz w:val="24"/>
          <w:szCs w:val="24"/>
          <w:shd w:val="clear" w:color="auto" w:fill="FFFFFF"/>
        </w:rPr>
        <w:t xml:space="preserve">a </w:t>
      </w:r>
      <w:r w:rsidR="001A398B" w:rsidRPr="00254C33">
        <w:rPr>
          <w:rFonts w:ascii="Times New Roman" w:hAnsi="Times New Roman" w:cs="Times New Roman"/>
          <w:sz w:val="24"/>
          <w:szCs w:val="24"/>
          <w:shd w:val="clear" w:color="auto" w:fill="FFFFFF"/>
        </w:rPr>
        <w:t>consumo humano en los que pudi</w:t>
      </w:r>
      <w:r w:rsidR="004F03DD" w:rsidRPr="00254C33">
        <w:rPr>
          <w:rFonts w:ascii="Times New Roman" w:hAnsi="Times New Roman" w:cs="Times New Roman"/>
          <w:sz w:val="24"/>
          <w:szCs w:val="24"/>
          <w:shd w:val="clear" w:color="auto" w:fill="FFFFFF"/>
        </w:rPr>
        <w:t>é</w:t>
      </w:r>
      <w:r w:rsidR="001A398B" w:rsidRPr="00254C33">
        <w:rPr>
          <w:rFonts w:ascii="Times New Roman" w:hAnsi="Times New Roman" w:cs="Times New Roman"/>
          <w:sz w:val="24"/>
          <w:szCs w:val="24"/>
          <w:shd w:val="clear" w:color="auto" w:fill="FFFFFF"/>
        </w:rPr>
        <w:t>rase detectar ADN o proteína transgénica</w:t>
      </w:r>
      <w:r w:rsidR="00681BDF" w:rsidRPr="00254C33">
        <w:rPr>
          <w:rFonts w:ascii="Times New Roman" w:hAnsi="Times New Roman" w:cs="Times New Roman"/>
          <w:sz w:val="24"/>
          <w:szCs w:val="24"/>
          <w:shd w:val="clear" w:color="auto" w:fill="FFFFFF"/>
        </w:rPr>
        <w:t xml:space="preserve">. </w:t>
      </w:r>
      <w:r w:rsidR="00ED2BFB" w:rsidRPr="00254C33">
        <w:rPr>
          <w:rFonts w:ascii="Times New Roman" w:hAnsi="Times New Roman" w:cs="Times New Roman"/>
          <w:sz w:val="24"/>
          <w:szCs w:val="24"/>
        </w:rPr>
        <w:t xml:space="preserve">Esta </w:t>
      </w:r>
      <w:r w:rsidR="0000371A" w:rsidRPr="00254C33">
        <w:rPr>
          <w:rFonts w:ascii="Times New Roman" w:hAnsi="Times New Roman" w:cs="Times New Roman"/>
          <w:sz w:val="24"/>
          <w:szCs w:val="24"/>
        </w:rPr>
        <w:t>disposición</w:t>
      </w:r>
      <w:r w:rsidR="00ED2BFB" w:rsidRPr="00254C33">
        <w:rPr>
          <w:rFonts w:ascii="Times New Roman" w:hAnsi="Times New Roman" w:cs="Times New Roman"/>
          <w:sz w:val="24"/>
          <w:szCs w:val="24"/>
        </w:rPr>
        <w:t xml:space="preserve"> fue un inconveniente comercial para Argentina </w:t>
      </w:r>
      <w:r w:rsidR="0000371A" w:rsidRPr="00254C33">
        <w:rPr>
          <w:rFonts w:ascii="Times New Roman" w:hAnsi="Times New Roman" w:cs="Times New Roman"/>
          <w:sz w:val="24"/>
          <w:szCs w:val="24"/>
        </w:rPr>
        <w:t xml:space="preserve">al </w:t>
      </w:r>
      <w:r w:rsidR="00E67845" w:rsidRPr="00254C33">
        <w:rPr>
          <w:rFonts w:ascii="Times New Roman" w:hAnsi="Times New Roman" w:cs="Times New Roman"/>
          <w:sz w:val="24"/>
          <w:szCs w:val="24"/>
          <w:shd w:val="clear" w:color="auto" w:fill="FFFFFF"/>
        </w:rPr>
        <w:t>no tene</w:t>
      </w:r>
      <w:r w:rsidR="0000371A" w:rsidRPr="00254C33">
        <w:rPr>
          <w:rFonts w:ascii="Times New Roman" w:hAnsi="Times New Roman" w:cs="Times New Roman"/>
          <w:sz w:val="24"/>
          <w:szCs w:val="24"/>
          <w:shd w:val="clear" w:color="auto" w:fill="FFFFFF"/>
        </w:rPr>
        <w:t>r</w:t>
      </w:r>
      <w:r w:rsidR="00E67845" w:rsidRPr="00254C33">
        <w:rPr>
          <w:rFonts w:ascii="Times New Roman" w:hAnsi="Times New Roman" w:cs="Times New Roman"/>
          <w:sz w:val="24"/>
          <w:szCs w:val="24"/>
          <w:shd w:val="clear" w:color="auto" w:fill="FFFFFF"/>
        </w:rPr>
        <w:t xml:space="preserve"> legislación que obligue a</w:t>
      </w:r>
      <w:r w:rsidR="00CB25F3" w:rsidRPr="00254C33">
        <w:rPr>
          <w:rFonts w:ascii="Times New Roman" w:hAnsi="Times New Roman" w:cs="Times New Roman"/>
          <w:sz w:val="24"/>
          <w:szCs w:val="24"/>
          <w:shd w:val="clear" w:color="auto" w:fill="FFFFFF"/>
        </w:rPr>
        <w:t>l</w:t>
      </w:r>
      <w:r w:rsidR="00E67845" w:rsidRPr="00254C33">
        <w:rPr>
          <w:rFonts w:ascii="Times New Roman" w:hAnsi="Times New Roman" w:cs="Times New Roman"/>
          <w:sz w:val="24"/>
          <w:szCs w:val="24"/>
          <w:shd w:val="clear" w:color="auto" w:fill="FFFFFF"/>
        </w:rPr>
        <w:t xml:space="preserve"> etiqueta</w:t>
      </w:r>
      <w:r w:rsidR="00CB25F3" w:rsidRPr="00254C33">
        <w:rPr>
          <w:rFonts w:ascii="Times New Roman" w:hAnsi="Times New Roman" w:cs="Times New Roman"/>
          <w:sz w:val="24"/>
          <w:szCs w:val="24"/>
          <w:shd w:val="clear" w:color="auto" w:fill="FFFFFF"/>
        </w:rPr>
        <w:t>d</w:t>
      </w:r>
      <w:r w:rsidR="00E67845" w:rsidRPr="00254C33">
        <w:rPr>
          <w:rFonts w:ascii="Times New Roman" w:hAnsi="Times New Roman" w:cs="Times New Roman"/>
          <w:sz w:val="24"/>
          <w:szCs w:val="24"/>
          <w:shd w:val="clear" w:color="auto" w:fill="FFFFFF"/>
        </w:rPr>
        <w:t>o</w:t>
      </w:r>
      <w:r w:rsidR="001A398B" w:rsidRPr="00254C33">
        <w:rPr>
          <w:rFonts w:ascii="Times New Roman" w:hAnsi="Times New Roman" w:cs="Times New Roman"/>
          <w:sz w:val="24"/>
          <w:szCs w:val="24"/>
          <w:shd w:val="clear" w:color="auto" w:fill="FFFFFF"/>
        </w:rPr>
        <w:t>.</w:t>
      </w:r>
    </w:p>
    <w:p w14:paraId="0BE4E7A9" w14:textId="397D75EF" w:rsidR="0093744A" w:rsidRPr="00254C33" w:rsidRDefault="007C62AB"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 xml:space="preserve">Al </w:t>
      </w:r>
      <w:r w:rsidR="00D918F7" w:rsidRPr="00254C33">
        <w:rPr>
          <w:rFonts w:ascii="Times New Roman" w:hAnsi="Times New Roman" w:cs="Times New Roman"/>
          <w:sz w:val="24"/>
          <w:szCs w:val="24"/>
          <w:shd w:val="clear" w:color="auto" w:fill="FFFFFF"/>
        </w:rPr>
        <w:t xml:space="preserve">siguiente </w:t>
      </w:r>
      <w:r w:rsidR="005313CC" w:rsidRPr="00254C33">
        <w:rPr>
          <w:rFonts w:ascii="Times New Roman" w:hAnsi="Times New Roman" w:cs="Times New Roman"/>
          <w:sz w:val="24"/>
          <w:szCs w:val="24"/>
          <w:shd w:val="clear" w:color="auto" w:fill="FFFFFF"/>
        </w:rPr>
        <w:t>año,</w:t>
      </w:r>
      <w:r w:rsidR="0080539A" w:rsidRPr="00254C33">
        <w:rPr>
          <w:rFonts w:ascii="Times New Roman" w:hAnsi="Times New Roman" w:cs="Times New Roman"/>
          <w:sz w:val="24"/>
          <w:szCs w:val="24"/>
          <w:shd w:val="clear" w:color="auto" w:fill="FFFFFF"/>
        </w:rPr>
        <w:t xml:space="preserve"> </w:t>
      </w:r>
      <w:r w:rsidR="006434F5" w:rsidRPr="00254C33">
        <w:rPr>
          <w:rFonts w:ascii="Times New Roman" w:hAnsi="Times New Roman" w:cs="Times New Roman"/>
          <w:sz w:val="24"/>
          <w:szCs w:val="24"/>
          <w:shd w:val="clear" w:color="auto" w:fill="FFFFFF"/>
        </w:rPr>
        <w:t xml:space="preserve">la Unión </w:t>
      </w:r>
      <w:r w:rsidR="00D918F7" w:rsidRPr="00254C33">
        <w:rPr>
          <w:rFonts w:ascii="Times New Roman" w:hAnsi="Times New Roman" w:cs="Times New Roman"/>
          <w:sz w:val="24"/>
          <w:szCs w:val="24"/>
          <w:shd w:val="clear" w:color="auto" w:fill="FFFFFF"/>
        </w:rPr>
        <w:t>E</w:t>
      </w:r>
      <w:r w:rsidR="006434F5" w:rsidRPr="00254C33">
        <w:rPr>
          <w:rFonts w:ascii="Times New Roman" w:hAnsi="Times New Roman" w:cs="Times New Roman"/>
          <w:sz w:val="24"/>
          <w:szCs w:val="24"/>
          <w:shd w:val="clear" w:color="auto" w:fill="FFFFFF"/>
        </w:rPr>
        <w:t>uropea (UE)</w:t>
      </w:r>
      <w:r w:rsidR="00D918F7" w:rsidRPr="00254C33">
        <w:rPr>
          <w:rFonts w:ascii="Times New Roman" w:hAnsi="Times New Roman" w:cs="Times New Roman"/>
          <w:sz w:val="24"/>
          <w:szCs w:val="24"/>
          <w:shd w:val="clear" w:color="auto" w:fill="FFFFFF"/>
        </w:rPr>
        <w:t xml:space="preserve"> </w:t>
      </w:r>
      <w:r w:rsidR="00732D77" w:rsidRPr="00254C33">
        <w:rPr>
          <w:rFonts w:ascii="Times New Roman" w:hAnsi="Times New Roman" w:cs="Times New Roman"/>
          <w:sz w:val="24"/>
          <w:szCs w:val="24"/>
          <w:shd w:val="clear" w:color="auto" w:fill="FFFFFF"/>
        </w:rPr>
        <w:t>presionad</w:t>
      </w:r>
      <w:r w:rsidR="00D918F7" w:rsidRPr="00254C33">
        <w:rPr>
          <w:rFonts w:ascii="Times New Roman" w:hAnsi="Times New Roman" w:cs="Times New Roman"/>
          <w:sz w:val="24"/>
          <w:szCs w:val="24"/>
          <w:shd w:val="clear" w:color="auto" w:fill="FFFFFF"/>
        </w:rPr>
        <w:t>a</w:t>
      </w:r>
      <w:r w:rsidR="00732D77" w:rsidRPr="00254C33">
        <w:rPr>
          <w:rFonts w:ascii="Times New Roman" w:hAnsi="Times New Roman" w:cs="Times New Roman"/>
          <w:sz w:val="24"/>
          <w:szCs w:val="24"/>
          <w:shd w:val="clear" w:color="auto" w:fill="FFFFFF"/>
        </w:rPr>
        <w:t xml:space="preserve"> por sus </w:t>
      </w:r>
      <w:r w:rsidR="00681BDF" w:rsidRPr="00254C33">
        <w:rPr>
          <w:rFonts w:ascii="Times New Roman" w:hAnsi="Times New Roman" w:cs="Times New Roman"/>
          <w:sz w:val="24"/>
          <w:szCs w:val="24"/>
          <w:shd w:val="clear" w:color="auto" w:fill="FFFFFF"/>
        </w:rPr>
        <w:t>consumidores</w:t>
      </w:r>
      <w:r w:rsidRPr="00254C33">
        <w:rPr>
          <w:rFonts w:ascii="Times New Roman" w:hAnsi="Times New Roman" w:cs="Times New Roman"/>
          <w:sz w:val="24"/>
          <w:szCs w:val="24"/>
          <w:shd w:val="clear" w:color="auto" w:fill="FFFFFF"/>
        </w:rPr>
        <w:t>,</w:t>
      </w:r>
      <w:r w:rsidR="00732D77" w:rsidRPr="00254C33">
        <w:rPr>
          <w:rFonts w:ascii="Times New Roman" w:hAnsi="Times New Roman" w:cs="Times New Roman"/>
          <w:sz w:val="24"/>
          <w:szCs w:val="24"/>
          <w:shd w:val="clear" w:color="auto" w:fill="FFFFFF"/>
        </w:rPr>
        <w:t xml:space="preserve"> </w:t>
      </w:r>
      <w:r w:rsidR="009E6EB4" w:rsidRPr="00254C33">
        <w:rPr>
          <w:rFonts w:ascii="Times New Roman" w:hAnsi="Times New Roman" w:cs="Times New Roman"/>
          <w:sz w:val="24"/>
          <w:szCs w:val="24"/>
          <w:shd w:val="clear" w:color="auto" w:fill="FFFFFF"/>
        </w:rPr>
        <w:t>acord</w:t>
      </w:r>
      <w:r w:rsidRPr="00254C33">
        <w:rPr>
          <w:rFonts w:ascii="Times New Roman" w:hAnsi="Times New Roman" w:cs="Times New Roman"/>
          <w:sz w:val="24"/>
          <w:szCs w:val="24"/>
          <w:shd w:val="clear" w:color="auto" w:fill="FFFFFF"/>
        </w:rPr>
        <w:t>ó</w:t>
      </w:r>
      <w:r w:rsidR="009E6EB4" w:rsidRPr="00254C33">
        <w:rPr>
          <w:rFonts w:ascii="Times New Roman" w:hAnsi="Times New Roman" w:cs="Times New Roman"/>
          <w:sz w:val="24"/>
          <w:szCs w:val="24"/>
          <w:shd w:val="clear" w:color="auto" w:fill="FFFFFF"/>
        </w:rPr>
        <w:t xml:space="preserve"> no aprobar ningún OVGM </w:t>
      </w:r>
      <w:r w:rsidRPr="00254C33">
        <w:rPr>
          <w:rFonts w:ascii="Times New Roman" w:hAnsi="Times New Roman" w:cs="Times New Roman"/>
          <w:sz w:val="24"/>
          <w:szCs w:val="24"/>
          <w:shd w:val="clear" w:color="auto" w:fill="FFFFFF"/>
        </w:rPr>
        <w:t xml:space="preserve">a raíz de su </w:t>
      </w:r>
      <w:r w:rsidR="009E6EB4" w:rsidRPr="00254C33">
        <w:rPr>
          <w:rFonts w:ascii="Times New Roman" w:hAnsi="Times New Roman" w:cs="Times New Roman"/>
          <w:sz w:val="24"/>
          <w:szCs w:val="24"/>
          <w:shd w:val="clear" w:color="auto" w:fill="FFFFFF"/>
        </w:rPr>
        <w:t>p</w:t>
      </w:r>
      <w:r w:rsidR="00681BDF" w:rsidRPr="00254C33">
        <w:rPr>
          <w:rFonts w:ascii="Times New Roman" w:hAnsi="Times New Roman" w:cs="Times New Roman"/>
          <w:sz w:val="24"/>
          <w:szCs w:val="24"/>
          <w:shd w:val="clear" w:color="auto" w:fill="FFFFFF"/>
        </w:rPr>
        <w:t>reocupa</w:t>
      </w:r>
      <w:r w:rsidRPr="00254C33">
        <w:rPr>
          <w:rFonts w:ascii="Times New Roman" w:hAnsi="Times New Roman" w:cs="Times New Roman"/>
          <w:sz w:val="24"/>
          <w:szCs w:val="24"/>
          <w:shd w:val="clear" w:color="auto" w:fill="FFFFFF"/>
        </w:rPr>
        <w:t xml:space="preserve">ción </w:t>
      </w:r>
      <w:r w:rsidR="00681BDF" w:rsidRPr="00254C33">
        <w:rPr>
          <w:rFonts w:ascii="Times New Roman" w:hAnsi="Times New Roman" w:cs="Times New Roman"/>
          <w:sz w:val="24"/>
          <w:szCs w:val="24"/>
          <w:shd w:val="clear" w:color="auto" w:fill="FFFFFF"/>
        </w:rPr>
        <w:t>por la liberación descontrolada de productos transgénicos</w:t>
      </w:r>
      <w:r w:rsidR="00904D40" w:rsidRPr="00254C33">
        <w:rPr>
          <w:rFonts w:ascii="Times New Roman" w:hAnsi="Times New Roman" w:cs="Times New Roman"/>
          <w:sz w:val="24"/>
          <w:szCs w:val="24"/>
          <w:shd w:val="clear" w:color="auto" w:fill="FFFFFF"/>
        </w:rPr>
        <w:t xml:space="preserve"> y</w:t>
      </w:r>
      <w:r w:rsidR="00681BDF" w:rsidRPr="00254C33">
        <w:rPr>
          <w:rFonts w:ascii="Times New Roman" w:hAnsi="Times New Roman" w:cs="Times New Roman"/>
          <w:sz w:val="24"/>
          <w:szCs w:val="24"/>
          <w:shd w:val="clear" w:color="auto" w:fill="FFFFFF"/>
        </w:rPr>
        <w:t xml:space="preserve"> los efectos que estos pudieran causar</w:t>
      </w:r>
      <w:r w:rsidR="00732D77" w:rsidRPr="00254C33">
        <w:rPr>
          <w:rFonts w:ascii="Times New Roman" w:hAnsi="Times New Roman" w:cs="Times New Roman"/>
          <w:sz w:val="24"/>
          <w:szCs w:val="24"/>
        </w:rPr>
        <w:t xml:space="preserve">. </w:t>
      </w:r>
      <w:r w:rsidRPr="00254C33">
        <w:rPr>
          <w:rFonts w:ascii="Times New Roman" w:hAnsi="Times New Roman" w:cs="Times New Roman"/>
          <w:sz w:val="24"/>
          <w:szCs w:val="24"/>
        </w:rPr>
        <w:t>A este h</w:t>
      </w:r>
      <w:r w:rsidR="0080539A" w:rsidRPr="00254C33">
        <w:rPr>
          <w:rFonts w:ascii="Times New Roman" w:hAnsi="Times New Roman" w:cs="Times New Roman"/>
          <w:sz w:val="24"/>
          <w:szCs w:val="24"/>
          <w:shd w:val="clear" w:color="auto" w:fill="FFFFFF"/>
        </w:rPr>
        <w:t>ito se le llamó</w:t>
      </w:r>
      <w:r w:rsidR="00681BDF" w:rsidRPr="00254C33">
        <w:rPr>
          <w:rFonts w:ascii="Times New Roman" w:hAnsi="Times New Roman" w:cs="Times New Roman"/>
          <w:sz w:val="24"/>
          <w:szCs w:val="24"/>
          <w:shd w:val="clear" w:color="auto" w:fill="FFFFFF"/>
        </w:rPr>
        <w:t xml:space="preserve"> </w:t>
      </w:r>
      <w:r w:rsidR="0093744A" w:rsidRPr="00254C33">
        <w:rPr>
          <w:rFonts w:ascii="Times New Roman" w:hAnsi="Times New Roman" w:cs="Times New Roman"/>
          <w:sz w:val="24"/>
          <w:szCs w:val="24"/>
        </w:rPr>
        <w:t>“moratoria de facto”</w:t>
      </w:r>
      <w:r w:rsidR="003C3ABE" w:rsidRPr="00254C33">
        <w:rPr>
          <w:rFonts w:ascii="Times New Roman" w:hAnsi="Times New Roman" w:cs="Times New Roman"/>
          <w:sz w:val="24"/>
          <w:szCs w:val="24"/>
        </w:rPr>
        <w:t xml:space="preserve">, decretada por los quince ministros de Medio Ambiente </w:t>
      </w:r>
      <w:r w:rsidR="00436DF7" w:rsidRPr="00254C33">
        <w:rPr>
          <w:rFonts w:ascii="Times New Roman" w:hAnsi="Times New Roman" w:cs="Times New Roman"/>
          <w:sz w:val="24"/>
          <w:szCs w:val="24"/>
        </w:rPr>
        <w:t>(</w:t>
      </w:r>
      <w:r w:rsidR="00681BDF" w:rsidRPr="00254C33">
        <w:rPr>
          <w:rFonts w:ascii="Times New Roman" w:hAnsi="Times New Roman" w:cs="Times New Roman"/>
          <w:sz w:val="24"/>
          <w:szCs w:val="24"/>
        </w:rPr>
        <w:t xml:space="preserve">La </w:t>
      </w:r>
      <w:r w:rsidR="00555444" w:rsidRPr="00254C33">
        <w:rPr>
          <w:rFonts w:ascii="Times New Roman" w:hAnsi="Times New Roman" w:cs="Times New Roman"/>
          <w:sz w:val="24"/>
          <w:szCs w:val="24"/>
        </w:rPr>
        <w:t>N</w:t>
      </w:r>
      <w:r w:rsidR="00681BDF" w:rsidRPr="00254C33">
        <w:rPr>
          <w:rFonts w:ascii="Times New Roman" w:hAnsi="Times New Roman" w:cs="Times New Roman"/>
          <w:sz w:val="24"/>
          <w:szCs w:val="24"/>
        </w:rPr>
        <w:t>ación</w:t>
      </w:r>
      <w:r w:rsidR="00555444" w:rsidRPr="00254C33">
        <w:rPr>
          <w:rFonts w:ascii="Times New Roman" w:hAnsi="Times New Roman" w:cs="Times New Roman"/>
          <w:sz w:val="24"/>
          <w:szCs w:val="24"/>
        </w:rPr>
        <w:t>,</w:t>
      </w:r>
      <w:r w:rsidR="00681BDF" w:rsidRPr="00254C33">
        <w:rPr>
          <w:rFonts w:ascii="Times New Roman" w:hAnsi="Times New Roman" w:cs="Times New Roman"/>
          <w:sz w:val="24"/>
          <w:szCs w:val="24"/>
        </w:rPr>
        <w:t xml:space="preserve"> 2004; Vara</w:t>
      </w:r>
      <w:r w:rsidR="00555444" w:rsidRPr="00254C33">
        <w:rPr>
          <w:rFonts w:ascii="Times New Roman" w:hAnsi="Times New Roman" w:cs="Times New Roman"/>
          <w:sz w:val="24"/>
          <w:szCs w:val="24"/>
        </w:rPr>
        <w:t>,</w:t>
      </w:r>
      <w:r w:rsidR="00436DF7" w:rsidRPr="00254C33">
        <w:rPr>
          <w:rFonts w:ascii="Times New Roman" w:hAnsi="Times New Roman" w:cs="Times New Roman"/>
          <w:sz w:val="24"/>
          <w:szCs w:val="24"/>
        </w:rPr>
        <w:t xml:space="preserve"> 2014)</w:t>
      </w:r>
      <w:r w:rsidR="00555444" w:rsidRPr="00254C33">
        <w:rPr>
          <w:rFonts w:ascii="Times New Roman" w:hAnsi="Times New Roman" w:cs="Times New Roman"/>
          <w:sz w:val="24"/>
          <w:szCs w:val="24"/>
        </w:rPr>
        <w:t xml:space="preserve">. </w:t>
      </w:r>
      <w:r w:rsidR="00436DF7" w:rsidRPr="00254C33">
        <w:rPr>
          <w:rFonts w:ascii="Times New Roman" w:hAnsi="Times New Roman" w:cs="Times New Roman"/>
          <w:sz w:val="24"/>
          <w:szCs w:val="24"/>
        </w:rPr>
        <w:t xml:space="preserve">Esta </w:t>
      </w:r>
      <w:r w:rsidR="00505A29" w:rsidRPr="00254C33">
        <w:rPr>
          <w:rFonts w:ascii="Times New Roman" w:hAnsi="Times New Roman" w:cs="Times New Roman"/>
          <w:sz w:val="24"/>
          <w:szCs w:val="24"/>
        </w:rPr>
        <w:t>decisión</w:t>
      </w:r>
      <w:r w:rsidR="00436DF7" w:rsidRPr="00254C33">
        <w:rPr>
          <w:rFonts w:ascii="Times New Roman" w:hAnsi="Times New Roman" w:cs="Times New Roman"/>
          <w:sz w:val="24"/>
          <w:szCs w:val="24"/>
        </w:rPr>
        <w:t xml:space="preserve"> </w:t>
      </w:r>
      <w:r w:rsidR="00CB118B" w:rsidRPr="00254C33">
        <w:rPr>
          <w:rFonts w:ascii="Times New Roman" w:hAnsi="Times New Roman" w:cs="Times New Roman"/>
          <w:sz w:val="24"/>
          <w:szCs w:val="24"/>
        </w:rPr>
        <w:t>c</w:t>
      </w:r>
      <w:r w:rsidR="0080539A" w:rsidRPr="00254C33">
        <w:rPr>
          <w:rFonts w:ascii="Times New Roman" w:hAnsi="Times New Roman" w:cs="Times New Roman"/>
          <w:sz w:val="24"/>
          <w:szCs w:val="24"/>
        </w:rPr>
        <w:t>ondicion</w:t>
      </w:r>
      <w:r w:rsidR="009E6EB4" w:rsidRPr="00254C33">
        <w:rPr>
          <w:rFonts w:ascii="Times New Roman" w:hAnsi="Times New Roman" w:cs="Times New Roman"/>
          <w:sz w:val="24"/>
          <w:szCs w:val="24"/>
        </w:rPr>
        <w:t>ó</w:t>
      </w:r>
      <w:r w:rsidR="0080539A" w:rsidRPr="00254C33">
        <w:rPr>
          <w:rFonts w:ascii="Times New Roman" w:hAnsi="Times New Roman" w:cs="Times New Roman"/>
          <w:sz w:val="24"/>
          <w:szCs w:val="24"/>
        </w:rPr>
        <w:t xml:space="preserve"> a l</w:t>
      </w:r>
      <w:r w:rsidR="00436DF7" w:rsidRPr="00254C33">
        <w:rPr>
          <w:rFonts w:ascii="Times New Roman" w:hAnsi="Times New Roman" w:cs="Times New Roman"/>
          <w:sz w:val="24"/>
          <w:szCs w:val="24"/>
        </w:rPr>
        <w:t xml:space="preserve">a </w:t>
      </w:r>
      <w:r w:rsidR="004D2AC1" w:rsidRPr="00254C33">
        <w:rPr>
          <w:rFonts w:ascii="Times New Roman" w:hAnsi="Times New Roman" w:cs="Times New Roman"/>
          <w:sz w:val="24"/>
          <w:szCs w:val="24"/>
        </w:rPr>
        <w:t xml:space="preserve">Argentina, debiendo </w:t>
      </w:r>
      <w:r w:rsidR="00C9056F" w:rsidRPr="00254C33">
        <w:rPr>
          <w:rFonts w:ascii="Times New Roman" w:hAnsi="Times New Roman" w:cs="Times New Roman"/>
          <w:sz w:val="24"/>
          <w:szCs w:val="24"/>
        </w:rPr>
        <w:t>adopt</w:t>
      </w:r>
      <w:r w:rsidR="00732D77" w:rsidRPr="00254C33">
        <w:rPr>
          <w:rFonts w:ascii="Times New Roman" w:hAnsi="Times New Roman" w:cs="Times New Roman"/>
          <w:sz w:val="24"/>
          <w:szCs w:val="24"/>
        </w:rPr>
        <w:t xml:space="preserve">ar </w:t>
      </w:r>
      <w:r w:rsidR="00123464" w:rsidRPr="00254C33">
        <w:rPr>
          <w:rFonts w:ascii="Times New Roman" w:hAnsi="Times New Roman" w:cs="Times New Roman"/>
          <w:sz w:val="24"/>
          <w:szCs w:val="24"/>
        </w:rPr>
        <w:t>una</w:t>
      </w:r>
      <w:r w:rsidR="009E6EB4" w:rsidRPr="00254C33">
        <w:rPr>
          <w:rFonts w:ascii="Times New Roman" w:hAnsi="Times New Roman" w:cs="Times New Roman"/>
          <w:sz w:val="24"/>
          <w:szCs w:val="24"/>
        </w:rPr>
        <w:t xml:space="preserve"> </w:t>
      </w:r>
      <w:r w:rsidR="00C9056F" w:rsidRPr="00254C33">
        <w:rPr>
          <w:rFonts w:ascii="Times New Roman" w:hAnsi="Times New Roman" w:cs="Times New Roman"/>
          <w:sz w:val="24"/>
          <w:szCs w:val="24"/>
        </w:rPr>
        <w:t>“</w:t>
      </w:r>
      <w:r w:rsidR="00C9056F" w:rsidRPr="00254C33">
        <w:rPr>
          <w:rFonts w:ascii="Times New Roman" w:hAnsi="Times New Roman" w:cs="Times New Roman"/>
          <w:sz w:val="24"/>
          <w:szCs w:val="24"/>
          <w:shd w:val="clear" w:color="auto" w:fill="FFFFFF"/>
        </w:rPr>
        <w:t xml:space="preserve">política espejo”, </w:t>
      </w:r>
      <w:r w:rsidR="005A1A6C" w:rsidRPr="00254C33">
        <w:rPr>
          <w:rFonts w:ascii="Times New Roman" w:hAnsi="Times New Roman" w:cs="Times New Roman"/>
          <w:sz w:val="24"/>
          <w:szCs w:val="24"/>
          <w:shd w:val="clear" w:color="auto" w:fill="FFFFFF"/>
        </w:rPr>
        <w:t xml:space="preserve">bajo la </w:t>
      </w:r>
      <w:r w:rsidR="00036569" w:rsidRPr="00254C33">
        <w:rPr>
          <w:rFonts w:ascii="Times New Roman" w:hAnsi="Times New Roman" w:cs="Times New Roman"/>
          <w:sz w:val="24"/>
          <w:szCs w:val="24"/>
          <w:shd w:val="clear" w:color="auto" w:fill="FFFFFF"/>
        </w:rPr>
        <w:t>cual</w:t>
      </w:r>
      <w:r w:rsidR="00C9056F" w:rsidRPr="00254C33">
        <w:rPr>
          <w:rFonts w:ascii="Times New Roman" w:hAnsi="Times New Roman" w:cs="Times New Roman"/>
          <w:sz w:val="24"/>
          <w:szCs w:val="24"/>
          <w:shd w:val="clear" w:color="auto" w:fill="FFFFFF"/>
        </w:rPr>
        <w:t xml:space="preserve"> </w:t>
      </w:r>
      <w:r w:rsidR="00E86F24" w:rsidRPr="00254C33">
        <w:rPr>
          <w:rFonts w:ascii="Times New Roman" w:hAnsi="Times New Roman" w:cs="Times New Roman"/>
          <w:sz w:val="24"/>
          <w:szCs w:val="24"/>
          <w:shd w:val="clear" w:color="auto" w:fill="FFFFFF"/>
        </w:rPr>
        <w:t xml:space="preserve">la CONABIA y SAGPyA </w:t>
      </w:r>
      <w:r w:rsidR="009E6EB4" w:rsidRPr="00254C33">
        <w:rPr>
          <w:rFonts w:ascii="Times New Roman" w:hAnsi="Times New Roman" w:cs="Times New Roman"/>
          <w:sz w:val="24"/>
          <w:szCs w:val="24"/>
          <w:shd w:val="clear" w:color="auto" w:fill="FFFFFF"/>
        </w:rPr>
        <w:t>sólo liberaba</w:t>
      </w:r>
      <w:r w:rsidR="00E86F24" w:rsidRPr="00254C33">
        <w:rPr>
          <w:rFonts w:ascii="Times New Roman" w:hAnsi="Times New Roman" w:cs="Times New Roman"/>
          <w:sz w:val="24"/>
          <w:szCs w:val="24"/>
          <w:shd w:val="clear" w:color="auto" w:fill="FFFFFF"/>
        </w:rPr>
        <w:t>n</w:t>
      </w:r>
      <w:r w:rsidR="009E6EB4" w:rsidRPr="00254C33">
        <w:rPr>
          <w:rFonts w:ascii="Times New Roman" w:hAnsi="Times New Roman" w:cs="Times New Roman"/>
          <w:sz w:val="24"/>
          <w:szCs w:val="24"/>
          <w:shd w:val="clear" w:color="auto" w:fill="FFFFFF"/>
        </w:rPr>
        <w:t xml:space="preserve"> </w:t>
      </w:r>
      <w:r w:rsidR="00C9056F" w:rsidRPr="00254C33">
        <w:rPr>
          <w:rFonts w:ascii="Times New Roman" w:hAnsi="Times New Roman" w:cs="Times New Roman"/>
          <w:sz w:val="24"/>
          <w:szCs w:val="24"/>
          <w:shd w:val="clear" w:color="auto" w:fill="FFFFFF"/>
        </w:rPr>
        <w:t>aquellos transgénicos aprobados por la UE</w:t>
      </w:r>
      <w:r w:rsidR="00C42AF9" w:rsidRPr="00254C33">
        <w:rPr>
          <w:rFonts w:ascii="Times New Roman" w:hAnsi="Times New Roman" w:cs="Times New Roman"/>
          <w:sz w:val="24"/>
          <w:szCs w:val="24"/>
          <w:shd w:val="clear" w:color="auto" w:fill="FFFFFF"/>
        </w:rPr>
        <w:t xml:space="preserve"> (Passalacqua</w:t>
      </w:r>
      <w:r w:rsidR="005A1A6C" w:rsidRPr="00254C33">
        <w:rPr>
          <w:rFonts w:ascii="Times New Roman" w:hAnsi="Times New Roman" w:cs="Times New Roman"/>
          <w:sz w:val="24"/>
          <w:szCs w:val="24"/>
          <w:shd w:val="clear" w:color="auto" w:fill="FFFFFF"/>
        </w:rPr>
        <w:t>,</w:t>
      </w:r>
      <w:r w:rsidR="00C42AF9" w:rsidRPr="00254C33">
        <w:rPr>
          <w:rFonts w:ascii="Times New Roman" w:hAnsi="Times New Roman" w:cs="Times New Roman"/>
          <w:sz w:val="24"/>
          <w:szCs w:val="24"/>
          <w:shd w:val="clear" w:color="auto" w:fill="FFFFFF"/>
        </w:rPr>
        <w:t xml:space="preserve"> 2012)</w:t>
      </w:r>
      <w:r w:rsidR="00C9056F" w:rsidRPr="00254C33">
        <w:rPr>
          <w:rFonts w:ascii="Times New Roman" w:hAnsi="Times New Roman" w:cs="Times New Roman"/>
          <w:sz w:val="24"/>
          <w:szCs w:val="24"/>
          <w:shd w:val="clear" w:color="auto" w:fill="FFFFFF"/>
        </w:rPr>
        <w:t>.</w:t>
      </w:r>
    </w:p>
    <w:p w14:paraId="6797FF6E" w14:textId="7A43A90E" w:rsidR="001C39C7" w:rsidRPr="00254C33" w:rsidRDefault="008021DB"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shd w:val="clear" w:color="auto" w:fill="FFFFFF"/>
        </w:rPr>
        <w:t>Mientras tanto</w:t>
      </w:r>
      <w:r w:rsidR="005278E3" w:rsidRPr="00254C33">
        <w:rPr>
          <w:rFonts w:ascii="Times New Roman" w:hAnsi="Times New Roman" w:cs="Times New Roman"/>
          <w:sz w:val="24"/>
          <w:szCs w:val="24"/>
          <w:shd w:val="clear" w:color="auto" w:fill="FFFFFF"/>
        </w:rPr>
        <w:t>, e</w:t>
      </w:r>
      <w:r w:rsidR="00B60DB4" w:rsidRPr="00254C33">
        <w:rPr>
          <w:rFonts w:ascii="Times New Roman" w:hAnsi="Times New Roman" w:cs="Times New Roman"/>
          <w:sz w:val="24"/>
          <w:szCs w:val="24"/>
          <w:shd w:val="clear" w:color="auto" w:fill="FFFFFF"/>
        </w:rPr>
        <w:t>l gobierno argentino</w:t>
      </w:r>
      <w:r w:rsidR="005313CC" w:rsidRPr="00254C33">
        <w:rPr>
          <w:rFonts w:ascii="Times New Roman" w:hAnsi="Times New Roman" w:cs="Times New Roman"/>
          <w:sz w:val="24"/>
          <w:szCs w:val="24"/>
          <w:shd w:val="clear" w:color="auto" w:fill="FFFFFF"/>
        </w:rPr>
        <w:t xml:space="preserve"> </w:t>
      </w:r>
      <w:r w:rsidR="00732D77" w:rsidRPr="00254C33">
        <w:rPr>
          <w:rFonts w:ascii="Times New Roman" w:hAnsi="Times New Roman" w:cs="Times New Roman"/>
          <w:sz w:val="24"/>
          <w:szCs w:val="24"/>
          <w:shd w:val="clear" w:color="auto" w:fill="FFFFFF"/>
        </w:rPr>
        <w:t xml:space="preserve">continúa </w:t>
      </w:r>
      <w:r w:rsidR="00B60DB4" w:rsidRPr="00254C33">
        <w:rPr>
          <w:rFonts w:ascii="Times New Roman" w:hAnsi="Times New Roman" w:cs="Times New Roman"/>
          <w:sz w:val="24"/>
          <w:szCs w:val="24"/>
          <w:shd w:val="clear" w:color="auto" w:fill="FFFFFF"/>
        </w:rPr>
        <w:t>con otro i</w:t>
      </w:r>
      <w:r w:rsidR="00904D40" w:rsidRPr="00254C33">
        <w:rPr>
          <w:rFonts w:ascii="Times New Roman" w:hAnsi="Times New Roman" w:cs="Times New Roman"/>
          <w:sz w:val="24"/>
          <w:szCs w:val="24"/>
          <w:shd w:val="clear" w:color="auto" w:fill="FFFFFF"/>
        </w:rPr>
        <w:t xml:space="preserve">mpulso </w:t>
      </w:r>
      <w:r w:rsidR="00B60DB4" w:rsidRPr="00254C33">
        <w:rPr>
          <w:rFonts w:ascii="Times New Roman" w:hAnsi="Times New Roman" w:cs="Times New Roman"/>
          <w:sz w:val="24"/>
          <w:szCs w:val="24"/>
          <w:shd w:val="clear" w:color="auto" w:fill="FFFFFF"/>
        </w:rPr>
        <w:t xml:space="preserve">a la </w:t>
      </w:r>
      <w:r w:rsidR="00732D77" w:rsidRPr="00254C33">
        <w:rPr>
          <w:rFonts w:ascii="Times New Roman" w:hAnsi="Times New Roman" w:cs="Times New Roman"/>
          <w:sz w:val="24"/>
          <w:szCs w:val="24"/>
          <w:shd w:val="clear" w:color="auto" w:fill="FFFFFF"/>
        </w:rPr>
        <w:t>biotecnol</w:t>
      </w:r>
      <w:r w:rsidR="005278E3" w:rsidRPr="00254C33">
        <w:rPr>
          <w:rFonts w:ascii="Times New Roman" w:hAnsi="Times New Roman" w:cs="Times New Roman"/>
          <w:sz w:val="24"/>
          <w:szCs w:val="24"/>
          <w:shd w:val="clear" w:color="auto" w:fill="FFFFFF"/>
        </w:rPr>
        <w:t>o</w:t>
      </w:r>
      <w:r w:rsidR="00732D77" w:rsidRPr="00254C33">
        <w:rPr>
          <w:rFonts w:ascii="Times New Roman" w:hAnsi="Times New Roman" w:cs="Times New Roman"/>
          <w:sz w:val="24"/>
          <w:szCs w:val="24"/>
          <w:shd w:val="clear" w:color="auto" w:fill="FFFFFF"/>
        </w:rPr>
        <w:t>g</w:t>
      </w:r>
      <w:r w:rsidR="005278E3" w:rsidRPr="00254C33">
        <w:rPr>
          <w:rFonts w:ascii="Times New Roman" w:hAnsi="Times New Roman" w:cs="Times New Roman"/>
          <w:sz w:val="24"/>
          <w:szCs w:val="24"/>
          <w:shd w:val="clear" w:color="auto" w:fill="FFFFFF"/>
        </w:rPr>
        <w:t>í</w:t>
      </w:r>
      <w:r w:rsidR="00732D77" w:rsidRPr="00254C33">
        <w:rPr>
          <w:rFonts w:ascii="Times New Roman" w:hAnsi="Times New Roman" w:cs="Times New Roman"/>
          <w:sz w:val="24"/>
          <w:szCs w:val="24"/>
          <w:shd w:val="clear" w:color="auto" w:fill="FFFFFF"/>
        </w:rPr>
        <w:t>a</w:t>
      </w:r>
      <w:r w:rsidR="007D43AB" w:rsidRPr="00254C33">
        <w:rPr>
          <w:rFonts w:ascii="Times New Roman" w:hAnsi="Times New Roman" w:cs="Times New Roman"/>
          <w:sz w:val="24"/>
          <w:szCs w:val="24"/>
          <w:shd w:val="clear" w:color="auto" w:fill="FFFFFF"/>
        </w:rPr>
        <w:t xml:space="preserve">: </w:t>
      </w:r>
      <w:r w:rsidR="005313CC" w:rsidRPr="00254C33">
        <w:rPr>
          <w:rFonts w:ascii="Times New Roman" w:hAnsi="Times New Roman" w:cs="Times New Roman"/>
          <w:sz w:val="24"/>
          <w:szCs w:val="24"/>
          <w:shd w:val="clear" w:color="auto" w:fill="FFFFFF"/>
        </w:rPr>
        <w:t>e</w:t>
      </w:r>
      <w:r w:rsidR="00732D77" w:rsidRPr="00254C33">
        <w:rPr>
          <w:rFonts w:ascii="Times New Roman" w:hAnsi="Times New Roman" w:cs="Times New Roman"/>
          <w:sz w:val="24"/>
          <w:szCs w:val="24"/>
          <w:shd w:val="clear" w:color="auto" w:fill="FFFFFF"/>
        </w:rPr>
        <w:t>l</w:t>
      </w:r>
      <w:r w:rsidR="005313CC" w:rsidRPr="00254C33">
        <w:rPr>
          <w:rFonts w:ascii="Times New Roman" w:hAnsi="Times New Roman" w:cs="Times New Roman"/>
          <w:sz w:val="24"/>
          <w:szCs w:val="24"/>
          <w:shd w:val="clear" w:color="auto" w:fill="FFFFFF"/>
        </w:rPr>
        <w:t xml:space="preserve"> </w:t>
      </w:r>
      <w:r w:rsidR="00732D77" w:rsidRPr="00254C33">
        <w:rPr>
          <w:rFonts w:ascii="Times New Roman" w:hAnsi="Times New Roman" w:cs="Times New Roman"/>
          <w:sz w:val="24"/>
          <w:szCs w:val="24"/>
        </w:rPr>
        <w:t>Programa de Biotecnología del Plan Plurianual de Ciencia y Tecnología 1998-2000</w:t>
      </w:r>
      <w:r w:rsidR="005278E3" w:rsidRPr="00254C33">
        <w:rPr>
          <w:rFonts w:ascii="Times New Roman" w:hAnsi="Times New Roman" w:cs="Times New Roman"/>
          <w:sz w:val="24"/>
          <w:szCs w:val="24"/>
        </w:rPr>
        <w:t>,</w:t>
      </w:r>
      <w:r w:rsidR="00732D77" w:rsidRPr="00254C33">
        <w:rPr>
          <w:rFonts w:ascii="Times New Roman" w:hAnsi="Times New Roman" w:cs="Times New Roman"/>
          <w:sz w:val="24"/>
          <w:szCs w:val="24"/>
        </w:rPr>
        <w:t xml:space="preserve"> </w:t>
      </w:r>
      <w:r w:rsidR="002078C8" w:rsidRPr="00254C33">
        <w:rPr>
          <w:rFonts w:ascii="Times New Roman" w:hAnsi="Times New Roman" w:cs="Times New Roman"/>
          <w:sz w:val="24"/>
          <w:szCs w:val="24"/>
        </w:rPr>
        <w:t>encausado por la</w:t>
      </w:r>
      <w:r w:rsidR="00FC4365" w:rsidRPr="00254C33">
        <w:rPr>
          <w:rFonts w:ascii="Times New Roman" w:hAnsi="Times New Roman" w:cs="Times New Roman"/>
          <w:sz w:val="24"/>
          <w:szCs w:val="24"/>
          <w:shd w:val="clear" w:color="auto" w:fill="FFFFFF"/>
        </w:rPr>
        <w:t xml:space="preserve"> </w:t>
      </w:r>
      <w:r w:rsidR="001C39C7" w:rsidRPr="00254C33">
        <w:rPr>
          <w:rFonts w:ascii="Times New Roman" w:hAnsi="Times New Roman" w:cs="Times New Roman"/>
          <w:sz w:val="24"/>
          <w:szCs w:val="24"/>
          <w:shd w:val="clear" w:color="auto" w:fill="FFFFFF"/>
        </w:rPr>
        <w:t>Secretaria de C</w:t>
      </w:r>
      <w:r w:rsidR="00732D77" w:rsidRPr="00254C33">
        <w:rPr>
          <w:rFonts w:ascii="Times New Roman" w:hAnsi="Times New Roman" w:cs="Times New Roman"/>
          <w:sz w:val="24"/>
          <w:szCs w:val="24"/>
          <w:shd w:val="clear" w:color="auto" w:fill="FFFFFF"/>
        </w:rPr>
        <w:t xml:space="preserve">iencia </w:t>
      </w:r>
      <w:r w:rsidR="001C39C7" w:rsidRPr="00254C33">
        <w:rPr>
          <w:rFonts w:ascii="Times New Roman" w:hAnsi="Times New Roman" w:cs="Times New Roman"/>
          <w:sz w:val="24"/>
          <w:szCs w:val="24"/>
          <w:shd w:val="clear" w:color="auto" w:fill="FFFFFF"/>
        </w:rPr>
        <w:t>y</w:t>
      </w:r>
      <w:r w:rsidR="00732D77" w:rsidRPr="00254C33">
        <w:rPr>
          <w:rFonts w:ascii="Times New Roman" w:hAnsi="Times New Roman" w:cs="Times New Roman"/>
          <w:sz w:val="24"/>
          <w:szCs w:val="24"/>
          <w:shd w:val="clear" w:color="auto" w:fill="FFFFFF"/>
        </w:rPr>
        <w:t xml:space="preserve"> </w:t>
      </w:r>
      <w:r w:rsidR="00904D40" w:rsidRPr="00254C33">
        <w:rPr>
          <w:rFonts w:ascii="Times New Roman" w:hAnsi="Times New Roman" w:cs="Times New Roman"/>
          <w:sz w:val="24"/>
          <w:szCs w:val="24"/>
          <w:shd w:val="clear" w:color="auto" w:fill="FFFFFF"/>
        </w:rPr>
        <w:t>Técnica</w:t>
      </w:r>
      <w:r w:rsidR="00FC4365" w:rsidRPr="00254C33">
        <w:rPr>
          <w:rFonts w:ascii="Times New Roman" w:hAnsi="Times New Roman" w:cs="Times New Roman"/>
          <w:sz w:val="24"/>
          <w:szCs w:val="24"/>
          <w:shd w:val="clear" w:color="auto" w:fill="FFFFFF"/>
        </w:rPr>
        <w:t xml:space="preserve">. </w:t>
      </w:r>
      <w:r w:rsidR="00904D40" w:rsidRPr="00254C33">
        <w:rPr>
          <w:rFonts w:ascii="Times New Roman" w:hAnsi="Times New Roman" w:cs="Times New Roman"/>
          <w:sz w:val="24"/>
          <w:szCs w:val="24"/>
          <w:shd w:val="clear" w:color="auto" w:fill="FFFFFF"/>
        </w:rPr>
        <w:t>E</w:t>
      </w:r>
      <w:r w:rsidR="00732D77" w:rsidRPr="00254C33">
        <w:rPr>
          <w:rFonts w:ascii="Times New Roman" w:hAnsi="Times New Roman" w:cs="Times New Roman"/>
          <w:sz w:val="24"/>
          <w:szCs w:val="24"/>
          <w:shd w:val="clear" w:color="auto" w:fill="FFFFFF"/>
        </w:rPr>
        <w:t>ste programa</w:t>
      </w:r>
      <w:r w:rsidR="001C39C7" w:rsidRPr="00254C33">
        <w:rPr>
          <w:rFonts w:ascii="Times New Roman" w:hAnsi="Times New Roman" w:cs="Times New Roman"/>
          <w:sz w:val="24"/>
          <w:szCs w:val="24"/>
        </w:rPr>
        <w:t xml:space="preserve"> </w:t>
      </w:r>
      <w:r w:rsidR="00904D40" w:rsidRPr="00254C33">
        <w:rPr>
          <w:rFonts w:ascii="Times New Roman" w:hAnsi="Times New Roman" w:cs="Times New Roman"/>
          <w:sz w:val="24"/>
          <w:szCs w:val="24"/>
        </w:rPr>
        <w:t>fortalec</w:t>
      </w:r>
      <w:r w:rsidR="002078C8" w:rsidRPr="00254C33">
        <w:rPr>
          <w:rFonts w:ascii="Times New Roman" w:hAnsi="Times New Roman" w:cs="Times New Roman"/>
          <w:sz w:val="24"/>
          <w:szCs w:val="24"/>
        </w:rPr>
        <w:t xml:space="preserve">ió </w:t>
      </w:r>
      <w:r w:rsidR="001C39C7" w:rsidRPr="00254C33">
        <w:rPr>
          <w:rFonts w:ascii="Times New Roman" w:hAnsi="Times New Roman" w:cs="Times New Roman"/>
          <w:sz w:val="24"/>
          <w:szCs w:val="24"/>
        </w:rPr>
        <w:t>la formulación de prioridades temáticas para financiar proyectos de investigación y desarrollo</w:t>
      </w:r>
      <w:r w:rsidR="00362296" w:rsidRPr="00254C33">
        <w:rPr>
          <w:rFonts w:ascii="Times New Roman" w:hAnsi="Times New Roman" w:cs="Times New Roman"/>
          <w:sz w:val="24"/>
          <w:szCs w:val="24"/>
        </w:rPr>
        <w:t xml:space="preserve"> (MINCyT</w:t>
      </w:r>
      <w:r w:rsidR="009D061E" w:rsidRPr="00254C33">
        <w:rPr>
          <w:rFonts w:ascii="Times New Roman" w:hAnsi="Times New Roman" w:cs="Times New Roman"/>
          <w:sz w:val="24"/>
          <w:szCs w:val="24"/>
        </w:rPr>
        <w:t>,</w:t>
      </w:r>
      <w:r w:rsidR="00362296" w:rsidRPr="00254C33">
        <w:rPr>
          <w:rFonts w:ascii="Times New Roman" w:hAnsi="Times New Roman" w:cs="Times New Roman"/>
          <w:sz w:val="24"/>
          <w:szCs w:val="24"/>
        </w:rPr>
        <w:t xml:space="preserve"> 2010)</w:t>
      </w:r>
      <w:r w:rsidR="00732D77" w:rsidRPr="00254C33">
        <w:rPr>
          <w:rFonts w:ascii="Times New Roman" w:hAnsi="Times New Roman" w:cs="Times New Roman"/>
          <w:sz w:val="24"/>
          <w:szCs w:val="24"/>
        </w:rPr>
        <w:t>.</w:t>
      </w:r>
    </w:p>
    <w:p w14:paraId="4D2F1246" w14:textId="2EFEC51B" w:rsidR="00264E8B" w:rsidRPr="00254C33" w:rsidRDefault="00CD534D"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 xml:space="preserve">A nivel internacional </w:t>
      </w:r>
      <w:r w:rsidR="00266EB3" w:rsidRPr="00254C33">
        <w:rPr>
          <w:rFonts w:ascii="Times New Roman" w:hAnsi="Times New Roman" w:cs="Times New Roman"/>
          <w:sz w:val="24"/>
          <w:szCs w:val="24"/>
          <w:shd w:val="clear" w:color="auto" w:fill="FFFFFF"/>
        </w:rPr>
        <w:t xml:space="preserve">se </w:t>
      </w:r>
      <w:r w:rsidR="00B60DB4" w:rsidRPr="00254C33">
        <w:rPr>
          <w:rFonts w:ascii="Times New Roman" w:hAnsi="Times New Roman" w:cs="Times New Roman"/>
          <w:sz w:val="24"/>
          <w:szCs w:val="24"/>
          <w:shd w:val="clear" w:color="auto" w:fill="FFFFFF"/>
        </w:rPr>
        <w:t>empieza</w:t>
      </w:r>
      <w:r w:rsidR="00266EB3" w:rsidRPr="00254C33">
        <w:rPr>
          <w:rFonts w:ascii="Times New Roman" w:hAnsi="Times New Roman" w:cs="Times New Roman"/>
          <w:sz w:val="24"/>
          <w:szCs w:val="24"/>
          <w:shd w:val="clear" w:color="auto" w:fill="FFFFFF"/>
        </w:rPr>
        <w:t>n</w:t>
      </w:r>
      <w:r w:rsidR="00B60DB4" w:rsidRPr="00254C33">
        <w:rPr>
          <w:rFonts w:ascii="Times New Roman" w:hAnsi="Times New Roman" w:cs="Times New Roman"/>
          <w:sz w:val="24"/>
          <w:szCs w:val="24"/>
          <w:shd w:val="clear" w:color="auto" w:fill="FFFFFF"/>
        </w:rPr>
        <w:t xml:space="preserve"> a cuestionar</w:t>
      </w:r>
      <w:r w:rsidR="00266EB3" w:rsidRPr="00254C33">
        <w:rPr>
          <w:rFonts w:ascii="Times New Roman" w:hAnsi="Times New Roman" w:cs="Times New Roman"/>
          <w:sz w:val="24"/>
          <w:szCs w:val="24"/>
          <w:shd w:val="clear" w:color="auto" w:fill="FFFFFF"/>
        </w:rPr>
        <w:t xml:space="preserve"> </w:t>
      </w:r>
      <w:r w:rsidR="00732D77" w:rsidRPr="00254C33">
        <w:rPr>
          <w:rFonts w:ascii="Times New Roman" w:hAnsi="Times New Roman" w:cs="Times New Roman"/>
          <w:sz w:val="24"/>
          <w:szCs w:val="24"/>
          <w:shd w:val="clear" w:color="auto" w:fill="FFFFFF"/>
        </w:rPr>
        <w:t>los rie</w:t>
      </w:r>
      <w:r w:rsidR="00BC3B11" w:rsidRPr="00254C33">
        <w:rPr>
          <w:rFonts w:ascii="Times New Roman" w:hAnsi="Times New Roman" w:cs="Times New Roman"/>
          <w:sz w:val="24"/>
          <w:szCs w:val="24"/>
          <w:shd w:val="clear" w:color="auto" w:fill="FFFFFF"/>
        </w:rPr>
        <w:t>s</w:t>
      </w:r>
      <w:r w:rsidR="00732D77" w:rsidRPr="00254C33">
        <w:rPr>
          <w:rFonts w:ascii="Times New Roman" w:hAnsi="Times New Roman" w:cs="Times New Roman"/>
          <w:sz w:val="24"/>
          <w:szCs w:val="24"/>
          <w:shd w:val="clear" w:color="auto" w:fill="FFFFFF"/>
        </w:rPr>
        <w:t xml:space="preserve">gos e intereses </w:t>
      </w:r>
      <w:r w:rsidR="002652C2" w:rsidRPr="00254C33">
        <w:rPr>
          <w:rFonts w:ascii="Times New Roman" w:hAnsi="Times New Roman" w:cs="Times New Roman"/>
          <w:sz w:val="24"/>
          <w:szCs w:val="24"/>
          <w:shd w:val="clear" w:color="auto" w:fill="FFFFFF"/>
        </w:rPr>
        <w:t>d</w:t>
      </w:r>
      <w:r w:rsidR="00732D77" w:rsidRPr="00254C33">
        <w:rPr>
          <w:rFonts w:ascii="Times New Roman" w:hAnsi="Times New Roman" w:cs="Times New Roman"/>
          <w:sz w:val="24"/>
          <w:szCs w:val="24"/>
          <w:shd w:val="clear" w:color="auto" w:fill="FFFFFF"/>
        </w:rPr>
        <w:t>e</w:t>
      </w:r>
      <w:r w:rsidR="00C36811" w:rsidRPr="00254C33">
        <w:rPr>
          <w:rFonts w:ascii="Times New Roman" w:hAnsi="Times New Roman" w:cs="Times New Roman"/>
          <w:sz w:val="24"/>
          <w:szCs w:val="24"/>
          <w:shd w:val="clear" w:color="auto" w:fill="FFFFFF"/>
        </w:rPr>
        <w:t xml:space="preserve"> </w:t>
      </w:r>
      <w:r w:rsidR="00E26F36" w:rsidRPr="00254C33">
        <w:rPr>
          <w:rFonts w:ascii="Times New Roman" w:hAnsi="Times New Roman" w:cs="Times New Roman"/>
          <w:sz w:val="24"/>
          <w:szCs w:val="24"/>
          <w:shd w:val="clear" w:color="auto" w:fill="FFFFFF"/>
        </w:rPr>
        <w:t>la biotecnología</w:t>
      </w:r>
      <w:r w:rsidR="00266EB3" w:rsidRPr="00254C33">
        <w:rPr>
          <w:rFonts w:ascii="Times New Roman" w:hAnsi="Times New Roman" w:cs="Times New Roman"/>
          <w:sz w:val="24"/>
          <w:szCs w:val="24"/>
          <w:shd w:val="clear" w:color="auto" w:fill="FFFFFF"/>
        </w:rPr>
        <w:t>,</w:t>
      </w:r>
      <w:r w:rsidR="00B60DB4" w:rsidRPr="00254C33">
        <w:rPr>
          <w:rFonts w:ascii="Times New Roman" w:hAnsi="Times New Roman" w:cs="Times New Roman"/>
          <w:sz w:val="24"/>
          <w:szCs w:val="24"/>
          <w:shd w:val="clear" w:color="auto" w:fill="FFFFFF"/>
        </w:rPr>
        <w:t xml:space="preserve"> </w:t>
      </w:r>
      <w:r w:rsidR="00732D77" w:rsidRPr="00254C33">
        <w:rPr>
          <w:rFonts w:ascii="Times New Roman" w:hAnsi="Times New Roman" w:cs="Times New Roman"/>
          <w:sz w:val="24"/>
          <w:szCs w:val="24"/>
        </w:rPr>
        <w:t xml:space="preserve">advirtiendo que no es un tema de injerencia </w:t>
      </w:r>
      <w:r w:rsidR="00D37D41" w:rsidRPr="00254C33">
        <w:rPr>
          <w:rFonts w:ascii="Times New Roman" w:hAnsi="Times New Roman" w:cs="Times New Roman"/>
          <w:sz w:val="24"/>
          <w:szCs w:val="24"/>
        </w:rPr>
        <w:t>uni</w:t>
      </w:r>
      <w:r w:rsidR="007738B4" w:rsidRPr="00254C33">
        <w:rPr>
          <w:rFonts w:ascii="Times New Roman" w:hAnsi="Times New Roman" w:cs="Times New Roman"/>
          <w:sz w:val="24"/>
          <w:szCs w:val="24"/>
        </w:rPr>
        <w:t>sector</w:t>
      </w:r>
      <w:r w:rsidR="00D37D41" w:rsidRPr="00254C33">
        <w:rPr>
          <w:rFonts w:ascii="Times New Roman" w:hAnsi="Times New Roman" w:cs="Times New Roman"/>
          <w:sz w:val="24"/>
          <w:szCs w:val="24"/>
        </w:rPr>
        <w:t>ial</w:t>
      </w:r>
      <w:r w:rsidR="007738B4" w:rsidRPr="00254C33">
        <w:rPr>
          <w:rFonts w:ascii="Times New Roman" w:hAnsi="Times New Roman" w:cs="Times New Roman"/>
          <w:sz w:val="24"/>
          <w:szCs w:val="24"/>
        </w:rPr>
        <w:t>,</w:t>
      </w:r>
      <w:r w:rsidR="00B60DB4" w:rsidRPr="00254C33">
        <w:rPr>
          <w:rFonts w:ascii="Times New Roman" w:hAnsi="Times New Roman" w:cs="Times New Roman"/>
          <w:sz w:val="24"/>
          <w:szCs w:val="24"/>
        </w:rPr>
        <w:t xml:space="preserve"> </w:t>
      </w:r>
      <w:r w:rsidR="00266EB3" w:rsidRPr="00254C33">
        <w:rPr>
          <w:rFonts w:ascii="Times New Roman" w:hAnsi="Times New Roman" w:cs="Times New Roman"/>
          <w:sz w:val="24"/>
          <w:szCs w:val="24"/>
        </w:rPr>
        <w:t>sino</w:t>
      </w:r>
      <w:r w:rsidR="00B60DB4" w:rsidRPr="00254C33">
        <w:rPr>
          <w:rFonts w:ascii="Times New Roman" w:hAnsi="Times New Roman" w:cs="Times New Roman"/>
          <w:sz w:val="24"/>
          <w:szCs w:val="24"/>
        </w:rPr>
        <w:t xml:space="preserve"> q</w:t>
      </w:r>
      <w:r w:rsidR="00732D77" w:rsidRPr="00254C33">
        <w:rPr>
          <w:rFonts w:ascii="Times New Roman" w:hAnsi="Times New Roman" w:cs="Times New Roman"/>
          <w:sz w:val="24"/>
          <w:szCs w:val="24"/>
        </w:rPr>
        <w:t xml:space="preserve">ue </w:t>
      </w:r>
      <w:r w:rsidR="00270109" w:rsidRPr="00254C33">
        <w:rPr>
          <w:rFonts w:ascii="Times New Roman" w:hAnsi="Times New Roman" w:cs="Times New Roman"/>
          <w:sz w:val="24"/>
          <w:szCs w:val="24"/>
        </w:rPr>
        <w:t>incluye</w:t>
      </w:r>
      <w:r w:rsidR="00B60DB4" w:rsidRPr="00254C33">
        <w:rPr>
          <w:rFonts w:ascii="Times New Roman" w:hAnsi="Times New Roman" w:cs="Times New Roman"/>
          <w:sz w:val="24"/>
          <w:szCs w:val="24"/>
          <w:shd w:val="clear" w:color="auto" w:fill="FFFFFF"/>
        </w:rPr>
        <w:t>:</w:t>
      </w:r>
      <w:r w:rsidR="00732D77" w:rsidRPr="00254C33">
        <w:rPr>
          <w:rFonts w:ascii="Times New Roman" w:hAnsi="Times New Roman" w:cs="Times New Roman"/>
          <w:sz w:val="24"/>
          <w:szCs w:val="24"/>
          <w:shd w:val="clear" w:color="auto" w:fill="FFFFFF"/>
        </w:rPr>
        <w:t xml:space="preserve"> inocuidad de los alimentos, vida y sanidad de plantas y animales</w:t>
      </w:r>
      <w:r w:rsidR="00BC3B11"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shd w:val="clear" w:color="auto" w:fill="FFFFFF"/>
        </w:rPr>
        <w:t xml:space="preserve">(FAO, </w:t>
      </w:r>
      <w:r w:rsidR="00B84011" w:rsidRPr="00254C33">
        <w:rPr>
          <w:rFonts w:ascii="Times New Roman" w:hAnsi="Times New Roman" w:cs="Times New Roman"/>
          <w:sz w:val="24"/>
          <w:szCs w:val="24"/>
          <w:shd w:val="clear" w:color="auto" w:fill="FFFFFF"/>
        </w:rPr>
        <w:t>2001</w:t>
      </w:r>
      <w:r w:rsidRPr="00254C33">
        <w:rPr>
          <w:rFonts w:ascii="Times New Roman" w:hAnsi="Times New Roman" w:cs="Times New Roman"/>
          <w:sz w:val="24"/>
          <w:szCs w:val="24"/>
          <w:shd w:val="clear" w:color="auto" w:fill="FFFFFF"/>
        </w:rPr>
        <w:t>)</w:t>
      </w:r>
      <w:r w:rsidR="009D061E" w:rsidRPr="00254C33">
        <w:rPr>
          <w:rFonts w:ascii="Times New Roman" w:hAnsi="Times New Roman" w:cs="Times New Roman"/>
          <w:sz w:val="24"/>
          <w:szCs w:val="24"/>
          <w:shd w:val="clear" w:color="auto" w:fill="FFFFFF"/>
        </w:rPr>
        <w:t>.</w:t>
      </w:r>
    </w:p>
    <w:p w14:paraId="21DCF62D" w14:textId="20FF8054" w:rsidR="00BC755C" w:rsidRPr="00254C33" w:rsidRDefault="00BD4C8B" w:rsidP="00F106D3">
      <w:pPr>
        <w:pStyle w:val="NormalWeb"/>
        <w:spacing w:before="0" w:beforeAutospacing="0" w:after="120" w:afterAutospacing="0" w:line="360" w:lineRule="auto"/>
        <w:jc w:val="both"/>
        <w:textAlignment w:val="baseline"/>
        <w:rPr>
          <w:rFonts w:eastAsiaTheme="minorHAnsi"/>
        </w:rPr>
      </w:pPr>
      <w:r w:rsidRPr="00254C33">
        <w:rPr>
          <w:shd w:val="clear" w:color="auto" w:fill="FFFFFF"/>
        </w:rPr>
        <w:t>También</w:t>
      </w:r>
      <w:r w:rsidR="0023264F" w:rsidRPr="00254C33">
        <w:rPr>
          <w:shd w:val="clear" w:color="auto" w:fill="FFFFFF"/>
        </w:rPr>
        <w:t xml:space="preserve"> en esta época, </w:t>
      </w:r>
      <w:r w:rsidR="001147D4" w:rsidRPr="00254C33">
        <w:rPr>
          <w:shd w:val="clear" w:color="auto" w:fill="FFFFFF"/>
        </w:rPr>
        <w:t>en el mundo</w:t>
      </w:r>
      <w:r w:rsidR="0023264F" w:rsidRPr="00254C33">
        <w:rPr>
          <w:shd w:val="clear" w:color="auto" w:fill="FFFFFF"/>
        </w:rPr>
        <w:t>,</w:t>
      </w:r>
      <w:r w:rsidR="001147D4" w:rsidRPr="00254C33">
        <w:rPr>
          <w:shd w:val="clear" w:color="auto" w:fill="FFFFFF"/>
        </w:rPr>
        <w:t xml:space="preserve"> </w:t>
      </w:r>
      <w:r w:rsidR="00FC4365" w:rsidRPr="00254C33">
        <w:rPr>
          <w:shd w:val="clear" w:color="auto" w:fill="FFFFFF"/>
        </w:rPr>
        <w:t>comienza</w:t>
      </w:r>
      <w:r w:rsidR="00F9787D" w:rsidRPr="00254C33">
        <w:rPr>
          <w:shd w:val="clear" w:color="auto" w:fill="FFFFFF"/>
        </w:rPr>
        <w:t>n</w:t>
      </w:r>
      <w:r w:rsidR="008D18F3" w:rsidRPr="00254C33">
        <w:rPr>
          <w:shd w:val="clear" w:color="auto" w:fill="FFFFFF"/>
        </w:rPr>
        <w:t xml:space="preserve"> </w:t>
      </w:r>
      <w:r w:rsidR="00F9787D" w:rsidRPr="00254C33">
        <w:rPr>
          <w:shd w:val="clear" w:color="auto" w:fill="FFFFFF"/>
        </w:rPr>
        <w:t xml:space="preserve">a difundirse y diseñarse </w:t>
      </w:r>
      <w:r w:rsidR="00BC755C" w:rsidRPr="00254C33">
        <w:rPr>
          <w:shd w:val="clear" w:color="auto" w:fill="FFFFFF"/>
        </w:rPr>
        <w:t xml:space="preserve">protocolos de </w:t>
      </w:r>
      <w:r w:rsidRPr="00254C33">
        <w:rPr>
          <w:shd w:val="clear" w:color="auto" w:fill="FFFFFF"/>
        </w:rPr>
        <w:t>“</w:t>
      </w:r>
      <w:r w:rsidR="008D18F3" w:rsidRPr="00254C33">
        <w:rPr>
          <w:shd w:val="clear" w:color="auto" w:fill="FFFFFF"/>
        </w:rPr>
        <w:t>Buenas</w:t>
      </w:r>
      <w:r w:rsidR="00142263" w:rsidRPr="00254C33">
        <w:rPr>
          <w:shd w:val="clear" w:color="auto" w:fill="FFFFFF"/>
        </w:rPr>
        <w:t xml:space="preserve"> Prácticas</w:t>
      </w:r>
      <w:r w:rsidR="008D18F3" w:rsidRPr="00254C33">
        <w:rPr>
          <w:shd w:val="clear" w:color="auto" w:fill="FFFFFF"/>
        </w:rPr>
        <w:t xml:space="preserve"> </w:t>
      </w:r>
      <w:r w:rsidR="00142263" w:rsidRPr="00254C33">
        <w:rPr>
          <w:shd w:val="clear" w:color="auto" w:fill="FFFFFF"/>
        </w:rPr>
        <w:t>A</w:t>
      </w:r>
      <w:r w:rsidR="008D18F3" w:rsidRPr="00254C33">
        <w:rPr>
          <w:shd w:val="clear" w:color="auto" w:fill="FFFFFF"/>
        </w:rPr>
        <w:t>grícolas</w:t>
      </w:r>
      <w:r w:rsidRPr="00254C33">
        <w:rPr>
          <w:shd w:val="clear" w:color="auto" w:fill="FFFFFF"/>
        </w:rPr>
        <w:t>”</w:t>
      </w:r>
      <w:r w:rsidR="008D18F3" w:rsidRPr="00254C33">
        <w:rPr>
          <w:shd w:val="clear" w:color="auto" w:fill="FFFFFF"/>
        </w:rPr>
        <w:t xml:space="preserve"> </w:t>
      </w:r>
      <w:r w:rsidR="00142263" w:rsidRPr="00254C33">
        <w:rPr>
          <w:shd w:val="clear" w:color="auto" w:fill="FFFFFF"/>
        </w:rPr>
        <w:t>(</w:t>
      </w:r>
      <w:r w:rsidR="008D18F3" w:rsidRPr="00254C33">
        <w:rPr>
          <w:shd w:val="clear" w:color="auto" w:fill="FFFFFF"/>
        </w:rPr>
        <w:t>BPA</w:t>
      </w:r>
      <w:r w:rsidR="00142263" w:rsidRPr="00254C33">
        <w:rPr>
          <w:shd w:val="clear" w:color="auto" w:fill="FFFFFF"/>
        </w:rPr>
        <w:t>)</w:t>
      </w:r>
      <w:r w:rsidR="00193D13" w:rsidRPr="00254C33">
        <w:rPr>
          <w:rStyle w:val="Refdenotaalpie"/>
          <w:shd w:val="clear" w:color="auto" w:fill="FFFFFF"/>
        </w:rPr>
        <w:footnoteReference w:id="14"/>
      </w:r>
      <w:r w:rsidR="00D86444">
        <w:rPr>
          <w:shd w:val="clear" w:color="auto" w:fill="FFFFFF"/>
        </w:rPr>
        <w:t xml:space="preserve"> (</w:t>
      </w:r>
      <w:r w:rsidR="00D86444" w:rsidRPr="0083480F">
        <w:t>Inciarte</w:t>
      </w:r>
      <w:r w:rsidR="00D86444" w:rsidRPr="0083480F">
        <w:rPr>
          <w:rStyle w:val="Refdenotaalpie"/>
          <w:shd w:val="clear" w:color="auto" w:fill="FFFFFF"/>
          <w:vertAlign w:val="baseline"/>
        </w:rPr>
        <w:t>,</w:t>
      </w:r>
      <w:r w:rsidR="00D86444" w:rsidRPr="00D86444">
        <w:rPr>
          <w:rStyle w:val="Refdenotaalpie"/>
          <w:shd w:val="clear" w:color="auto" w:fill="FFFFFF"/>
          <w:vertAlign w:val="baseline"/>
        </w:rPr>
        <w:t xml:space="preserve"> 2004</w:t>
      </w:r>
      <w:r w:rsidR="00D86444" w:rsidRPr="00BF11D7">
        <w:rPr>
          <w:rStyle w:val="Refdenotaalpie"/>
          <w:shd w:val="clear" w:color="auto" w:fill="FFFFFF"/>
          <w:vertAlign w:val="baseline"/>
        </w:rPr>
        <w:t>)</w:t>
      </w:r>
      <w:r w:rsidR="00FC4365" w:rsidRPr="00254C33">
        <w:rPr>
          <w:shd w:val="clear" w:color="auto" w:fill="FFFFFF"/>
        </w:rPr>
        <w:t xml:space="preserve">. </w:t>
      </w:r>
      <w:r w:rsidR="00E50321" w:rsidRPr="00254C33">
        <w:rPr>
          <w:shd w:val="clear" w:color="auto" w:fill="FFFFFF"/>
        </w:rPr>
        <w:t>Por ello</w:t>
      </w:r>
      <w:r w:rsidR="004E4BE0" w:rsidRPr="00254C33">
        <w:rPr>
          <w:shd w:val="clear" w:color="auto" w:fill="FFFFFF"/>
        </w:rPr>
        <w:t xml:space="preserve"> </w:t>
      </w:r>
      <w:r w:rsidRPr="00254C33">
        <w:t>A</w:t>
      </w:r>
      <w:r w:rsidR="00BA658B" w:rsidRPr="00254C33">
        <w:t xml:space="preserve">rgentina </w:t>
      </w:r>
      <w:r w:rsidR="004E4BE0" w:rsidRPr="00254C33">
        <w:t xml:space="preserve">impulsa </w:t>
      </w:r>
      <w:r w:rsidR="005E6DD9" w:rsidRPr="00254C33">
        <w:t xml:space="preserve">en 1999 </w:t>
      </w:r>
      <w:r w:rsidR="00264E8B" w:rsidRPr="00254C33">
        <w:rPr>
          <w:rFonts w:eastAsiaTheme="minorHAnsi"/>
        </w:rPr>
        <w:t>la Red de BPA</w:t>
      </w:r>
      <w:r w:rsidR="00C061E9" w:rsidRPr="00254C33">
        <w:rPr>
          <w:rFonts w:eastAsiaTheme="minorHAnsi"/>
        </w:rPr>
        <w:t xml:space="preserve">, </w:t>
      </w:r>
      <w:r w:rsidRPr="00254C33">
        <w:rPr>
          <w:rFonts w:eastAsiaTheme="minorHAnsi"/>
        </w:rPr>
        <w:t>entidad públic</w:t>
      </w:r>
      <w:r w:rsidR="00642324" w:rsidRPr="00254C33">
        <w:rPr>
          <w:rFonts w:eastAsiaTheme="minorHAnsi"/>
        </w:rPr>
        <w:t>o</w:t>
      </w:r>
      <w:r w:rsidR="0013588D" w:rsidRPr="00254C33">
        <w:rPr>
          <w:rFonts w:eastAsiaTheme="minorHAnsi"/>
        </w:rPr>
        <w:t>-</w:t>
      </w:r>
      <w:r w:rsidRPr="00254C33">
        <w:rPr>
          <w:rFonts w:eastAsiaTheme="minorHAnsi"/>
        </w:rPr>
        <w:t xml:space="preserve">privada </w:t>
      </w:r>
      <w:r w:rsidR="005E6DD9" w:rsidRPr="00254C33">
        <w:rPr>
          <w:rFonts w:eastAsiaTheme="minorHAnsi"/>
        </w:rPr>
        <w:t xml:space="preserve">integrada por 55 </w:t>
      </w:r>
      <w:r w:rsidRPr="00254C33">
        <w:rPr>
          <w:rFonts w:eastAsiaTheme="minorHAnsi"/>
        </w:rPr>
        <w:t>participantes</w:t>
      </w:r>
      <w:r w:rsidR="005E6DD9" w:rsidRPr="00254C33">
        <w:rPr>
          <w:rFonts w:eastAsiaTheme="minorHAnsi"/>
        </w:rPr>
        <w:t xml:space="preserve"> de distintos sectores del agro argentino</w:t>
      </w:r>
      <w:r w:rsidR="00E50321" w:rsidRPr="00254C33">
        <w:t>.</w:t>
      </w:r>
      <w:r w:rsidR="001B1FE9" w:rsidRPr="00254C33">
        <w:t xml:space="preserve"> Esta Red </w:t>
      </w:r>
      <w:r w:rsidR="00B35F22" w:rsidRPr="00254C33">
        <w:t>d</w:t>
      </w:r>
      <w:r w:rsidR="00BC755C" w:rsidRPr="00254C33">
        <w:t>iseñ</w:t>
      </w:r>
      <w:r w:rsidR="00B35F22" w:rsidRPr="00254C33">
        <w:t>ó</w:t>
      </w:r>
      <w:r w:rsidR="00BC755C" w:rsidRPr="00254C33">
        <w:t xml:space="preserve"> </w:t>
      </w:r>
      <w:r w:rsidR="00320BDD" w:rsidRPr="00254C33">
        <w:t xml:space="preserve">un </w:t>
      </w:r>
      <w:r w:rsidR="00F32136" w:rsidRPr="00254C33">
        <w:t>manual de difusión</w:t>
      </w:r>
      <w:r w:rsidR="00320BDD" w:rsidRPr="00254C33">
        <w:t xml:space="preserve"> sobre </w:t>
      </w:r>
      <w:r w:rsidR="00142263" w:rsidRPr="00254C33">
        <w:t>cultivos extensivos</w:t>
      </w:r>
      <w:r w:rsidR="00320BDD" w:rsidRPr="00254C33">
        <w:t xml:space="preserve"> </w:t>
      </w:r>
      <w:r w:rsidR="001B1FE9" w:rsidRPr="00254C33">
        <w:t>incorpora</w:t>
      </w:r>
      <w:r w:rsidR="007C593D" w:rsidRPr="00254C33">
        <w:t>ndo</w:t>
      </w:r>
      <w:r w:rsidR="001B1FE9" w:rsidRPr="00254C33">
        <w:t xml:space="preserve"> </w:t>
      </w:r>
      <w:r w:rsidR="007C593D" w:rsidRPr="00254C33">
        <w:t>a</w:t>
      </w:r>
      <w:r w:rsidR="0039110B" w:rsidRPr="00254C33">
        <w:rPr>
          <w:rFonts w:eastAsiaTheme="minorHAnsi"/>
        </w:rPr>
        <w:t xml:space="preserve"> las BPA</w:t>
      </w:r>
      <w:r w:rsidR="0039110B" w:rsidRPr="00254C33">
        <w:t xml:space="preserve"> </w:t>
      </w:r>
      <w:r w:rsidR="001B1FE9" w:rsidRPr="00254C33">
        <w:t xml:space="preserve">el </w:t>
      </w:r>
      <w:r w:rsidR="00320BDD" w:rsidRPr="00254C33">
        <w:t xml:space="preserve">reconocimiento </w:t>
      </w:r>
      <w:r w:rsidR="0039110B" w:rsidRPr="00254C33">
        <w:t xml:space="preserve">de la </w:t>
      </w:r>
      <w:r w:rsidR="00642324" w:rsidRPr="00254C33">
        <w:t xml:space="preserve">propiedad intelectual (PI) </w:t>
      </w:r>
      <w:r w:rsidR="0039110B" w:rsidRPr="00254C33">
        <w:t xml:space="preserve">a </w:t>
      </w:r>
      <w:r w:rsidR="0039110B" w:rsidRPr="00254C33">
        <w:rPr>
          <w:rFonts w:eastAsiaTheme="minorHAnsi"/>
        </w:rPr>
        <w:t>los dueños de las variedades y eventos biotecnológicos (BPA, 2015).</w:t>
      </w:r>
    </w:p>
    <w:p w14:paraId="18C9C48C" w14:textId="260D3D52" w:rsidR="00BC755C" w:rsidRPr="00254C33" w:rsidRDefault="00B60DB4"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shd w:val="clear" w:color="auto" w:fill="FFFFFF"/>
        </w:rPr>
        <w:lastRenderedPageBreak/>
        <w:t xml:space="preserve">Ese </w:t>
      </w:r>
      <w:r w:rsidR="000A599B" w:rsidRPr="00254C33">
        <w:rPr>
          <w:rFonts w:ascii="Times New Roman" w:hAnsi="Times New Roman" w:cs="Times New Roman"/>
          <w:sz w:val="24"/>
          <w:szCs w:val="24"/>
          <w:shd w:val="clear" w:color="auto" w:fill="FFFFFF"/>
        </w:rPr>
        <w:t xml:space="preserve">mismo </w:t>
      </w:r>
      <w:r w:rsidR="0090132A" w:rsidRPr="00254C33">
        <w:rPr>
          <w:rFonts w:ascii="Times New Roman" w:hAnsi="Times New Roman" w:cs="Times New Roman"/>
          <w:sz w:val="24"/>
          <w:szCs w:val="24"/>
          <w:shd w:val="clear" w:color="auto" w:fill="FFFFFF"/>
        </w:rPr>
        <w:t>año</w:t>
      </w:r>
      <w:r w:rsidRPr="00254C33">
        <w:rPr>
          <w:rFonts w:ascii="Times New Roman" w:hAnsi="Times New Roman" w:cs="Times New Roman"/>
          <w:sz w:val="24"/>
          <w:szCs w:val="24"/>
          <w:shd w:val="clear" w:color="auto" w:fill="FFFFFF"/>
        </w:rPr>
        <w:t xml:space="preserve"> </w:t>
      </w:r>
      <w:r w:rsidR="000A599B" w:rsidRPr="00254C33">
        <w:rPr>
          <w:rFonts w:ascii="Times New Roman" w:hAnsi="Times New Roman" w:cs="Times New Roman"/>
          <w:sz w:val="24"/>
          <w:szCs w:val="24"/>
          <w:shd w:val="clear" w:color="auto" w:fill="FFFFFF"/>
        </w:rPr>
        <w:t xml:space="preserve">se </w:t>
      </w:r>
      <w:r w:rsidR="00FF123D" w:rsidRPr="00254C33">
        <w:rPr>
          <w:rFonts w:ascii="Times New Roman" w:hAnsi="Times New Roman" w:cs="Times New Roman"/>
          <w:sz w:val="24"/>
          <w:szCs w:val="24"/>
          <w:shd w:val="clear" w:color="auto" w:fill="FFFFFF"/>
        </w:rPr>
        <w:t>pone en marcha</w:t>
      </w:r>
      <w:r w:rsidR="000A599B"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shd w:val="clear" w:color="auto" w:fill="FFFFFF"/>
        </w:rPr>
        <w:t>una política de seguridad aliment</w:t>
      </w:r>
      <w:r w:rsidR="00F52E74" w:rsidRPr="00254C33">
        <w:rPr>
          <w:rFonts w:ascii="Times New Roman" w:hAnsi="Times New Roman" w:cs="Times New Roman"/>
          <w:sz w:val="24"/>
          <w:szCs w:val="24"/>
          <w:shd w:val="clear" w:color="auto" w:fill="FFFFFF"/>
        </w:rPr>
        <w:t>aria</w:t>
      </w:r>
      <w:r w:rsidR="00F72F86" w:rsidRPr="00254C33">
        <w:rPr>
          <w:rFonts w:ascii="Times New Roman" w:hAnsi="Times New Roman" w:cs="Times New Roman"/>
          <w:sz w:val="24"/>
          <w:szCs w:val="24"/>
          <w:shd w:val="clear" w:color="auto" w:fill="FFFFFF"/>
        </w:rPr>
        <w:t xml:space="preserve">. El PE </w:t>
      </w:r>
      <w:r w:rsidR="00C02D85" w:rsidRPr="00254C33">
        <w:rPr>
          <w:rFonts w:ascii="Times New Roman" w:hAnsi="Times New Roman" w:cs="Times New Roman"/>
          <w:sz w:val="24"/>
          <w:szCs w:val="24"/>
          <w:shd w:val="clear" w:color="auto" w:fill="FFFFFF"/>
        </w:rPr>
        <w:t>firma</w:t>
      </w:r>
      <w:r w:rsidR="000A599B" w:rsidRPr="00254C33">
        <w:rPr>
          <w:rFonts w:ascii="Times New Roman" w:hAnsi="Times New Roman" w:cs="Times New Roman"/>
          <w:sz w:val="24"/>
          <w:szCs w:val="24"/>
          <w:shd w:val="clear" w:color="auto" w:fill="FFFFFF"/>
        </w:rPr>
        <w:t xml:space="preserve"> </w:t>
      </w:r>
      <w:r w:rsidR="00C02D85" w:rsidRPr="00254C33">
        <w:rPr>
          <w:rFonts w:ascii="Times New Roman" w:hAnsi="Times New Roman" w:cs="Times New Roman"/>
          <w:sz w:val="24"/>
          <w:szCs w:val="24"/>
          <w:shd w:val="clear" w:color="auto" w:fill="FFFFFF"/>
        </w:rPr>
        <w:t xml:space="preserve">el </w:t>
      </w:r>
      <w:r w:rsidR="00BD4C8B" w:rsidRPr="00254C33">
        <w:rPr>
          <w:rFonts w:ascii="Times New Roman" w:hAnsi="Times New Roman" w:cs="Times New Roman"/>
          <w:sz w:val="24"/>
          <w:szCs w:val="24"/>
          <w:shd w:val="clear" w:color="auto" w:fill="FFFFFF"/>
        </w:rPr>
        <w:t>Decreto 815/</w:t>
      </w:r>
      <w:r w:rsidR="00BD4C8B" w:rsidRPr="00254C33">
        <w:rPr>
          <w:rStyle w:val="nfasis"/>
          <w:rFonts w:ascii="Times New Roman" w:hAnsi="Times New Roman" w:cs="Times New Roman"/>
          <w:bCs/>
          <w:i w:val="0"/>
          <w:iCs w:val="0"/>
          <w:sz w:val="24"/>
          <w:szCs w:val="24"/>
          <w:shd w:val="clear" w:color="auto" w:fill="FFFFFF"/>
        </w:rPr>
        <w:t xml:space="preserve">99 </w:t>
      </w:r>
      <w:r w:rsidR="00C02D85" w:rsidRPr="00254C33">
        <w:rPr>
          <w:rStyle w:val="nfasis"/>
          <w:rFonts w:ascii="Times New Roman" w:hAnsi="Times New Roman" w:cs="Times New Roman"/>
          <w:bCs/>
          <w:i w:val="0"/>
          <w:iCs w:val="0"/>
          <w:sz w:val="24"/>
          <w:szCs w:val="24"/>
          <w:shd w:val="clear" w:color="auto" w:fill="FFFFFF"/>
        </w:rPr>
        <w:t xml:space="preserve">en el que </w:t>
      </w:r>
      <w:r w:rsidR="0090132A" w:rsidRPr="00254C33">
        <w:rPr>
          <w:rFonts w:ascii="Times New Roman" w:hAnsi="Times New Roman" w:cs="Times New Roman"/>
          <w:sz w:val="24"/>
          <w:szCs w:val="24"/>
          <w:shd w:val="clear" w:color="auto" w:fill="FFFFFF"/>
        </w:rPr>
        <w:t xml:space="preserve">a través del Sistema Nacional de Control de Alimentos </w:t>
      </w:r>
      <w:r w:rsidR="00C02D85" w:rsidRPr="00254C33">
        <w:rPr>
          <w:rStyle w:val="nfasis"/>
          <w:rFonts w:ascii="Times New Roman" w:hAnsi="Times New Roman" w:cs="Times New Roman"/>
          <w:bCs/>
          <w:i w:val="0"/>
          <w:iCs w:val="0"/>
          <w:sz w:val="24"/>
          <w:szCs w:val="24"/>
          <w:shd w:val="clear" w:color="auto" w:fill="FFFFFF"/>
        </w:rPr>
        <w:t xml:space="preserve">se </w:t>
      </w:r>
      <w:r w:rsidR="00D15141" w:rsidRPr="00254C33">
        <w:rPr>
          <w:rStyle w:val="nfasis"/>
          <w:rFonts w:ascii="Times New Roman" w:hAnsi="Times New Roman" w:cs="Times New Roman"/>
          <w:bCs/>
          <w:i w:val="0"/>
          <w:iCs w:val="0"/>
          <w:sz w:val="24"/>
          <w:szCs w:val="24"/>
          <w:shd w:val="clear" w:color="auto" w:fill="FFFFFF"/>
        </w:rPr>
        <w:t>promueve</w:t>
      </w:r>
      <w:r w:rsidR="00C02D85" w:rsidRPr="00254C33">
        <w:rPr>
          <w:rStyle w:val="nfasis"/>
          <w:rFonts w:ascii="Times New Roman" w:hAnsi="Times New Roman" w:cs="Times New Roman"/>
          <w:bCs/>
          <w:i w:val="0"/>
          <w:iCs w:val="0"/>
          <w:sz w:val="24"/>
          <w:szCs w:val="24"/>
          <w:shd w:val="clear" w:color="auto" w:fill="FFFFFF"/>
        </w:rPr>
        <w:t xml:space="preserve"> </w:t>
      </w:r>
      <w:r w:rsidR="00FF123D" w:rsidRPr="00254C33">
        <w:rPr>
          <w:rStyle w:val="nfasis"/>
          <w:rFonts w:ascii="Times New Roman" w:hAnsi="Times New Roman" w:cs="Times New Roman"/>
          <w:bCs/>
          <w:i w:val="0"/>
          <w:iCs w:val="0"/>
          <w:sz w:val="24"/>
          <w:szCs w:val="24"/>
          <w:shd w:val="clear" w:color="auto" w:fill="FFFFFF"/>
        </w:rPr>
        <w:t xml:space="preserve">el </w:t>
      </w:r>
      <w:r w:rsidR="0056792C" w:rsidRPr="00254C33">
        <w:rPr>
          <w:rFonts w:ascii="Times New Roman" w:hAnsi="Times New Roman" w:cs="Times New Roman"/>
          <w:sz w:val="24"/>
          <w:szCs w:val="24"/>
          <w:shd w:val="clear" w:color="auto" w:fill="FFFFFF"/>
        </w:rPr>
        <w:t>asegu</w:t>
      </w:r>
      <w:r w:rsidR="0090132A" w:rsidRPr="00254C33">
        <w:rPr>
          <w:rFonts w:ascii="Times New Roman" w:hAnsi="Times New Roman" w:cs="Times New Roman"/>
          <w:sz w:val="24"/>
          <w:szCs w:val="24"/>
          <w:shd w:val="clear" w:color="auto" w:fill="FFFFFF"/>
        </w:rPr>
        <w:t xml:space="preserve">ramiento del </w:t>
      </w:r>
      <w:r w:rsidR="0056792C" w:rsidRPr="00254C33">
        <w:rPr>
          <w:rFonts w:ascii="Times New Roman" w:hAnsi="Times New Roman" w:cs="Times New Roman"/>
          <w:sz w:val="24"/>
          <w:szCs w:val="24"/>
          <w:shd w:val="clear" w:color="auto" w:fill="FFFFFF"/>
        </w:rPr>
        <w:t>fiel cumplimiento del Código Alimentario Argentino</w:t>
      </w:r>
      <w:r w:rsidR="0023553B" w:rsidRPr="00254C33">
        <w:rPr>
          <w:rStyle w:val="Refdenotaalpie"/>
          <w:sz w:val="24"/>
          <w:szCs w:val="24"/>
          <w:shd w:val="clear" w:color="auto" w:fill="FFFFFF"/>
        </w:rPr>
        <w:footnoteReference w:id="15"/>
      </w:r>
      <w:r w:rsidRPr="00254C33">
        <w:rPr>
          <w:rFonts w:ascii="Times New Roman" w:hAnsi="Times New Roman" w:cs="Times New Roman"/>
          <w:sz w:val="24"/>
          <w:szCs w:val="24"/>
          <w:shd w:val="clear" w:color="auto" w:fill="FFFFFF"/>
        </w:rPr>
        <w:t xml:space="preserve">, </w:t>
      </w:r>
      <w:r w:rsidR="000A599B" w:rsidRPr="00254C33">
        <w:rPr>
          <w:rFonts w:ascii="Times New Roman" w:hAnsi="Times New Roman" w:cs="Times New Roman"/>
          <w:sz w:val="24"/>
          <w:szCs w:val="24"/>
          <w:shd w:val="clear" w:color="auto" w:fill="FFFFFF"/>
        </w:rPr>
        <w:t>n</w:t>
      </w:r>
      <w:r w:rsidR="004F4073" w:rsidRPr="00254C33">
        <w:rPr>
          <w:rFonts w:ascii="Times New Roman" w:hAnsi="Times New Roman" w:cs="Times New Roman"/>
          <w:sz w:val="24"/>
          <w:szCs w:val="24"/>
          <w:shd w:val="clear" w:color="auto" w:fill="FFFFFF"/>
        </w:rPr>
        <w:t>ormaliza</w:t>
      </w:r>
      <w:r w:rsidR="00F72F86" w:rsidRPr="00254C33">
        <w:rPr>
          <w:rFonts w:ascii="Times New Roman" w:hAnsi="Times New Roman" w:cs="Times New Roman"/>
          <w:sz w:val="24"/>
          <w:szCs w:val="24"/>
          <w:shd w:val="clear" w:color="auto" w:fill="FFFFFF"/>
        </w:rPr>
        <w:t>ndo</w:t>
      </w:r>
      <w:r w:rsidR="004F4073" w:rsidRPr="00254C33">
        <w:rPr>
          <w:rFonts w:ascii="Times New Roman" w:hAnsi="Times New Roman" w:cs="Times New Roman"/>
          <w:sz w:val="24"/>
          <w:szCs w:val="24"/>
          <w:shd w:val="clear" w:color="auto" w:fill="FFFFFF"/>
        </w:rPr>
        <w:t xml:space="preserve"> la seguridad de los </w:t>
      </w:r>
      <w:r w:rsidR="00630D01" w:rsidRPr="00254C33">
        <w:rPr>
          <w:rFonts w:ascii="Times New Roman" w:hAnsi="Times New Roman" w:cs="Times New Roman"/>
          <w:sz w:val="24"/>
          <w:szCs w:val="24"/>
          <w:shd w:val="clear" w:color="auto" w:fill="FFFFFF"/>
        </w:rPr>
        <w:t>mismos</w:t>
      </w:r>
      <w:r w:rsidR="004F4073" w:rsidRPr="00254C33">
        <w:rPr>
          <w:rFonts w:ascii="Times New Roman" w:hAnsi="Times New Roman" w:cs="Times New Roman"/>
          <w:sz w:val="24"/>
          <w:szCs w:val="24"/>
          <w:shd w:val="clear" w:color="auto" w:fill="FFFFFF"/>
        </w:rPr>
        <w:t xml:space="preserve"> </w:t>
      </w:r>
      <w:r w:rsidR="00C02D85" w:rsidRPr="00254C33">
        <w:rPr>
          <w:rFonts w:ascii="Times New Roman" w:hAnsi="Times New Roman" w:cs="Times New Roman"/>
          <w:sz w:val="24"/>
          <w:szCs w:val="24"/>
          <w:shd w:val="clear" w:color="auto" w:fill="FFFFFF"/>
        </w:rPr>
        <w:t xml:space="preserve">para consumo </w:t>
      </w:r>
      <w:r w:rsidR="004F4073" w:rsidRPr="00254C33">
        <w:rPr>
          <w:rFonts w:ascii="Times New Roman" w:hAnsi="Times New Roman" w:cs="Times New Roman"/>
          <w:sz w:val="24"/>
          <w:szCs w:val="24"/>
          <w:shd w:val="clear" w:color="auto" w:fill="FFFFFF"/>
        </w:rPr>
        <w:t>humano</w:t>
      </w:r>
      <w:r w:rsidR="009D061E" w:rsidRPr="00254C33">
        <w:rPr>
          <w:rFonts w:ascii="Times New Roman" w:hAnsi="Times New Roman" w:cs="Times New Roman"/>
          <w:sz w:val="24"/>
          <w:szCs w:val="24"/>
          <w:shd w:val="clear" w:color="auto" w:fill="FFFFFF"/>
        </w:rPr>
        <w:t xml:space="preserve">, </w:t>
      </w:r>
      <w:r w:rsidR="00B84CC7" w:rsidRPr="00254C33">
        <w:rPr>
          <w:rFonts w:ascii="Times New Roman" w:hAnsi="Times New Roman" w:cs="Times New Roman"/>
          <w:sz w:val="24"/>
          <w:szCs w:val="24"/>
          <w:shd w:val="clear" w:color="auto" w:fill="FFFFFF"/>
        </w:rPr>
        <w:t>sin</w:t>
      </w:r>
      <w:r w:rsidR="00C02D85" w:rsidRPr="00254C33">
        <w:rPr>
          <w:rFonts w:ascii="Times New Roman" w:hAnsi="Times New Roman" w:cs="Times New Roman"/>
          <w:sz w:val="24"/>
          <w:szCs w:val="24"/>
        </w:rPr>
        <w:t xml:space="preserve"> </w:t>
      </w:r>
      <w:r w:rsidR="007174F8" w:rsidRPr="00254C33">
        <w:rPr>
          <w:rFonts w:ascii="Times New Roman" w:hAnsi="Times New Roman" w:cs="Times New Roman"/>
          <w:sz w:val="24"/>
          <w:szCs w:val="24"/>
        </w:rPr>
        <w:t>establece</w:t>
      </w:r>
      <w:r w:rsidR="00B84CC7" w:rsidRPr="00254C33">
        <w:rPr>
          <w:rFonts w:ascii="Times New Roman" w:hAnsi="Times New Roman" w:cs="Times New Roman"/>
          <w:sz w:val="24"/>
          <w:szCs w:val="24"/>
        </w:rPr>
        <w:t>r</w:t>
      </w:r>
      <w:r w:rsidR="00C02D85" w:rsidRPr="00254C33">
        <w:rPr>
          <w:rFonts w:ascii="Times New Roman" w:hAnsi="Times New Roman" w:cs="Times New Roman"/>
          <w:sz w:val="24"/>
          <w:szCs w:val="24"/>
        </w:rPr>
        <w:t xml:space="preserve"> obligatoriedad de </w:t>
      </w:r>
      <w:r w:rsidR="007174F8" w:rsidRPr="00254C33">
        <w:rPr>
          <w:rFonts w:ascii="Times New Roman" w:hAnsi="Times New Roman" w:cs="Times New Roman"/>
          <w:sz w:val="24"/>
          <w:szCs w:val="24"/>
        </w:rPr>
        <w:t xml:space="preserve">identificación </w:t>
      </w:r>
      <w:r w:rsidR="00B84CC7" w:rsidRPr="00254C33">
        <w:rPr>
          <w:rFonts w:ascii="Times New Roman" w:hAnsi="Times New Roman" w:cs="Times New Roman"/>
          <w:sz w:val="24"/>
          <w:szCs w:val="24"/>
        </w:rPr>
        <w:t xml:space="preserve">de “transgénicos” </w:t>
      </w:r>
      <w:r w:rsidR="00744C86" w:rsidRPr="00254C33">
        <w:rPr>
          <w:rFonts w:ascii="Times New Roman" w:hAnsi="Times New Roman" w:cs="Times New Roman"/>
          <w:sz w:val="24"/>
          <w:szCs w:val="24"/>
        </w:rPr>
        <w:t xml:space="preserve">en </w:t>
      </w:r>
      <w:r w:rsidR="007174F8" w:rsidRPr="00254C33">
        <w:rPr>
          <w:rFonts w:ascii="Times New Roman" w:hAnsi="Times New Roman" w:cs="Times New Roman"/>
          <w:sz w:val="24"/>
          <w:szCs w:val="24"/>
        </w:rPr>
        <w:t xml:space="preserve">productos alimenticios elaborados. </w:t>
      </w:r>
      <w:r w:rsidR="00F85BB5" w:rsidRPr="00254C33">
        <w:rPr>
          <w:rFonts w:ascii="Times New Roman" w:hAnsi="Times New Roman" w:cs="Times New Roman"/>
          <w:sz w:val="24"/>
          <w:szCs w:val="24"/>
        </w:rPr>
        <w:t xml:space="preserve">Se consideran </w:t>
      </w:r>
      <w:r w:rsidR="006D777C" w:rsidRPr="00254C33">
        <w:rPr>
          <w:rFonts w:ascii="Times New Roman" w:hAnsi="Times New Roman" w:cs="Times New Roman"/>
          <w:sz w:val="24"/>
          <w:szCs w:val="24"/>
        </w:rPr>
        <w:t xml:space="preserve">alimentos </w:t>
      </w:r>
      <w:r w:rsidR="00F85BB5" w:rsidRPr="00254C33">
        <w:rPr>
          <w:rFonts w:ascii="Times New Roman" w:hAnsi="Times New Roman" w:cs="Times New Roman"/>
          <w:sz w:val="24"/>
          <w:szCs w:val="24"/>
        </w:rPr>
        <w:t>“equivalentes”.</w:t>
      </w:r>
      <w:r w:rsidR="009B0DC3" w:rsidRPr="00254C33">
        <w:rPr>
          <w:rFonts w:ascii="Times New Roman" w:hAnsi="Times New Roman" w:cs="Times New Roman"/>
          <w:sz w:val="24"/>
          <w:szCs w:val="24"/>
        </w:rPr>
        <w:t xml:space="preserve"> Argentina sostiene que sólo corresponde el etiquetado de derivados de O</w:t>
      </w:r>
      <w:r w:rsidR="007D58F9" w:rsidRPr="00254C33">
        <w:rPr>
          <w:rFonts w:ascii="Times New Roman" w:hAnsi="Times New Roman" w:cs="Times New Roman"/>
          <w:sz w:val="24"/>
          <w:szCs w:val="24"/>
        </w:rPr>
        <w:t>V</w:t>
      </w:r>
      <w:r w:rsidR="009B0DC3" w:rsidRPr="00254C33">
        <w:rPr>
          <w:rFonts w:ascii="Times New Roman" w:hAnsi="Times New Roman" w:cs="Times New Roman"/>
          <w:sz w:val="24"/>
          <w:szCs w:val="24"/>
        </w:rPr>
        <w:t>GM</w:t>
      </w:r>
      <w:r w:rsidR="00FF123D" w:rsidRPr="00254C33">
        <w:rPr>
          <w:rFonts w:ascii="Times New Roman" w:hAnsi="Times New Roman" w:cs="Times New Roman"/>
          <w:sz w:val="24"/>
          <w:szCs w:val="24"/>
        </w:rPr>
        <w:t>,</w:t>
      </w:r>
      <w:r w:rsidR="009B0DC3" w:rsidRPr="00254C33">
        <w:rPr>
          <w:rFonts w:ascii="Times New Roman" w:hAnsi="Times New Roman" w:cs="Times New Roman"/>
          <w:sz w:val="24"/>
          <w:szCs w:val="24"/>
        </w:rPr>
        <w:t xml:space="preserve"> cuando </w:t>
      </w:r>
      <w:r w:rsidR="006D777C" w:rsidRPr="00254C33">
        <w:rPr>
          <w:rFonts w:ascii="Times New Roman" w:hAnsi="Times New Roman" w:cs="Times New Roman"/>
          <w:sz w:val="24"/>
          <w:szCs w:val="24"/>
        </w:rPr>
        <w:t>presentan</w:t>
      </w:r>
      <w:r w:rsidR="009B0DC3" w:rsidRPr="00254C33">
        <w:rPr>
          <w:rFonts w:ascii="Times New Roman" w:hAnsi="Times New Roman" w:cs="Times New Roman"/>
          <w:sz w:val="24"/>
          <w:szCs w:val="24"/>
        </w:rPr>
        <w:t xml:space="preserve"> un cambio en las cualidades o contenidos nutricionales, o se introducen cualidades alergénicas inesperadas.</w:t>
      </w:r>
    </w:p>
    <w:p w14:paraId="46F64083" w14:textId="36CEDDFA" w:rsidR="00237B92" w:rsidRPr="00254C33" w:rsidRDefault="00237B92"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A inicios del 2000, la productividad </w:t>
      </w:r>
      <w:r w:rsidR="009E1F63" w:rsidRPr="00254C33">
        <w:rPr>
          <w:rFonts w:ascii="Times New Roman" w:hAnsi="Times New Roman" w:cs="Times New Roman"/>
          <w:sz w:val="24"/>
          <w:szCs w:val="24"/>
        </w:rPr>
        <w:t xml:space="preserve">del campo argentino </w:t>
      </w:r>
      <w:r w:rsidRPr="00254C33">
        <w:rPr>
          <w:rFonts w:ascii="Times New Roman" w:hAnsi="Times New Roman" w:cs="Times New Roman"/>
          <w:sz w:val="24"/>
          <w:szCs w:val="24"/>
        </w:rPr>
        <w:t>va en ascenso y comienzan a conformar</w:t>
      </w:r>
      <w:r w:rsidR="00F52E74" w:rsidRPr="00254C33">
        <w:rPr>
          <w:rFonts w:ascii="Times New Roman" w:hAnsi="Times New Roman" w:cs="Times New Roman"/>
          <w:sz w:val="24"/>
          <w:szCs w:val="24"/>
        </w:rPr>
        <w:t>se</w:t>
      </w:r>
      <w:r w:rsidRPr="00254C33">
        <w:rPr>
          <w:rFonts w:ascii="Times New Roman" w:hAnsi="Times New Roman" w:cs="Times New Roman"/>
          <w:sz w:val="24"/>
          <w:szCs w:val="24"/>
        </w:rPr>
        <w:t xml:space="preserve"> ONG por cadena de productos. Nacen MAIZAR</w:t>
      </w:r>
      <w:r w:rsidRPr="00254C33">
        <w:rPr>
          <w:rStyle w:val="Refdenotaalpie"/>
          <w:sz w:val="24"/>
          <w:szCs w:val="24"/>
        </w:rPr>
        <w:footnoteReference w:id="16"/>
      </w:r>
      <w:r w:rsidRPr="00254C33">
        <w:rPr>
          <w:rFonts w:ascii="Times New Roman" w:hAnsi="Times New Roman" w:cs="Times New Roman"/>
          <w:sz w:val="24"/>
          <w:szCs w:val="24"/>
        </w:rPr>
        <w:t xml:space="preserve"> y AcSOJA</w:t>
      </w:r>
      <w:r w:rsidRPr="00254C33">
        <w:rPr>
          <w:rStyle w:val="Refdenotaalpie"/>
          <w:sz w:val="24"/>
          <w:szCs w:val="24"/>
        </w:rPr>
        <w:footnoteReference w:id="17"/>
      </w:r>
      <w:r w:rsidR="00423AA9" w:rsidRPr="00254C33">
        <w:rPr>
          <w:rFonts w:ascii="Times New Roman" w:hAnsi="Times New Roman" w:cs="Times New Roman"/>
          <w:sz w:val="24"/>
          <w:szCs w:val="24"/>
        </w:rPr>
        <w:t xml:space="preserve">, </w:t>
      </w:r>
      <w:r w:rsidRPr="00254C33">
        <w:rPr>
          <w:rFonts w:ascii="Times New Roman" w:hAnsi="Times New Roman" w:cs="Times New Roman"/>
          <w:sz w:val="24"/>
          <w:szCs w:val="24"/>
        </w:rPr>
        <w:t xml:space="preserve">entidades </w:t>
      </w:r>
      <w:r w:rsidR="00423AA9" w:rsidRPr="00254C33">
        <w:rPr>
          <w:rFonts w:ascii="Times New Roman" w:hAnsi="Times New Roman" w:cs="Times New Roman"/>
          <w:sz w:val="24"/>
          <w:szCs w:val="24"/>
        </w:rPr>
        <w:t>i</w:t>
      </w:r>
      <w:r w:rsidRPr="00254C33">
        <w:rPr>
          <w:rFonts w:ascii="Times New Roman" w:hAnsi="Times New Roman" w:cs="Times New Roman"/>
          <w:sz w:val="24"/>
          <w:szCs w:val="24"/>
        </w:rPr>
        <w:t>ntegradas por semilleros, productores y empresarios de las cadenas.</w:t>
      </w:r>
      <w:r w:rsidR="009E1F63" w:rsidRPr="00254C33">
        <w:rPr>
          <w:rFonts w:ascii="Times New Roman" w:hAnsi="Times New Roman" w:cs="Times New Roman"/>
          <w:sz w:val="24"/>
          <w:szCs w:val="24"/>
        </w:rPr>
        <w:t xml:space="preserve"> Ac</w:t>
      </w:r>
      <w:r w:rsidRPr="00254C33">
        <w:rPr>
          <w:rFonts w:ascii="Times New Roman" w:hAnsi="Times New Roman" w:cs="Times New Roman"/>
          <w:sz w:val="24"/>
          <w:szCs w:val="24"/>
        </w:rPr>
        <w:t>S</w:t>
      </w:r>
      <w:r w:rsidR="009E1F63" w:rsidRPr="00254C33">
        <w:rPr>
          <w:rFonts w:ascii="Times New Roman" w:hAnsi="Times New Roman" w:cs="Times New Roman"/>
          <w:sz w:val="24"/>
          <w:szCs w:val="24"/>
        </w:rPr>
        <w:t>OJA</w:t>
      </w:r>
      <w:r w:rsidRPr="00254C33">
        <w:rPr>
          <w:rFonts w:ascii="Times New Roman" w:hAnsi="Times New Roman" w:cs="Times New Roman"/>
          <w:sz w:val="24"/>
          <w:szCs w:val="24"/>
        </w:rPr>
        <w:t xml:space="preserve"> rápidamente se asocia </w:t>
      </w:r>
      <w:r w:rsidR="00750888" w:rsidRPr="00254C33">
        <w:rPr>
          <w:rFonts w:ascii="Times New Roman" w:hAnsi="Times New Roman" w:cs="Times New Roman"/>
          <w:sz w:val="24"/>
          <w:szCs w:val="24"/>
        </w:rPr>
        <w:t xml:space="preserve">a agrupaciones </w:t>
      </w:r>
      <w:r w:rsidRPr="00254C33">
        <w:rPr>
          <w:rFonts w:ascii="Times New Roman" w:hAnsi="Times New Roman" w:cs="Times New Roman"/>
          <w:sz w:val="24"/>
          <w:szCs w:val="24"/>
        </w:rPr>
        <w:t>internacionale</w:t>
      </w:r>
      <w:r w:rsidR="00750888" w:rsidRPr="00254C33">
        <w:rPr>
          <w:rFonts w:ascii="Times New Roman" w:hAnsi="Times New Roman" w:cs="Times New Roman"/>
          <w:sz w:val="24"/>
          <w:szCs w:val="24"/>
        </w:rPr>
        <w:t>s</w:t>
      </w:r>
      <w:r w:rsidR="006434F5" w:rsidRPr="00254C33">
        <w:rPr>
          <w:rFonts w:ascii="Times New Roman" w:hAnsi="Times New Roman" w:cs="Times New Roman"/>
          <w:sz w:val="24"/>
          <w:szCs w:val="24"/>
        </w:rPr>
        <w:t xml:space="preserve"> como: </w:t>
      </w:r>
      <w:r w:rsidRPr="00254C33">
        <w:rPr>
          <w:rFonts w:ascii="Times New Roman" w:hAnsi="Times New Roman" w:cs="Times New Roman"/>
          <w:sz w:val="24"/>
          <w:szCs w:val="24"/>
        </w:rPr>
        <w:t>ISGA</w:t>
      </w:r>
      <w:r w:rsidR="007F6FEF" w:rsidRPr="00254C33">
        <w:rPr>
          <w:rFonts w:ascii="Times New Roman" w:hAnsi="Times New Roman" w:cs="Times New Roman"/>
          <w:sz w:val="24"/>
          <w:szCs w:val="24"/>
          <w:vertAlign w:val="superscript"/>
        </w:rPr>
        <w:footnoteReference w:id="18"/>
      </w:r>
      <w:r w:rsidRPr="00254C33">
        <w:rPr>
          <w:rFonts w:ascii="Times New Roman" w:hAnsi="Times New Roman" w:cs="Times New Roman"/>
          <w:sz w:val="24"/>
          <w:szCs w:val="24"/>
        </w:rPr>
        <w:t xml:space="preserve"> </w:t>
      </w:r>
      <w:r w:rsidR="007F6FEF" w:rsidRPr="00254C33">
        <w:rPr>
          <w:rFonts w:ascii="Times New Roman" w:hAnsi="Times New Roman" w:cs="Times New Roman"/>
          <w:sz w:val="24"/>
          <w:szCs w:val="24"/>
        </w:rPr>
        <w:t>(</w:t>
      </w:r>
      <w:r w:rsidRPr="00254C33">
        <w:rPr>
          <w:rFonts w:ascii="Times New Roman" w:hAnsi="Times New Roman" w:cs="Times New Roman"/>
          <w:sz w:val="24"/>
          <w:szCs w:val="24"/>
        </w:rPr>
        <w:t>Asociación Internacional de Productores de Soja</w:t>
      </w:r>
      <w:r w:rsidR="007F6FEF" w:rsidRPr="00254C33">
        <w:rPr>
          <w:rFonts w:ascii="Times New Roman" w:hAnsi="Times New Roman" w:cs="Times New Roman"/>
          <w:sz w:val="24"/>
          <w:szCs w:val="24"/>
        </w:rPr>
        <w:t>)</w:t>
      </w:r>
      <w:r w:rsidRPr="00254C33">
        <w:rPr>
          <w:rFonts w:ascii="Times New Roman" w:hAnsi="Times New Roman" w:cs="Times New Roman"/>
          <w:sz w:val="24"/>
          <w:szCs w:val="24"/>
        </w:rPr>
        <w:t>.</w:t>
      </w:r>
    </w:p>
    <w:p w14:paraId="4480D439" w14:textId="3DD85B6C" w:rsidR="00BD1576" w:rsidRPr="00254C33" w:rsidRDefault="00F52E74"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shd w:val="clear" w:color="auto" w:fill="FFFFFF"/>
        </w:rPr>
        <w:t>E</w:t>
      </w:r>
      <w:r w:rsidR="00CC5BEE" w:rsidRPr="00254C33">
        <w:rPr>
          <w:rFonts w:ascii="Times New Roman" w:hAnsi="Times New Roman" w:cs="Times New Roman"/>
          <w:sz w:val="24"/>
          <w:szCs w:val="24"/>
          <w:shd w:val="clear" w:color="auto" w:fill="FFFFFF"/>
        </w:rPr>
        <w:t>l debate por la identificación de OVG</w:t>
      </w:r>
      <w:r w:rsidR="007D58F9" w:rsidRPr="00254C33">
        <w:rPr>
          <w:rFonts w:ascii="Times New Roman" w:hAnsi="Times New Roman" w:cs="Times New Roman"/>
          <w:sz w:val="24"/>
          <w:szCs w:val="24"/>
          <w:shd w:val="clear" w:color="auto" w:fill="FFFFFF"/>
        </w:rPr>
        <w:t>M</w:t>
      </w:r>
      <w:r w:rsidRPr="00254C33">
        <w:rPr>
          <w:rFonts w:ascii="Times New Roman" w:hAnsi="Times New Roman" w:cs="Times New Roman"/>
          <w:sz w:val="24"/>
          <w:szCs w:val="24"/>
          <w:shd w:val="clear" w:color="auto" w:fill="FFFFFF"/>
        </w:rPr>
        <w:t>,</w:t>
      </w:r>
      <w:r w:rsidR="00F87789" w:rsidRPr="00254C33">
        <w:rPr>
          <w:rFonts w:ascii="Times New Roman" w:hAnsi="Times New Roman" w:cs="Times New Roman"/>
          <w:sz w:val="24"/>
          <w:szCs w:val="24"/>
          <w:shd w:val="clear" w:color="auto" w:fill="FFFFFF"/>
        </w:rPr>
        <w:t xml:space="preserve"> </w:t>
      </w:r>
      <w:r w:rsidR="00B051C2" w:rsidRPr="00254C33">
        <w:rPr>
          <w:rFonts w:ascii="Times New Roman" w:hAnsi="Times New Roman" w:cs="Times New Roman"/>
          <w:sz w:val="24"/>
          <w:szCs w:val="24"/>
          <w:shd w:val="clear" w:color="auto" w:fill="FFFFFF"/>
        </w:rPr>
        <w:t>impulsado por los consumidores</w:t>
      </w:r>
      <w:r w:rsidRPr="00254C33">
        <w:rPr>
          <w:rFonts w:ascii="Times New Roman" w:hAnsi="Times New Roman" w:cs="Times New Roman"/>
          <w:sz w:val="24"/>
          <w:szCs w:val="24"/>
          <w:shd w:val="clear" w:color="auto" w:fill="FFFFFF"/>
        </w:rPr>
        <w:t xml:space="preserve"> </w:t>
      </w:r>
      <w:r w:rsidR="00906097" w:rsidRPr="00254C33">
        <w:rPr>
          <w:rFonts w:ascii="Times New Roman" w:hAnsi="Times New Roman" w:cs="Times New Roman"/>
          <w:sz w:val="24"/>
          <w:szCs w:val="24"/>
          <w:shd w:val="clear" w:color="auto" w:fill="FFFFFF"/>
        </w:rPr>
        <w:t>europeos</w:t>
      </w:r>
      <w:r w:rsidR="00F246D0" w:rsidRPr="00254C33">
        <w:rPr>
          <w:rFonts w:ascii="Times New Roman" w:hAnsi="Times New Roman" w:cs="Times New Roman"/>
          <w:sz w:val="24"/>
          <w:szCs w:val="24"/>
          <w:shd w:val="clear" w:color="auto" w:fill="FFFFFF"/>
        </w:rPr>
        <w:t>,</w:t>
      </w:r>
      <w:r w:rsidR="00CC5BEE"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shd w:val="clear" w:color="auto" w:fill="FFFFFF"/>
        </w:rPr>
        <w:t xml:space="preserve">se </w:t>
      </w:r>
      <w:r w:rsidR="00F246D0" w:rsidRPr="00254C33">
        <w:rPr>
          <w:rFonts w:ascii="Times New Roman" w:hAnsi="Times New Roman" w:cs="Times New Roman"/>
          <w:sz w:val="24"/>
          <w:szCs w:val="24"/>
          <w:shd w:val="clear" w:color="auto" w:fill="FFFFFF"/>
        </w:rPr>
        <w:t>extendi</w:t>
      </w:r>
      <w:r w:rsidRPr="00254C33">
        <w:rPr>
          <w:rFonts w:ascii="Times New Roman" w:hAnsi="Times New Roman" w:cs="Times New Roman"/>
          <w:sz w:val="24"/>
          <w:szCs w:val="24"/>
          <w:shd w:val="clear" w:color="auto" w:fill="FFFFFF"/>
        </w:rPr>
        <w:t xml:space="preserve">ó </w:t>
      </w:r>
      <w:r w:rsidR="00CC5BEE" w:rsidRPr="00254C33">
        <w:rPr>
          <w:rFonts w:ascii="Times New Roman" w:hAnsi="Times New Roman" w:cs="Times New Roman"/>
          <w:sz w:val="24"/>
          <w:szCs w:val="24"/>
          <w:shd w:val="clear" w:color="auto" w:fill="FFFFFF"/>
        </w:rPr>
        <w:t xml:space="preserve">al </w:t>
      </w:r>
      <w:r w:rsidR="00F246D0" w:rsidRPr="00254C33">
        <w:rPr>
          <w:rFonts w:ascii="Times New Roman" w:hAnsi="Times New Roman" w:cs="Times New Roman"/>
          <w:sz w:val="24"/>
          <w:szCs w:val="24"/>
          <w:shd w:val="clear" w:color="auto" w:fill="FFFFFF"/>
        </w:rPr>
        <w:t xml:space="preserve">mundo </w:t>
      </w:r>
      <w:r w:rsidR="00233256" w:rsidRPr="00254C33">
        <w:rPr>
          <w:rFonts w:ascii="Times New Roman" w:hAnsi="Times New Roman" w:cs="Times New Roman"/>
          <w:sz w:val="24"/>
          <w:szCs w:val="24"/>
          <w:shd w:val="clear" w:color="auto" w:fill="FFFFFF"/>
        </w:rPr>
        <w:t>por emple</w:t>
      </w:r>
      <w:r w:rsidRPr="00254C33">
        <w:rPr>
          <w:rFonts w:ascii="Times New Roman" w:hAnsi="Times New Roman" w:cs="Times New Roman"/>
          <w:sz w:val="24"/>
          <w:szCs w:val="24"/>
          <w:shd w:val="clear" w:color="auto" w:fill="FFFFFF"/>
        </w:rPr>
        <w:t xml:space="preserve">arse como </w:t>
      </w:r>
      <w:r w:rsidR="00CC5BEE" w:rsidRPr="00254C33">
        <w:rPr>
          <w:rFonts w:ascii="Times New Roman" w:hAnsi="Times New Roman" w:cs="Times New Roman"/>
          <w:sz w:val="24"/>
          <w:szCs w:val="24"/>
          <w:shd w:val="clear" w:color="auto" w:fill="FFFFFF"/>
        </w:rPr>
        <w:t>aliment</w:t>
      </w:r>
      <w:r w:rsidRPr="00254C33">
        <w:rPr>
          <w:rFonts w:ascii="Times New Roman" w:hAnsi="Times New Roman" w:cs="Times New Roman"/>
          <w:sz w:val="24"/>
          <w:szCs w:val="24"/>
          <w:shd w:val="clear" w:color="auto" w:fill="FFFFFF"/>
        </w:rPr>
        <w:t xml:space="preserve">o </w:t>
      </w:r>
      <w:r w:rsidR="00CC5BEE" w:rsidRPr="00254C33">
        <w:rPr>
          <w:rFonts w:ascii="Times New Roman" w:hAnsi="Times New Roman" w:cs="Times New Roman"/>
          <w:sz w:val="24"/>
          <w:szCs w:val="24"/>
          <w:shd w:val="clear" w:color="auto" w:fill="FFFFFF"/>
        </w:rPr>
        <w:t>human</w:t>
      </w:r>
      <w:r w:rsidRPr="00254C33">
        <w:rPr>
          <w:rFonts w:ascii="Times New Roman" w:hAnsi="Times New Roman" w:cs="Times New Roman"/>
          <w:sz w:val="24"/>
          <w:szCs w:val="24"/>
          <w:shd w:val="clear" w:color="auto" w:fill="FFFFFF"/>
        </w:rPr>
        <w:t>o</w:t>
      </w:r>
      <w:r w:rsidR="002C7A58" w:rsidRPr="00254C33">
        <w:rPr>
          <w:rFonts w:ascii="Times New Roman" w:hAnsi="Times New Roman" w:cs="Times New Roman"/>
          <w:sz w:val="24"/>
          <w:szCs w:val="24"/>
          <w:shd w:val="clear" w:color="auto" w:fill="FFFFFF"/>
        </w:rPr>
        <w:t>. E</w:t>
      </w:r>
      <w:r w:rsidR="00B051C2" w:rsidRPr="00254C33">
        <w:rPr>
          <w:rFonts w:ascii="Times New Roman" w:hAnsi="Times New Roman" w:cs="Times New Roman"/>
          <w:sz w:val="24"/>
          <w:szCs w:val="24"/>
          <w:shd w:val="clear" w:color="auto" w:fill="FFFFFF"/>
        </w:rPr>
        <w:t>n 2001</w:t>
      </w:r>
      <w:r w:rsidR="002C7A58" w:rsidRPr="00254C33">
        <w:rPr>
          <w:rFonts w:ascii="Times New Roman" w:hAnsi="Times New Roman" w:cs="Times New Roman"/>
          <w:sz w:val="24"/>
          <w:szCs w:val="24"/>
          <w:shd w:val="clear" w:color="auto" w:fill="FFFFFF"/>
        </w:rPr>
        <w:t>,</w:t>
      </w:r>
      <w:r w:rsidR="00B051C2" w:rsidRPr="00254C33">
        <w:rPr>
          <w:rFonts w:ascii="Times New Roman" w:hAnsi="Times New Roman" w:cs="Times New Roman"/>
          <w:sz w:val="24"/>
          <w:szCs w:val="24"/>
          <w:shd w:val="clear" w:color="auto" w:fill="FFFFFF"/>
        </w:rPr>
        <w:t xml:space="preserve"> </w:t>
      </w:r>
      <w:r w:rsidR="00CC5BEE" w:rsidRPr="00254C33">
        <w:rPr>
          <w:rFonts w:ascii="Times New Roman" w:hAnsi="Times New Roman" w:cs="Times New Roman"/>
          <w:sz w:val="24"/>
          <w:szCs w:val="24"/>
          <w:shd w:val="clear" w:color="auto" w:fill="FFFFFF"/>
        </w:rPr>
        <w:t xml:space="preserve">Argentina </w:t>
      </w:r>
      <w:r w:rsidR="002C7A58" w:rsidRPr="00254C33">
        <w:rPr>
          <w:rFonts w:ascii="Times New Roman" w:hAnsi="Times New Roman" w:cs="Times New Roman"/>
          <w:sz w:val="24"/>
          <w:szCs w:val="24"/>
          <w:shd w:val="clear" w:color="auto" w:fill="FFFFFF"/>
        </w:rPr>
        <w:t>expone</w:t>
      </w:r>
      <w:r w:rsidR="00F246D0" w:rsidRPr="00254C33">
        <w:rPr>
          <w:rFonts w:ascii="Times New Roman" w:hAnsi="Times New Roman" w:cs="Times New Roman"/>
          <w:sz w:val="24"/>
          <w:szCs w:val="24"/>
          <w:shd w:val="clear" w:color="auto" w:fill="FFFFFF"/>
        </w:rPr>
        <w:t xml:space="preserve"> ante el Congreso Nacional </w:t>
      </w:r>
      <w:r w:rsidR="00DF7588" w:rsidRPr="00254C33">
        <w:rPr>
          <w:rFonts w:ascii="Times New Roman" w:hAnsi="Times New Roman" w:cs="Times New Roman"/>
          <w:sz w:val="24"/>
          <w:szCs w:val="24"/>
          <w:shd w:val="clear" w:color="auto" w:fill="FFFFFF"/>
        </w:rPr>
        <w:t xml:space="preserve">el primer proyecto de ley para </w:t>
      </w:r>
      <w:r w:rsidR="002C7A58" w:rsidRPr="00254C33">
        <w:rPr>
          <w:rFonts w:ascii="Times New Roman" w:hAnsi="Times New Roman" w:cs="Times New Roman"/>
          <w:sz w:val="24"/>
          <w:szCs w:val="24"/>
          <w:shd w:val="clear" w:color="auto" w:fill="FFFFFF"/>
        </w:rPr>
        <w:t xml:space="preserve">su </w:t>
      </w:r>
      <w:r w:rsidR="00DF7588" w:rsidRPr="00254C33">
        <w:rPr>
          <w:rFonts w:ascii="Times New Roman" w:hAnsi="Times New Roman" w:cs="Times New Roman"/>
          <w:sz w:val="24"/>
          <w:szCs w:val="24"/>
          <w:shd w:val="clear" w:color="auto" w:fill="FFFFFF"/>
        </w:rPr>
        <w:t>etiquetado</w:t>
      </w:r>
      <w:r w:rsidR="00DF7588" w:rsidRPr="00254C33">
        <w:rPr>
          <w:rStyle w:val="Refdenotaalpie"/>
          <w:sz w:val="24"/>
          <w:szCs w:val="24"/>
          <w:shd w:val="clear" w:color="auto" w:fill="FFFFFF"/>
        </w:rPr>
        <w:footnoteReference w:id="19"/>
      </w:r>
      <w:r w:rsidR="00DF7588" w:rsidRPr="00254C33">
        <w:rPr>
          <w:rFonts w:ascii="Times New Roman" w:hAnsi="Times New Roman" w:cs="Times New Roman"/>
          <w:sz w:val="24"/>
          <w:szCs w:val="24"/>
          <w:shd w:val="clear" w:color="auto" w:fill="FFFFFF"/>
        </w:rPr>
        <w:t xml:space="preserve">. </w:t>
      </w:r>
      <w:r w:rsidR="000A288C" w:rsidRPr="00254C33">
        <w:rPr>
          <w:rFonts w:ascii="Times New Roman" w:hAnsi="Times New Roman" w:cs="Times New Roman"/>
          <w:sz w:val="24"/>
          <w:szCs w:val="24"/>
          <w:shd w:val="clear" w:color="auto" w:fill="FFFFFF"/>
        </w:rPr>
        <w:t>É</w:t>
      </w:r>
      <w:r w:rsidR="00F246D0" w:rsidRPr="00254C33">
        <w:rPr>
          <w:rFonts w:ascii="Times New Roman" w:hAnsi="Times New Roman" w:cs="Times New Roman"/>
          <w:sz w:val="24"/>
          <w:szCs w:val="24"/>
          <w:shd w:val="clear" w:color="auto" w:fill="FFFFFF"/>
        </w:rPr>
        <w:t>sta</w:t>
      </w:r>
      <w:r w:rsidR="00DF7588" w:rsidRPr="00254C33">
        <w:rPr>
          <w:rFonts w:ascii="Times New Roman" w:hAnsi="Times New Roman" w:cs="Times New Roman"/>
          <w:sz w:val="24"/>
          <w:szCs w:val="24"/>
          <w:shd w:val="clear" w:color="auto" w:fill="FFFFFF"/>
        </w:rPr>
        <w:t xml:space="preserve"> </w:t>
      </w:r>
      <w:r w:rsidR="000A288C" w:rsidRPr="00254C33">
        <w:rPr>
          <w:rFonts w:ascii="Times New Roman" w:hAnsi="Times New Roman" w:cs="Times New Roman"/>
          <w:sz w:val="24"/>
          <w:szCs w:val="24"/>
          <w:shd w:val="clear" w:color="auto" w:fill="FFFFFF"/>
        </w:rPr>
        <w:t xml:space="preserve">como </w:t>
      </w:r>
      <w:r w:rsidR="00BC755C" w:rsidRPr="00254C33">
        <w:rPr>
          <w:rFonts w:ascii="Times New Roman" w:hAnsi="Times New Roman" w:cs="Times New Roman"/>
          <w:sz w:val="24"/>
          <w:szCs w:val="24"/>
          <w:shd w:val="clear" w:color="auto" w:fill="FFFFFF"/>
        </w:rPr>
        <w:t xml:space="preserve">otras </w:t>
      </w:r>
      <w:r w:rsidR="000A288C" w:rsidRPr="00254C33">
        <w:rPr>
          <w:rFonts w:ascii="Times New Roman" w:hAnsi="Times New Roman" w:cs="Times New Roman"/>
          <w:sz w:val="24"/>
          <w:szCs w:val="24"/>
          <w:shd w:val="clear" w:color="auto" w:fill="FFFFFF"/>
        </w:rPr>
        <w:t xml:space="preserve">propuestas </w:t>
      </w:r>
      <w:r w:rsidR="00B051C2" w:rsidRPr="00254C33">
        <w:rPr>
          <w:rFonts w:ascii="Times New Roman" w:hAnsi="Times New Roman" w:cs="Times New Roman"/>
          <w:sz w:val="24"/>
          <w:szCs w:val="24"/>
          <w:shd w:val="clear" w:color="auto" w:fill="FFFFFF"/>
        </w:rPr>
        <w:t xml:space="preserve">presentadas </w:t>
      </w:r>
      <w:r w:rsidR="000A288C" w:rsidRPr="00254C33">
        <w:rPr>
          <w:rFonts w:ascii="Times New Roman" w:hAnsi="Times New Roman" w:cs="Times New Roman"/>
          <w:sz w:val="24"/>
          <w:szCs w:val="24"/>
          <w:shd w:val="clear" w:color="auto" w:fill="FFFFFF"/>
        </w:rPr>
        <w:t xml:space="preserve">posteriormente </w:t>
      </w:r>
      <w:r w:rsidR="00CC5BEE" w:rsidRPr="00254C33">
        <w:rPr>
          <w:rFonts w:ascii="Times New Roman" w:hAnsi="Times New Roman" w:cs="Times New Roman"/>
          <w:sz w:val="24"/>
          <w:szCs w:val="24"/>
          <w:shd w:val="clear" w:color="auto" w:fill="FFFFFF"/>
        </w:rPr>
        <w:t xml:space="preserve">por distintos partidos </w:t>
      </w:r>
      <w:r w:rsidR="00F246D0" w:rsidRPr="00254C33">
        <w:rPr>
          <w:rFonts w:ascii="Times New Roman" w:hAnsi="Times New Roman" w:cs="Times New Roman"/>
          <w:sz w:val="24"/>
          <w:szCs w:val="24"/>
          <w:shd w:val="clear" w:color="auto" w:fill="FFFFFF"/>
        </w:rPr>
        <w:t>políticos</w:t>
      </w:r>
      <w:r w:rsidR="008D4A58" w:rsidRPr="00254C33">
        <w:rPr>
          <w:rFonts w:ascii="Times New Roman" w:hAnsi="Times New Roman" w:cs="Times New Roman"/>
          <w:sz w:val="24"/>
          <w:szCs w:val="24"/>
          <w:shd w:val="clear" w:color="auto" w:fill="FFFFFF"/>
        </w:rPr>
        <w:t xml:space="preserve"> para tal fin</w:t>
      </w:r>
      <w:r w:rsidR="00F246D0" w:rsidRPr="00254C33">
        <w:rPr>
          <w:rFonts w:ascii="Times New Roman" w:hAnsi="Times New Roman" w:cs="Times New Roman"/>
          <w:sz w:val="24"/>
          <w:szCs w:val="24"/>
          <w:shd w:val="clear" w:color="auto" w:fill="FFFFFF"/>
        </w:rPr>
        <w:t>,</w:t>
      </w:r>
      <w:r w:rsidR="00BC755C" w:rsidRPr="00254C33">
        <w:rPr>
          <w:rFonts w:ascii="Times New Roman" w:hAnsi="Times New Roman" w:cs="Times New Roman"/>
          <w:sz w:val="24"/>
          <w:szCs w:val="24"/>
          <w:shd w:val="clear" w:color="auto" w:fill="FFFFFF"/>
        </w:rPr>
        <w:t xml:space="preserve"> </w:t>
      </w:r>
      <w:r w:rsidR="00DF7588" w:rsidRPr="00254C33">
        <w:rPr>
          <w:rFonts w:ascii="Times New Roman" w:hAnsi="Times New Roman" w:cs="Times New Roman"/>
          <w:sz w:val="24"/>
          <w:szCs w:val="24"/>
        </w:rPr>
        <w:t xml:space="preserve">no </w:t>
      </w:r>
      <w:r w:rsidR="00F246D0" w:rsidRPr="00254C33">
        <w:rPr>
          <w:rFonts w:ascii="Times New Roman" w:hAnsi="Times New Roman" w:cs="Times New Roman"/>
          <w:sz w:val="24"/>
          <w:szCs w:val="24"/>
        </w:rPr>
        <w:t xml:space="preserve">fueron </w:t>
      </w:r>
      <w:r w:rsidR="009861D5" w:rsidRPr="00254C33">
        <w:rPr>
          <w:rFonts w:ascii="Times New Roman" w:hAnsi="Times New Roman" w:cs="Times New Roman"/>
          <w:sz w:val="24"/>
          <w:szCs w:val="24"/>
        </w:rPr>
        <w:t>aprob</w:t>
      </w:r>
      <w:r w:rsidR="00CC5BEE" w:rsidRPr="00254C33">
        <w:rPr>
          <w:rFonts w:ascii="Times New Roman" w:hAnsi="Times New Roman" w:cs="Times New Roman"/>
          <w:sz w:val="24"/>
          <w:szCs w:val="24"/>
        </w:rPr>
        <w:t>a</w:t>
      </w:r>
      <w:r w:rsidR="00F246D0" w:rsidRPr="00254C33">
        <w:rPr>
          <w:rFonts w:ascii="Times New Roman" w:hAnsi="Times New Roman" w:cs="Times New Roman"/>
          <w:sz w:val="24"/>
          <w:szCs w:val="24"/>
        </w:rPr>
        <w:t xml:space="preserve">das, </w:t>
      </w:r>
      <w:r w:rsidR="00E82788" w:rsidRPr="00254C33">
        <w:rPr>
          <w:rFonts w:ascii="Times New Roman" w:hAnsi="Times New Roman" w:cs="Times New Roman"/>
          <w:sz w:val="24"/>
          <w:szCs w:val="24"/>
        </w:rPr>
        <w:t xml:space="preserve">y </w:t>
      </w:r>
      <w:r w:rsidR="00F246D0" w:rsidRPr="00254C33">
        <w:rPr>
          <w:rFonts w:ascii="Times New Roman" w:hAnsi="Times New Roman" w:cs="Times New Roman"/>
          <w:sz w:val="24"/>
          <w:szCs w:val="24"/>
        </w:rPr>
        <w:t xml:space="preserve">el </w:t>
      </w:r>
      <w:r w:rsidR="00CC5BEE" w:rsidRPr="00254C33">
        <w:rPr>
          <w:rFonts w:ascii="Times New Roman" w:hAnsi="Times New Roman" w:cs="Times New Roman"/>
          <w:sz w:val="24"/>
          <w:szCs w:val="24"/>
          <w:shd w:val="clear" w:color="auto" w:fill="FFFFFF"/>
        </w:rPr>
        <w:t>Servicio Nacional de Sanidad y Calidad Agroalimentaria</w:t>
      </w:r>
      <w:r w:rsidR="00CC5BEE" w:rsidRPr="00254C33">
        <w:rPr>
          <w:rFonts w:ascii="Times New Roman" w:hAnsi="Times New Roman" w:cs="Times New Roman"/>
          <w:sz w:val="24"/>
          <w:szCs w:val="24"/>
        </w:rPr>
        <w:t xml:space="preserve"> </w:t>
      </w:r>
      <w:r w:rsidR="00F246D0" w:rsidRPr="00254C33">
        <w:rPr>
          <w:rFonts w:ascii="Times New Roman" w:hAnsi="Times New Roman" w:cs="Times New Roman"/>
          <w:sz w:val="24"/>
          <w:szCs w:val="24"/>
        </w:rPr>
        <w:t>-</w:t>
      </w:r>
      <w:r w:rsidR="00CC5BEE" w:rsidRPr="00254C33">
        <w:rPr>
          <w:rFonts w:ascii="Times New Roman" w:hAnsi="Times New Roman" w:cs="Times New Roman"/>
          <w:sz w:val="24"/>
          <w:szCs w:val="24"/>
        </w:rPr>
        <w:t>a través de su Resolución 412</w:t>
      </w:r>
      <w:r w:rsidR="00F246D0" w:rsidRPr="00254C33">
        <w:rPr>
          <w:rFonts w:ascii="Times New Roman" w:hAnsi="Times New Roman" w:cs="Times New Roman"/>
          <w:sz w:val="24"/>
          <w:szCs w:val="24"/>
        </w:rPr>
        <w:t>-</w:t>
      </w:r>
      <w:r w:rsidR="00CC5BEE" w:rsidRPr="00254C33">
        <w:rPr>
          <w:rFonts w:ascii="Times New Roman" w:hAnsi="Times New Roman" w:cs="Times New Roman"/>
          <w:sz w:val="24"/>
          <w:szCs w:val="24"/>
        </w:rPr>
        <w:t xml:space="preserve"> </w:t>
      </w:r>
      <w:r w:rsidR="00F246D0" w:rsidRPr="00254C33">
        <w:rPr>
          <w:rFonts w:ascii="Times New Roman" w:hAnsi="Times New Roman" w:cs="Times New Roman"/>
          <w:sz w:val="24"/>
          <w:szCs w:val="24"/>
        </w:rPr>
        <w:t>sost</w:t>
      </w:r>
      <w:r w:rsidR="008D4A58" w:rsidRPr="00254C33">
        <w:rPr>
          <w:rFonts w:ascii="Times New Roman" w:hAnsi="Times New Roman" w:cs="Times New Roman"/>
          <w:sz w:val="24"/>
          <w:szCs w:val="24"/>
        </w:rPr>
        <w:t xml:space="preserve">iene </w:t>
      </w:r>
      <w:r w:rsidR="00CC5BEE" w:rsidRPr="00254C33">
        <w:rPr>
          <w:rFonts w:ascii="Times New Roman" w:hAnsi="Times New Roman" w:cs="Times New Roman"/>
          <w:sz w:val="24"/>
          <w:szCs w:val="24"/>
        </w:rPr>
        <w:t>la aptit</w:t>
      </w:r>
      <w:r w:rsidR="00FB0356" w:rsidRPr="00254C33">
        <w:rPr>
          <w:rFonts w:ascii="Times New Roman" w:hAnsi="Times New Roman" w:cs="Times New Roman"/>
          <w:sz w:val="24"/>
          <w:szCs w:val="24"/>
        </w:rPr>
        <w:t xml:space="preserve">ud para consumo humano y animal, </w:t>
      </w:r>
      <w:r w:rsidR="00CC5BEE" w:rsidRPr="00254C33">
        <w:rPr>
          <w:rFonts w:ascii="Times New Roman" w:hAnsi="Times New Roman" w:cs="Times New Roman"/>
          <w:sz w:val="24"/>
          <w:szCs w:val="24"/>
        </w:rPr>
        <w:t>de los alimentos derivados de OVGM (SENASA</w:t>
      </w:r>
      <w:r w:rsidR="001768F7" w:rsidRPr="00254C33">
        <w:rPr>
          <w:rFonts w:ascii="Times New Roman" w:hAnsi="Times New Roman" w:cs="Times New Roman"/>
          <w:sz w:val="24"/>
          <w:szCs w:val="24"/>
        </w:rPr>
        <w:t>,</w:t>
      </w:r>
      <w:r w:rsidR="00CC5BEE" w:rsidRPr="00254C33">
        <w:rPr>
          <w:rFonts w:ascii="Times New Roman" w:hAnsi="Times New Roman" w:cs="Times New Roman"/>
          <w:sz w:val="24"/>
          <w:szCs w:val="24"/>
        </w:rPr>
        <w:t xml:space="preserve"> 2002).</w:t>
      </w:r>
      <w:r w:rsidR="00DF7588" w:rsidRPr="00254C33">
        <w:rPr>
          <w:rFonts w:ascii="Times New Roman" w:hAnsi="Times New Roman" w:cs="Times New Roman"/>
          <w:sz w:val="24"/>
          <w:szCs w:val="24"/>
          <w:shd w:val="clear" w:color="auto" w:fill="FFFFFF"/>
        </w:rPr>
        <w:t xml:space="preserve"> </w:t>
      </w:r>
      <w:r w:rsidR="00467276" w:rsidRPr="00254C33">
        <w:rPr>
          <w:rFonts w:ascii="Times New Roman" w:hAnsi="Times New Roman" w:cs="Times New Roman"/>
          <w:sz w:val="24"/>
          <w:szCs w:val="24"/>
          <w:shd w:val="clear" w:color="auto" w:fill="FFFFFF"/>
        </w:rPr>
        <w:t xml:space="preserve">Sin </w:t>
      </w:r>
      <w:r w:rsidR="000C5E8A" w:rsidRPr="00254C33">
        <w:rPr>
          <w:rFonts w:ascii="Times New Roman" w:hAnsi="Times New Roman" w:cs="Times New Roman"/>
          <w:sz w:val="24"/>
          <w:szCs w:val="24"/>
          <w:shd w:val="clear" w:color="auto" w:fill="FFFFFF"/>
        </w:rPr>
        <w:t>embargo,</w:t>
      </w:r>
      <w:r w:rsidR="00CC5BEE" w:rsidRPr="00254C33">
        <w:rPr>
          <w:rFonts w:ascii="Times New Roman" w:hAnsi="Times New Roman" w:cs="Times New Roman"/>
          <w:sz w:val="24"/>
          <w:szCs w:val="24"/>
          <w:shd w:val="clear" w:color="auto" w:fill="FFFFFF"/>
        </w:rPr>
        <w:t xml:space="preserve"> en otra</w:t>
      </w:r>
      <w:r w:rsidR="0034507E" w:rsidRPr="00254C33">
        <w:rPr>
          <w:rFonts w:ascii="Times New Roman" w:hAnsi="Times New Roman" w:cs="Times New Roman"/>
          <w:sz w:val="24"/>
          <w:szCs w:val="24"/>
          <w:shd w:val="clear" w:color="auto" w:fill="FFFFFF"/>
        </w:rPr>
        <w:t>s</w:t>
      </w:r>
      <w:r w:rsidR="00CC5BEE" w:rsidRPr="00254C33">
        <w:rPr>
          <w:rFonts w:ascii="Times New Roman" w:hAnsi="Times New Roman" w:cs="Times New Roman"/>
          <w:sz w:val="24"/>
          <w:szCs w:val="24"/>
          <w:shd w:val="clear" w:color="auto" w:fill="FFFFFF"/>
        </w:rPr>
        <w:t xml:space="preserve"> latitudes </w:t>
      </w:r>
      <w:r w:rsidR="00F246D0" w:rsidRPr="00254C33">
        <w:rPr>
          <w:rFonts w:ascii="Times New Roman" w:hAnsi="Times New Roman" w:cs="Times New Roman"/>
          <w:sz w:val="24"/>
          <w:szCs w:val="24"/>
          <w:shd w:val="clear" w:color="auto" w:fill="FFFFFF"/>
        </w:rPr>
        <w:t>(</w:t>
      </w:r>
      <w:r w:rsidR="00E4103A" w:rsidRPr="00254C33">
        <w:rPr>
          <w:rFonts w:ascii="Times New Roman" w:hAnsi="Times New Roman" w:cs="Times New Roman"/>
          <w:sz w:val="24"/>
          <w:szCs w:val="24"/>
          <w:shd w:val="clear" w:color="auto" w:fill="FFFFFF"/>
        </w:rPr>
        <w:t xml:space="preserve">UE, </w:t>
      </w:r>
      <w:r w:rsidR="001868B4" w:rsidRPr="00254C33">
        <w:rPr>
          <w:rFonts w:ascii="Times New Roman" w:hAnsi="Times New Roman" w:cs="Times New Roman"/>
          <w:sz w:val="24"/>
          <w:szCs w:val="24"/>
          <w:shd w:val="clear" w:color="auto" w:fill="FFFFFF"/>
        </w:rPr>
        <w:t xml:space="preserve">Japón, China, </w:t>
      </w:r>
      <w:r w:rsidR="001F2766" w:rsidRPr="00254C33">
        <w:rPr>
          <w:rFonts w:ascii="Times New Roman" w:hAnsi="Times New Roman" w:cs="Times New Roman"/>
          <w:sz w:val="24"/>
          <w:szCs w:val="24"/>
          <w:shd w:val="clear" w:color="auto" w:fill="FFFFFF"/>
        </w:rPr>
        <w:t>Taiwán</w:t>
      </w:r>
      <w:r w:rsidR="001868B4" w:rsidRPr="00254C33">
        <w:rPr>
          <w:rFonts w:ascii="Times New Roman" w:hAnsi="Times New Roman" w:cs="Times New Roman"/>
          <w:sz w:val="24"/>
          <w:szCs w:val="24"/>
          <w:shd w:val="clear" w:color="auto" w:fill="FFFFFF"/>
        </w:rPr>
        <w:t xml:space="preserve">, Indonesia, Tailandia, Arabia Saudita, Corea del Sur, Mauricio, </w:t>
      </w:r>
      <w:r w:rsidR="001F2766" w:rsidRPr="00254C33">
        <w:rPr>
          <w:rFonts w:ascii="Times New Roman" w:hAnsi="Times New Roman" w:cs="Times New Roman"/>
          <w:sz w:val="24"/>
          <w:szCs w:val="24"/>
          <w:shd w:val="clear" w:color="auto" w:fill="FFFFFF"/>
        </w:rPr>
        <w:t>Sudáfrica</w:t>
      </w:r>
      <w:r w:rsidR="001868B4" w:rsidRPr="00254C33">
        <w:rPr>
          <w:rFonts w:ascii="Times New Roman" w:hAnsi="Times New Roman" w:cs="Times New Roman"/>
          <w:sz w:val="24"/>
          <w:szCs w:val="24"/>
          <w:shd w:val="clear" w:color="auto" w:fill="FFFFFF"/>
        </w:rPr>
        <w:t xml:space="preserve">, </w:t>
      </w:r>
      <w:r w:rsidR="00E4103A" w:rsidRPr="00254C33">
        <w:rPr>
          <w:rFonts w:ascii="Times New Roman" w:hAnsi="Times New Roman" w:cs="Times New Roman"/>
          <w:sz w:val="24"/>
          <w:szCs w:val="24"/>
          <w:shd w:val="clear" w:color="auto" w:fill="FFFFFF"/>
        </w:rPr>
        <w:t>Nueva Zelanda y Australia</w:t>
      </w:r>
      <w:r w:rsidR="00F246D0" w:rsidRPr="00254C33">
        <w:rPr>
          <w:rFonts w:ascii="Times New Roman" w:hAnsi="Times New Roman" w:cs="Times New Roman"/>
          <w:sz w:val="24"/>
          <w:szCs w:val="24"/>
          <w:shd w:val="clear" w:color="auto" w:fill="FFFFFF"/>
        </w:rPr>
        <w:t>)</w:t>
      </w:r>
      <w:r w:rsidR="00E4103A" w:rsidRPr="00254C33">
        <w:rPr>
          <w:rFonts w:ascii="Times New Roman" w:hAnsi="Times New Roman" w:cs="Times New Roman"/>
          <w:sz w:val="24"/>
          <w:szCs w:val="24"/>
          <w:shd w:val="clear" w:color="auto" w:fill="FFFFFF"/>
        </w:rPr>
        <w:t xml:space="preserve"> </w:t>
      </w:r>
      <w:r w:rsidR="00071B96" w:rsidRPr="00254C33">
        <w:rPr>
          <w:rFonts w:ascii="Times New Roman" w:hAnsi="Times New Roman" w:cs="Times New Roman"/>
          <w:sz w:val="24"/>
          <w:szCs w:val="24"/>
          <w:shd w:val="clear" w:color="auto" w:fill="FFFFFF"/>
        </w:rPr>
        <w:t xml:space="preserve">el etiquetado </w:t>
      </w:r>
      <w:r w:rsidR="00E4103A" w:rsidRPr="00254C33">
        <w:rPr>
          <w:rFonts w:ascii="Times New Roman" w:hAnsi="Times New Roman" w:cs="Times New Roman"/>
          <w:sz w:val="24"/>
          <w:szCs w:val="24"/>
          <w:shd w:val="clear" w:color="auto" w:fill="FFFFFF"/>
        </w:rPr>
        <w:t>ya está reglamentado por ley</w:t>
      </w:r>
      <w:r w:rsidR="007174F8" w:rsidRPr="00254C33">
        <w:rPr>
          <w:rFonts w:ascii="Times New Roman" w:hAnsi="Times New Roman" w:cs="Times New Roman"/>
          <w:sz w:val="24"/>
          <w:szCs w:val="24"/>
        </w:rPr>
        <w:t>.</w:t>
      </w:r>
    </w:p>
    <w:p w14:paraId="0F85F286" w14:textId="2F71606E" w:rsidR="00D739F3" w:rsidRPr="00254C33" w:rsidRDefault="00E82788"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Viendo</w:t>
      </w:r>
      <w:r w:rsidR="00BD1576" w:rsidRPr="00254C33">
        <w:rPr>
          <w:rFonts w:ascii="Times New Roman" w:hAnsi="Times New Roman" w:cs="Times New Roman"/>
          <w:sz w:val="24"/>
          <w:szCs w:val="24"/>
        </w:rPr>
        <w:t xml:space="preserve"> que la inocuidad de los alimentos con OVGM </w:t>
      </w:r>
      <w:r w:rsidR="009861D5" w:rsidRPr="00254C33">
        <w:rPr>
          <w:rFonts w:ascii="Times New Roman" w:hAnsi="Times New Roman" w:cs="Times New Roman"/>
          <w:sz w:val="24"/>
          <w:szCs w:val="24"/>
        </w:rPr>
        <w:t xml:space="preserve">es </w:t>
      </w:r>
      <w:r w:rsidR="000A288C" w:rsidRPr="00254C33">
        <w:rPr>
          <w:rFonts w:ascii="Times New Roman" w:hAnsi="Times New Roman" w:cs="Times New Roman"/>
          <w:sz w:val="24"/>
          <w:szCs w:val="24"/>
        </w:rPr>
        <w:t xml:space="preserve">una </w:t>
      </w:r>
      <w:r w:rsidR="00F246D0" w:rsidRPr="00254C33">
        <w:rPr>
          <w:rFonts w:ascii="Times New Roman" w:hAnsi="Times New Roman" w:cs="Times New Roman"/>
          <w:sz w:val="24"/>
          <w:szCs w:val="24"/>
        </w:rPr>
        <w:t>preocupación</w:t>
      </w:r>
      <w:r w:rsidR="00D739F3" w:rsidRPr="00254C33">
        <w:rPr>
          <w:rFonts w:ascii="Times New Roman" w:hAnsi="Times New Roman" w:cs="Times New Roman"/>
          <w:sz w:val="24"/>
          <w:szCs w:val="24"/>
        </w:rPr>
        <w:t xml:space="preserve"> </w:t>
      </w:r>
      <w:r w:rsidR="0034507E" w:rsidRPr="00254C33">
        <w:rPr>
          <w:rFonts w:ascii="Times New Roman" w:hAnsi="Times New Roman" w:cs="Times New Roman"/>
          <w:sz w:val="24"/>
          <w:szCs w:val="24"/>
        </w:rPr>
        <w:t>mundial</w:t>
      </w:r>
      <w:r w:rsidR="000A288C" w:rsidRPr="00254C33">
        <w:rPr>
          <w:rFonts w:ascii="Times New Roman" w:hAnsi="Times New Roman" w:cs="Times New Roman"/>
          <w:sz w:val="24"/>
          <w:szCs w:val="24"/>
        </w:rPr>
        <w:t xml:space="preserve">, </w:t>
      </w:r>
      <w:r w:rsidR="00F246D0" w:rsidRPr="00254C33">
        <w:rPr>
          <w:rFonts w:ascii="Times New Roman" w:hAnsi="Times New Roman" w:cs="Times New Roman"/>
          <w:sz w:val="24"/>
          <w:szCs w:val="24"/>
        </w:rPr>
        <w:t>algunos pocos m</w:t>
      </w:r>
      <w:r w:rsidR="00D739F3" w:rsidRPr="00254C33">
        <w:rPr>
          <w:rFonts w:ascii="Times New Roman" w:hAnsi="Times New Roman" w:cs="Times New Roman"/>
          <w:sz w:val="24"/>
          <w:szCs w:val="24"/>
        </w:rPr>
        <w:t xml:space="preserve">unicipios de </w:t>
      </w:r>
      <w:r w:rsidRPr="00254C33">
        <w:rPr>
          <w:rFonts w:ascii="Times New Roman" w:hAnsi="Times New Roman" w:cs="Times New Roman"/>
          <w:sz w:val="24"/>
          <w:szCs w:val="24"/>
        </w:rPr>
        <w:t>A</w:t>
      </w:r>
      <w:r w:rsidR="00D739F3" w:rsidRPr="00254C33">
        <w:rPr>
          <w:rFonts w:ascii="Times New Roman" w:hAnsi="Times New Roman" w:cs="Times New Roman"/>
          <w:sz w:val="24"/>
          <w:szCs w:val="24"/>
        </w:rPr>
        <w:t xml:space="preserve">rgentina </w:t>
      </w:r>
      <w:r w:rsidR="00BD1576" w:rsidRPr="00254C33">
        <w:rPr>
          <w:rFonts w:ascii="Times New Roman" w:hAnsi="Times New Roman" w:cs="Times New Roman"/>
          <w:sz w:val="24"/>
          <w:szCs w:val="24"/>
        </w:rPr>
        <w:t xml:space="preserve">ya </w:t>
      </w:r>
      <w:r w:rsidR="00D739F3" w:rsidRPr="00254C33">
        <w:rPr>
          <w:rFonts w:ascii="Times New Roman" w:hAnsi="Times New Roman" w:cs="Times New Roman"/>
          <w:sz w:val="24"/>
          <w:szCs w:val="24"/>
        </w:rPr>
        <w:t>se declar</w:t>
      </w:r>
      <w:r w:rsidR="000A288C" w:rsidRPr="00254C33">
        <w:rPr>
          <w:rFonts w:ascii="Times New Roman" w:hAnsi="Times New Roman" w:cs="Times New Roman"/>
          <w:sz w:val="24"/>
          <w:szCs w:val="24"/>
        </w:rPr>
        <w:t>aron</w:t>
      </w:r>
      <w:r w:rsidR="00D739F3" w:rsidRPr="00254C33">
        <w:rPr>
          <w:rFonts w:ascii="Times New Roman" w:hAnsi="Times New Roman" w:cs="Times New Roman"/>
          <w:sz w:val="24"/>
          <w:szCs w:val="24"/>
        </w:rPr>
        <w:t xml:space="preserve"> </w:t>
      </w:r>
      <w:r w:rsidR="00E4103A" w:rsidRPr="00254C33">
        <w:rPr>
          <w:rFonts w:ascii="Times New Roman" w:hAnsi="Times New Roman" w:cs="Times New Roman"/>
          <w:sz w:val="24"/>
          <w:szCs w:val="24"/>
        </w:rPr>
        <w:t>z</w:t>
      </w:r>
      <w:r w:rsidR="00D739F3" w:rsidRPr="00254C33">
        <w:rPr>
          <w:rFonts w:ascii="Times New Roman" w:hAnsi="Times New Roman" w:cs="Times New Roman"/>
          <w:sz w:val="24"/>
          <w:szCs w:val="24"/>
        </w:rPr>
        <w:t>ona libre de transgénicos</w:t>
      </w:r>
      <w:r w:rsidR="004C28A1" w:rsidRPr="00254C33">
        <w:rPr>
          <w:rStyle w:val="Refdenotaalpie"/>
          <w:sz w:val="24"/>
          <w:szCs w:val="24"/>
        </w:rPr>
        <w:footnoteReference w:id="20"/>
      </w:r>
      <w:r w:rsidR="00DF7588" w:rsidRPr="00254C33">
        <w:rPr>
          <w:rFonts w:ascii="Times New Roman" w:hAnsi="Times New Roman" w:cs="Times New Roman"/>
          <w:sz w:val="24"/>
          <w:szCs w:val="24"/>
        </w:rPr>
        <w:t>.</w:t>
      </w:r>
    </w:p>
    <w:p w14:paraId="20B5B2FB" w14:textId="552ED8A3" w:rsidR="00B54520" w:rsidRPr="00254C33" w:rsidRDefault="00B54520"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 xml:space="preserve">El proceso de impulso biotecnológico sigue su camino </w:t>
      </w:r>
      <w:r w:rsidR="00F80A8C" w:rsidRPr="00254C33">
        <w:rPr>
          <w:rFonts w:ascii="Times New Roman" w:hAnsi="Times New Roman" w:cs="Times New Roman"/>
          <w:sz w:val="24"/>
          <w:szCs w:val="24"/>
        </w:rPr>
        <w:t>e</w:t>
      </w:r>
      <w:r w:rsidR="00905C89" w:rsidRPr="00254C33">
        <w:rPr>
          <w:rFonts w:ascii="Times New Roman" w:hAnsi="Times New Roman" w:cs="Times New Roman"/>
          <w:sz w:val="24"/>
          <w:szCs w:val="24"/>
        </w:rPr>
        <w:t>n la actividad privada</w:t>
      </w:r>
      <w:r w:rsidR="00E56828" w:rsidRPr="00254C33">
        <w:rPr>
          <w:rFonts w:ascii="Times New Roman" w:hAnsi="Times New Roman" w:cs="Times New Roman"/>
          <w:sz w:val="24"/>
          <w:szCs w:val="24"/>
        </w:rPr>
        <w:t>. E</w:t>
      </w:r>
      <w:r w:rsidR="00F80A8C" w:rsidRPr="00254C33">
        <w:rPr>
          <w:rFonts w:ascii="Times New Roman" w:hAnsi="Times New Roman" w:cs="Times New Roman"/>
          <w:sz w:val="24"/>
          <w:szCs w:val="24"/>
        </w:rPr>
        <w:t>n 2001</w:t>
      </w:r>
      <w:r w:rsidR="00905C89" w:rsidRPr="00254C33">
        <w:rPr>
          <w:rFonts w:ascii="Times New Roman" w:hAnsi="Times New Roman" w:cs="Times New Roman"/>
          <w:sz w:val="24"/>
          <w:szCs w:val="24"/>
        </w:rPr>
        <w:t xml:space="preserve"> </w:t>
      </w:r>
      <w:r w:rsidR="0034507E" w:rsidRPr="00254C33">
        <w:rPr>
          <w:rFonts w:ascii="Times New Roman" w:hAnsi="Times New Roman" w:cs="Times New Roman"/>
          <w:sz w:val="24"/>
          <w:szCs w:val="24"/>
        </w:rPr>
        <w:t xml:space="preserve">se </w:t>
      </w:r>
      <w:r w:rsidR="00E4103A" w:rsidRPr="00254C33">
        <w:rPr>
          <w:rFonts w:ascii="Times New Roman" w:hAnsi="Times New Roman" w:cs="Times New Roman"/>
          <w:sz w:val="24"/>
          <w:szCs w:val="24"/>
        </w:rPr>
        <w:t>crea</w:t>
      </w:r>
      <w:r w:rsidR="00905C89" w:rsidRPr="00254C33">
        <w:rPr>
          <w:rFonts w:ascii="Times New Roman" w:hAnsi="Times New Roman" w:cs="Times New Roman"/>
          <w:sz w:val="24"/>
          <w:szCs w:val="24"/>
        </w:rPr>
        <w:t xml:space="preserve"> BIOCERES S</w:t>
      </w:r>
      <w:r w:rsidR="00E4103A" w:rsidRPr="00254C33">
        <w:rPr>
          <w:rFonts w:ascii="Times New Roman" w:hAnsi="Times New Roman" w:cs="Times New Roman"/>
          <w:sz w:val="24"/>
          <w:szCs w:val="24"/>
        </w:rPr>
        <w:t>.</w:t>
      </w:r>
      <w:r w:rsidR="00905C89" w:rsidRPr="00254C33">
        <w:rPr>
          <w:rFonts w:ascii="Times New Roman" w:hAnsi="Times New Roman" w:cs="Times New Roman"/>
          <w:sz w:val="24"/>
          <w:szCs w:val="24"/>
        </w:rPr>
        <w:t>A</w:t>
      </w:r>
      <w:r w:rsidR="00E4103A" w:rsidRPr="00254C33">
        <w:rPr>
          <w:rFonts w:ascii="Times New Roman" w:hAnsi="Times New Roman" w:cs="Times New Roman"/>
          <w:sz w:val="24"/>
          <w:szCs w:val="24"/>
        </w:rPr>
        <w:t>.</w:t>
      </w:r>
      <w:r w:rsidR="00905C89" w:rsidRPr="00254C33">
        <w:rPr>
          <w:rStyle w:val="Refdenotaalpie"/>
          <w:sz w:val="24"/>
          <w:szCs w:val="24"/>
        </w:rPr>
        <w:footnoteReference w:id="21"/>
      </w:r>
      <w:r w:rsidR="00E56828" w:rsidRPr="00254C33">
        <w:rPr>
          <w:rFonts w:ascii="Times New Roman" w:hAnsi="Times New Roman" w:cs="Times New Roman"/>
          <w:sz w:val="24"/>
          <w:szCs w:val="24"/>
        </w:rPr>
        <w:t xml:space="preserve">, </w:t>
      </w:r>
      <w:r w:rsidR="005F7BA2" w:rsidRPr="00254C33">
        <w:rPr>
          <w:rFonts w:ascii="Times New Roman" w:hAnsi="Times New Roman" w:cs="Times New Roman"/>
          <w:sz w:val="24"/>
          <w:szCs w:val="24"/>
        </w:rPr>
        <w:t xml:space="preserve">asociada al Estado como </w:t>
      </w:r>
      <w:r w:rsidR="00F80A8C" w:rsidRPr="00254C33">
        <w:rPr>
          <w:rFonts w:ascii="Times New Roman" w:hAnsi="Times New Roman" w:cs="Times New Roman"/>
          <w:sz w:val="24"/>
          <w:szCs w:val="24"/>
        </w:rPr>
        <w:t xml:space="preserve">empresa </w:t>
      </w:r>
      <w:r w:rsidR="00DF7588" w:rsidRPr="00254C33">
        <w:rPr>
          <w:rFonts w:ascii="Times New Roman" w:hAnsi="Times New Roman" w:cs="Times New Roman"/>
          <w:sz w:val="24"/>
          <w:szCs w:val="24"/>
        </w:rPr>
        <w:t>gerencia</w:t>
      </w:r>
      <w:r w:rsidR="001768F7" w:rsidRPr="00254C33">
        <w:rPr>
          <w:rFonts w:ascii="Times New Roman" w:hAnsi="Times New Roman" w:cs="Times New Roman"/>
          <w:sz w:val="24"/>
          <w:szCs w:val="24"/>
        </w:rPr>
        <w:t>do</w:t>
      </w:r>
      <w:r w:rsidR="002B4CF0" w:rsidRPr="00254C33">
        <w:rPr>
          <w:rFonts w:ascii="Times New Roman" w:hAnsi="Times New Roman" w:cs="Times New Roman"/>
          <w:sz w:val="24"/>
          <w:szCs w:val="24"/>
        </w:rPr>
        <w:t>r</w:t>
      </w:r>
      <w:r w:rsidR="001768F7" w:rsidRPr="00254C33">
        <w:rPr>
          <w:rFonts w:ascii="Times New Roman" w:hAnsi="Times New Roman" w:cs="Times New Roman"/>
          <w:sz w:val="24"/>
          <w:szCs w:val="24"/>
        </w:rPr>
        <w:t>a</w:t>
      </w:r>
      <w:r w:rsidR="008D5483" w:rsidRPr="00254C33">
        <w:rPr>
          <w:rFonts w:ascii="Times New Roman" w:hAnsi="Times New Roman" w:cs="Times New Roman"/>
          <w:sz w:val="24"/>
          <w:szCs w:val="24"/>
        </w:rPr>
        <w:t xml:space="preserve"> y financi</w:t>
      </w:r>
      <w:r w:rsidR="00CA373C" w:rsidRPr="00254C33">
        <w:rPr>
          <w:rFonts w:ascii="Times New Roman" w:hAnsi="Times New Roman" w:cs="Times New Roman"/>
          <w:sz w:val="24"/>
          <w:szCs w:val="24"/>
        </w:rPr>
        <w:t>sta</w:t>
      </w:r>
      <w:r w:rsidR="008D5483" w:rsidRPr="00254C33">
        <w:rPr>
          <w:rFonts w:ascii="Times New Roman" w:hAnsi="Times New Roman" w:cs="Times New Roman"/>
          <w:sz w:val="24"/>
          <w:szCs w:val="24"/>
        </w:rPr>
        <w:t xml:space="preserve"> </w:t>
      </w:r>
      <w:r w:rsidR="001768F7" w:rsidRPr="00254C33">
        <w:rPr>
          <w:rFonts w:ascii="Times New Roman" w:hAnsi="Times New Roman" w:cs="Times New Roman"/>
          <w:sz w:val="24"/>
          <w:szCs w:val="24"/>
        </w:rPr>
        <w:t xml:space="preserve">de </w:t>
      </w:r>
      <w:r w:rsidR="008D5483" w:rsidRPr="00254C33">
        <w:rPr>
          <w:rFonts w:ascii="Times New Roman" w:hAnsi="Times New Roman" w:cs="Times New Roman"/>
          <w:sz w:val="24"/>
          <w:szCs w:val="24"/>
        </w:rPr>
        <w:t>proyectos de investigación</w:t>
      </w:r>
      <w:r w:rsidR="002B4CF0" w:rsidRPr="00254C33">
        <w:rPr>
          <w:rFonts w:ascii="Times New Roman" w:hAnsi="Times New Roman" w:cs="Times New Roman"/>
          <w:sz w:val="24"/>
          <w:szCs w:val="24"/>
        </w:rPr>
        <w:t>,</w:t>
      </w:r>
      <w:r w:rsidR="008D5483" w:rsidRPr="00254C33">
        <w:rPr>
          <w:rFonts w:ascii="Times New Roman" w:hAnsi="Times New Roman" w:cs="Times New Roman"/>
          <w:sz w:val="24"/>
          <w:szCs w:val="24"/>
        </w:rPr>
        <w:t xml:space="preserve"> </w:t>
      </w:r>
      <w:r w:rsidR="001768F7" w:rsidRPr="00254C33">
        <w:rPr>
          <w:rFonts w:ascii="Times New Roman" w:hAnsi="Times New Roman" w:cs="Times New Roman"/>
          <w:sz w:val="24"/>
          <w:szCs w:val="24"/>
        </w:rPr>
        <w:t>erigida</w:t>
      </w:r>
      <w:r w:rsidR="00E56828" w:rsidRPr="00254C33">
        <w:rPr>
          <w:rFonts w:ascii="Times New Roman" w:hAnsi="Times New Roman" w:cs="Times New Roman"/>
          <w:sz w:val="24"/>
          <w:szCs w:val="24"/>
        </w:rPr>
        <w:t xml:space="preserve"> como </w:t>
      </w:r>
      <w:r w:rsidR="008D5483" w:rsidRPr="00254C33">
        <w:rPr>
          <w:rFonts w:ascii="Times New Roman" w:hAnsi="Times New Roman" w:cs="Times New Roman"/>
          <w:sz w:val="24"/>
          <w:szCs w:val="24"/>
        </w:rPr>
        <w:t xml:space="preserve">referente en el desarrollo de la </w:t>
      </w:r>
      <w:r w:rsidR="00E56828" w:rsidRPr="00254C33">
        <w:rPr>
          <w:rFonts w:ascii="Times New Roman" w:hAnsi="Times New Roman" w:cs="Times New Roman"/>
          <w:sz w:val="24"/>
          <w:szCs w:val="24"/>
        </w:rPr>
        <w:t>a</w:t>
      </w:r>
      <w:r w:rsidR="008D5483" w:rsidRPr="00254C33">
        <w:rPr>
          <w:rFonts w:ascii="Times New Roman" w:hAnsi="Times New Roman" w:cs="Times New Roman"/>
          <w:sz w:val="24"/>
          <w:szCs w:val="24"/>
        </w:rPr>
        <w:t>gro</w:t>
      </w:r>
      <w:r w:rsidR="00E56828" w:rsidRPr="00254C33">
        <w:rPr>
          <w:rFonts w:ascii="Times New Roman" w:hAnsi="Times New Roman" w:cs="Times New Roman"/>
          <w:sz w:val="24"/>
          <w:szCs w:val="24"/>
        </w:rPr>
        <w:t>b</w:t>
      </w:r>
      <w:r w:rsidR="008D5483" w:rsidRPr="00254C33">
        <w:rPr>
          <w:rFonts w:ascii="Times New Roman" w:hAnsi="Times New Roman" w:cs="Times New Roman"/>
          <w:sz w:val="24"/>
          <w:szCs w:val="24"/>
        </w:rPr>
        <w:t>iotecnología</w:t>
      </w:r>
      <w:r w:rsidR="00F471C6" w:rsidRPr="00254C33">
        <w:rPr>
          <w:rFonts w:ascii="Times New Roman" w:hAnsi="Times New Roman" w:cs="Times New Roman"/>
          <w:sz w:val="24"/>
          <w:szCs w:val="24"/>
        </w:rPr>
        <w:t xml:space="preserve"> (</w:t>
      </w:r>
      <w:r w:rsidR="00EE02DD">
        <w:rPr>
          <w:rFonts w:ascii="Times New Roman" w:hAnsi="Times New Roman" w:cs="Times New Roman"/>
          <w:sz w:val="24"/>
          <w:szCs w:val="24"/>
        </w:rPr>
        <w:t>Chaqui</w:t>
      </w:r>
      <w:r w:rsidR="00F471C6" w:rsidRPr="00254C33">
        <w:rPr>
          <w:rFonts w:ascii="Times New Roman" w:hAnsi="Times New Roman" w:cs="Times New Roman"/>
          <w:sz w:val="24"/>
          <w:szCs w:val="24"/>
        </w:rPr>
        <w:t>,</w:t>
      </w:r>
      <w:r w:rsidR="00010DF8" w:rsidRPr="00254C33">
        <w:rPr>
          <w:rFonts w:ascii="Times New Roman" w:hAnsi="Times New Roman" w:cs="Times New Roman"/>
          <w:sz w:val="24"/>
          <w:szCs w:val="24"/>
        </w:rPr>
        <w:t xml:space="preserve"> </w:t>
      </w:r>
      <w:r w:rsidR="00976DB5" w:rsidRPr="00254C33">
        <w:rPr>
          <w:rFonts w:ascii="Times New Roman" w:hAnsi="Times New Roman" w:cs="Times New Roman"/>
          <w:sz w:val="24"/>
          <w:szCs w:val="24"/>
        </w:rPr>
        <w:t>20</w:t>
      </w:r>
      <w:r w:rsidR="00EE02DD">
        <w:rPr>
          <w:rFonts w:ascii="Times New Roman" w:hAnsi="Times New Roman" w:cs="Times New Roman"/>
          <w:sz w:val="24"/>
          <w:szCs w:val="24"/>
        </w:rPr>
        <w:t>17</w:t>
      </w:r>
      <w:r w:rsidR="00976DB5" w:rsidRPr="00254C33">
        <w:rPr>
          <w:rFonts w:ascii="Times New Roman" w:hAnsi="Times New Roman" w:cs="Times New Roman"/>
          <w:sz w:val="24"/>
          <w:szCs w:val="24"/>
        </w:rPr>
        <w:t>)</w:t>
      </w:r>
      <w:r w:rsidR="000F6E38" w:rsidRPr="00254C33">
        <w:rPr>
          <w:rFonts w:ascii="Times New Roman" w:hAnsi="Times New Roman" w:cs="Times New Roman"/>
          <w:sz w:val="24"/>
          <w:szCs w:val="24"/>
        </w:rPr>
        <w:t>.</w:t>
      </w:r>
    </w:p>
    <w:p w14:paraId="75A018C7" w14:textId="2F1B9523" w:rsidR="00905C89" w:rsidRPr="00254C33" w:rsidRDefault="00C86561"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lastRenderedPageBreak/>
        <w:t>E</w:t>
      </w:r>
      <w:r w:rsidR="001E768F" w:rsidRPr="00254C33">
        <w:rPr>
          <w:rFonts w:ascii="Times New Roman" w:hAnsi="Times New Roman" w:cs="Times New Roman"/>
          <w:sz w:val="24"/>
          <w:szCs w:val="24"/>
        </w:rPr>
        <w:t>n el 2002</w:t>
      </w:r>
      <w:r w:rsidR="00976FB8" w:rsidRPr="00254C33">
        <w:rPr>
          <w:rFonts w:ascii="Times New Roman" w:hAnsi="Times New Roman" w:cs="Times New Roman"/>
          <w:sz w:val="24"/>
          <w:szCs w:val="24"/>
        </w:rPr>
        <w:t xml:space="preserve"> l</w:t>
      </w:r>
      <w:r w:rsidR="000F6E38" w:rsidRPr="00254C33">
        <w:rPr>
          <w:rFonts w:ascii="Times New Roman" w:hAnsi="Times New Roman" w:cs="Times New Roman"/>
          <w:sz w:val="24"/>
          <w:szCs w:val="24"/>
        </w:rPr>
        <w:t>a</w:t>
      </w:r>
      <w:r w:rsidR="0076614E" w:rsidRPr="00254C33">
        <w:rPr>
          <w:rFonts w:ascii="Times New Roman" w:hAnsi="Times New Roman" w:cs="Times New Roman"/>
          <w:sz w:val="24"/>
          <w:szCs w:val="24"/>
        </w:rPr>
        <w:t xml:space="preserve"> </w:t>
      </w:r>
      <w:r w:rsidR="00D62AAD" w:rsidRPr="00254C33">
        <w:rPr>
          <w:rFonts w:ascii="Times New Roman" w:hAnsi="Times New Roman" w:cs="Times New Roman"/>
          <w:sz w:val="24"/>
          <w:szCs w:val="24"/>
        </w:rPr>
        <w:t>UE</w:t>
      </w:r>
      <w:r w:rsidR="000F6E38" w:rsidRPr="00254C33">
        <w:rPr>
          <w:rFonts w:ascii="Times New Roman" w:hAnsi="Times New Roman" w:cs="Times New Roman"/>
          <w:sz w:val="24"/>
          <w:szCs w:val="24"/>
        </w:rPr>
        <w:t xml:space="preserve"> </w:t>
      </w:r>
      <w:r w:rsidR="00D62AAD" w:rsidRPr="00254C33">
        <w:rPr>
          <w:rFonts w:ascii="Times New Roman" w:hAnsi="Times New Roman" w:cs="Times New Roman"/>
          <w:sz w:val="24"/>
          <w:szCs w:val="24"/>
        </w:rPr>
        <w:t xml:space="preserve">finaliza la </w:t>
      </w:r>
      <w:r w:rsidR="00976FB8" w:rsidRPr="00254C33">
        <w:rPr>
          <w:rFonts w:ascii="Times New Roman" w:hAnsi="Times New Roman" w:cs="Times New Roman"/>
          <w:sz w:val="24"/>
          <w:szCs w:val="24"/>
        </w:rPr>
        <w:t>“</w:t>
      </w:r>
      <w:r w:rsidR="005F7BA2" w:rsidRPr="00254C33">
        <w:rPr>
          <w:rFonts w:ascii="Times New Roman" w:hAnsi="Times New Roman" w:cs="Times New Roman"/>
          <w:sz w:val="24"/>
          <w:szCs w:val="24"/>
        </w:rPr>
        <w:t>m</w:t>
      </w:r>
      <w:r w:rsidR="00D62AAD" w:rsidRPr="00254C33">
        <w:rPr>
          <w:rFonts w:ascii="Times New Roman" w:hAnsi="Times New Roman" w:cs="Times New Roman"/>
          <w:sz w:val="24"/>
          <w:szCs w:val="24"/>
        </w:rPr>
        <w:t>oratoria</w:t>
      </w:r>
      <w:r w:rsidR="00F80A8C" w:rsidRPr="00254C33">
        <w:rPr>
          <w:rFonts w:ascii="Times New Roman" w:hAnsi="Times New Roman" w:cs="Times New Roman"/>
          <w:sz w:val="24"/>
          <w:szCs w:val="24"/>
        </w:rPr>
        <w:t xml:space="preserve"> de </w:t>
      </w:r>
      <w:r w:rsidR="005F7BA2" w:rsidRPr="00254C33">
        <w:rPr>
          <w:rFonts w:ascii="Times New Roman" w:hAnsi="Times New Roman" w:cs="Times New Roman"/>
          <w:sz w:val="24"/>
          <w:szCs w:val="24"/>
        </w:rPr>
        <w:t>f</w:t>
      </w:r>
      <w:r w:rsidR="00F80A8C" w:rsidRPr="00254C33">
        <w:rPr>
          <w:rFonts w:ascii="Times New Roman" w:hAnsi="Times New Roman" w:cs="Times New Roman"/>
          <w:sz w:val="24"/>
          <w:szCs w:val="24"/>
        </w:rPr>
        <w:t>acto</w:t>
      </w:r>
      <w:r w:rsidR="00976FB8" w:rsidRPr="00254C33">
        <w:rPr>
          <w:rFonts w:ascii="Times New Roman" w:hAnsi="Times New Roman" w:cs="Times New Roman"/>
          <w:sz w:val="24"/>
          <w:szCs w:val="24"/>
        </w:rPr>
        <w:t>”</w:t>
      </w:r>
      <w:r w:rsidRPr="00254C33">
        <w:rPr>
          <w:rFonts w:ascii="Times New Roman" w:hAnsi="Times New Roman" w:cs="Times New Roman"/>
          <w:sz w:val="24"/>
          <w:szCs w:val="24"/>
        </w:rPr>
        <w:t xml:space="preserve">, entrando </w:t>
      </w:r>
      <w:r w:rsidR="00131A2A" w:rsidRPr="00254C33">
        <w:rPr>
          <w:rFonts w:ascii="Times New Roman" w:hAnsi="Times New Roman" w:cs="Times New Roman"/>
          <w:sz w:val="24"/>
          <w:szCs w:val="24"/>
        </w:rPr>
        <w:t>en vigor normas más estrictas</w:t>
      </w:r>
      <w:r w:rsidRPr="00254C33">
        <w:rPr>
          <w:rFonts w:ascii="Times New Roman" w:hAnsi="Times New Roman" w:cs="Times New Roman"/>
          <w:sz w:val="24"/>
          <w:szCs w:val="24"/>
        </w:rPr>
        <w:t xml:space="preserve">. </w:t>
      </w:r>
      <w:r w:rsidR="00DE40BE" w:rsidRPr="00254C33">
        <w:rPr>
          <w:rFonts w:ascii="Times New Roman" w:hAnsi="Times New Roman" w:cs="Times New Roman"/>
          <w:sz w:val="24"/>
          <w:szCs w:val="24"/>
        </w:rPr>
        <w:t>A</w:t>
      </w:r>
      <w:r w:rsidR="00B54520" w:rsidRPr="00254C33">
        <w:rPr>
          <w:rFonts w:ascii="Times New Roman" w:hAnsi="Times New Roman" w:cs="Times New Roman"/>
          <w:sz w:val="24"/>
          <w:szCs w:val="24"/>
        </w:rPr>
        <w:t>pr</w:t>
      </w:r>
      <w:r w:rsidRPr="00254C33">
        <w:rPr>
          <w:rFonts w:ascii="Times New Roman" w:hAnsi="Times New Roman" w:cs="Times New Roman"/>
          <w:sz w:val="24"/>
          <w:szCs w:val="24"/>
        </w:rPr>
        <w:t xml:space="preserve">ueban </w:t>
      </w:r>
      <w:r w:rsidR="00D62AAD" w:rsidRPr="00254C33">
        <w:rPr>
          <w:rFonts w:ascii="Times New Roman" w:hAnsi="Times New Roman" w:cs="Times New Roman"/>
          <w:sz w:val="24"/>
          <w:szCs w:val="24"/>
        </w:rPr>
        <w:t>18</w:t>
      </w:r>
      <w:r w:rsidR="00B54520" w:rsidRPr="00254C33">
        <w:rPr>
          <w:rFonts w:ascii="Times New Roman" w:hAnsi="Times New Roman" w:cs="Times New Roman"/>
          <w:sz w:val="24"/>
          <w:szCs w:val="24"/>
        </w:rPr>
        <w:t xml:space="preserve"> </w:t>
      </w:r>
      <w:r w:rsidR="00077930" w:rsidRPr="00254C33">
        <w:rPr>
          <w:rFonts w:ascii="Times New Roman" w:hAnsi="Times New Roman" w:cs="Times New Roman"/>
          <w:sz w:val="24"/>
          <w:szCs w:val="24"/>
        </w:rPr>
        <w:t>O</w:t>
      </w:r>
      <w:r w:rsidR="00F80A8C" w:rsidRPr="00254C33">
        <w:rPr>
          <w:rFonts w:ascii="Times New Roman" w:hAnsi="Times New Roman" w:cs="Times New Roman"/>
          <w:sz w:val="24"/>
          <w:szCs w:val="24"/>
        </w:rPr>
        <w:t>VGM</w:t>
      </w:r>
      <w:r w:rsidR="00D62AAD" w:rsidRPr="00254C33">
        <w:rPr>
          <w:rFonts w:ascii="Times New Roman" w:hAnsi="Times New Roman" w:cs="Times New Roman"/>
          <w:sz w:val="24"/>
          <w:szCs w:val="24"/>
        </w:rPr>
        <w:t xml:space="preserve"> para </w:t>
      </w:r>
      <w:r w:rsidR="00F80A8C" w:rsidRPr="00254C33">
        <w:rPr>
          <w:rFonts w:ascii="Times New Roman" w:hAnsi="Times New Roman" w:cs="Times New Roman"/>
          <w:sz w:val="24"/>
          <w:szCs w:val="24"/>
        </w:rPr>
        <w:t>producir en su territorio</w:t>
      </w:r>
      <w:r w:rsidRPr="00254C33">
        <w:rPr>
          <w:rFonts w:ascii="Times New Roman" w:hAnsi="Times New Roman" w:cs="Times New Roman"/>
          <w:sz w:val="24"/>
          <w:szCs w:val="24"/>
        </w:rPr>
        <w:t>, acept</w:t>
      </w:r>
      <w:r w:rsidR="001C0266" w:rsidRPr="00254C33">
        <w:rPr>
          <w:rFonts w:ascii="Times New Roman" w:hAnsi="Times New Roman" w:cs="Times New Roman"/>
          <w:sz w:val="24"/>
          <w:szCs w:val="24"/>
        </w:rPr>
        <w:t xml:space="preserve">ándolos </w:t>
      </w:r>
      <w:r w:rsidRPr="00254C33">
        <w:rPr>
          <w:rFonts w:ascii="Times New Roman" w:hAnsi="Times New Roman" w:cs="Times New Roman"/>
          <w:sz w:val="24"/>
          <w:szCs w:val="24"/>
        </w:rPr>
        <w:t>sol</w:t>
      </w:r>
      <w:r w:rsidR="001C0266" w:rsidRPr="00254C33">
        <w:rPr>
          <w:rFonts w:ascii="Times New Roman" w:hAnsi="Times New Roman" w:cs="Times New Roman"/>
          <w:sz w:val="24"/>
          <w:szCs w:val="24"/>
        </w:rPr>
        <w:t>o</w:t>
      </w:r>
      <w:r w:rsidRPr="00254C33">
        <w:rPr>
          <w:rFonts w:ascii="Times New Roman" w:hAnsi="Times New Roman" w:cs="Times New Roman"/>
          <w:sz w:val="24"/>
          <w:szCs w:val="24"/>
        </w:rPr>
        <w:t xml:space="preserve"> </w:t>
      </w:r>
      <w:r w:rsidR="00D62AAD" w:rsidRPr="00254C33">
        <w:rPr>
          <w:rFonts w:ascii="Times New Roman" w:hAnsi="Times New Roman" w:cs="Times New Roman"/>
          <w:sz w:val="24"/>
          <w:szCs w:val="24"/>
        </w:rPr>
        <w:t xml:space="preserve">España, </w:t>
      </w:r>
      <w:r w:rsidR="00F80A8C" w:rsidRPr="00254C33">
        <w:rPr>
          <w:rFonts w:ascii="Times New Roman" w:hAnsi="Times New Roman" w:cs="Times New Roman"/>
          <w:sz w:val="24"/>
          <w:szCs w:val="24"/>
        </w:rPr>
        <w:t>Portugal,</w:t>
      </w:r>
      <w:r w:rsidR="00D62AAD" w:rsidRPr="00254C33">
        <w:rPr>
          <w:rFonts w:ascii="Times New Roman" w:hAnsi="Times New Roman" w:cs="Times New Roman"/>
          <w:sz w:val="24"/>
          <w:szCs w:val="24"/>
        </w:rPr>
        <w:t xml:space="preserve"> </w:t>
      </w:r>
      <w:r w:rsidR="002B5AB6" w:rsidRPr="00254C33">
        <w:rPr>
          <w:rFonts w:ascii="Times New Roman" w:hAnsi="Times New Roman" w:cs="Times New Roman"/>
          <w:sz w:val="24"/>
          <w:szCs w:val="24"/>
        </w:rPr>
        <w:t xml:space="preserve">Rumania, </w:t>
      </w:r>
      <w:r w:rsidR="00D62AAD" w:rsidRPr="00254C33">
        <w:rPr>
          <w:rFonts w:ascii="Times New Roman" w:hAnsi="Times New Roman" w:cs="Times New Roman"/>
          <w:sz w:val="24"/>
          <w:szCs w:val="24"/>
        </w:rPr>
        <w:t xml:space="preserve">Rep. Checa y </w:t>
      </w:r>
      <w:r w:rsidR="00F80A8C" w:rsidRPr="00254C33">
        <w:rPr>
          <w:rFonts w:ascii="Times New Roman" w:hAnsi="Times New Roman" w:cs="Times New Roman"/>
          <w:sz w:val="24"/>
          <w:szCs w:val="24"/>
        </w:rPr>
        <w:t>Eslovaquia</w:t>
      </w:r>
      <w:r w:rsidR="002B5AB6" w:rsidRPr="00254C33">
        <w:rPr>
          <w:rFonts w:ascii="Times New Roman" w:hAnsi="Times New Roman" w:cs="Times New Roman"/>
          <w:sz w:val="24"/>
          <w:szCs w:val="24"/>
        </w:rPr>
        <w:t xml:space="preserve">, </w:t>
      </w:r>
      <w:r w:rsidR="00DE40BE" w:rsidRPr="00254C33">
        <w:rPr>
          <w:rFonts w:ascii="Times New Roman" w:hAnsi="Times New Roman" w:cs="Times New Roman"/>
          <w:sz w:val="24"/>
          <w:szCs w:val="24"/>
        </w:rPr>
        <w:t xml:space="preserve">pero </w:t>
      </w:r>
      <w:r w:rsidR="00F63454" w:rsidRPr="00254C33">
        <w:rPr>
          <w:rFonts w:ascii="Times New Roman" w:hAnsi="Times New Roman" w:cs="Times New Roman"/>
          <w:sz w:val="24"/>
          <w:szCs w:val="24"/>
        </w:rPr>
        <w:t xml:space="preserve">en pequeñas </w:t>
      </w:r>
      <w:r w:rsidRPr="00254C33">
        <w:rPr>
          <w:rFonts w:ascii="Times New Roman" w:hAnsi="Times New Roman" w:cs="Times New Roman"/>
          <w:sz w:val="24"/>
          <w:szCs w:val="24"/>
        </w:rPr>
        <w:t>superficie</w:t>
      </w:r>
      <w:r w:rsidR="00F63454" w:rsidRPr="00254C33">
        <w:rPr>
          <w:rFonts w:ascii="Times New Roman" w:hAnsi="Times New Roman" w:cs="Times New Roman"/>
          <w:sz w:val="24"/>
          <w:szCs w:val="24"/>
        </w:rPr>
        <w:t>s</w:t>
      </w:r>
      <w:r w:rsidR="00131A2A" w:rsidRPr="00254C33">
        <w:rPr>
          <w:rFonts w:ascii="Times New Roman" w:hAnsi="Times New Roman" w:cs="Times New Roman"/>
          <w:sz w:val="24"/>
          <w:szCs w:val="24"/>
        </w:rPr>
        <w:t>,</w:t>
      </w:r>
      <w:r w:rsidR="00D62AAD" w:rsidRPr="00254C33">
        <w:rPr>
          <w:rFonts w:ascii="Times New Roman" w:hAnsi="Times New Roman" w:cs="Times New Roman"/>
          <w:sz w:val="24"/>
          <w:szCs w:val="24"/>
        </w:rPr>
        <w:t xml:space="preserve"> </w:t>
      </w:r>
      <w:r w:rsidR="00F63454" w:rsidRPr="00254C33">
        <w:rPr>
          <w:rFonts w:ascii="Times New Roman" w:hAnsi="Times New Roman" w:cs="Times New Roman"/>
          <w:sz w:val="24"/>
          <w:szCs w:val="24"/>
        </w:rPr>
        <w:t>excepto</w:t>
      </w:r>
      <w:r w:rsidR="00131A2A" w:rsidRPr="00254C33">
        <w:rPr>
          <w:rFonts w:ascii="Times New Roman" w:hAnsi="Times New Roman" w:cs="Times New Roman"/>
          <w:sz w:val="24"/>
          <w:szCs w:val="24"/>
        </w:rPr>
        <w:t xml:space="preserve"> España.</w:t>
      </w:r>
    </w:p>
    <w:p w14:paraId="02958B2A" w14:textId="07ACAEE5" w:rsidR="00B266A7" w:rsidRPr="00254C33" w:rsidRDefault="00B266A7"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 xml:space="preserve">Brasil hasta el 2002 </w:t>
      </w:r>
      <w:r w:rsidR="00DE40BE" w:rsidRPr="00254C33">
        <w:rPr>
          <w:rFonts w:ascii="Times New Roman" w:hAnsi="Times New Roman" w:cs="Times New Roman"/>
          <w:sz w:val="24"/>
          <w:szCs w:val="24"/>
          <w:shd w:val="clear" w:color="auto" w:fill="FFFFFF"/>
        </w:rPr>
        <w:t xml:space="preserve">legalmente </w:t>
      </w:r>
      <w:r w:rsidRPr="00254C33">
        <w:rPr>
          <w:rFonts w:ascii="Times New Roman" w:hAnsi="Times New Roman" w:cs="Times New Roman"/>
          <w:sz w:val="24"/>
          <w:szCs w:val="24"/>
          <w:shd w:val="clear" w:color="auto" w:fill="FFFFFF"/>
        </w:rPr>
        <w:t xml:space="preserve">no producía OVGM. Un año después, el </w:t>
      </w:r>
      <w:r w:rsidR="00D6564B" w:rsidRPr="00254C33">
        <w:rPr>
          <w:rFonts w:ascii="Times New Roman" w:hAnsi="Times New Roman" w:cs="Times New Roman"/>
          <w:sz w:val="24"/>
          <w:szCs w:val="24"/>
          <w:shd w:val="clear" w:color="auto" w:fill="FFFFFF"/>
        </w:rPr>
        <w:t>P</w:t>
      </w:r>
      <w:r w:rsidRPr="00254C33">
        <w:rPr>
          <w:rFonts w:ascii="Times New Roman" w:hAnsi="Times New Roman" w:cs="Times New Roman"/>
          <w:sz w:val="24"/>
          <w:szCs w:val="24"/>
          <w:shd w:val="clear" w:color="auto" w:fill="FFFFFF"/>
        </w:rPr>
        <w:t xml:space="preserve">oder </w:t>
      </w:r>
      <w:r w:rsidR="00D6564B" w:rsidRPr="00254C33">
        <w:rPr>
          <w:rFonts w:ascii="Times New Roman" w:hAnsi="Times New Roman" w:cs="Times New Roman"/>
          <w:sz w:val="24"/>
          <w:szCs w:val="24"/>
          <w:shd w:val="clear" w:color="auto" w:fill="FFFFFF"/>
        </w:rPr>
        <w:t>E</w:t>
      </w:r>
      <w:r w:rsidRPr="00254C33">
        <w:rPr>
          <w:rFonts w:ascii="Times New Roman" w:hAnsi="Times New Roman" w:cs="Times New Roman"/>
          <w:sz w:val="24"/>
          <w:szCs w:val="24"/>
          <w:shd w:val="clear" w:color="auto" w:fill="FFFFFF"/>
        </w:rPr>
        <w:t>jecutivo lo autoriza. Est</w:t>
      </w:r>
      <w:r w:rsidR="007F52A5" w:rsidRPr="00254C33">
        <w:rPr>
          <w:rFonts w:ascii="Times New Roman" w:hAnsi="Times New Roman" w:cs="Times New Roman"/>
          <w:sz w:val="24"/>
          <w:szCs w:val="24"/>
          <w:shd w:val="clear" w:color="auto" w:fill="FFFFFF"/>
        </w:rPr>
        <w:t>a</w:t>
      </w:r>
      <w:r w:rsidRPr="00254C33">
        <w:rPr>
          <w:rFonts w:ascii="Times New Roman" w:hAnsi="Times New Roman" w:cs="Times New Roman"/>
          <w:sz w:val="24"/>
          <w:szCs w:val="24"/>
          <w:shd w:val="clear" w:color="auto" w:fill="FFFFFF"/>
        </w:rPr>
        <w:t xml:space="preserve"> decisión </w:t>
      </w:r>
      <w:r w:rsidR="007F52A5" w:rsidRPr="00254C33">
        <w:rPr>
          <w:rFonts w:ascii="Times New Roman" w:hAnsi="Times New Roman" w:cs="Times New Roman"/>
          <w:sz w:val="24"/>
          <w:szCs w:val="24"/>
          <w:shd w:val="clear" w:color="auto" w:fill="FFFFFF"/>
        </w:rPr>
        <w:t xml:space="preserve">fue </w:t>
      </w:r>
      <w:r w:rsidRPr="00254C33">
        <w:rPr>
          <w:rFonts w:ascii="Times New Roman" w:hAnsi="Times New Roman" w:cs="Times New Roman"/>
          <w:sz w:val="24"/>
          <w:szCs w:val="24"/>
          <w:shd w:val="clear" w:color="auto" w:fill="FFFFFF"/>
        </w:rPr>
        <w:t xml:space="preserve">de alto impacto </w:t>
      </w:r>
      <w:r w:rsidR="007F52A5" w:rsidRPr="00254C33">
        <w:rPr>
          <w:rFonts w:ascii="Times New Roman" w:hAnsi="Times New Roman" w:cs="Times New Roman"/>
          <w:sz w:val="24"/>
          <w:szCs w:val="24"/>
          <w:shd w:val="clear" w:color="auto" w:fill="FFFFFF"/>
        </w:rPr>
        <w:t>para</w:t>
      </w:r>
      <w:r w:rsidRPr="00254C33">
        <w:rPr>
          <w:rFonts w:ascii="Times New Roman" w:hAnsi="Times New Roman" w:cs="Times New Roman"/>
          <w:sz w:val="24"/>
          <w:szCs w:val="24"/>
          <w:shd w:val="clear" w:color="auto" w:fill="FFFFFF"/>
        </w:rPr>
        <w:t xml:space="preserve"> la economía argentina (Folha Online, 2003; Vara, 2004), favoreciendo su posición en el comercio mundial </w:t>
      </w:r>
      <w:r w:rsidR="003B2250" w:rsidRPr="00254C33">
        <w:rPr>
          <w:rFonts w:ascii="Times New Roman" w:hAnsi="Times New Roman" w:cs="Times New Roman"/>
          <w:sz w:val="24"/>
          <w:szCs w:val="24"/>
          <w:shd w:val="clear" w:color="auto" w:fill="FFFFFF"/>
        </w:rPr>
        <w:t xml:space="preserve">pues </w:t>
      </w:r>
      <w:r w:rsidR="00DE40BE" w:rsidRPr="00254C33">
        <w:rPr>
          <w:rFonts w:ascii="Times New Roman" w:hAnsi="Times New Roman" w:cs="Times New Roman"/>
          <w:sz w:val="24"/>
          <w:szCs w:val="24"/>
          <w:shd w:val="clear" w:color="auto" w:fill="FFFFFF"/>
        </w:rPr>
        <w:t xml:space="preserve">el Hemisferio Sur </w:t>
      </w:r>
      <w:r w:rsidRPr="00254C33">
        <w:rPr>
          <w:rFonts w:ascii="Times New Roman" w:hAnsi="Times New Roman" w:cs="Times New Roman"/>
          <w:sz w:val="24"/>
          <w:szCs w:val="24"/>
          <w:shd w:val="clear" w:color="auto" w:fill="FFFFFF"/>
        </w:rPr>
        <w:t xml:space="preserve">podía </w:t>
      </w:r>
      <w:r w:rsidR="00010DF8" w:rsidRPr="00254C33">
        <w:rPr>
          <w:rFonts w:ascii="Times New Roman" w:hAnsi="Times New Roman" w:cs="Times New Roman"/>
          <w:sz w:val="24"/>
          <w:szCs w:val="24"/>
          <w:shd w:val="clear" w:color="auto" w:fill="FFFFFF"/>
        </w:rPr>
        <w:t xml:space="preserve">así </w:t>
      </w:r>
      <w:r w:rsidRPr="00254C33">
        <w:rPr>
          <w:rFonts w:ascii="Times New Roman" w:hAnsi="Times New Roman" w:cs="Times New Roman"/>
          <w:sz w:val="24"/>
          <w:szCs w:val="24"/>
          <w:shd w:val="clear" w:color="auto" w:fill="FFFFFF"/>
        </w:rPr>
        <w:t>ofertar y negociar un mayor volumen de OVGM.</w:t>
      </w:r>
    </w:p>
    <w:p w14:paraId="51421A6A" w14:textId="4A7D87F6" w:rsidR="001868B4" w:rsidRPr="00254C33" w:rsidRDefault="002E25D7"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E</w:t>
      </w:r>
      <w:r w:rsidR="001D6E30" w:rsidRPr="00254C33">
        <w:rPr>
          <w:rFonts w:ascii="Times New Roman" w:hAnsi="Times New Roman" w:cs="Times New Roman"/>
          <w:sz w:val="24"/>
          <w:szCs w:val="24"/>
        </w:rPr>
        <w:t xml:space="preserve">n el 2003 </w:t>
      </w:r>
      <w:r w:rsidR="00F0017D" w:rsidRPr="00254C33">
        <w:rPr>
          <w:rFonts w:ascii="Times New Roman" w:hAnsi="Times New Roman" w:cs="Times New Roman"/>
          <w:sz w:val="24"/>
          <w:szCs w:val="24"/>
        </w:rPr>
        <w:t xml:space="preserve">se abre un creciente mercado internacional para Argentina al </w:t>
      </w:r>
      <w:r w:rsidR="001868B4" w:rsidRPr="00254C33">
        <w:rPr>
          <w:rFonts w:ascii="Times New Roman" w:hAnsi="Times New Roman" w:cs="Times New Roman"/>
          <w:sz w:val="24"/>
          <w:szCs w:val="24"/>
        </w:rPr>
        <w:t xml:space="preserve">duplicarse la </w:t>
      </w:r>
      <w:r w:rsidR="00183289" w:rsidRPr="00254C33">
        <w:rPr>
          <w:rFonts w:ascii="Times New Roman" w:hAnsi="Times New Roman" w:cs="Times New Roman"/>
          <w:sz w:val="24"/>
          <w:szCs w:val="24"/>
        </w:rPr>
        <w:t>exportación</w:t>
      </w:r>
      <w:r w:rsidR="001868B4" w:rsidRPr="00254C33">
        <w:rPr>
          <w:rFonts w:ascii="Times New Roman" w:hAnsi="Times New Roman" w:cs="Times New Roman"/>
          <w:sz w:val="24"/>
          <w:szCs w:val="24"/>
        </w:rPr>
        <w:t xml:space="preserve"> </w:t>
      </w:r>
      <w:r w:rsidRPr="00254C33">
        <w:rPr>
          <w:rFonts w:ascii="Times New Roman" w:hAnsi="Times New Roman" w:cs="Times New Roman"/>
          <w:sz w:val="24"/>
          <w:szCs w:val="24"/>
        </w:rPr>
        <w:t xml:space="preserve">de </w:t>
      </w:r>
      <w:r w:rsidR="001868B4" w:rsidRPr="00254C33">
        <w:rPr>
          <w:rFonts w:ascii="Times New Roman" w:hAnsi="Times New Roman" w:cs="Times New Roman"/>
          <w:sz w:val="24"/>
          <w:szCs w:val="24"/>
        </w:rPr>
        <w:t>Soja RR</w:t>
      </w:r>
      <w:r w:rsidRPr="00254C33">
        <w:rPr>
          <w:rFonts w:ascii="Times New Roman" w:hAnsi="Times New Roman" w:cs="Times New Roman"/>
          <w:sz w:val="24"/>
          <w:szCs w:val="24"/>
        </w:rPr>
        <w:t>,</w:t>
      </w:r>
      <w:r w:rsidR="001868B4" w:rsidRPr="00254C33">
        <w:rPr>
          <w:rFonts w:ascii="Times New Roman" w:hAnsi="Times New Roman" w:cs="Times New Roman"/>
          <w:sz w:val="24"/>
          <w:szCs w:val="24"/>
        </w:rPr>
        <w:t xml:space="preserve"> </w:t>
      </w:r>
      <w:r w:rsidRPr="00254C33">
        <w:rPr>
          <w:rFonts w:ascii="Times New Roman" w:hAnsi="Times New Roman" w:cs="Times New Roman"/>
          <w:sz w:val="24"/>
          <w:szCs w:val="24"/>
        </w:rPr>
        <w:t xml:space="preserve">motorizada </w:t>
      </w:r>
      <w:r w:rsidR="00F0017D" w:rsidRPr="00254C33">
        <w:rPr>
          <w:rFonts w:ascii="Times New Roman" w:hAnsi="Times New Roman" w:cs="Times New Roman"/>
          <w:sz w:val="24"/>
          <w:szCs w:val="24"/>
        </w:rPr>
        <w:t xml:space="preserve">fundamentalmente </w:t>
      </w:r>
      <w:r w:rsidRPr="00254C33">
        <w:rPr>
          <w:rFonts w:ascii="Times New Roman" w:hAnsi="Times New Roman" w:cs="Times New Roman"/>
          <w:sz w:val="24"/>
          <w:szCs w:val="24"/>
        </w:rPr>
        <w:t>por</w:t>
      </w:r>
      <w:r w:rsidR="001868B4" w:rsidRPr="00254C33">
        <w:rPr>
          <w:rFonts w:ascii="Times New Roman" w:hAnsi="Times New Roman" w:cs="Times New Roman"/>
          <w:sz w:val="24"/>
          <w:szCs w:val="24"/>
        </w:rPr>
        <w:t xml:space="preserve"> tres </w:t>
      </w:r>
      <w:r w:rsidRPr="00254C33">
        <w:rPr>
          <w:rFonts w:ascii="Times New Roman" w:hAnsi="Times New Roman" w:cs="Times New Roman"/>
          <w:sz w:val="24"/>
          <w:szCs w:val="24"/>
        </w:rPr>
        <w:t xml:space="preserve">países </w:t>
      </w:r>
      <w:r w:rsidR="001868B4" w:rsidRPr="00254C33">
        <w:rPr>
          <w:rFonts w:ascii="Times New Roman" w:hAnsi="Times New Roman" w:cs="Times New Roman"/>
          <w:sz w:val="24"/>
          <w:szCs w:val="24"/>
        </w:rPr>
        <w:t xml:space="preserve">compradores: </w:t>
      </w:r>
      <w:r w:rsidR="00785B6A" w:rsidRPr="00254C33">
        <w:rPr>
          <w:rFonts w:ascii="Times New Roman" w:hAnsi="Times New Roman" w:cs="Times New Roman"/>
          <w:sz w:val="24"/>
          <w:szCs w:val="24"/>
        </w:rPr>
        <w:t>China</w:t>
      </w:r>
      <w:r w:rsidR="00E828CA" w:rsidRPr="00254C33">
        <w:rPr>
          <w:rFonts w:ascii="Times New Roman" w:hAnsi="Times New Roman" w:cs="Times New Roman"/>
          <w:sz w:val="24"/>
          <w:szCs w:val="24"/>
        </w:rPr>
        <w:t>, India e Irán</w:t>
      </w:r>
      <w:r w:rsidRPr="00254C33">
        <w:rPr>
          <w:rFonts w:ascii="Times New Roman" w:hAnsi="Times New Roman" w:cs="Times New Roman"/>
          <w:sz w:val="24"/>
          <w:szCs w:val="24"/>
        </w:rPr>
        <w:t xml:space="preserve">, </w:t>
      </w:r>
      <w:r w:rsidR="00DE40BE" w:rsidRPr="00254C33">
        <w:rPr>
          <w:rFonts w:ascii="Times New Roman" w:hAnsi="Times New Roman" w:cs="Times New Roman"/>
          <w:sz w:val="24"/>
          <w:szCs w:val="24"/>
        </w:rPr>
        <w:t>s</w:t>
      </w:r>
      <w:r w:rsidR="00183289" w:rsidRPr="00254C33">
        <w:rPr>
          <w:rFonts w:ascii="Times New Roman" w:hAnsi="Times New Roman" w:cs="Times New Roman"/>
          <w:sz w:val="24"/>
          <w:szCs w:val="24"/>
        </w:rPr>
        <w:t>iendo</w:t>
      </w:r>
      <w:r w:rsidR="00F3325D" w:rsidRPr="00254C33">
        <w:rPr>
          <w:rFonts w:ascii="Times New Roman" w:hAnsi="Times New Roman" w:cs="Times New Roman"/>
          <w:sz w:val="24"/>
          <w:szCs w:val="24"/>
        </w:rPr>
        <w:t xml:space="preserve"> </w:t>
      </w:r>
      <w:r w:rsidR="00E828CA" w:rsidRPr="00254C33">
        <w:rPr>
          <w:rFonts w:ascii="Times New Roman" w:hAnsi="Times New Roman" w:cs="Times New Roman"/>
          <w:sz w:val="24"/>
          <w:szCs w:val="24"/>
        </w:rPr>
        <w:t>China</w:t>
      </w:r>
      <w:r w:rsidR="007F52A5" w:rsidRPr="00254C33">
        <w:rPr>
          <w:rFonts w:ascii="Times New Roman" w:hAnsi="Times New Roman" w:cs="Times New Roman"/>
          <w:sz w:val="24"/>
          <w:szCs w:val="24"/>
        </w:rPr>
        <w:t>,</w:t>
      </w:r>
      <w:r w:rsidR="00E828CA" w:rsidRPr="00254C33">
        <w:rPr>
          <w:rFonts w:ascii="Times New Roman" w:hAnsi="Times New Roman" w:cs="Times New Roman"/>
          <w:sz w:val="24"/>
          <w:szCs w:val="24"/>
        </w:rPr>
        <w:t xml:space="preserve"> </w:t>
      </w:r>
      <w:r w:rsidR="00F3325D" w:rsidRPr="00254C33">
        <w:rPr>
          <w:rFonts w:ascii="Times New Roman" w:hAnsi="Times New Roman" w:cs="Times New Roman"/>
          <w:sz w:val="24"/>
          <w:szCs w:val="24"/>
        </w:rPr>
        <w:t>l</w:t>
      </w:r>
      <w:r w:rsidRPr="00254C33">
        <w:rPr>
          <w:rFonts w:ascii="Times New Roman" w:hAnsi="Times New Roman" w:cs="Times New Roman"/>
          <w:sz w:val="24"/>
          <w:szCs w:val="24"/>
        </w:rPr>
        <w:t>ejos</w:t>
      </w:r>
      <w:r w:rsidR="007F52A5" w:rsidRPr="00254C33">
        <w:rPr>
          <w:rFonts w:ascii="Times New Roman" w:hAnsi="Times New Roman" w:cs="Times New Roman"/>
          <w:sz w:val="24"/>
          <w:szCs w:val="24"/>
        </w:rPr>
        <w:t>,</w:t>
      </w:r>
      <w:r w:rsidR="00F3325D" w:rsidRPr="00254C33">
        <w:rPr>
          <w:rFonts w:ascii="Times New Roman" w:hAnsi="Times New Roman" w:cs="Times New Roman"/>
          <w:sz w:val="24"/>
          <w:szCs w:val="24"/>
        </w:rPr>
        <w:t xml:space="preserve"> el principal destino</w:t>
      </w:r>
      <w:r w:rsidR="003B2250" w:rsidRPr="00254C33">
        <w:rPr>
          <w:rFonts w:ascii="Times New Roman" w:hAnsi="Times New Roman" w:cs="Times New Roman"/>
          <w:sz w:val="24"/>
          <w:szCs w:val="24"/>
        </w:rPr>
        <w:t xml:space="preserve"> al </w:t>
      </w:r>
      <w:r w:rsidR="00F3325D" w:rsidRPr="00254C33">
        <w:rPr>
          <w:rFonts w:ascii="Times New Roman" w:hAnsi="Times New Roman" w:cs="Times New Roman"/>
          <w:sz w:val="24"/>
          <w:szCs w:val="24"/>
        </w:rPr>
        <w:t>representa</w:t>
      </w:r>
      <w:r w:rsidR="003B2250" w:rsidRPr="00254C33">
        <w:rPr>
          <w:rFonts w:ascii="Times New Roman" w:hAnsi="Times New Roman" w:cs="Times New Roman"/>
          <w:sz w:val="24"/>
          <w:szCs w:val="24"/>
        </w:rPr>
        <w:t>r</w:t>
      </w:r>
      <w:r w:rsidR="00F3325D" w:rsidRPr="00254C33">
        <w:rPr>
          <w:rFonts w:ascii="Times New Roman" w:hAnsi="Times New Roman" w:cs="Times New Roman"/>
          <w:sz w:val="24"/>
          <w:szCs w:val="24"/>
        </w:rPr>
        <w:t xml:space="preserve"> más del 70% del total</w:t>
      </w:r>
      <w:r w:rsidR="00E828CA" w:rsidRPr="00254C33">
        <w:rPr>
          <w:rFonts w:ascii="Times New Roman" w:hAnsi="Times New Roman" w:cs="Times New Roman"/>
          <w:sz w:val="24"/>
          <w:szCs w:val="24"/>
        </w:rPr>
        <w:t xml:space="preserve"> </w:t>
      </w:r>
      <w:r w:rsidR="00183289" w:rsidRPr="00254C33">
        <w:rPr>
          <w:rFonts w:ascii="Times New Roman" w:hAnsi="Times New Roman" w:cs="Times New Roman"/>
          <w:sz w:val="24"/>
          <w:szCs w:val="24"/>
        </w:rPr>
        <w:t xml:space="preserve">exportado </w:t>
      </w:r>
      <w:r w:rsidR="00E828CA" w:rsidRPr="00254C33">
        <w:rPr>
          <w:rFonts w:ascii="Times New Roman" w:hAnsi="Times New Roman" w:cs="Times New Roman"/>
          <w:sz w:val="24"/>
          <w:szCs w:val="24"/>
        </w:rPr>
        <w:t>(Pierri, 2013)</w:t>
      </w:r>
      <w:r w:rsidR="00785B6A" w:rsidRPr="00254C33">
        <w:rPr>
          <w:rFonts w:ascii="Times New Roman" w:hAnsi="Times New Roman" w:cs="Times New Roman"/>
          <w:sz w:val="24"/>
          <w:szCs w:val="24"/>
        </w:rPr>
        <w:t>.</w:t>
      </w:r>
    </w:p>
    <w:p w14:paraId="1DA44601" w14:textId="57941CC8" w:rsidR="00B266A7" w:rsidRPr="00254C33" w:rsidRDefault="00B266A7"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Brasil</w:t>
      </w:r>
      <w:r w:rsidRPr="00254C33">
        <w:rPr>
          <w:rFonts w:ascii="Times New Roman" w:hAnsi="Times New Roman" w:cs="Times New Roman"/>
          <w:sz w:val="24"/>
          <w:szCs w:val="24"/>
        </w:rPr>
        <w:t>, imp</w:t>
      </w:r>
      <w:r w:rsidR="000F65FF" w:rsidRPr="00254C33">
        <w:rPr>
          <w:rFonts w:ascii="Times New Roman" w:hAnsi="Times New Roman" w:cs="Times New Roman"/>
          <w:sz w:val="24"/>
          <w:szCs w:val="24"/>
        </w:rPr>
        <w:t xml:space="preserve">one </w:t>
      </w:r>
      <w:r w:rsidRPr="00254C33">
        <w:rPr>
          <w:rFonts w:ascii="Times New Roman" w:hAnsi="Times New Roman" w:cs="Times New Roman"/>
          <w:sz w:val="24"/>
          <w:szCs w:val="24"/>
        </w:rPr>
        <w:t>su etiquetado por decreto</w:t>
      </w:r>
      <w:r w:rsidRPr="00254C33">
        <w:rPr>
          <w:rStyle w:val="Refdenotaalpie"/>
          <w:sz w:val="24"/>
          <w:szCs w:val="24"/>
          <w:shd w:val="clear" w:color="auto" w:fill="FFFFFF"/>
        </w:rPr>
        <w:footnoteReference w:id="22"/>
      </w:r>
      <w:r w:rsidRPr="00254C33">
        <w:rPr>
          <w:rFonts w:ascii="Times New Roman" w:hAnsi="Times New Roman" w:cs="Times New Roman"/>
          <w:sz w:val="24"/>
          <w:szCs w:val="24"/>
        </w:rPr>
        <w:t xml:space="preserve"> </w:t>
      </w:r>
      <w:r w:rsidRPr="00254C33">
        <w:rPr>
          <w:rFonts w:ascii="Times New Roman" w:hAnsi="Times New Roman" w:cs="Times New Roman"/>
          <w:sz w:val="24"/>
          <w:szCs w:val="24"/>
          <w:shd w:val="clear" w:color="auto" w:fill="FFFFFF"/>
        </w:rPr>
        <w:t>(reforzado por la ley de bioseguridad adoptada más adelante</w:t>
      </w:r>
      <w:r w:rsidRPr="00254C33">
        <w:rPr>
          <w:rStyle w:val="Refdenotaalpie"/>
          <w:sz w:val="24"/>
          <w:szCs w:val="24"/>
          <w:shd w:val="clear" w:color="auto" w:fill="FFFFFF"/>
        </w:rPr>
        <w:footnoteReference w:id="23"/>
      </w:r>
      <w:r w:rsidRPr="00254C33">
        <w:rPr>
          <w:rFonts w:ascii="Times New Roman" w:hAnsi="Times New Roman" w:cs="Times New Roman"/>
          <w:sz w:val="24"/>
          <w:szCs w:val="24"/>
          <w:shd w:val="clear" w:color="auto" w:fill="FFFFFF"/>
        </w:rPr>
        <w:t xml:space="preserve">), </w:t>
      </w:r>
      <w:r w:rsidR="000F65FF" w:rsidRPr="00254C33">
        <w:rPr>
          <w:rFonts w:ascii="Times New Roman" w:hAnsi="Times New Roman" w:cs="Times New Roman"/>
          <w:sz w:val="24"/>
          <w:szCs w:val="24"/>
          <w:shd w:val="clear" w:color="auto" w:fill="FFFFFF"/>
        </w:rPr>
        <w:t>g</w:t>
      </w:r>
      <w:r w:rsidRPr="00254C33">
        <w:rPr>
          <w:rFonts w:ascii="Times New Roman" w:hAnsi="Times New Roman" w:cs="Times New Roman"/>
          <w:sz w:val="24"/>
          <w:szCs w:val="24"/>
          <w:shd w:val="clear" w:color="auto" w:fill="FFFFFF"/>
        </w:rPr>
        <w:t>ener</w:t>
      </w:r>
      <w:r w:rsidR="000F65FF" w:rsidRPr="00254C33">
        <w:rPr>
          <w:rFonts w:ascii="Times New Roman" w:hAnsi="Times New Roman" w:cs="Times New Roman"/>
          <w:sz w:val="24"/>
          <w:szCs w:val="24"/>
          <w:shd w:val="clear" w:color="auto" w:fill="FFFFFF"/>
        </w:rPr>
        <w:t xml:space="preserve">ando </w:t>
      </w:r>
      <w:r w:rsidRPr="00254C33">
        <w:rPr>
          <w:rFonts w:ascii="Times New Roman" w:hAnsi="Times New Roman" w:cs="Times New Roman"/>
          <w:sz w:val="24"/>
          <w:szCs w:val="24"/>
          <w:shd w:val="clear" w:color="auto" w:fill="FFFFFF"/>
        </w:rPr>
        <w:t xml:space="preserve">un problema </w:t>
      </w:r>
      <w:r w:rsidR="00F0017D" w:rsidRPr="00254C33">
        <w:rPr>
          <w:rFonts w:ascii="Times New Roman" w:hAnsi="Times New Roman" w:cs="Times New Roman"/>
          <w:sz w:val="24"/>
          <w:szCs w:val="24"/>
          <w:shd w:val="clear" w:color="auto" w:fill="FFFFFF"/>
        </w:rPr>
        <w:t xml:space="preserve">comercial </w:t>
      </w:r>
      <w:r w:rsidR="00DB6B2E" w:rsidRPr="00254C33">
        <w:rPr>
          <w:rFonts w:ascii="Times New Roman" w:hAnsi="Times New Roman" w:cs="Times New Roman"/>
          <w:sz w:val="24"/>
          <w:szCs w:val="24"/>
          <w:shd w:val="clear" w:color="auto" w:fill="FFFFFF"/>
        </w:rPr>
        <w:t xml:space="preserve">en </w:t>
      </w:r>
      <w:r w:rsidR="003B2250" w:rsidRPr="00254C33">
        <w:rPr>
          <w:rFonts w:ascii="Times New Roman" w:hAnsi="Times New Roman" w:cs="Times New Roman"/>
          <w:sz w:val="24"/>
          <w:szCs w:val="24"/>
          <w:shd w:val="clear" w:color="auto" w:fill="FFFFFF"/>
        </w:rPr>
        <w:t>productos elaborados a</w:t>
      </w:r>
      <w:r w:rsidR="00DB6B2E" w:rsidRPr="00254C33">
        <w:rPr>
          <w:rFonts w:ascii="Times New Roman" w:hAnsi="Times New Roman" w:cs="Times New Roman"/>
          <w:sz w:val="24"/>
          <w:szCs w:val="24"/>
          <w:shd w:val="clear" w:color="auto" w:fill="FFFFFF"/>
        </w:rPr>
        <w:t>rgentin</w:t>
      </w:r>
      <w:r w:rsidR="003B2250" w:rsidRPr="00254C33">
        <w:rPr>
          <w:rFonts w:ascii="Times New Roman" w:hAnsi="Times New Roman" w:cs="Times New Roman"/>
          <w:sz w:val="24"/>
          <w:szCs w:val="24"/>
          <w:shd w:val="clear" w:color="auto" w:fill="FFFFFF"/>
        </w:rPr>
        <w:t>os</w:t>
      </w:r>
      <w:r w:rsidR="00F0017D"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shd w:val="clear" w:color="auto" w:fill="FFFFFF"/>
        </w:rPr>
        <w:t xml:space="preserve">al no tener </w:t>
      </w:r>
      <w:r w:rsidR="00F939AF" w:rsidRPr="00254C33">
        <w:rPr>
          <w:rFonts w:ascii="Times New Roman" w:hAnsi="Times New Roman" w:cs="Times New Roman"/>
          <w:sz w:val="24"/>
          <w:szCs w:val="24"/>
          <w:shd w:val="clear" w:color="auto" w:fill="FFFFFF"/>
        </w:rPr>
        <w:t>regulado</w:t>
      </w:r>
      <w:r w:rsidRPr="00254C33">
        <w:rPr>
          <w:rFonts w:ascii="Times New Roman" w:hAnsi="Times New Roman" w:cs="Times New Roman"/>
          <w:sz w:val="24"/>
          <w:szCs w:val="24"/>
          <w:shd w:val="clear" w:color="auto" w:fill="FFFFFF"/>
        </w:rPr>
        <w:t xml:space="preserve"> el etiquetado, ni voluntad política a favor de esta medida.</w:t>
      </w:r>
    </w:p>
    <w:p w14:paraId="6FFC2401" w14:textId="3EF58C2C" w:rsidR="00785B6A" w:rsidRPr="00254C33" w:rsidRDefault="00DE6D38"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Este mismo año n</w:t>
      </w:r>
      <w:r w:rsidR="004923D8" w:rsidRPr="00254C33">
        <w:rPr>
          <w:rFonts w:ascii="Times New Roman" w:hAnsi="Times New Roman" w:cs="Times New Roman"/>
          <w:sz w:val="24"/>
          <w:szCs w:val="24"/>
        </w:rPr>
        <w:t xml:space="preserve">uevamente </w:t>
      </w:r>
      <w:r w:rsidR="00183289" w:rsidRPr="00254C33">
        <w:rPr>
          <w:rFonts w:ascii="Times New Roman" w:hAnsi="Times New Roman" w:cs="Times New Roman"/>
          <w:sz w:val="24"/>
          <w:szCs w:val="24"/>
        </w:rPr>
        <w:t>en Argentina,</w:t>
      </w:r>
      <w:r w:rsidR="004923D8" w:rsidRPr="00254C33">
        <w:rPr>
          <w:rFonts w:ascii="Times New Roman" w:hAnsi="Times New Roman" w:cs="Times New Roman"/>
          <w:sz w:val="24"/>
          <w:szCs w:val="24"/>
        </w:rPr>
        <w:t xml:space="preserve"> la política de ciencia y técnica crea </w:t>
      </w:r>
      <w:r w:rsidR="00541917" w:rsidRPr="00254C33">
        <w:rPr>
          <w:rFonts w:ascii="Times New Roman" w:hAnsi="Times New Roman" w:cs="Times New Roman"/>
          <w:sz w:val="24"/>
          <w:szCs w:val="24"/>
        </w:rPr>
        <w:t>otra</w:t>
      </w:r>
      <w:r w:rsidR="003A2ABB" w:rsidRPr="00254C33">
        <w:rPr>
          <w:rFonts w:ascii="Times New Roman" w:hAnsi="Times New Roman" w:cs="Times New Roman"/>
          <w:sz w:val="24"/>
          <w:szCs w:val="24"/>
        </w:rPr>
        <w:t xml:space="preserve"> entidad</w:t>
      </w:r>
      <w:r w:rsidR="00183289" w:rsidRPr="00254C33">
        <w:rPr>
          <w:rFonts w:ascii="Times New Roman" w:hAnsi="Times New Roman" w:cs="Times New Roman"/>
          <w:sz w:val="24"/>
          <w:szCs w:val="24"/>
        </w:rPr>
        <w:t xml:space="preserve">: </w:t>
      </w:r>
      <w:r w:rsidR="004923D8" w:rsidRPr="00254C33">
        <w:rPr>
          <w:rFonts w:ascii="Times New Roman" w:hAnsi="Times New Roman" w:cs="Times New Roman"/>
          <w:sz w:val="24"/>
          <w:szCs w:val="24"/>
        </w:rPr>
        <w:t>el</w:t>
      </w:r>
      <w:r w:rsidR="00785B6A" w:rsidRPr="00254C33">
        <w:rPr>
          <w:rFonts w:ascii="Times New Roman" w:hAnsi="Times New Roman" w:cs="Times New Roman"/>
          <w:sz w:val="24"/>
          <w:szCs w:val="24"/>
        </w:rPr>
        <w:t xml:space="preserve"> INDEAR</w:t>
      </w:r>
      <w:r w:rsidR="00785B6A" w:rsidRPr="00254C33">
        <w:rPr>
          <w:rStyle w:val="Refdenotaalpie"/>
          <w:sz w:val="24"/>
          <w:szCs w:val="24"/>
        </w:rPr>
        <w:footnoteReference w:id="24"/>
      </w:r>
      <w:r w:rsidR="00183289" w:rsidRPr="00254C33">
        <w:rPr>
          <w:rFonts w:ascii="Times New Roman" w:hAnsi="Times New Roman" w:cs="Times New Roman"/>
          <w:sz w:val="24"/>
          <w:szCs w:val="24"/>
        </w:rPr>
        <w:t xml:space="preserve">, </w:t>
      </w:r>
      <w:r w:rsidR="00785B6A" w:rsidRPr="00254C33">
        <w:rPr>
          <w:rFonts w:ascii="Times New Roman" w:hAnsi="Times New Roman" w:cs="Times New Roman"/>
          <w:sz w:val="24"/>
          <w:szCs w:val="24"/>
        </w:rPr>
        <w:t>dedicad</w:t>
      </w:r>
      <w:r w:rsidR="003A2ABB" w:rsidRPr="00254C33">
        <w:rPr>
          <w:rFonts w:ascii="Times New Roman" w:hAnsi="Times New Roman" w:cs="Times New Roman"/>
          <w:sz w:val="24"/>
          <w:szCs w:val="24"/>
        </w:rPr>
        <w:t>a</w:t>
      </w:r>
      <w:r w:rsidR="00785B6A" w:rsidRPr="00254C33">
        <w:rPr>
          <w:rFonts w:ascii="Times New Roman" w:hAnsi="Times New Roman" w:cs="Times New Roman"/>
          <w:sz w:val="24"/>
          <w:szCs w:val="24"/>
        </w:rPr>
        <w:t xml:space="preserve"> a</w:t>
      </w:r>
      <w:r w:rsidR="00785B6A" w:rsidRPr="00254C33">
        <w:rPr>
          <w:rFonts w:ascii="Times New Roman" w:hAnsi="Times New Roman" w:cs="Times New Roman"/>
          <w:sz w:val="24"/>
          <w:szCs w:val="24"/>
          <w:shd w:val="clear" w:color="auto" w:fill="FFFFFF"/>
        </w:rPr>
        <w:t xml:space="preserve"> investigación</w:t>
      </w:r>
      <w:r w:rsidR="003A2ABB" w:rsidRPr="00254C33">
        <w:rPr>
          <w:rFonts w:ascii="Times New Roman" w:hAnsi="Times New Roman" w:cs="Times New Roman"/>
          <w:sz w:val="24"/>
          <w:szCs w:val="24"/>
          <w:shd w:val="clear" w:color="auto" w:fill="FFFFFF"/>
        </w:rPr>
        <w:t xml:space="preserve"> y desarrollo</w:t>
      </w:r>
      <w:r w:rsidR="00785B6A" w:rsidRPr="00254C33">
        <w:rPr>
          <w:rFonts w:ascii="Times New Roman" w:hAnsi="Times New Roman" w:cs="Times New Roman"/>
          <w:sz w:val="24"/>
          <w:szCs w:val="24"/>
          <w:shd w:val="clear" w:color="auto" w:fill="FFFFFF"/>
        </w:rPr>
        <w:t xml:space="preserve"> en agro-biotecnología de Latinoamérica</w:t>
      </w:r>
      <w:r w:rsidR="004923D8" w:rsidRPr="00254C33">
        <w:rPr>
          <w:rFonts w:ascii="Times New Roman" w:hAnsi="Times New Roman" w:cs="Times New Roman"/>
          <w:sz w:val="24"/>
          <w:szCs w:val="24"/>
          <w:shd w:val="clear" w:color="auto" w:fill="FFFFFF"/>
        </w:rPr>
        <w:t xml:space="preserve">, </w:t>
      </w:r>
      <w:r w:rsidR="004923D8" w:rsidRPr="00254C33">
        <w:rPr>
          <w:rFonts w:ascii="Times New Roman" w:hAnsi="Times New Roman" w:cs="Times New Roman"/>
          <w:sz w:val="24"/>
          <w:szCs w:val="24"/>
        </w:rPr>
        <w:t>c</w:t>
      </w:r>
      <w:r w:rsidR="001D6E30" w:rsidRPr="00254C33">
        <w:rPr>
          <w:rFonts w:ascii="Times New Roman" w:hAnsi="Times New Roman" w:cs="Times New Roman"/>
          <w:sz w:val="24"/>
          <w:szCs w:val="24"/>
        </w:rPr>
        <w:t xml:space="preserve">reciendo </w:t>
      </w:r>
      <w:r w:rsidR="000F6E38" w:rsidRPr="00254C33">
        <w:rPr>
          <w:rFonts w:ascii="Times New Roman" w:hAnsi="Times New Roman" w:cs="Times New Roman"/>
          <w:sz w:val="24"/>
          <w:szCs w:val="24"/>
        </w:rPr>
        <w:t xml:space="preserve">aún más </w:t>
      </w:r>
      <w:r w:rsidR="001D6E30" w:rsidRPr="00254C33">
        <w:rPr>
          <w:rFonts w:ascii="Times New Roman" w:hAnsi="Times New Roman" w:cs="Times New Roman"/>
          <w:sz w:val="24"/>
          <w:szCs w:val="24"/>
        </w:rPr>
        <w:t>la red de investigación</w:t>
      </w:r>
      <w:r w:rsidR="00441370" w:rsidRPr="00254C33">
        <w:rPr>
          <w:rFonts w:ascii="Times New Roman" w:hAnsi="Times New Roman" w:cs="Times New Roman"/>
          <w:sz w:val="24"/>
          <w:szCs w:val="24"/>
        </w:rPr>
        <w:t xml:space="preserve"> </w:t>
      </w:r>
      <w:r w:rsidR="00B266A7" w:rsidRPr="00254C33">
        <w:rPr>
          <w:rFonts w:ascii="Times New Roman" w:hAnsi="Times New Roman" w:cs="Times New Roman"/>
          <w:sz w:val="24"/>
          <w:szCs w:val="24"/>
        </w:rPr>
        <w:t>con</w:t>
      </w:r>
      <w:r w:rsidR="004923D8" w:rsidRPr="00254C33">
        <w:rPr>
          <w:rFonts w:ascii="Times New Roman" w:hAnsi="Times New Roman" w:cs="Times New Roman"/>
          <w:sz w:val="24"/>
          <w:szCs w:val="24"/>
        </w:rPr>
        <w:t xml:space="preserve"> </w:t>
      </w:r>
      <w:r w:rsidR="00441370" w:rsidRPr="00254C33">
        <w:rPr>
          <w:rFonts w:ascii="Times New Roman" w:hAnsi="Times New Roman" w:cs="Times New Roman"/>
          <w:sz w:val="24"/>
          <w:szCs w:val="24"/>
        </w:rPr>
        <w:t>aportes público-privado</w:t>
      </w:r>
      <w:r w:rsidR="00815E79" w:rsidRPr="00254C33">
        <w:rPr>
          <w:rFonts w:ascii="Times New Roman" w:hAnsi="Times New Roman" w:cs="Times New Roman"/>
          <w:sz w:val="24"/>
          <w:szCs w:val="24"/>
        </w:rPr>
        <w:t>s</w:t>
      </w:r>
      <w:r w:rsidR="001D6E30" w:rsidRPr="00254C33">
        <w:rPr>
          <w:rFonts w:ascii="Times New Roman" w:hAnsi="Times New Roman" w:cs="Times New Roman"/>
          <w:sz w:val="24"/>
          <w:szCs w:val="24"/>
        </w:rPr>
        <w:t>.</w:t>
      </w:r>
    </w:p>
    <w:p w14:paraId="36FE2FDA" w14:textId="00B447AD" w:rsidR="00406B62" w:rsidRPr="00254C33" w:rsidRDefault="004923D8"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shd w:val="clear" w:color="auto" w:fill="FFFFFF"/>
        </w:rPr>
        <w:t xml:space="preserve">Paralelamente </w:t>
      </w:r>
      <w:r w:rsidR="000F6E38" w:rsidRPr="00254C33">
        <w:rPr>
          <w:rFonts w:ascii="Times New Roman" w:hAnsi="Times New Roman" w:cs="Times New Roman"/>
          <w:sz w:val="24"/>
          <w:szCs w:val="24"/>
          <w:shd w:val="clear" w:color="auto" w:fill="FFFFFF"/>
        </w:rPr>
        <w:t xml:space="preserve">la </w:t>
      </w:r>
      <w:r w:rsidR="00331BCE" w:rsidRPr="00254C33">
        <w:rPr>
          <w:rFonts w:ascii="Times New Roman" w:hAnsi="Times New Roman" w:cs="Times New Roman"/>
          <w:sz w:val="24"/>
          <w:szCs w:val="24"/>
          <w:shd w:val="clear" w:color="auto" w:fill="FFFFFF"/>
        </w:rPr>
        <w:t>SAGPyA</w:t>
      </w:r>
      <w:r w:rsidRPr="00254C33">
        <w:rPr>
          <w:rFonts w:ascii="Times New Roman" w:hAnsi="Times New Roman" w:cs="Times New Roman"/>
          <w:sz w:val="24"/>
          <w:szCs w:val="24"/>
          <w:shd w:val="clear" w:color="auto" w:fill="FFFFFF"/>
        </w:rPr>
        <w:t xml:space="preserve"> </w:t>
      </w:r>
      <w:r w:rsidR="00864050" w:rsidRPr="00254C33">
        <w:rPr>
          <w:rFonts w:ascii="Times New Roman" w:hAnsi="Times New Roman" w:cs="Times New Roman"/>
          <w:sz w:val="24"/>
          <w:szCs w:val="24"/>
          <w:shd w:val="clear" w:color="auto" w:fill="FFFFFF"/>
        </w:rPr>
        <w:t>j</w:t>
      </w:r>
      <w:r w:rsidRPr="00254C33">
        <w:rPr>
          <w:rFonts w:ascii="Times New Roman" w:hAnsi="Times New Roman" w:cs="Times New Roman"/>
          <w:sz w:val="24"/>
          <w:szCs w:val="24"/>
          <w:shd w:val="clear" w:color="auto" w:fill="FFFFFF"/>
        </w:rPr>
        <w:t>erarquiza su</w:t>
      </w:r>
      <w:r w:rsidR="00AE174A" w:rsidRPr="00254C33">
        <w:rPr>
          <w:rFonts w:ascii="Times New Roman" w:hAnsi="Times New Roman" w:cs="Times New Roman"/>
          <w:sz w:val="24"/>
          <w:szCs w:val="24"/>
          <w:shd w:val="clear" w:color="auto" w:fill="FFFFFF"/>
        </w:rPr>
        <w:t xml:space="preserve"> </w:t>
      </w:r>
      <w:r w:rsidR="000F6E38" w:rsidRPr="00254C33">
        <w:rPr>
          <w:rFonts w:ascii="Times New Roman" w:hAnsi="Times New Roman" w:cs="Times New Roman"/>
          <w:sz w:val="24"/>
          <w:szCs w:val="24"/>
          <w:shd w:val="clear" w:color="auto" w:fill="FFFFFF"/>
        </w:rPr>
        <w:t xml:space="preserve">estructura </w:t>
      </w:r>
      <w:r w:rsidRPr="00254C33">
        <w:rPr>
          <w:rFonts w:ascii="Times New Roman" w:hAnsi="Times New Roman" w:cs="Times New Roman"/>
          <w:sz w:val="24"/>
          <w:szCs w:val="24"/>
          <w:shd w:val="clear" w:color="auto" w:fill="FFFFFF"/>
        </w:rPr>
        <w:t xml:space="preserve">organizativa </w:t>
      </w:r>
      <w:r w:rsidR="00F0017D" w:rsidRPr="00254C33">
        <w:rPr>
          <w:rFonts w:ascii="Times New Roman" w:hAnsi="Times New Roman" w:cs="Times New Roman"/>
          <w:sz w:val="24"/>
          <w:szCs w:val="24"/>
          <w:shd w:val="clear" w:color="auto" w:fill="FFFFFF"/>
        </w:rPr>
        <w:t>e</w:t>
      </w:r>
      <w:r w:rsidRPr="00254C33">
        <w:rPr>
          <w:rFonts w:ascii="Times New Roman" w:hAnsi="Times New Roman" w:cs="Times New Roman"/>
          <w:sz w:val="24"/>
          <w:szCs w:val="24"/>
          <w:shd w:val="clear" w:color="auto" w:fill="FFFFFF"/>
        </w:rPr>
        <w:t xml:space="preserve"> </w:t>
      </w:r>
      <w:r w:rsidR="00F0017D" w:rsidRPr="00254C33">
        <w:rPr>
          <w:rFonts w:ascii="Times New Roman" w:hAnsi="Times New Roman" w:cs="Times New Roman"/>
          <w:sz w:val="24"/>
          <w:szCs w:val="24"/>
          <w:shd w:val="clear" w:color="auto" w:fill="FFFFFF"/>
        </w:rPr>
        <w:t>instituye</w:t>
      </w:r>
      <w:r w:rsidR="00406B62" w:rsidRPr="00254C33">
        <w:rPr>
          <w:rFonts w:ascii="Times New Roman" w:hAnsi="Times New Roman" w:cs="Times New Roman"/>
          <w:sz w:val="24"/>
          <w:szCs w:val="24"/>
          <w:shd w:val="clear" w:color="auto" w:fill="FFFFFF"/>
        </w:rPr>
        <w:t xml:space="preserve"> </w:t>
      </w:r>
      <w:r w:rsidR="007D43AA" w:rsidRPr="00254C33">
        <w:rPr>
          <w:rFonts w:ascii="Times New Roman" w:hAnsi="Times New Roman" w:cs="Times New Roman"/>
          <w:sz w:val="24"/>
          <w:szCs w:val="24"/>
          <w:shd w:val="clear" w:color="auto" w:fill="FFFFFF"/>
        </w:rPr>
        <w:t>la Oficina de Biotecnología</w:t>
      </w:r>
      <w:r w:rsidR="00331BCE" w:rsidRPr="00254C33">
        <w:rPr>
          <w:rFonts w:ascii="Times New Roman" w:hAnsi="Times New Roman" w:cs="Times New Roman"/>
          <w:sz w:val="24"/>
          <w:szCs w:val="24"/>
          <w:shd w:val="clear" w:color="auto" w:fill="FFFFFF"/>
        </w:rPr>
        <w:t xml:space="preserve">, lugar </w:t>
      </w:r>
      <w:r w:rsidR="00FC24EE" w:rsidRPr="00254C33">
        <w:rPr>
          <w:rFonts w:ascii="Times New Roman" w:hAnsi="Times New Roman" w:cs="Times New Roman"/>
          <w:sz w:val="24"/>
          <w:szCs w:val="24"/>
          <w:shd w:val="clear" w:color="auto" w:fill="FFFFFF"/>
        </w:rPr>
        <w:t>de</w:t>
      </w:r>
      <w:r w:rsidR="00285DB7" w:rsidRPr="00254C33">
        <w:rPr>
          <w:rFonts w:ascii="Times New Roman" w:hAnsi="Times New Roman" w:cs="Times New Roman"/>
          <w:sz w:val="24"/>
          <w:szCs w:val="24"/>
          <w:shd w:val="clear" w:color="auto" w:fill="FFFFFF"/>
        </w:rPr>
        <w:t xml:space="preserve">l cual </w:t>
      </w:r>
      <w:r w:rsidR="00331BCE" w:rsidRPr="00254C33">
        <w:rPr>
          <w:rFonts w:ascii="Times New Roman" w:hAnsi="Times New Roman" w:cs="Times New Roman"/>
          <w:sz w:val="24"/>
          <w:szCs w:val="24"/>
          <w:shd w:val="clear" w:color="auto" w:fill="FFFFFF"/>
        </w:rPr>
        <w:t>dependerá la CONABIA</w:t>
      </w:r>
      <w:r w:rsidR="00FC24EE" w:rsidRPr="00254C33">
        <w:rPr>
          <w:rFonts w:ascii="Times New Roman" w:hAnsi="Times New Roman" w:cs="Times New Roman"/>
          <w:sz w:val="24"/>
          <w:szCs w:val="24"/>
          <w:shd w:val="clear" w:color="auto" w:fill="FFFFFF"/>
        </w:rPr>
        <w:t>,</w:t>
      </w:r>
      <w:r w:rsidR="00331BCE"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shd w:val="clear" w:color="auto" w:fill="FFFFFF"/>
        </w:rPr>
        <w:t xml:space="preserve">hasta ese </w:t>
      </w:r>
      <w:r w:rsidR="00331BCE" w:rsidRPr="00254C33">
        <w:rPr>
          <w:rFonts w:ascii="Times New Roman" w:hAnsi="Times New Roman" w:cs="Times New Roman"/>
          <w:sz w:val="24"/>
          <w:szCs w:val="24"/>
          <w:shd w:val="clear" w:color="auto" w:fill="FFFFFF"/>
        </w:rPr>
        <w:t xml:space="preserve">momento </w:t>
      </w:r>
      <w:r w:rsidR="00FC24EE" w:rsidRPr="00254C33">
        <w:rPr>
          <w:rFonts w:ascii="Times New Roman" w:hAnsi="Times New Roman" w:cs="Times New Roman"/>
          <w:sz w:val="24"/>
          <w:szCs w:val="24"/>
          <w:shd w:val="clear" w:color="auto" w:fill="FFFFFF"/>
        </w:rPr>
        <w:t xml:space="preserve">sin </w:t>
      </w:r>
      <w:r w:rsidR="00285DB7" w:rsidRPr="00254C33">
        <w:rPr>
          <w:rFonts w:ascii="Times New Roman" w:hAnsi="Times New Roman" w:cs="Times New Roman"/>
          <w:sz w:val="24"/>
          <w:szCs w:val="24"/>
          <w:shd w:val="clear" w:color="auto" w:fill="FFFFFF"/>
        </w:rPr>
        <w:t>dependencia formal</w:t>
      </w:r>
      <w:r w:rsidR="001D6E30" w:rsidRPr="00254C33">
        <w:rPr>
          <w:rFonts w:ascii="Times New Roman" w:hAnsi="Times New Roman" w:cs="Times New Roman"/>
          <w:sz w:val="24"/>
          <w:szCs w:val="24"/>
          <w:shd w:val="clear" w:color="auto" w:fill="FFFFFF"/>
        </w:rPr>
        <w:t xml:space="preserve"> a </w:t>
      </w:r>
      <w:r w:rsidR="003F2C67" w:rsidRPr="00254C33">
        <w:rPr>
          <w:rFonts w:ascii="Times New Roman" w:hAnsi="Times New Roman" w:cs="Times New Roman"/>
          <w:sz w:val="24"/>
          <w:szCs w:val="24"/>
          <w:shd w:val="clear" w:color="auto" w:fill="FFFFFF"/>
        </w:rPr>
        <w:t xml:space="preserve">pesar </w:t>
      </w:r>
      <w:r w:rsidR="00FC24EE" w:rsidRPr="00254C33">
        <w:rPr>
          <w:rFonts w:ascii="Times New Roman" w:hAnsi="Times New Roman" w:cs="Times New Roman"/>
          <w:sz w:val="24"/>
          <w:szCs w:val="24"/>
          <w:shd w:val="clear" w:color="auto" w:fill="FFFFFF"/>
        </w:rPr>
        <w:t xml:space="preserve">de haber participado en la </w:t>
      </w:r>
      <w:r w:rsidR="00331BCE" w:rsidRPr="00254C33">
        <w:rPr>
          <w:rFonts w:ascii="Times New Roman" w:hAnsi="Times New Roman" w:cs="Times New Roman"/>
          <w:sz w:val="24"/>
          <w:szCs w:val="24"/>
        </w:rPr>
        <w:t>aproba</w:t>
      </w:r>
      <w:r w:rsidR="00FC24EE" w:rsidRPr="00254C33">
        <w:rPr>
          <w:rFonts w:ascii="Times New Roman" w:hAnsi="Times New Roman" w:cs="Times New Roman"/>
          <w:sz w:val="24"/>
          <w:szCs w:val="24"/>
        </w:rPr>
        <w:t xml:space="preserve">ción de </w:t>
      </w:r>
      <w:r w:rsidR="00406B62" w:rsidRPr="00254C33">
        <w:rPr>
          <w:rFonts w:ascii="Times New Roman" w:hAnsi="Times New Roman" w:cs="Times New Roman"/>
          <w:sz w:val="24"/>
          <w:szCs w:val="24"/>
        </w:rPr>
        <w:t>8</w:t>
      </w:r>
      <w:r w:rsidR="007D43AA" w:rsidRPr="00254C33">
        <w:rPr>
          <w:rFonts w:ascii="Times New Roman" w:hAnsi="Times New Roman" w:cs="Times New Roman"/>
          <w:sz w:val="24"/>
          <w:szCs w:val="24"/>
        </w:rPr>
        <w:t xml:space="preserve"> eventos (Min</w:t>
      </w:r>
      <w:r w:rsidR="00441370" w:rsidRPr="00254C33">
        <w:rPr>
          <w:rFonts w:ascii="Times New Roman" w:hAnsi="Times New Roman" w:cs="Times New Roman"/>
          <w:sz w:val="24"/>
          <w:szCs w:val="24"/>
        </w:rPr>
        <w:t>Agr</w:t>
      </w:r>
      <w:r w:rsidR="00167A74">
        <w:rPr>
          <w:rFonts w:ascii="Times New Roman" w:hAnsi="Times New Roman" w:cs="Times New Roman"/>
          <w:sz w:val="24"/>
          <w:szCs w:val="24"/>
        </w:rPr>
        <w:t>o</w:t>
      </w:r>
      <w:r w:rsidR="00406B62" w:rsidRPr="00254C33">
        <w:rPr>
          <w:rFonts w:ascii="Times New Roman" w:hAnsi="Times New Roman" w:cs="Times New Roman"/>
          <w:sz w:val="24"/>
          <w:szCs w:val="24"/>
        </w:rPr>
        <w:t>,</w:t>
      </w:r>
      <w:r w:rsidR="007D43AA" w:rsidRPr="00254C33">
        <w:rPr>
          <w:rFonts w:ascii="Times New Roman" w:hAnsi="Times New Roman" w:cs="Times New Roman"/>
          <w:sz w:val="24"/>
          <w:szCs w:val="24"/>
        </w:rPr>
        <w:t xml:space="preserve"> 2018)</w:t>
      </w:r>
      <w:r w:rsidR="00406B62" w:rsidRPr="00254C33">
        <w:rPr>
          <w:rFonts w:ascii="Times New Roman" w:hAnsi="Times New Roman" w:cs="Times New Roman"/>
          <w:sz w:val="24"/>
          <w:szCs w:val="24"/>
        </w:rPr>
        <w:t>.</w:t>
      </w:r>
    </w:p>
    <w:p w14:paraId="3B0DBC05" w14:textId="7AB0FDF5" w:rsidR="00183289" w:rsidRPr="00254C33" w:rsidRDefault="00183289"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En 2004</w:t>
      </w:r>
      <w:r w:rsidR="002F79E9" w:rsidRPr="00254C33">
        <w:rPr>
          <w:rFonts w:ascii="Times New Roman" w:hAnsi="Times New Roman" w:cs="Times New Roman"/>
          <w:sz w:val="24"/>
          <w:szCs w:val="24"/>
        </w:rPr>
        <w:t>,</w:t>
      </w:r>
      <w:r w:rsidRPr="00254C33">
        <w:rPr>
          <w:rFonts w:ascii="Times New Roman" w:hAnsi="Times New Roman" w:cs="Times New Roman"/>
          <w:sz w:val="24"/>
          <w:szCs w:val="24"/>
        </w:rPr>
        <w:t xml:space="preserve"> por asesoramiento de la CONABIA, la SAGPyA se manifiesta favorable a los transgénicos, “…la liberación extensiva del OVGM no genera un impacto sobre el ambiente y que difiera significativamente del que produciría el organismo homólogo no genéticamente modificado”</w:t>
      </w:r>
      <w:r w:rsidR="002F79E9" w:rsidRPr="00254C33">
        <w:rPr>
          <w:rFonts w:ascii="Times New Roman" w:hAnsi="Times New Roman" w:cs="Times New Roman"/>
          <w:sz w:val="24"/>
          <w:szCs w:val="24"/>
        </w:rPr>
        <w:t xml:space="preserve"> (Res. </w:t>
      </w:r>
      <w:r w:rsidR="00364CD7" w:rsidRPr="00254C33">
        <w:rPr>
          <w:rFonts w:ascii="Times New Roman" w:hAnsi="Times New Roman" w:cs="Times New Roman"/>
          <w:sz w:val="24"/>
          <w:szCs w:val="24"/>
        </w:rPr>
        <w:t>3</w:t>
      </w:r>
      <w:r w:rsidR="002F79E9" w:rsidRPr="00254C33">
        <w:rPr>
          <w:rFonts w:ascii="Times New Roman" w:hAnsi="Times New Roman" w:cs="Times New Roman"/>
          <w:sz w:val="24"/>
          <w:szCs w:val="24"/>
        </w:rPr>
        <w:t>9/04)</w:t>
      </w:r>
      <w:r w:rsidR="003B2250" w:rsidRPr="00254C33">
        <w:rPr>
          <w:rFonts w:ascii="Times New Roman" w:hAnsi="Times New Roman" w:cs="Times New Roman"/>
          <w:sz w:val="24"/>
          <w:szCs w:val="24"/>
        </w:rPr>
        <w:t xml:space="preserve">, </w:t>
      </w:r>
      <w:r w:rsidRPr="00254C33">
        <w:rPr>
          <w:rFonts w:ascii="Times New Roman" w:hAnsi="Times New Roman" w:cs="Times New Roman"/>
          <w:sz w:val="24"/>
          <w:szCs w:val="24"/>
        </w:rPr>
        <w:t>fortalec</w:t>
      </w:r>
      <w:r w:rsidR="003B2250" w:rsidRPr="00254C33">
        <w:rPr>
          <w:rFonts w:ascii="Times New Roman" w:hAnsi="Times New Roman" w:cs="Times New Roman"/>
          <w:sz w:val="24"/>
          <w:szCs w:val="24"/>
        </w:rPr>
        <w:t>i</w:t>
      </w:r>
      <w:r w:rsidRPr="00254C33">
        <w:rPr>
          <w:rFonts w:ascii="Times New Roman" w:hAnsi="Times New Roman" w:cs="Times New Roman"/>
          <w:sz w:val="24"/>
          <w:szCs w:val="24"/>
        </w:rPr>
        <w:t>e</w:t>
      </w:r>
      <w:r w:rsidR="003B2250" w:rsidRPr="00254C33">
        <w:rPr>
          <w:rFonts w:ascii="Times New Roman" w:hAnsi="Times New Roman" w:cs="Times New Roman"/>
          <w:sz w:val="24"/>
          <w:szCs w:val="24"/>
        </w:rPr>
        <w:t>ndo</w:t>
      </w:r>
      <w:r w:rsidRPr="00254C33">
        <w:rPr>
          <w:rFonts w:ascii="Times New Roman" w:hAnsi="Times New Roman" w:cs="Times New Roman"/>
          <w:sz w:val="24"/>
          <w:szCs w:val="24"/>
        </w:rPr>
        <w:t xml:space="preserve"> la posición </w:t>
      </w:r>
      <w:r w:rsidR="002F79E9" w:rsidRPr="00254C33">
        <w:rPr>
          <w:rFonts w:ascii="Times New Roman" w:hAnsi="Times New Roman" w:cs="Times New Roman"/>
          <w:sz w:val="24"/>
          <w:szCs w:val="24"/>
        </w:rPr>
        <w:t>argentina sobre los OVGM como “</w:t>
      </w:r>
      <w:r w:rsidRPr="00254C33">
        <w:rPr>
          <w:rFonts w:ascii="Times New Roman" w:hAnsi="Times New Roman" w:cs="Times New Roman"/>
          <w:sz w:val="24"/>
          <w:szCs w:val="24"/>
        </w:rPr>
        <w:t>producto inofensivo</w:t>
      </w:r>
      <w:r w:rsidR="002F79E9" w:rsidRPr="00254C33">
        <w:rPr>
          <w:rFonts w:ascii="Times New Roman" w:hAnsi="Times New Roman" w:cs="Times New Roman"/>
          <w:sz w:val="24"/>
          <w:szCs w:val="24"/>
        </w:rPr>
        <w:t>”</w:t>
      </w:r>
      <w:r w:rsidRPr="00254C33">
        <w:rPr>
          <w:rFonts w:ascii="Times New Roman" w:hAnsi="Times New Roman" w:cs="Times New Roman"/>
          <w:sz w:val="24"/>
          <w:szCs w:val="24"/>
        </w:rPr>
        <w:t>.</w:t>
      </w:r>
    </w:p>
    <w:p w14:paraId="22876F5C" w14:textId="50CC17E6" w:rsidR="0032370B" w:rsidRPr="00254C33" w:rsidRDefault="007650C8"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rPr>
        <w:t xml:space="preserve">En el 2005 la </w:t>
      </w:r>
      <w:r w:rsidR="003F2C67" w:rsidRPr="00254C33">
        <w:rPr>
          <w:rFonts w:ascii="Times New Roman" w:hAnsi="Times New Roman" w:cs="Times New Roman"/>
          <w:sz w:val="24"/>
          <w:szCs w:val="24"/>
        </w:rPr>
        <w:t xml:space="preserve">SAGPyA </w:t>
      </w:r>
      <w:r w:rsidRPr="00254C33">
        <w:rPr>
          <w:rFonts w:ascii="Times New Roman" w:hAnsi="Times New Roman" w:cs="Times New Roman"/>
          <w:sz w:val="24"/>
          <w:szCs w:val="24"/>
        </w:rPr>
        <w:t xml:space="preserve">presenta el plan estratégico 2005-2010 </w:t>
      </w:r>
      <w:r w:rsidR="008F3304" w:rsidRPr="00254C33">
        <w:rPr>
          <w:rFonts w:ascii="Times New Roman" w:hAnsi="Times New Roman" w:cs="Times New Roman"/>
          <w:sz w:val="24"/>
          <w:szCs w:val="24"/>
        </w:rPr>
        <w:t>(Res. ME</w:t>
      </w:r>
      <w:r w:rsidR="00167A74">
        <w:rPr>
          <w:rFonts w:ascii="Times New Roman" w:hAnsi="Times New Roman" w:cs="Times New Roman"/>
          <w:sz w:val="24"/>
          <w:szCs w:val="24"/>
        </w:rPr>
        <w:t>con</w:t>
      </w:r>
      <w:r w:rsidR="008F3304" w:rsidRPr="00254C33">
        <w:rPr>
          <w:rFonts w:ascii="Times New Roman" w:hAnsi="Times New Roman" w:cs="Times New Roman"/>
          <w:sz w:val="24"/>
          <w:szCs w:val="24"/>
        </w:rPr>
        <w:t xml:space="preserve"> 293/2005) </w:t>
      </w:r>
      <w:r w:rsidRPr="00254C33">
        <w:rPr>
          <w:rFonts w:ascii="Times New Roman" w:hAnsi="Times New Roman" w:cs="Times New Roman"/>
          <w:sz w:val="24"/>
          <w:szCs w:val="24"/>
        </w:rPr>
        <w:t>buscando el acceso amplio a los conocimientos y aprovechamiento generalizado de los procesos tecnológicos con fines productivos</w:t>
      </w:r>
      <w:r w:rsidR="00E94DF0" w:rsidRPr="00254C33">
        <w:rPr>
          <w:rFonts w:ascii="Times New Roman" w:hAnsi="Times New Roman" w:cs="Times New Roman"/>
          <w:sz w:val="24"/>
          <w:szCs w:val="24"/>
        </w:rPr>
        <w:t>. U</w:t>
      </w:r>
      <w:r w:rsidR="003A42BF" w:rsidRPr="00254C33">
        <w:rPr>
          <w:rFonts w:ascii="Times New Roman" w:hAnsi="Times New Roman" w:cs="Times New Roman"/>
          <w:sz w:val="24"/>
          <w:szCs w:val="24"/>
        </w:rPr>
        <w:t xml:space="preserve">n año después </w:t>
      </w:r>
      <w:r w:rsidR="00805364" w:rsidRPr="00254C33">
        <w:rPr>
          <w:rFonts w:ascii="Times New Roman" w:hAnsi="Times New Roman" w:cs="Times New Roman"/>
          <w:sz w:val="24"/>
          <w:szCs w:val="24"/>
        </w:rPr>
        <w:t>e</w:t>
      </w:r>
      <w:r w:rsidR="00D529D8" w:rsidRPr="00254C33">
        <w:rPr>
          <w:rFonts w:ascii="Times New Roman" w:hAnsi="Times New Roman" w:cs="Times New Roman"/>
          <w:sz w:val="24"/>
          <w:szCs w:val="24"/>
        </w:rPr>
        <w:t xml:space="preserve">l </w:t>
      </w:r>
      <w:r w:rsidR="008F3304" w:rsidRPr="00254C33">
        <w:rPr>
          <w:rFonts w:ascii="Times New Roman" w:hAnsi="Times New Roman" w:cs="Times New Roman"/>
          <w:sz w:val="24"/>
          <w:szCs w:val="24"/>
        </w:rPr>
        <w:t>M</w:t>
      </w:r>
      <w:r w:rsidR="00D529D8" w:rsidRPr="00254C33">
        <w:rPr>
          <w:rFonts w:ascii="Times New Roman" w:hAnsi="Times New Roman" w:cs="Times New Roman"/>
          <w:sz w:val="24"/>
          <w:szCs w:val="24"/>
        </w:rPr>
        <w:t xml:space="preserve">inisterio </w:t>
      </w:r>
      <w:r w:rsidR="003A42BF" w:rsidRPr="00254C33">
        <w:rPr>
          <w:rFonts w:ascii="Times New Roman" w:hAnsi="Times New Roman" w:cs="Times New Roman"/>
          <w:sz w:val="24"/>
          <w:szCs w:val="24"/>
        </w:rPr>
        <w:t xml:space="preserve">de </w:t>
      </w:r>
      <w:r w:rsidR="00D529D8" w:rsidRPr="00254C33">
        <w:rPr>
          <w:rFonts w:ascii="Times New Roman" w:hAnsi="Times New Roman" w:cs="Times New Roman"/>
          <w:sz w:val="24"/>
          <w:szCs w:val="24"/>
        </w:rPr>
        <w:t>C</w:t>
      </w:r>
      <w:r w:rsidR="003A42BF" w:rsidRPr="00254C33">
        <w:rPr>
          <w:rFonts w:ascii="Times New Roman" w:hAnsi="Times New Roman" w:cs="Times New Roman"/>
          <w:sz w:val="24"/>
          <w:szCs w:val="24"/>
        </w:rPr>
        <w:t xml:space="preserve">iencia </w:t>
      </w:r>
      <w:r w:rsidR="00D529D8" w:rsidRPr="00254C33">
        <w:rPr>
          <w:rFonts w:ascii="Times New Roman" w:hAnsi="Times New Roman" w:cs="Times New Roman"/>
          <w:sz w:val="24"/>
          <w:szCs w:val="24"/>
        </w:rPr>
        <w:t>y</w:t>
      </w:r>
      <w:r w:rsidR="003A42BF" w:rsidRPr="00254C33">
        <w:rPr>
          <w:rFonts w:ascii="Times New Roman" w:hAnsi="Times New Roman" w:cs="Times New Roman"/>
          <w:sz w:val="24"/>
          <w:szCs w:val="24"/>
        </w:rPr>
        <w:t xml:space="preserve"> Técnica</w:t>
      </w:r>
      <w:r w:rsidR="00D529D8" w:rsidRPr="00254C33">
        <w:rPr>
          <w:rFonts w:ascii="Times New Roman" w:hAnsi="Times New Roman" w:cs="Times New Roman"/>
          <w:sz w:val="24"/>
          <w:szCs w:val="24"/>
        </w:rPr>
        <w:t xml:space="preserve"> </w:t>
      </w:r>
      <w:r w:rsidR="00213CCB" w:rsidRPr="00254C33">
        <w:rPr>
          <w:rFonts w:ascii="Times New Roman" w:hAnsi="Times New Roman" w:cs="Times New Roman"/>
          <w:sz w:val="24"/>
          <w:szCs w:val="24"/>
        </w:rPr>
        <w:t>gesta</w:t>
      </w:r>
      <w:r w:rsidR="00785B6A" w:rsidRPr="00254C33">
        <w:rPr>
          <w:rFonts w:ascii="Times New Roman" w:hAnsi="Times New Roman" w:cs="Times New Roman"/>
          <w:sz w:val="24"/>
          <w:szCs w:val="24"/>
        </w:rPr>
        <w:t xml:space="preserve"> </w:t>
      </w:r>
      <w:r w:rsidR="00331BCE" w:rsidRPr="00254C33">
        <w:rPr>
          <w:rFonts w:ascii="Times New Roman" w:hAnsi="Times New Roman" w:cs="Times New Roman"/>
          <w:sz w:val="24"/>
          <w:szCs w:val="24"/>
        </w:rPr>
        <w:t xml:space="preserve">el </w:t>
      </w:r>
      <w:r w:rsidR="00362296" w:rsidRPr="00254C33">
        <w:rPr>
          <w:rFonts w:ascii="Times New Roman" w:hAnsi="Times New Roman" w:cs="Times New Roman"/>
          <w:sz w:val="24"/>
          <w:szCs w:val="24"/>
        </w:rPr>
        <w:t>Plan Estratégico Nacional de Ciencia, Tecnolog</w:t>
      </w:r>
      <w:r w:rsidR="00FF00D8" w:rsidRPr="00254C33">
        <w:rPr>
          <w:rFonts w:ascii="Times New Roman" w:hAnsi="Times New Roman" w:cs="Times New Roman"/>
          <w:sz w:val="24"/>
          <w:szCs w:val="24"/>
        </w:rPr>
        <w:t xml:space="preserve">ía e Innovación </w:t>
      </w:r>
      <w:r w:rsidR="00FF00D8" w:rsidRPr="00254C33">
        <w:rPr>
          <w:rFonts w:ascii="Times New Roman" w:hAnsi="Times New Roman" w:cs="Times New Roman"/>
          <w:sz w:val="24"/>
          <w:szCs w:val="24"/>
        </w:rPr>
        <w:lastRenderedPageBreak/>
        <w:t xml:space="preserve">“Bicentenario” </w:t>
      </w:r>
      <w:r w:rsidR="00362296" w:rsidRPr="00254C33">
        <w:rPr>
          <w:rFonts w:ascii="Times New Roman" w:hAnsi="Times New Roman" w:cs="Times New Roman"/>
          <w:sz w:val="24"/>
          <w:szCs w:val="24"/>
        </w:rPr>
        <w:t>2006-2010, defin</w:t>
      </w:r>
      <w:r w:rsidR="008F3304" w:rsidRPr="00254C33">
        <w:rPr>
          <w:rFonts w:ascii="Times New Roman" w:hAnsi="Times New Roman" w:cs="Times New Roman"/>
          <w:sz w:val="24"/>
          <w:szCs w:val="24"/>
        </w:rPr>
        <w:t>i</w:t>
      </w:r>
      <w:r w:rsidR="00362296" w:rsidRPr="00254C33">
        <w:rPr>
          <w:rFonts w:ascii="Times New Roman" w:hAnsi="Times New Roman" w:cs="Times New Roman"/>
          <w:sz w:val="24"/>
          <w:szCs w:val="24"/>
        </w:rPr>
        <w:t>e</w:t>
      </w:r>
      <w:r w:rsidR="008F3304" w:rsidRPr="00254C33">
        <w:rPr>
          <w:rFonts w:ascii="Times New Roman" w:hAnsi="Times New Roman" w:cs="Times New Roman"/>
          <w:sz w:val="24"/>
          <w:szCs w:val="24"/>
        </w:rPr>
        <w:t xml:space="preserve">ndo </w:t>
      </w:r>
      <w:r w:rsidR="00362296" w:rsidRPr="00254C33">
        <w:rPr>
          <w:rFonts w:ascii="Times New Roman" w:hAnsi="Times New Roman" w:cs="Times New Roman"/>
          <w:sz w:val="24"/>
          <w:szCs w:val="24"/>
        </w:rPr>
        <w:t>a la biotecnología como área temática prioritaria (MINCyT</w:t>
      </w:r>
      <w:r w:rsidR="003B5D65" w:rsidRPr="00254C33">
        <w:rPr>
          <w:rFonts w:ascii="Times New Roman" w:hAnsi="Times New Roman" w:cs="Times New Roman"/>
          <w:sz w:val="24"/>
          <w:szCs w:val="24"/>
        </w:rPr>
        <w:t>,</w:t>
      </w:r>
      <w:r w:rsidR="00362296" w:rsidRPr="00254C33">
        <w:rPr>
          <w:rFonts w:ascii="Times New Roman" w:hAnsi="Times New Roman" w:cs="Times New Roman"/>
          <w:sz w:val="24"/>
          <w:szCs w:val="24"/>
        </w:rPr>
        <w:t xml:space="preserve"> 2010).</w:t>
      </w:r>
      <w:r w:rsidR="00D529D8" w:rsidRPr="00254C33">
        <w:rPr>
          <w:rFonts w:ascii="Times New Roman" w:hAnsi="Times New Roman" w:cs="Times New Roman"/>
          <w:sz w:val="24"/>
          <w:szCs w:val="24"/>
        </w:rPr>
        <w:t xml:space="preserve"> </w:t>
      </w:r>
      <w:r w:rsidR="008F3304" w:rsidRPr="00254C33">
        <w:rPr>
          <w:rFonts w:ascii="Times New Roman" w:hAnsi="Times New Roman" w:cs="Times New Roman"/>
          <w:sz w:val="24"/>
          <w:szCs w:val="24"/>
        </w:rPr>
        <w:t xml:space="preserve">También </w:t>
      </w:r>
      <w:r w:rsidR="003A42BF" w:rsidRPr="00254C33">
        <w:rPr>
          <w:rFonts w:ascii="Times New Roman" w:hAnsi="Times New Roman" w:cs="Times New Roman"/>
          <w:sz w:val="24"/>
          <w:szCs w:val="24"/>
        </w:rPr>
        <w:t xml:space="preserve">se </w:t>
      </w:r>
      <w:r w:rsidR="00B4208B" w:rsidRPr="00254C33">
        <w:rPr>
          <w:rFonts w:ascii="Times New Roman" w:hAnsi="Times New Roman" w:cs="Times New Roman"/>
          <w:sz w:val="24"/>
          <w:szCs w:val="24"/>
        </w:rPr>
        <w:t>robustece</w:t>
      </w:r>
      <w:r w:rsidR="00331BCE" w:rsidRPr="00254C33">
        <w:rPr>
          <w:rFonts w:ascii="Times New Roman" w:hAnsi="Times New Roman" w:cs="Times New Roman"/>
          <w:sz w:val="24"/>
          <w:szCs w:val="24"/>
        </w:rPr>
        <w:t xml:space="preserve"> l</w:t>
      </w:r>
      <w:r w:rsidR="00D529D8" w:rsidRPr="00254C33">
        <w:rPr>
          <w:rFonts w:ascii="Times New Roman" w:hAnsi="Times New Roman" w:cs="Times New Roman"/>
          <w:sz w:val="24"/>
          <w:szCs w:val="24"/>
        </w:rPr>
        <w:t xml:space="preserve">a investigación y la experimentación </w:t>
      </w:r>
      <w:r w:rsidR="008F3304" w:rsidRPr="00254C33">
        <w:rPr>
          <w:rFonts w:ascii="Times New Roman" w:hAnsi="Times New Roman" w:cs="Times New Roman"/>
          <w:sz w:val="24"/>
          <w:szCs w:val="24"/>
        </w:rPr>
        <w:t>en</w:t>
      </w:r>
      <w:r w:rsidR="00D529D8" w:rsidRPr="00254C33">
        <w:rPr>
          <w:rFonts w:ascii="Times New Roman" w:hAnsi="Times New Roman" w:cs="Times New Roman"/>
          <w:sz w:val="24"/>
          <w:szCs w:val="24"/>
        </w:rPr>
        <w:t xml:space="preserve"> biotecnología</w:t>
      </w:r>
      <w:r w:rsidR="00E94DF0" w:rsidRPr="00254C33">
        <w:rPr>
          <w:rFonts w:ascii="Times New Roman" w:hAnsi="Times New Roman" w:cs="Times New Roman"/>
          <w:sz w:val="24"/>
          <w:szCs w:val="24"/>
        </w:rPr>
        <w:t xml:space="preserve">, </w:t>
      </w:r>
      <w:r w:rsidR="00D529D8" w:rsidRPr="00254C33">
        <w:rPr>
          <w:rFonts w:ascii="Times New Roman" w:hAnsi="Times New Roman" w:cs="Times New Roman"/>
          <w:sz w:val="24"/>
          <w:szCs w:val="24"/>
        </w:rPr>
        <w:t>cre</w:t>
      </w:r>
      <w:r w:rsidR="00E94DF0" w:rsidRPr="00254C33">
        <w:rPr>
          <w:rFonts w:ascii="Times New Roman" w:hAnsi="Times New Roman" w:cs="Times New Roman"/>
          <w:sz w:val="24"/>
          <w:szCs w:val="24"/>
        </w:rPr>
        <w:t>án</w:t>
      </w:r>
      <w:r w:rsidR="00A316AA" w:rsidRPr="00254C33">
        <w:rPr>
          <w:rFonts w:ascii="Times New Roman" w:hAnsi="Times New Roman" w:cs="Times New Roman"/>
          <w:sz w:val="24"/>
          <w:szCs w:val="24"/>
        </w:rPr>
        <w:t>do</w:t>
      </w:r>
      <w:r w:rsidR="00E94DF0" w:rsidRPr="00254C33">
        <w:rPr>
          <w:rFonts w:ascii="Times New Roman" w:hAnsi="Times New Roman" w:cs="Times New Roman"/>
          <w:sz w:val="24"/>
          <w:szCs w:val="24"/>
        </w:rPr>
        <w:t>se</w:t>
      </w:r>
      <w:r w:rsidR="00D529D8" w:rsidRPr="00254C33">
        <w:rPr>
          <w:rFonts w:ascii="Times New Roman" w:hAnsi="Times New Roman" w:cs="Times New Roman"/>
          <w:sz w:val="24"/>
          <w:szCs w:val="24"/>
        </w:rPr>
        <w:t xml:space="preserve"> el </w:t>
      </w:r>
      <w:r w:rsidR="0032370B" w:rsidRPr="00254C33">
        <w:rPr>
          <w:rFonts w:ascii="Times New Roman" w:hAnsi="Times New Roman" w:cs="Times New Roman"/>
          <w:sz w:val="24"/>
          <w:szCs w:val="24"/>
        </w:rPr>
        <w:t>C</w:t>
      </w:r>
      <w:r w:rsidR="00666DD5" w:rsidRPr="00254C33">
        <w:rPr>
          <w:rFonts w:ascii="Times New Roman" w:hAnsi="Times New Roman" w:cs="Times New Roman"/>
          <w:sz w:val="24"/>
          <w:szCs w:val="24"/>
        </w:rPr>
        <w:t xml:space="preserve">entro </w:t>
      </w:r>
      <w:r w:rsidR="0032370B" w:rsidRPr="00254C33">
        <w:rPr>
          <w:rFonts w:ascii="Times New Roman" w:hAnsi="Times New Roman" w:cs="Times New Roman"/>
          <w:sz w:val="24"/>
          <w:szCs w:val="24"/>
        </w:rPr>
        <w:t>C</w:t>
      </w:r>
      <w:r w:rsidR="00666DD5" w:rsidRPr="00254C33">
        <w:rPr>
          <w:rFonts w:ascii="Times New Roman" w:hAnsi="Times New Roman" w:cs="Times New Roman"/>
          <w:sz w:val="24"/>
          <w:szCs w:val="24"/>
        </w:rPr>
        <w:t xml:space="preserve">ientífico </w:t>
      </w:r>
      <w:r w:rsidR="0032370B" w:rsidRPr="00254C33">
        <w:rPr>
          <w:rFonts w:ascii="Times New Roman" w:hAnsi="Times New Roman" w:cs="Times New Roman"/>
          <w:sz w:val="24"/>
          <w:szCs w:val="24"/>
        </w:rPr>
        <w:t>T</w:t>
      </w:r>
      <w:r w:rsidR="00666DD5" w:rsidRPr="00254C33">
        <w:rPr>
          <w:rFonts w:ascii="Times New Roman" w:hAnsi="Times New Roman" w:cs="Times New Roman"/>
          <w:sz w:val="24"/>
          <w:szCs w:val="24"/>
        </w:rPr>
        <w:t>ecnológico</w:t>
      </w:r>
      <w:r w:rsidR="0032370B" w:rsidRPr="00254C33">
        <w:rPr>
          <w:rFonts w:ascii="Times New Roman" w:hAnsi="Times New Roman" w:cs="Times New Roman"/>
          <w:sz w:val="24"/>
          <w:szCs w:val="24"/>
        </w:rPr>
        <w:t xml:space="preserve"> Rosario</w:t>
      </w:r>
      <w:r w:rsidR="0032370B" w:rsidRPr="00254C33">
        <w:rPr>
          <w:rStyle w:val="Refdenotaalpie"/>
          <w:sz w:val="24"/>
          <w:szCs w:val="24"/>
        </w:rPr>
        <w:footnoteReference w:id="25"/>
      </w:r>
      <w:r w:rsidR="00E94DF0" w:rsidRPr="00254C33">
        <w:rPr>
          <w:rFonts w:ascii="Times New Roman" w:hAnsi="Times New Roman" w:cs="Times New Roman"/>
          <w:sz w:val="24"/>
          <w:szCs w:val="24"/>
        </w:rPr>
        <w:t>, e</w:t>
      </w:r>
      <w:r w:rsidR="00A316AA" w:rsidRPr="00254C33">
        <w:rPr>
          <w:rFonts w:ascii="Times New Roman" w:hAnsi="Times New Roman" w:cs="Times New Roman"/>
          <w:sz w:val="24"/>
          <w:szCs w:val="24"/>
        </w:rPr>
        <w:t xml:space="preserve">structura </w:t>
      </w:r>
      <w:r w:rsidR="0032370B" w:rsidRPr="00254C33">
        <w:rPr>
          <w:rFonts w:ascii="Times New Roman" w:hAnsi="Times New Roman" w:cs="Times New Roman"/>
          <w:sz w:val="24"/>
          <w:szCs w:val="24"/>
          <w:shd w:val="clear" w:color="auto" w:fill="FFFFFF"/>
        </w:rPr>
        <w:t>organizaci</w:t>
      </w:r>
      <w:r w:rsidR="00A316AA" w:rsidRPr="00254C33">
        <w:rPr>
          <w:rFonts w:ascii="Times New Roman" w:hAnsi="Times New Roman" w:cs="Times New Roman"/>
          <w:sz w:val="24"/>
          <w:szCs w:val="24"/>
          <w:shd w:val="clear" w:color="auto" w:fill="FFFFFF"/>
        </w:rPr>
        <w:t>onal</w:t>
      </w:r>
      <w:r w:rsidR="0032370B" w:rsidRPr="00254C33">
        <w:rPr>
          <w:rFonts w:ascii="Times New Roman" w:hAnsi="Times New Roman" w:cs="Times New Roman"/>
          <w:sz w:val="24"/>
          <w:szCs w:val="24"/>
          <w:shd w:val="clear" w:color="auto" w:fill="FFFFFF"/>
        </w:rPr>
        <w:t xml:space="preserve"> que forma parte del </w:t>
      </w:r>
      <w:r w:rsidR="0032370B" w:rsidRPr="00254C33">
        <w:rPr>
          <w:rStyle w:val="Textoennegrita"/>
          <w:rFonts w:ascii="Times New Roman" w:hAnsi="Times New Roman" w:cs="Times New Roman"/>
          <w:b w:val="0"/>
          <w:sz w:val="24"/>
          <w:szCs w:val="24"/>
          <w:shd w:val="clear" w:color="auto" w:fill="FFFFFF"/>
        </w:rPr>
        <w:t>CONICET</w:t>
      </w:r>
      <w:r w:rsidR="0032370B" w:rsidRPr="00254C33">
        <w:rPr>
          <w:rStyle w:val="Refdenotaalpie"/>
          <w:b/>
          <w:bCs/>
          <w:sz w:val="24"/>
          <w:szCs w:val="24"/>
          <w:shd w:val="clear" w:color="auto" w:fill="FFFFFF"/>
        </w:rPr>
        <w:footnoteReference w:id="26"/>
      </w:r>
      <w:r w:rsidR="00A316AA" w:rsidRPr="00254C33">
        <w:rPr>
          <w:rFonts w:ascii="Times New Roman" w:hAnsi="Times New Roman" w:cs="Times New Roman"/>
          <w:sz w:val="24"/>
          <w:szCs w:val="24"/>
          <w:shd w:val="clear" w:color="auto" w:fill="FFFFFF"/>
        </w:rPr>
        <w:t>-MINC</w:t>
      </w:r>
      <w:r w:rsidR="003A42BF" w:rsidRPr="00254C33">
        <w:rPr>
          <w:rFonts w:ascii="Times New Roman" w:hAnsi="Times New Roman" w:cs="Times New Roman"/>
          <w:sz w:val="24"/>
          <w:szCs w:val="24"/>
          <w:shd w:val="clear" w:color="auto" w:fill="FFFFFF"/>
        </w:rPr>
        <w:t>y</w:t>
      </w:r>
      <w:r w:rsidR="00A316AA" w:rsidRPr="00254C33">
        <w:rPr>
          <w:rFonts w:ascii="Times New Roman" w:hAnsi="Times New Roman" w:cs="Times New Roman"/>
          <w:sz w:val="24"/>
          <w:szCs w:val="24"/>
          <w:shd w:val="clear" w:color="auto" w:fill="FFFFFF"/>
        </w:rPr>
        <w:t>T</w:t>
      </w:r>
      <w:r w:rsidR="00E94DF0" w:rsidRPr="00254C33">
        <w:rPr>
          <w:rFonts w:ascii="Times New Roman" w:hAnsi="Times New Roman" w:cs="Times New Roman"/>
          <w:sz w:val="24"/>
          <w:szCs w:val="24"/>
          <w:shd w:val="clear" w:color="auto" w:fill="FFFFFF"/>
        </w:rPr>
        <w:t xml:space="preserve">, </w:t>
      </w:r>
      <w:r w:rsidR="008F3304" w:rsidRPr="00254C33">
        <w:rPr>
          <w:rFonts w:ascii="Times New Roman" w:hAnsi="Times New Roman" w:cs="Times New Roman"/>
          <w:sz w:val="24"/>
          <w:szCs w:val="24"/>
          <w:shd w:val="clear" w:color="auto" w:fill="FFFFFF"/>
        </w:rPr>
        <w:t xml:space="preserve">con un </w:t>
      </w:r>
      <w:r w:rsidR="00666DD5" w:rsidRPr="00254C33">
        <w:rPr>
          <w:rFonts w:ascii="Times New Roman" w:hAnsi="Times New Roman" w:cs="Times New Roman"/>
          <w:sz w:val="24"/>
          <w:szCs w:val="24"/>
          <w:shd w:val="clear" w:color="auto" w:fill="FFFFFF"/>
        </w:rPr>
        <w:t>I</w:t>
      </w:r>
      <w:r w:rsidR="008F3304" w:rsidRPr="00254C33">
        <w:rPr>
          <w:rFonts w:ascii="Times New Roman" w:hAnsi="Times New Roman" w:cs="Times New Roman"/>
          <w:sz w:val="24"/>
          <w:szCs w:val="24"/>
          <w:shd w:val="clear" w:color="auto" w:fill="FFFFFF"/>
        </w:rPr>
        <w:t>ns</w:t>
      </w:r>
      <w:r w:rsidR="003F2C67" w:rsidRPr="00254C33">
        <w:rPr>
          <w:rFonts w:ascii="Times New Roman" w:hAnsi="Times New Roman" w:cs="Times New Roman"/>
          <w:bCs/>
          <w:sz w:val="24"/>
          <w:szCs w:val="24"/>
          <w:lang w:val="es-ES"/>
        </w:rPr>
        <w:t>tituto de Biología Molecular y Celular</w:t>
      </w:r>
      <w:r w:rsidR="008F3304" w:rsidRPr="00254C33">
        <w:rPr>
          <w:rFonts w:ascii="Times New Roman" w:hAnsi="Times New Roman" w:cs="Times New Roman"/>
          <w:bCs/>
          <w:sz w:val="24"/>
          <w:szCs w:val="24"/>
          <w:lang w:val="es-ES"/>
        </w:rPr>
        <w:t xml:space="preserve"> </w:t>
      </w:r>
      <w:r w:rsidR="00682D18">
        <w:rPr>
          <w:rFonts w:ascii="Times New Roman" w:hAnsi="Times New Roman" w:cs="Times New Roman"/>
          <w:bCs/>
          <w:sz w:val="24"/>
          <w:szCs w:val="24"/>
          <w:lang w:val="es-ES"/>
        </w:rPr>
        <w:t xml:space="preserve"> de Rosario </w:t>
      </w:r>
      <w:r w:rsidR="003F2C67" w:rsidRPr="00254C33">
        <w:rPr>
          <w:rFonts w:ascii="Times New Roman" w:hAnsi="Times New Roman" w:cs="Times New Roman"/>
          <w:sz w:val="24"/>
          <w:szCs w:val="24"/>
          <w:shd w:val="clear" w:color="auto" w:fill="FFFFFF"/>
        </w:rPr>
        <w:t xml:space="preserve">(IBR), </w:t>
      </w:r>
      <w:r w:rsidR="008F3304" w:rsidRPr="00254C33">
        <w:rPr>
          <w:rFonts w:ascii="Times New Roman" w:hAnsi="Times New Roman" w:cs="Times New Roman"/>
          <w:sz w:val="24"/>
          <w:szCs w:val="24"/>
          <w:shd w:val="clear" w:color="auto" w:fill="FFFFFF"/>
        </w:rPr>
        <w:t xml:space="preserve">con fuerte </w:t>
      </w:r>
      <w:r w:rsidR="00A316AA" w:rsidRPr="00254C33">
        <w:rPr>
          <w:rFonts w:ascii="Times New Roman" w:hAnsi="Times New Roman" w:cs="Times New Roman"/>
          <w:sz w:val="24"/>
          <w:szCs w:val="24"/>
          <w:shd w:val="clear" w:color="auto" w:fill="FFFFFF"/>
        </w:rPr>
        <w:t>participa</w:t>
      </w:r>
      <w:r w:rsidR="008F3304" w:rsidRPr="00254C33">
        <w:rPr>
          <w:rFonts w:ascii="Times New Roman" w:hAnsi="Times New Roman" w:cs="Times New Roman"/>
          <w:sz w:val="24"/>
          <w:szCs w:val="24"/>
          <w:shd w:val="clear" w:color="auto" w:fill="FFFFFF"/>
        </w:rPr>
        <w:t>ción</w:t>
      </w:r>
      <w:r w:rsidR="00A316AA" w:rsidRPr="00254C33">
        <w:rPr>
          <w:rFonts w:ascii="Times New Roman" w:hAnsi="Times New Roman" w:cs="Times New Roman"/>
          <w:sz w:val="24"/>
          <w:szCs w:val="24"/>
          <w:shd w:val="clear" w:color="auto" w:fill="FFFFFF"/>
        </w:rPr>
        <w:t xml:space="preserve"> en el agro</w:t>
      </w:r>
      <w:r w:rsidR="003F2C67" w:rsidRPr="00254C33">
        <w:rPr>
          <w:rFonts w:ascii="Times New Roman" w:hAnsi="Times New Roman" w:cs="Times New Roman"/>
          <w:sz w:val="24"/>
          <w:szCs w:val="24"/>
          <w:shd w:val="clear" w:color="auto" w:fill="FFFFFF"/>
        </w:rPr>
        <w:t>.</w:t>
      </w:r>
    </w:p>
    <w:p w14:paraId="40C7DB70" w14:textId="5FA60FBD" w:rsidR="00D745C1" w:rsidRPr="00254C33" w:rsidRDefault="00C8152F"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rPr>
        <w:t>También en 2</w:t>
      </w:r>
      <w:r w:rsidR="00D745C1" w:rsidRPr="00254C33">
        <w:rPr>
          <w:rFonts w:ascii="Times New Roman" w:hAnsi="Times New Roman" w:cs="Times New Roman"/>
          <w:sz w:val="24"/>
          <w:szCs w:val="24"/>
        </w:rPr>
        <w:t xml:space="preserve">006 se desencadena </w:t>
      </w:r>
      <w:r w:rsidR="00E94DF0" w:rsidRPr="00254C33">
        <w:rPr>
          <w:rFonts w:ascii="Times New Roman" w:hAnsi="Times New Roman" w:cs="Times New Roman"/>
          <w:sz w:val="24"/>
          <w:szCs w:val="24"/>
          <w:shd w:val="clear" w:color="auto" w:fill="FFFFFF"/>
        </w:rPr>
        <w:t>un conflicto por regalías</w:t>
      </w:r>
      <w:r w:rsidR="0028512A" w:rsidRPr="00254C33">
        <w:rPr>
          <w:rFonts w:ascii="Times New Roman" w:hAnsi="Times New Roman" w:cs="Times New Roman"/>
          <w:sz w:val="24"/>
          <w:szCs w:val="24"/>
          <w:shd w:val="clear" w:color="auto" w:fill="FFFFFF"/>
        </w:rPr>
        <w:t>. L</w:t>
      </w:r>
      <w:r w:rsidR="00D745C1" w:rsidRPr="00254C33">
        <w:rPr>
          <w:rFonts w:ascii="Times New Roman" w:hAnsi="Times New Roman" w:cs="Times New Roman"/>
          <w:sz w:val="24"/>
          <w:szCs w:val="24"/>
          <w:shd w:val="clear" w:color="auto" w:fill="FFFFFF"/>
        </w:rPr>
        <w:t xml:space="preserve">a </w:t>
      </w:r>
      <w:r w:rsidR="00D745C1" w:rsidRPr="00254C33">
        <w:rPr>
          <w:rFonts w:ascii="Times New Roman" w:hAnsi="Times New Roman" w:cs="Times New Roman"/>
          <w:sz w:val="24"/>
          <w:szCs w:val="24"/>
        </w:rPr>
        <w:t xml:space="preserve">compañía multinacional </w:t>
      </w:r>
      <w:r w:rsidR="00E94DF0" w:rsidRPr="00254C33">
        <w:rPr>
          <w:rFonts w:ascii="Times New Roman" w:hAnsi="Times New Roman" w:cs="Times New Roman"/>
          <w:sz w:val="24"/>
          <w:szCs w:val="24"/>
        </w:rPr>
        <w:t xml:space="preserve">estadounidense </w:t>
      </w:r>
      <w:r w:rsidR="00D745C1" w:rsidRPr="00254C33">
        <w:rPr>
          <w:rFonts w:ascii="Times New Roman" w:hAnsi="Times New Roman" w:cs="Times New Roman"/>
          <w:sz w:val="24"/>
          <w:szCs w:val="24"/>
        </w:rPr>
        <w:t>Monsanto logra</w:t>
      </w:r>
      <w:r w:rsidR="00E94DF0" w:rsidRPr="00254C33">
        <w:rPr>
          <w:rFonts w:ascii="Times New Roman" w:hAnsi="Times New Roman" w:cs="Times New Roman"/>
          <w:sz w:val="24"/>
          <w:szCs w:val="24"/>
        </w:rPr>
        <w:t xml:space="preserve">, </w:t>
      </w:r>
      <w:r w:rsidR="00142997" w:rsidRPr="00254C33">
        <w:rPr>
          <w:rFonts w:ascii="Times New Roman" w:hAnsi="Times New Roman" w:cs="Times New Roman"/>
          <w:sz w:val="24"/>
          <w:szCs w:val="24"/>
        </w:rPr>
        <w:t>bajo</w:t>
      </w:r>
      <w:r w:rsidR="00E94DF0" w:rsidRPr="00254C33">
        <w:rPr>
          <w:rFonts w:ascii="Times New Roman" w:hAnsi="Times New Roman" w:cs="Times New Roman"/>
          <w:sz w:val="24"/>
          <w:szCs w:val="24"/>
        </w:rPr>
        <w:t xml:space="preserve"> jurisdicción de </w:t>
      </w:r>
      <w:r w:rsidR="00D745C1" w:rsidRPr="00254C33">
        <w:rPr>
          <w:rFonts w:ascii="Times New Roman" w:hAnsi="Times New Roman" w:cs="Times New Roman"/>
          <w:sz w:val="24"/>
          <w:szCs w:val="24"/>
        </w:rPr>
        <w:t>la justicia europea</w:t>
      </w:r>
      <w:r w:rsidR="00E94DF0" w:rsidRPr="00254C33">
        <w:rPr>
          <w:rFonts w:ascii="Times New Roman" w:hAnsi="Times New Roman" w:cs="Times New Roman"/>
          <w:sz w:val="24"/>
          <w:szCs w:val="24"/>
        </w:rPr>
        <w:t xml:space="preserve">, </w:t>
      </w:r>
      <w:r w:rsidR="00222D5A" w:rsidRPr="00254C33">
        <w:rPr>
          <w:rFonts w:ascii="Times New Roman" w:hAnsi="Times New Roman" w:cs="Times New Roman"/>
          <w:sz w:val="24"/>
          <w:szCs w:val="24"/>
        </w:rPr>
        <w:t>interdictar Soja RR argentina em</w:t>
      </w:r>
      <w:r w:rsidR="00D745C1" w:rsidRPr="00254C33">
        <w:rPr>
          <w:rFonts w:ascii="Times New Roman" w:hAnsi="Times New Roman" w:cs="Times New Roman"/>
          <w:sz w:val="24"/>
          <w:szCs w:val="24"/>
        </w:rPr>
        <w:t>barc</w:t>
      </w:r>
      <w:r w:rsidR="00222D5A" w:rsidRPr="00254C33">
        <w:rPr>
          <w:rFonts w:ascii="Times New Roman" w:hAnsi="Times New Roman" w:cs="Times New Roman"/>
          <w:sz w:val="24"/>
          <w:szCs w:val="24"/>
        </w:rPr>
        <w:t>ada</w:t>
      </w:r>
      <w:r w:rsidR="00142997" w:rsidRPr="00254C33">
        <w:rPr>
          <w:rFonts w:ascii="Times New Roman" w:hAnsi="Times New Roman" w:cs="Times New Roman"/>
          <w:sz w:val="24"/>
          <w:szCs w:val="24"/>
        </w:rPr>
        <w:t>,</w:t>
      </w:r>
      <w:r w:rsidR="00E94DF0" w:rsidRPr="00254C33">
        <w:rPr>
          <w:rFonts w:ascii="Times New Roman" w:hAnsi="Times New Roman" w:cs="Times New Roman"/>
          <w:sz w:val="24"/>
          <w:szCs w:val="24"/>
        </w:rPr>
        <w:t xml:space="preserve"> por cobro de regalías. </w:t>
      </w:r>
      <w:r w:rsidR="00F8652C" w:rsidRPr="00254C33">
        <w:rPr>
          <w:rFonts w:ascii="Times New Roman" w:hAnsi="Times New Roman" w:cs="Times New Roman"/>
          <w:sz w:val="24"/>
          <w:szCs w:val="24"/>
        </w:rPr>
        <w:t>Como l</w:t>
      </w:r>
      <w:r w:rsidR="00D745C1" w:rsidRPr="00254C33">
        <w:rPr>
          <w:rFonts w:ascii="Times New Roman" w:hAnsi="Times New Roman" w:cs="Times New Roman"/>
          <w:sz w:val="24"/>
          <w:szCs w:val="24"/>
        </w:rPr>
        <w:t xml:space="preserve">a estrategia de Monsanto </w:t>
      </w:r>
      <w:r w:rsidR="00805364" w:rsidRPr="00254C33">
        <w:rPr>
          <w:rFonts w:ascii="Times New Roman" w:hAnsi="Times New Roman" w:cs="Times New Roman"/>
          <w:sz w:val="24"/>
          <w:szCs w:val="24"/>
        </w:rPr>
        <w:t xml:space="preserve">es </w:t>
      </w:r>
      <w:r w:rsidR="00F8652C" w:rsidRPr="00254C33">
        <w:rPr>
          <w:rFonts w:ascii="Times New Roman" w:hAnsi="Times New Roman" w:cs="Times New Roman"/>
          <w:sz w:val="24"/>
          <w:szCs w:val="24"/>
        </w:rPr>
        <w:t>recaudar</w:t>
      </w:r>
      <w:r w:rsidR="00E94DF0" w:rsidRPr="00254C33">
        <w:rPr>
          <w:rFonts w:ascii="Times New Roman" w:hAnsi="Times New Roman" w:cs="Times New Roman"/>
          <w:sz w:val="24"/>
          <w:szCs w:val="24"/>
        </w:rPr>
        <w:t xml:space="preserve"> </w:t>
      </w:r>
      <w:r w:rsidR="00F8652C" w:rsidRPr="00254C33">
        <w:rPr>
          <w:rFonts w:ascii="Times New Roman" w:hAnsi="Times New Roman" w:cs="Times New Roman"/>
          <w:sz w:val="24"/>
          <w:szCs w:val="24"/>
        </w:rPr>
        <w:t>y</w:t>
      </w:r>
      <w:r w:rsidR="00805364" w:rsidRPr="00254C33">
        <w:rPr>
          <w:rFonts w:ascii="Times New Roman" w:hAnsi="Times New Roman" w:cs="Times New Roman"/>
          <w:sz w:val="24"/>
          <w:szCs w:val="24"/>
        </w:rPr>
        <w:t xml:space="preserve"> </w:t>
      </w:r>
      <w:r w:rsidR="00E94DF0" w:rsidRPr="00254C33">
        <w:rPr>
          <w:rFonts w:ascii="Times New Roman" w:hAnsi="Times New Roman" w:cs="Times New Roman"/>
          <w:sz w:val="24"/>
          <w:szCs w:val="24"/>
        </w:rPr>
        <w:t>A</w:t>
      </w:r>
      <w:r w:rsidR="00805364" w:rsidRPr="00254C33">
        <w:rPr>
          <w:rFonts w:ascii="Times New Roman" w:hAnsi="Times New Roman" w:cs="Times New Roman"/>
          <w:sz w:val="24"/>
          <w:szCs w:val="24"/>
        </w:rPr>
        <w:t xml:space="preserve">rgentina </w:t>
      </w:r>
      <w:r w:rsidR="00D745C1" w:rsidRPr="00254C33">
        <w:rPr>
          <w:rFonts w:ascii="Times New Roman" w:hAnsi="Times New Roman" w:cs="Times New Roman"/>
          <w:sz w:val="24"/>
          <w:szCs w:val="24"/>
        </w:rPr>
        <w:t>defiende el uso propio</w:t>
      </w:r>
      <w:r w:rsidR="00E94DF0" w:rsidRPr="00254C33">
        <w:rPr>
          <w:rFonts w:ascii="Times New Roman" w:hAnsi="Times New Roman" w:cs="Times New Roman"/>
          <w:sz w:val="24"/>
          <w:szCs w:val="24"/>
        </w:rPr>
        <w:t xml:space="preserve"> por ley</w:t>
      </w:r>
      <w:r w:rsidR="00FC289A" w:rsidRPr="00254C33">
        <w:rPr>
          <w:rFonts w:ascii="Times New Roman" w:hAnsi="Times New Roman" w:cs="Times New Roman"/>
          <w:sz w:val="24"/>
          <w:szCs w:val="24"/>
        </w:rPr>
        <w:t xml:space="preserve">, </w:t>
      </w:r>
      <w:r w:rsidR="00323724" w:rsidRPr="00254C33">
        <w:rPr>
          <w:rFonts w:ascii="Times New Roman" w:hAnsi="Times New Roman" w:cs="Times New Roman"/>
          <w:sz w:val="24"/>
          <w:szCs w:val="24"/>
        </w:rPr>
        <w:t>i</w:t>
      </w:r>
      <w:r w:rsidR="00D745C1" w:rsidRPr="00254C33">
        <w:rPr>
          <w:rFonts w:ascii="Times New Roman" w:hAnsi="Times New Roman" w:cs="Times New Roman"/>
          <w:sz w:val="24"/>
          <w:szCs w:val="24"/>
        </w:rPr>
        <w:t xml:space="preserve">ntenta </w:t>
      </w:r>
      <w:r w:rsidR="009D2687" w:rsidRPr="00254C33">
        <w:rPr>
          <w:rFonts w:ascii="Times New Roman" w:hAnsi="Times New Roman" w:cs="Times New Roman"/>
          <w:sz w:val="24"/>
          <w:szCs w:val="24"/>
        </w:rPr>
        <w:t>cobrarles</w:t>
      </w:r>
      <w:r w:rsidR="00323724" w:rsidRPr="00254C33">
        <w:rPr>
          <w:rFonts w:ascii="Times New Roman" w:hAnsi="Times New Roman" w:cs="Times New Roman"/>
          <w:sz w:val="24"/>
          <w:szCs w:val="24"/>
        </w:rPr>
        <w:t xml:space="preserve"> a los </w:t>
      </w:r>
      <w:r w:rsidR="00F8652C" w:rsidRPr="00254C33">
        <w:rPr>
          <w:rFonts w:ascii="Times New Roman" w:hAnsi="Times New Roman" w:cs="Times New Roman"/>
          <w:sz w:val="24"/>
          <w:szCs w:val="24"/>
        </w:rPr>
        <w:t xml:space="preserve">importadores </w:t>
      </w:r>
      <w:r w:rsidR="00D745C1" w:rsidRPr="00254C33">
        <w:rPr>
          <w:rFonts w:ascii="Times New Roman" w:hAnsi="Times New Roman" w:cs="Times New Roman"/>
          <w:sz w:val="24"/>
          <w:szCs w:val="24"/>
        </w:rPr>
        <w:t>(Teubal</w:t>
      </w:r>
      <w:r w:rsidR="00F8652C" w:rsidRPr="00254C33">
        <w:rPr>
          <w:rFonts w:ascii="Times New Roman" w:hAnsi="Times New Roman" w:cs="Times New Roman"/>
          <w:sz w:val="24"/>
          <w:szCs w:val="24"/>
        </w:rPr>
        <w:t xml:space="preserve">, </w:t>
      </w:r>
      <w:r w:rsidR="00FC289A" w:rsidRPr="00254C33">
        <w:rPr>
          <w:rFonts w:ascii="Times New Roman" w:hAnsi="Times New Roman" w:cs="Times New Roman"/>
          <w:sz w:val="24"/>
          <w:szCs w:val="24"/>
        </w:rPr>
        <w:t>2012)</w:t>
      </w:r>
      <w:r w:rsidR="00E94DF0" w:rsidRPr="00254C33">
        <w:rPr>
          <w:rFonts w:ascii="Times New Roman" w:hAnsi="Times New Roman" w:cs="Times New Roman"/>
          <w:sz w:val="24"/>
          <w:szCs w:val="24"/>
        </w:rPr>
        <w:t>.</w:t>
      </w:r>
    </w:p>
    <w:p w14:paraId="282949A0" w14:textId="13DD3B2A" w:rsidR="00970129" w:rsidRPr="00254C33" w:rsidRDefault="00FC289A"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shd w:val="clear" w:color="auto" w:fill="FFFFFF"/>
        </w:rPr>
        <w:t xml:space="preserve">El </w:t>
      </w:r>
      <w:r w:rsidR="00927436" w:rsidRPr="00254C33">
        <w:rPr>
          <w:rFonts w:ascii="Times New Roman" w:hAnsi="Times New Roman" w:cs="Times New Roman"/>
          <w:sz w:val="24"/>
          <w:szCs w:val="24"/>
          <w:shd w:val="clear" w:color="auto" w:fill="FFFFFF"/>
        </w:rPr>
        <w:t>E</w:t>
      </w:r>
      <w:r w:rsidRPr="00254C33">
        <w:rPr>
          <w:rFonts w:ascii="Times New Roman" w:hAnsi="Times New Roman" w:cs="Times New Roman"/>
          <w:sz w:val="24"/>
          <w:szCs w:val="24"/>
          <w:shd w:val="clear" w:color="auto" w:fill="FFFFFF"/>
        </w:rPr>
        <w:t xml:space="preserve">stado argentino promulga en 2007 </w:t>
      </w:r>
      <w:r w:rsidR="00A23B18" w:rsidRPr="00254C33">
        <w:rPr>
          <w:rFonts w:ascii="Times New Roman" w:hAnsi="Times New Roman" w:cs="Times New Roman"/>
          <w:sz w:val="24"/>
          <w:szCs w:val="24"/>
        </w:rPr>
        <w:t xml:space="preserve">la Ley </w:t>
      </w:r>
      <w:r w:rsidR="008E79A9" w:rsidRPr="00254C33">
        <w:rPr>
          <w:rFonts w:ascii="Times New Roman" w:hAnsi="Times New Roman" w:cs="Times New Roman"/>
          <w:sz w:val="24"/>
          <w:szCs w:val="24"/>
        </w:rPr>
        <w:t xml:space="preserve">26.270 </w:t>
      </w:r>
      <w:r w:rsidR="00A23B18" w:rsidRPr="00254C33">
        <w:rPr>
          <w:rFonts w:ascii="Times New Roman" w:hAnsi="Times New Roman" w:cs="Times New Roman"/>
          <w:sz w:val="24"/>
          <w:szCs w:val="24"/>
        </w:rPr>
        <w:t>de Promoción del Desarrollo y Producción de Biotecnología Moderna</w:t>
      </w:r>
      <w:r w:rsidR="008E79A9" w:rsidRPr="00254C33">
        <w:rPr>
          <w:rFonts w:ascii="Times New Roman" w:hAnsi="Times New Roman" w:cs="Times New Roman"/>
          <w:sz w:val="24"/>
          <w:szCs w:val="24"/>
        </w:rPr>
        <w:t xml:space="preserve">, </w:t>
      </w:r>
      <w:r w:rsidR="005B5D9B" w:rsidRPr="00254C33">
        <w:rPr>
          <w:rFonts w:ascii="Times New Roman" w:hAnsi="Times New Roman" w:cs="Times New Roman"/>
          <w:sz w:val="24"/>
          <w:szCs w:val="24"/>
        </w:rPr>
        <w:t xml:space="preserve">otorgando </w:t>
      </w:r>
      <w:r w:rsidR="00A23B18" w:rsidRPr="00254C33">
        <w:rPr>
          <w:rFonts w:ascii="Times New Roman" w:hAnsi="Times New Roman" w:cs="Times New Roman"/>
          <w:sz w:val="24"/>
          <w:szCs w:val="24"/>
        </w:rPr>
        <w:t xml:space="preserve">beneficios impositivos </w:t>
      </w:r>
      <w:r w:rsidR="005B5D9B" w:rsidRPr="00254C33">
        <w:rPr>
          <w:rFonts w:ascii="Times New Roman" w:hAnsi="Times New Roman" w:cs="Times New Roman"/>
          <w:sz w:val="24"/>
          <w:szCs w:val="24"/>
        </w:rPr>
        <w:t>a</w:t>
      </w:r>
      <w:r w:rsidR="00D93225" w:rsidRPr="00254C33">
        <w:rPr>
          <w:rFonts w:ascii="Times New Roman" w:hAnsi="Times New Roman" w:cs="Times New Roman"/>
          <w:sz w:val="24"/>
          <w:szCs w:val="24"/>
        </w:rPr>
        <w:t>:</w:t>
      </w:r>
      <w:r w:rsidR="00A23B18" w:rsidRPr="00254C33">
        <w:rPr>
          <w:rFonts w:ascii="Times New Roman" w:hAnsi="Times New Roman" w:cs="Times New Roman"/>
          <w:sz w:val="24"/>
          <w:szCs w:val="24"/>
        </w:rPr>
        <w:t xml:space="preserve"> proyectos de I</w:t>
      </w:r>
      <w:r w:rsidRPr="00254C33">
        <w:rPr>
          <w:rFonts w:ascii="Times New Roman" w:hAnsi="Times New Roman" w:cs="Times New Roman"/>
          <w:sz w:val="24"/>
          <w:szCs w:val="24"/>
        </w:rPr>
        <w:t xml:space="preserve">nvestigación y </w:t>
      </w:r>
      <w:r w:rsidR="00A23B18" w:rsidRPr="00254C33">
        <w:rPr>
          <w:rFonts w:ascii="Times New Roman" w:hAnsi="Times New Roman" w:cs="Times New Roman"/>
          <w:sz w:val="24"/>
          <w:szCs w:val="24"/>
        </w:rPr>
        <w:t>D</w:t>
      </w:r>
      <w:r w:rsidRPr="00254C33">
        <w:rPr>
          <w:rFonts w:ascii="Times New Roman" w:hAnsi="Times New Roman" w:cs="Times New Roman"/>
          <w:sz w:val="24"/>
          <w:szCs w:val="24"/>
        </w:rPr>
        <w:t>esarrollo</w:t>
      </w:r>
      <w:r w:rsidR="00D93225" w:rsidRPr="00254C33">
        <w:rPr>
          <w:rFonts w:ascii="Times New Roman" w:hAnsi="Times New Roman" w:cs="Times New Roman"/>
          <w:sz w:val="24"/>
          <w:szCs w:val="24"/>
        </w:rPr>
        <w:t xml:space="preserve">; </w:t>
      </w:r>
      <w:r w:rsidR="00A23B18" w:rsidRPr="00254C33">
        <w:rPr>
          <w:rFonts w:ascii="Times New Roman" w:hAnsi="Times New Roman" w:cs="Times New Roman"/>
          <w:sz w:val="24"/>
          <w:szCs w:val="24"/>
        </w:rPr>
        <w:t xml:space="preserve">producción de bienes y/o servicios y </w:t>
      </w:r>
      <w:r w:rsidR="00D93225" w:rsidRPr="00254C33">
        <w:rPr>
          <w:rFonts w:ascii="Times New Roman" w:hAnsi="Times New Roman" w:cs="Times New Roman"/>
          <w:sz w:val="24"/>
          <w:szCs w:val="24"/>
        </w:rPr>
        <w:t>n</w:t>
      </w:r>
      <w:r w:rsidR="00A23B18" w:rsidRPr="00254C33">
        <w:rPr>
          <w:rFonts w:ascii="Times New Roman" w:hAnsi="Times New Roman" w:cs="Times New Roman"/>
          <w:sz w:val="24"/>
          <w:szCs w:val="24"/>
        </w:rPr>
        <w:t xml:space="preserve">uevos emprendimientos desarrollados en el territorio </w:t>
      </w:r>
      <w:r w:rsidRPr="00254C33">
        <w:rPr>
          <w:rFonts w:ascii="Times New Roman" w:hAnsi="Times New Roman" w:cs="Times New Roman"/>
          <w:sz w:val="24"/>
          <w:szCs w:val="24"/>
        </w:rPr>
        <w:t>nacional,</w:t>
      </w:r>
      <w:r w:rsidR="00A23B18" w:rsidRPr="00254C33">
        <w:rPr>
          <w:rFonts w:ascii="Times New Roman" w:hAnsi="Times New Roman" w:cs="Times New Roman"/>
          <w:sz w:val="24"/>
          <w:szCs w:val="24"/>
        </w:rPr>
        <w:t xml:space="preserve"> </w:t>
      </w:r>
      <w:r w:rsidR="005B5D9B" w:rsidRPr="00254C33">
        <w:rPr>
          <w:rFonts w:ascii="Times New Roman" w:hAnsi="Times New Roman" w:cs="Times New Roman"/>
          <w:sz w:val="24"/>
          <w:szCs w:val="24"/>
        </w:rPr>
        <w:t xml:space="preserve">conjuntamente con la creación de </w:t>
      </w:r>
      <w:r w:rsidR="00A23B18" w:rsidRPr="00254C33">
        <w:rPr>
          <w:rFonts w:ascii="Times New Roman" w:hAnsi="Times New Roman" w:cs="Times New Roman"/>
          <w:sz w:val="24"/>
          <w:szCs w:val="24"/>
        </w:rPr>
        <w:t xml:space="preserve">un Fondo de </w:t>
      </w:r>
      <w:r w:rsidR="004E77D1" w:rsidRPr="00254C33">
        <w:rPr>
          <w:rFonts w:ascii="Times New Roman" w:hAnsi="Times New Roman" w:cs="Times New Roman"/>
          <w:sz w:val="24"/>
          <w:szCs w:val="24"/>
        </w:rPr>
        <w:t>e</w:t>
      </w:r>
      <w:r w:rsidR="00A23B18" w:rsidRPr="00254C33">
        <w:rPr>
          <w:rFonts w:ascii="Times New Roman" w:hAnsi="Times New Roman" w:cs="Times New Roman"/>
          <w:sz w:val="24"/>
          <w:szCs w:val="24"/>
        </w:rPr>
        <w:t xml:space="preserve">stímulo </w:t>
      </w:r>
      <w:r w:rsidR="00A00FFF" w:rsidRPr="00254C33">
        <w:rPr>
          <w:rFonts w:ascii="Times New Roman" w:hAnsi="Times New Roman" w:cs="Times New Roman"/>
          <w:sz w:val="24"/>
          <w:szCs w:val="24"/>
        </w:rPr>
        <w:t xml:space="preserve">que </w:t>
      </w:r>
      <w:r w:rsidR="00A23B18" w:rsidRPr="00254C33">
        <w:rPr>
          <w:rFonts w:ascii="Times New Roman" w:hAnsi="Times New Roman" w:cs="Times New Roman"/>
          <w:sz w:val="24"/>
          <w:szCs w:val="24"/>
        </w:rPr>
        <w:t>financi</w:t>
      </w:r>
      <w:r w:rsidR="00A00FFF" w:rsidRPr="00254C33">
        <w:rPr>
          <w:rFonts w:ascii="Times New Roman" w:hAnsi="Times New Roman" w:cs="Times New Roman"/>
          <w:sz w:val="24"/>
          <w:szCs w:val="24"/>
        </w:rPr>
        <w:t xml:space="preserve">e </w:t>
      </w:r>
      <w:r w:rsidR="00A23B18" w:rsidRPr="00254C33">
        <w:rPr>
          <w:rFonts w:ascii="Times New Roman" w:hAnsi="Times New Roman" w:cs="Times New Roman"/>
          <w:sz w:val="24"/>
          <w:szCs w:val="24"/>
        </w:rPr>
        <w:t>capital inicial</w:t>
      </w:r>
      <w:r w:rsidR="00970129" w:rsidRPr="00254C33">
        <w:rPr>
          <w:rFonts w:ascii="Times New Roman" w:hAnsi="Times New Roman" w:cs="Times New Roman"/>
          <w:sz w:val="24"/>
          <w:szCs w:val="24"/>
        </w:rPr>
        <w:t xml:space="preserve"> </w:t>
      </w:r>
      <w:r w:rsidR="00A23B18" w:rsidRPr="00254C33">
        <w:rPr>
          <w:rFonts w:ascii="Times New Roman" w:hAnsi="Times New Roman" w:cs="Times New Roman"/>
          <w:sz w:val="24"/>
          <w:szCs w:val="24"/>
        </w:rPr>
        <w:t>(MINCyT</w:t>
      </w:r>
      <w:r w:rsidR="00E939A2" w:rsidRPr="00254C33">
        <w:rPr>
          <w:rFonts w:ascii="Times New Roman" w:hAnsi="Times New Roman" w:cs="Times New Roman"/>
          <w:sz w:val="24"/>
          <w:szCs w:val="24"/>
        </w:rPr>
        <w:t>,</w:t>
      </w:r>
      <w:r w:rsidR="00A23B18" w:rsidRPr="00254C33">
        <w:rPr>
          <w:rFonts w:ascii="Times New Roman" w:hAnsi="Times New Roman" w:cs="Times New Roman"/>
          <w:sz w:val="24"/>
          <w:szCs w:val="24"/>
        </w:rPr>
        <w:t xml:space="preserve"> 2010)</w:t>
      </w:r>
      <w:r w:rsidR="004E77D1" w:rsidRPr="00254C33">
        <w:rPr>
          <w:rFonts w:ascii="Times New Roman" w:hAnsi="Times New Roman" w:cs="Times New Roman"/>
          <w:sz w:val="24"/>
          <w:szCs w:val="24"/>
        </w:rPr>
        <w:t>.</w:t>
      </w:r>
      <w:r w:rsidR="000C249A" w:rsidRPr="00254C33">
        <w:rPr>
          <w:rFonts w:ascii="Times New Roman" w:hAnsi="Times New Roman" w:cs="Times New Roman"/>
          <w:sz w:val="24"/>
          <w:szCs w:val="24"/>
        </w:rPr>
        <w:t xml:space="preserve"> A</w:t>
      </w:r>
      <w:r w:rsidRPr="00254C33">
        <w:rPr>
          <w:rFonts w:ascii="Times New Roman" w:hAnsi="Times New Roman" w:cs="Times New Roman"/>
          <w:sz w:val="24"/>
          <w:szCs w:val="24"/>
        </w:rPr>
        <w:t>l año siguiente</w:t>
      </w:r>
      <w:r w:rsidR="00A00FFF" w:rsidRPr="00254C33">
        <w:rPr>
          <w:rFonts w:ascii="Times New Roman" w:hAnsi="Times New Roman" w:cs="Times New Roman"/>
          <w:sz w:val="24"/>
          <w:szCs w:val="24"/>
        </w:rPr>
        <w:t>,</w:t>
      </w:r>
      <w:r w:rsidRPr="00254C33">
        <w:rPr>
          <w:rFonts w:ascii="Times New Roman" w:hAnsi="Times New Roman" w:cs="Times New Roman"/>
          <w:sz w:val="24"/>
          <w:szCs w:val="24"/>
        </w:rPr>
        <w:t xml:space="preserve"> la</w:t>
      </w:r>
      <w:r w:rsidR="00D76023" w:rsidRPr="00254C33">
        <w:rPr>
          <w:rFonts w:ascii="Times New Roman" w:hAnsi="Times New Roman" w:cs="Times New Roman"/>
          <w:sz w:val="24"/>
          <w:szCs w:val="24"/>
        </w:rPr>
        <w:t xml:space="preserve"> </w:t>
      </w:r>
      <w:r w:rsidR="00257151" w:rsidRPr="00254C33">
        <w:rPr>
          <w:rFonts w:ascii="Times New Roman" w:hAnsi="Times New Roman" w:cs="Times New Roman"/>
          <w:sz w:val="24"/>
          <w:szCs w:val="24"/>
        </w:rPr>
        <w:t>O</w:t>
      </w:r>
      <w:r w:rsidR="00D76023" w:rsidRPr="00254C33">
        <w:rPr>
          <w:rFonts w:ascii="Times New Roman" w:hAnsi="Times New Roman" w:cs="Times New Roman"/>
          <w:sz w:val="24"/>
          <w:szCs w:val="24"/>
        </w:rPr>
        <w:t xml:space="preserve">ficina de </w:t>
      </w:r>
      <w:r w:rsidR="00257151" w:rsidRPr="00254C33">
        <w:rPr>
          <w:rFonts w:ascii="Times New Roman" w:hAnsi="Times New Roman" w:cs="Times New Roman"/>
          <w:sz w:val="24"/>
          <w:szCs w:val="24"/>
        </w:rPr>
        <w:t>B</w:t>
      </w:r>
      <w:r w:rsidR="00970129" w:rsidRPr="00254C33">
        <w:rPr>
          <w:rFonts w:ascii="Times New Roman" w:hAnsi="Times New Roman" w:cs="Times New Roman"/>
          <w:sz w:val="24"/>
          <w:szCs w:val="24"/>
        </w:rPr>
        <w:t>iotecnología</w:t>
      </w:r>
      <w:r w:rsidR="00D76023" w:rsidRPr="00254C33">
        <w:rPr>
          <w:rFonts w:ascii="Times New Roman" w:hAnsi="Times New Roman" w:cs="Times New Roman"/>
          <w:sz w:val="24"/>
          <w:szCs w:val="24"/>
        </w:rPr>
        <w:t xml:space="preserve"> de l</w:t>
      </w:r>
      <w:r w:rsidR="00970129" w:rsidRPr="00254C33">
        <w:rPr>
          <w:rFonts w:ascii="Times New Roman" w:hAnsi="Times New Roman" w:cs="Times New Roman"/>
          <w:sz w:val="24"/>
          <w:szCs w:val="24"/>
        </w:rPr>
        <w:t>a</w:t>
      </w:r>
      <w:r w:rsidR="00D76023" w:rsidRPr="00254C33">
        <w:rPr>
          <w:rFonts w:ascii="Times New Roman" w:hAnsi="Times New Roman" w:cs="Times New Roman"/>
          <w:sz w:val="24"/>
          <w:szCs w:val="24"/>
        </w:rPr>
        <w:t xml:space="preserve"> SAGPyA</w:t>
      </w:r>
      <w:r w:rsidRPr="00254C33">
        <w:rPr>
          <w:rFonts w:ascii="Times New Roman" w:hAnsi="Times New Roman" w:cs="Times New Roman"/>
          <w:sz w:val="24"/>
          <w:szCs w:val="24"/>
        </w:rPr>
        <w:t xml:space="preserve"> </w:t>
      </w:r>
      <w:r w:rsidR="00970129" w:rsidRPr="00254C33">
        <w:rPr>
          <w:rFonts w:ascii="Times New Roman" w:hAnsi="Times New Roman" w:cs="Times New Roman"/>
          <w:sz w:val="24"/>
          <w:szCs w:val="24"/>
        </w:rPr>
        <w:t xml:space="preserve">eleva </w:t>
      </w:r>
      <w:r w:rsidR="00AE3C9F" w:rsidRPr="00254C33">
        <w:rPr>
          <w:rFonts w:ascii="Times New Roman" w:hAnsi="Times New Roman" w:cs="Times New Roman"/>
          <w:sz w:val="24"/>
          <w:szCs w:val="24"/>
        </w:rPr>
        <w:t xml:space="preserve">su rango </w:t>
      </w:r>
      <w:r w:rsidR="00970129" w:rsidRPr="00254C33">
        <w:rPr>
          <w:rFonts w:ascii="Times New Roman" w:hAnsi="Times New Roman" w:cs="Times New Roman"/>
          <w:sz w:val="24"/>
          <w:szCs w:val="24"/>
        </w:rPr>
        <w:t>a Dirección</w:t>
      </w:r>
      <w:r w:rsidR="00D76023" w:rsidRPr="00254C33">
        <w:rPr>
          <w:rFonts w:ascii="Times New Roman" w:hAnsi="Times New Roman" w:cs="Times New Roman"/>
          <w:sz w:val="24"/>
          <w:szCs w:val="24"/>
        </w:rPr>
        <w:t xml:space="preserve"> Nacional</w:t>
      </w:r>
      <w:r w:rsidR="00257151" w:rsidRPr="00254C33">
        <w:rPr>
          <w:rFonts w:ascii="Times New Roman" w:hAnsi="Times New Roman" w:cs="Times New Roman"/>
          <w:sz w:val="24"/>
          <w:szCs w:val="24"/>
        </w:rPr>
        <w:t>.</w:t>
      </w:r>
    </w:p>
    <w:p w14:paraId="487C3D39" w14:textId="77F6284B" w:rsidR="00D75D97" w:rsidRPr="00254C33" w:rsidRDefault="00D75D97" w:rsidP="00F106D3">
      <w:pPr>
        <w:spacing w:line="360" w:lineRule="auto"/>
        <w:jc w:val="both"/>
        <w:rPr>
          <w:rFonts w:ascii="Times New Roman" w:hAnsi="Times New Roman" w:cs="Times New Roman"/>
          <w:color w:val="000000" w:themeColor="text1"/>
          <w:sz w:val="24"/>
          <w:szCs w:val="24"/>
        </w:rPr>
      </w:pPr>
      <w:r w:rsidRPr="00254C33">
        <w:rPr>
          <w:rFonts w:ascii="Times New Roman" w:hAnsi="Times New Roman" w:cs="Times New Roman"/>
          <w:color w:val="000000" w:themeColor="text1"/>
          <w:sz w:val="24"/>
          <w:szCs w:val="24"/>
        </w:rPr>
        <w:t>En 2010 Argentina gana el juicio a Monsanto</w:t>
      </w:r>
      <w:r w:rsidR="000C249A" w:rsidRPr="00254C33">
        <w:rPr>
          <w:rFonts w:ascii="Times New Roman" w:hAnsi="Times New Roman" w:cs="Times New Roman"/>
          <w:color w:val="000000" w:themeColor="text1"/>
          <w:sz w:val="24"/>
          <w:szCs w:val="24"/>
        </w:rPr>
        <w:t xml:space="preserve">, </w:t>
      </w:r>
      <w:r w:rsidR="00FF043E" w:rsidRPr="00254C33">
        <w:rPr>
          <w:rFonts w:ascii="Times New Roman" w:hAnsi="Times New Roman" w:cs="Times New Roman"/>
          <w:color w:val="000000" w:themeColor="text1"/>
          <w:sz w:val="24"/>
          <w:szCs w:val="24"/>
        </w:rPr>
        <w:t xml:space="preserve">restableciéndose el </w:t>
      </w:r>
      <w:r w:rsidRPr="00254C33">
        <w:rPr>
          <w:rFonts w:ascii="Times New Roman" w:hAnsi="Times New Roman" w:cs="Times New Roman"/>
          <w:color w:val="000000" w:themeColor="text1"/>
          <w:sz w:val="24"/>
          <w:szCs w:val="24"/>
        </w:rPr>
        <w:t>comerci</w:t>
      </w:r>
      <w:r w:rsidR="00FF043E" w:rsidRPr="00254C33">
        <w:rPr>
          <w:rFonts w:ascii="Times New Roman" w:hAnsi="Times New Roman" w:cs="Times New Roman"/>
          <w:color w:val="000000" w:themeColor="text1"/>
          <w:sz w:val="24"/>
          <w:szCs w:val="24"/>
        </w:rPr>
        <w:t>o</w:t>
      </w:r>
      <w:r w:rsidRPr="00254C33">
        <w:rPr>
          <w:rFonts w:ascii="Times New Roman" w:hAnsi="Times New Roman" w:cs="Times New Roman"/>
          <w:color w:val="000000" w:themeColor="text1"/>
          <w:sz w:val="24"/>
          <w:szCs w:val="24"/>
        </w:rPr>
        <w:t xml:space="preserve"> </w:t>
      </w:r>
      <w:r w:rsidR="00657777" w:rsidRPr="00254C33">
        <w:rPr>
          <w:rFonts w:ascii="Times New Roman" w:hAnsi="Times New Roman" w:cs="Times New Roman"/>
          <w:color w:val="000000" w:themeColor="text1"/>
          <w:sz w:val="24"/>
          <w:szCs w:val="24"/>
        </w:rPr>
        <w:t xml:space="preserve">con </w:t>
      </w:r>
      <w:r w:rsidRPr="00254C33">
        <w:rPr>
          <w:rFonts w:ascii="Times New Roman" w:hAnsi="Times New Roman" w:cs="Times New Roman"/>
          <w:color w:val="000000" w:themeColor="text1"/>
          <w:sz w:val="24"/>
          <w:szCs w:val="24"/>
        </w:rPr>
        <w:t>Europa.</w:t>
      </w:r>
    </w:p>
    <w:p w14:paraId="614594BD" w14:textId="6DF169AE" w:rsidR="00D75D97" w:rsidRPr="00254C33" w:rsidRDefault="00D93225" w:rsidP="00F106D3">
      <w:pPr>
        <w:spacing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sz w:val="24"/>
          <w:szCs w:val="24"/>
          <w:shd w:val="clear" w:color="auto" w:fill="FFFFFF"/>
        </w:rPr>
        <w:t>E</w:t>
      </w:r>
      <w:r w:rsidR="00D75D97" w:rsidRPr="00254C33">
        <w:rPr>
          <w:rFonts w:ascii="Times New Roman" w:hAnsi="Times New Roman" w:cs="Times New Roman"/>
          <w:sz w:val="24"/>
          <w:szCs w:val="24"/>
          <w:shd w:val="clear" w:color="auto" w:fill="FFFFFF"/>
        </w:rPr>
        <w:t xml:space="preserve">n 2011 </w:t>
      </w:r>
      <w:r w:rsidR="00B0324E" w:rsidRPr="00254C33">
        <w:rPr>
          <w:rFonts w:ascii="Times New Roman" w:hAnsi="Times New Roman" w:cs="Times New Roman"/>
          <w:sz w:val="24"/>
          <w:szCs w:val="24"/>
          <w:shd w:val="clear" w:color="auto" w:fill="FFFFFF"/>
        </w:rPr>
        <w:t xml:space="preserve">el Ministerio </w:t>
      </w:r>
      <w:r w:rsidR="00A35A39" w:rsidRPr="00254C33">
        <w:rPr>
          <w:rFonts w:ascii="Times New Roman" w:hAnsi="Times New Roman" w:cs="Times New Roman"/>
          <w:sz w:val="24"/>
          <w:szCs w:val="24"/>
          <w:shd w:val="clear" w:color="auto" w:fill="FFFFFF"/>
        </w:rPr>
        <w:t xml:space="preserve">de </w:t>
      </w:r>
      <w:r w:rsidR="00B0324E" w:rsidRPr="00254C33">
        <w:rPr>
          <w:rFonts w:ascii="Times New Roman" w:hAnsi="Times New Roman" w:cs="Times New Roman"/>
          <w:sz w:val="24"/>
          <w:szCs w:val="24"/>
          <w:shd w:val="clear" w:color="auto" w:fill="FFFFFF"/>
        </w:rPr>
        <w:t xml:space="preserve">Agricultura Ganadería y Pesca </w:t>
      </w:r>
      <w:r w:rsidR="00D75D97" w:rsidRPr="00254C33">
        <w:rPr>
          <w:rFonts w:ascii="Times New Roman" w:hAnsi="Times New Roman" w:cs="Times New Roman"/>
          <w:sz w:val="24"/>
          <w:szCs w:val="24"/>
          <w:shd w:val="clear" w:color="auto" w:fill="FFFFFF"/>
        </w:rPr>
        <w:t>regula la autorización para libera</w:t>
      </w:r>
      <w:r w:rsidR="00F247F5" w:rsidRPr="00254C33">
        <w:rPr>
          <w:rFonts w:ascii="Times New Roman" w:hAnsi="Times New Roman" w:cs="Times New Roman"/>
          <w:sz w:val="24"/>
          <w:szCs w:val="24"/>
          <w:shd w:val="clear" w:color="auto" w:fill="FFFFFF"/>
        </w:rPr>
        <w:t xml:space="preserve">r </w:t>
      </w:r>
      <w:r w:rsidR="00D75D97" w:rsidRPr="00254C33">
        <w:rPr>
          <w:rFonts w:ascii="Times New Roman" w:hAnsi="Times New Roman" w:cs="Times New Roman"/>
          <w:sz w:val="24"/>
          <w:szCs w:val="24"/>
          <w:shd w:val="clear" w:color="auto" w:fill="FFFFFF"/>
        </w:rPr>
        <w:t>OVGM al agroecosistema</w:t>
      </w:r>
      <w:r w:rsidR="00717C5A" w:rsidRPr="00254C33">
        <w:rPr>
          <w:rFonts w:ascii="Times New Roman" w:hAnsi="Times New Roman" w:cs="Times New Roman"/>
          <w:sz w:val="24"/>
          <w:szCs w:val="24"/>
          <w:shd w:val="clear" w:color="auto" w:fill="FFFFFF"/>
        </w:rPr>
        <w:t xml:space="preserve"> (Res.763/11)</w:t>
      </w:r>
      <w:r w:rsidR="00D75D97" w:rsidRPr="00254C33">
        <w:rPr>
          <w:rFonts w:ascii="Times New Roman" w:hAnsi="Times New Roman" w:cs="Times New Roman"/>
          <w:sz w:val="24"/>
          <w:szCs w:val="24"/>
          <w:shd w:val="clear" w:color="auto" w:fill="FFFFFF"/>
        </w:rPr>
        <w:t>.</w:t>
      </w:r>
      <w:r w:rsidR="00B0324E" w:rsidRPr="00254C33">
        <w:rPr>
          <w:rFonts w:ascii="Times New Roman" w:hAnsi="Times New Roman" w:cs="Times New Roman"/>
          <w:sz w:val="24"/>
          <w:szCs w:val="24"/>
          <w:shd w:val="clear" w:color="auto" w:fill="FFFFFF"/>
        </w:rPr>
        <w:t xml:space="preserve"> </w:t>
      </w:r>
      <w:r w:rsidR="00D75D97" w:rsidRPr="00254C33">
        <w:rPr>
          <w:rFonts w:ascii="Times New Roman" w:hAnsi="Times New Roman" w:cs="Times New Roman"/>
          <w:sz w:val="24"/>
          <w:szCs w:val="24"/>
        </w:rPr>
        <w:t xml:space="preserve">Paralelamente, </w:t>
      </w:r>
      <w:r w:rsidR="00B0324E" w:rsidRPr="00254C33">
        <w:rPr>
          <w:rFonts w:ascii="Times New Roman" w:hAnsi="Times New Roman" w:cs="Times New Roman"/>
          <w:sz w:val="24"/>
          <w:szCs w:val="24"/>
        </w:rPr>
        <w:t xml:space="preserve">emerge </w:t>
      </w:r>
      <w:r w:rsidR="00D75D97" w:rsidRPr="00254C33">
        <w:rPr>
          <w:rFonts w:ascii="Times New Roman" w:hAnsi="Times New Roman" w:cs="Times New Roman"/>
          <w:sz w:val="24"/>
          <w:szCs w:val="24"/>
        </w:rPr>
        <w:t xml:space="preserve">un conflicto </w:t>
      </w:r>
      <w:r w:rsidR="00A00FFF" w:rsidRPr="00254C33">
        <w:rPr>
          <w:rFonts w:ascii="Times New Roman" w:hAnsi="Times New Roman" w:cs="Times New Roman"/>
          <w:sz w:val="24"/>
          <w:szCs w:val="24"/>
        </w:rPr>
        <w:t xml:space="preserve">por los derechos por uso de </w:t>
      </w:r>
      <w:r w:rsidR="00A00FFF" w:rsidRPr="00254C33">
        <w:rPr>
          <w:rFonts w:ascii="Times New Roman" w:hAnsi="Times New Roman" w:cs="Times New Roman"/>
          <w:sz w:val="24"/>
          <w:szCs w:val="24"/>
          <w:shd w:val="clear" w:color="auto" w:fill="FFFFFF"/>
        </w:rPr>
        <w:t xml:space="preserve">la soja BTRR2, </w:t>
      </w:r>
      <w:r w:rsidR="00D75D97" w:rsidRPr="00254C33">
        <w:rPr>
          <w:rFonts w:ascii="Times New Roman" w:hAnsi="Times New Roman" w:cs="Times New Roman"/>
          <w:sz w:val="24"/>
          <w:szCs w:val="24"/>
        </w:rPr>
        <w:t xml:space="preserve">entre </w:t>
      </w:r>
      <w:r w:rsidR="00B0324E" w:rsidRPr="00254C33">
        <w:rPr>
          <w:rFonts w:ascii="Times New Roman" w:hAnsi="Times New Roman" w:cs="Times New Roman"/>
          <w:sz w:val="24"/>
          <w:szCs w:val="24"/>
        </w:rPr>
        <w:t xml:space="preserve">Federación Agraria Argentina </w:t>
      </w:r>
      <w:r w:rsidR="00D75D97" w:rsidRPr="00254C33">
        <w:rPr>
          <w:rFonts w:ascii="Times New Roman" w:hAnsi="Times New Roman" w:cs="Times New Roman"/>
          <w:sz w:val="24"/>
          <w:szCs w:val="24"/>
        </w:rPr>
        <w:t>y Monsanto</w:t>
      </w:r>
      <w:r w:rsidR="00B0324E" w:rsidRPr="00254C33">
        <w:rPr>
          <w:rFonts w:ascii="Times New Roman" w:hAnsi="Times New Roman" w:cs="Times New Roman"/>
          <w:sz w:val="24"/>
          <w:szCs w:val="24"/>
          <w:shd w:val="clear" w:color="auto" w:fill="FFFFFF"/>
        </w:rPr>
        <w:t xml:space="preserve">, </w:t>
      </w:r>
      <w:r w:rsidR="00A00FFF" w:rsidRPr="00254C33">
        <w:rPr>
          <w:rFonts w:ascii="Times New Roman" w:hAnsi="Times New Roman" w:cs="Times New Roman"/>
          <w:sz w:val="24"/>
          <w:szCs w:val="24"/>
          <w:shd w:val="clear" w:color="auto" w:fill="FFFFFF"/>
        </w:rPr>
        <w:t>quién</w:t>
      </w:r>
      <w:r w:rsidR="00E12A37">
        <w:rPr>
          <w:rFonts w:ascii="Times New Roman" w:hAnsi="Times New Roman" w:cs="Times New Roman"/>
          <w:sz w:val="24"/>
          <w:szCs w:val="24"/>
          <w:shd w:val="clear" w:color="auto" w:fill="FFFFFF"/>
        </w:rPr>
        <w:t xml:space="preserve"> esta última, </w:t>
      </w:r>
      <w:r w:rsidR="0072122F" w:rsidRPr="00254C33">
        <w:rPr>
          <w:rFonts w:ascii="Times New Roman" w:hAnsi="Times New Roman" w:cs="Times New Roman"/>
          <w:sz w:val="24"/>
          <w:szCs w:val="24"/>
          <w:shd w:val="clear" w:color="auto" w:fill="FFFFFF"/>
        </w:rPr>
        <w:t xml:space="preserve">obliga </w:t>
      </w:r>
      <w:r w:rsidR="00D75D97" w:rsidRPr="00254C33">
        <w:rPr>
          <w:rFonts w:ascii="Times New Roman" w:hAnsi="Times New Roman" w:cs="Times New Roman"/>
          <w:sz w:val="24"/>
          <w:szCs w:val="24"/>
          <w:shd w:val="clear" w:color="auto" w:fill="FFFFFF"/>
        </w:rPr>
        <w:t xml:space="preserve">a firmar un Acuerdo </w:t>
      </w:r>
      <w:r w:rsidR="00A00FFF" w:rsidRPr="00254C33">
        <w:rPr>
          <w:rFonts w:ascii="Times New Roman" w:hAnsi="Times New Roman" w:cs="Times New Roman"/>
          <w:sz w:val="24"/>
          <w:szCs w:val="24"/>
          <w:shd w:val="clear" w:color="auto" w:fill="FFFFFF"/>
        </w:rPr>
        <w:t>afectando los</w:t>
      </w:r>
      <w:r w:rsidR="00D75D97" w:rsidRPr="00254C33">
        <w:rPr>
          <w:rFonts w:ascii="Times New Roman" w:hAnsi="Times New Roman" w:cs="Times New Roman"/>
          <w:sz w:val="24"/>
          <w:szCs w:val="24"/>
          <w:shd w:val="clear" w:color="auto" w:fill="FFFFFF"/>
        </w:rPr>
        <w:t xml:space="preserve"> derechos de los agricultores</w:t>
      </w:r>
      <w:r w:rsidR="00A00FFF" w:rsidRPr="00254C33">
        <w:rPr>
          <w:rFonts w:ascii="Times New Roman" w:hAnsi="Times New Roman" w:cs="Times New Roman"/>
          <w:sz w:val="24"/>
          <w:szCs w:val="24"/>
          <w:shd w:val="clear" w:color="auto" w:fill="FFFFFF"/>
        </w:rPr>
        <w:t xml:space="preserve">, </w:t>
      </w:r>
      <w:r w:rsidR="00C674FA" w:rsidRPr="00254C33">
        <w:rPr>
          <w:rFonts w:ascii="Times New Roman" w:hAnsi="Times New Roman" w:cs="Times New Roman"/>
          <w:sz w:val="24"/>
          <w:szCs w:val="24"/>
          <w:shd w:val="clear" w:color="auto" w:fill="FFFFFF"/>
        </w:rPr>
        <w:t xml:space="preserve">desconociendo </w:t>
      </w:r>
      <w:r w:rsidR="00D75D97" w:rsidRPr="00254C33">
        <w:rPr>
          <w:rFonts w:ascii="Times New Roman" w:hAnsi="Times New Roman" w:cs="Times New Roman"/>
          <w:sz w:val="24"/>
          <w:szCs w:val="24"/>
          <w:shd w:val="clear" w:color="auto" w:fill="FFFFFF"/>
        </w:rPr>
        <w:t>el sistema legal argentino</w:t>
      </w:r>
      <w:r w:rsidR="00A00FFF" w:rsidRPr="00254C33">
        <w:rPr>
          <w:rFonts w:ascii="Times New Roman" w:hAnsi="Times New Roman" w:cs="Times New Roman"/>
          <w:sz w:val="24"/>
          <w:szCs w:val="24"/>
          <w:shd w:val="clear" w:color="auto" w:fill="FFFFFF"/>
        </w:rPr>
        <w:t xml:space="preserve"> (Cadena 3</w:t>
      </w:r>
      <w:r w:rsidR="0012651D">
        <w:rPr>
          <w:rFonts w:ascii="Times New Roman" w:hAnsi="Times New Roman" w:cs="Times New Roman"/>
          <w:sz w:val="24"/>
          <w:szCs w:val="24"/>
          <w:shd w:val="clear" w:color="auto" w:fill="FFFFFF"/>
        </w:rPr>
        <w:t>.com</w:t>
      </w:r>
      <w:r w:rsidR="00A00FFF" w:rsidRPr="00254C33">
        <w:rPr>
          <w:rFonts w:ascii="Times New Roman" w:hAnsi="Times New Roman" w:cs="Times New Roman"/>
          <w:sz w:val="24"/>
          <w:szCs w:val="24"/>
          <w:shd w:val="clear" w:color="auto" w:fill="FFFFFF"/>
        </w:rPr>
        <w:t>, 2011)</w:t>
      </w:r>
      <w:r w:rsidR="00D75D97" w:rsidRPr="00254C33">
        <w:rPr>
          <w:rFonts w:ascii="Times New Roman" w:hAnsi="Times New Roman" w:cs="Times New Roman"/>
          <w:sz w:val="24"/>
          <w:szCs w:val="24"/>
          <w:shd w:val="clear" w:color="auto" w:fill="FFFFFF"/>
        </w:rPr>
        <w:t>.</w:t>
      </w:r>
    </w:p>
    <w:p w14:paraId="4567F91E" w14:textId="4A209E15" w:rsidR="00D75D97" w:rsidRPr="00254C33" w:rsidRDefault="00D75D97" w:rsidP="00F106D3">
      <w:pPr>
        <w:spacing w:after="120" w:line="360" w:lineRule="auto"/>
        <w:jc w:val="both"/>
        <w:rPr>
          <w:rFonts w:ascii="Times New Roman" w:hAnsi="Times New Roman" w:cs="Times New Roman"/>
          <w:bCs/>
          <w:sz w:val="24"/>
          <w:szCs w:val="24"/>
        </w:rPr>
      </w:pPr>
      <w:r w:rsidRPr="00254C33">
        <w:rPr>
          <w:rFonts w:ascii="Times New Roman" w:hAnsi="Times New Roman" w:cs="Times New Roman"/>
          <w:sz w:val="24"/>
          <w:szCs w:val="24"/>
          <w:shd w:val="clear" w:color="auto" w:fill="FFFFFF"/>
        </w:rPr>
        <w:t xml:space="preserve">Y </w:t>
      </w:r>
      <w:r w:rsidR="0005662E" w:rsidRPr="00254C33">
        <w:rPr>
          <w:rFonts w:ascii="Times New Roman" w:hAnsi="Times New Roman" w:cs="Times New Roman"/>
          <w:sz w:val="24"/>
          <w:szCs w:val="24"/>
          <w:shd w:val="clear" w:color="auto" w:fill="FFFFFF"/>
        </w:rPr>
        <w:t>respecto a las actividades comerciales</w:t>
      </w:r>
      <w:r w:rsidR="00135614" w:rsidRPr="00254C33">
        <w:rPr>
          <w:rFonts w:ascii="Times New Roman" w:hAnsi="Times New Roman" w:cs="Times New Roman"/>
          <w:sz w:val="24"/>
          <w:szCs w:val="24"/>
          <w:shd w:val="clear" w:color="auto" w:fill="FFFFFF"/>
        </w:rPr>
        <w:t>,</w:t>
      </w:r>
      <w:r w:rsidRPr="00254C33">
        <w:rPr>
          <w:rFonts w:ascii="Times New Roman" w:hAnsi="Times New Roman" w:cs="Times New Roman"/>
          <w:sz w:val="24"/>
          <w:szCs w:val="24"/>
          <w:shd w:val="clear" w:color="auto" w:fill="FFFFFF"/>
        </w:rPr>
        <w:t xml:space="preserve"> </w:t>
      </w:r>
      <w:r w:rsidR="0005662E" w:rsidRPr="00254C33">
        <w:rPr>
          <w:rFonts w:ascii="Times New Roman" w:hAnsi="Times New Roman" w:cs="Times New Roman"/>
          <w:sz w:val="24"/>
          <w:szCs w:val="24"/>
          <w:shd w:val="clear" w:color="auto" w:fill="FFFFFF"/>
        </w:rPr>
        <w:t xml:space="preserve">implementar </w:t>
      </w:r>
      <w:r w:rsidRPr="00254C33">
        <w:rPr>
          <w:rFonts w:ascii="Times New Roman" w:hAnsi="Times New Roman" w:cs="Times New Roman"/>
          <w:sz w:val="24"/>
          <w:szCs w:val="24"/>
          <w:shd w:val="clear" w:color="auto" w:fill="FFFFFF"/>
        </w:rPr>
        <w:t>política</w:t>
      </w:r>
      <w:r w:rsidR="0005662E" w:rsidRPr="00254C33">
        <w:rPr>
          <w:rFonts w:ascii="Times New Roman" w:hAnsi="Times New Roman" w:cs="Times New Roman"/>
          <w:sz w:val="24"/>
          <w:szCs w:val="24"/>
          <w:shd w:val="clear" w:color="auto" w:fill="FFFFFF"/>
        </w:rPr>
        <w:t>s</w:t>
      </w:r>
      <w:r w:rsidRPr="00254C33">
        <w:rPr>
          <w:rFonts w:ascii="Times New Roman" w:hAnsi="Times New Roman" w:cs="Times New Roman"/>
          <w:sz w:val="24"/>
          <w:szCs w:val="24"/>
          <w:shd w:val="clear" w:color="auto" w:fill="FFFFFF"/>
        </w:rPr>
        <w:t xml:space="preserve"> de libre mercado </w:t>
      </w:r>
      <w:r w:rsidR="0005662E" w:rsidRPr="00254C33">
        <w:rPr>
          <w:rFonts w:ascii="Times New Roman" w:hAnsi="Times New Roman" w:cs="Times New Roman"/>
          <w:sz w:val="24"/>
          <w:szCs w:val="24"/>
          <w:shd w:val="clear" w:color="auto" w:fill="FFFFFF"/>
        </w:rPr>
        <w:t>hizo que</w:t>
      </w:r>
      <w:r w:rsidRPr="00254C33">
        <w:rPr>
          <w:rFonts w:ascii="Times New Roman" w:hAnsi="Times New Roman" w:cs="Times New Roman"/>
          <w:sz w:val="24"/>
          <w:szCs w:val="24"/>
          <w:shd w:val="clear" w:color="auto" w:fill="FFFFFF"/>
        </w:rPr>
        <w:t xml:space="preserve"> </w:t>
      </w:r>
      <w:r w:rsidR="00CA2278" w:rsidRPr="00254C33">
        <w:rPr>
          <w:rFonts w:ascii="Times New Roman" w:hAnsi="Times New Roman" w:cs="Times New Roman"/>
          <w:sz w:val="24"/>
          <w:szCs w:val="24"/>
          <w:shd w:val="clear" w:color="auto" w:fill="FFFFFF"/>
        </w:rPr>
        <w:t xml:space="preserve">la </w:t>
      </w:r>
      <w:r w:rsidR="0005662E" w:rsidRPr="00254C33">
        <w:rPr>
          <w:rFonts w:ascii="Times New Roman" w:hAnsi="Times New Roman" w:cs="Times New Roman"/>
          <w:sz w:val="24"/>
          <w:szCs w:val="24"/>
          <w:shd w:val="clear" w:color="auto" w:fill="FFFFFF"/>
        </w:rPr>
        <w:t>exportación de granos convergiera en pocas multinacionales (</w:t>
      </w:r>
      <w:r w:rsidRPr="00254C33">
        <w:rPr>
          <w:rFonts w:ascii="Times New Roman" w:hAnsi="Times New Roman" w:cs="Times New Roman"/>
          <w:sz w:val="24"/>
          <w:szCs w:val="24"/>
          <w:shd w:val="clear" w:color="auto" w:fill="FFFFFF"/>
        </w:rPr>
        <w:t>concentra</w:t>
      </w:r>
      <w:r w:rsidR="00CA2278" w:rsidRPr="00254C33">
        <w:rPr>
          <w:rFonts w:ascii="Times New Roman" w:hAnsi="Times New Roman" w:cs="Times New Roman"/>
          <w:sz w:val="24"/>
          <w:szCs w:val="24"/>
          <w:shd w:val="clear" w:color="auto" w:fill="FFFFFF"/>
        </w:rPr>
        <w:t xml:space="preserve">ción </w:t>
      </w:r>
      <w:r w:rsidR="0005662E" w:rsidRPr="00254C33">
        <w:rPr>
          <w:rFonts w:ascii="Times New Roman" w:hAnsi="Times New Roman" w:cs="Times New Roman"/>
          <w:sz w:val="24"/>
          <w:szCs w:val="24"/>
          <w:shd w:val="clear" w:color="auto" w:fill="FFFFFF"/>
        </w:rPr>
        <w:t>empresarial)</w:t>
      </w:r>
      <w:r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rPr>
        <w:t xml:space="preserve">Según un informe </w:t>
      </w:r>
      <w:r w:rsidR="00167A74">
        <w:rPr>
          <w:rFonts w:ascii="Times New Roman" w:hAnsi="Times New Roman" w:cs="Times New Roman"/>
          <w:sz w:val="24"/>
          <w:szCs w:val="24"/>
        </w:rPr>
        <w:t>(</w:t>
      </w:r>
      <w:r w:rsidRPr="00254C33">
        <w:rPr>
          <w:rFonts w:ascii="Times New Roman" w:hAnsi="Times New Roman" w:cs="Times New Roman"/>
          <w:sz w:val="24"/>
          <w:szCs w:val="24"/>
        </w:rPr>
        <w:t>M</w:t>
      </w:r>
      <w:r w:rsidR="00167A74">
        <w:rPr>
          <w:rFonts w:ascii="Times New Roman" w:hAnsi="Times New Roman" w:cs="Times New Roman"/>
          <w:sz w:val="24"/>
          <w:szCs w:val="24"/>
        </w:rPr>
        <w:t>E</w:t>
      </w:r>
      <w:r w:rsidRPr="00254C33">
        <w:rPr>
          <w:rFonts w:ascii="Times New Roman" w:hAnsi="Times New Roman" w:cs="Times New Roman"/>
          <w:sz w:val="24"/>
          <w:szCs w:val="24"/>
        </w:rPr>
        <w:t>con,</w:t>
      </w:r>
      <w:r w:rsidR="00A2693C" w:rsidRPr="00254C33">
        <w:rPr>
          <w:rFonts w:ascii="Times New Roman" w:hAnsi="Times New Roman" w:cs="Times New Roman"/>
          <w:sz w:val="24"/>
          <w:szCs w:val="24"/>
        </w:rPr>
        <w:t xml:space="preserve"> 2011</w:t>
      </w:r>
      <w:r w:rsidR="00167A74">
        <w:rPr>
          <w:rFonts w:ascii="Times New Roman" w:hAnsi="Times New Roman" w:cs="Times New Roman"/>
          <w:sz w:val="24"/>
          <w:szCs w:val="24"/>
        </w:rPr>
        <w:t>)</w:t>
      </w:r>
      <w:r w:rsidRPr="00254C33">
        <w:rPr>
          <w:rFonts w:ascii="Times New Roman" w:hAnsi="Times New Roman" w:cs="Times New Roman"/>
          <w:sz w:val="24"/>
          <w:szCs w:val="24"/>
        </w:rPr>
        <w:t xml:space="preserve"> la venta de</w:t>
      </w:r>
      <w:r w:rsidR="0067128C" w:rsidRPr="00254C33">
        <w:rPr>
          <w:rFonts w:ascii="Times New Roman" w:hAnsi="Times New Roman" w:cs="Times New Roman"/>
          <w:bCs/>
          <w:sz w:val="24"/>
          <w:szCs w:val="24"/>
        </w:rPr>
        <w:t xml:space="preserve">l 87% de la producción </w:t>
      </w:r>
      <w:r w:rsidR="007E25E8" w:rsidRPr="00254C33">
        <w:rPr>
          <w:rFonts w:ascii="Times New Roman" w:hAnsi="Times New Roman" w:cs="Times New Roman"/>
          <w:sz w:val="24"/>
          <w:szCs w:val="24"/>
        </w:rPr>
        <w:t>argentina</w:t>
      </w:r>
      <w:r w:rsidR="007E25E8" w:rsidRPr="00254C33">
        <w:rPr>
          <w:rFonts w:ascii="Times New Roman" w:hAnsi="Times New Roman" w:cs="Times New Roman"/>
          <w:bCs/>
          <w:sz w:val="24"/>
          <w:szCs w:val="24"/>
        </w:rPr>
        <w:t xml:space="preserve"> </w:t>
      </w:r>
      <w:r w:rsidR="00DA116E" w:rsidRPr="00254C33">
        <w:rPr>
          <w:rFonts w:ascii="Times New Roman" w:hAnsi="Times New Roman" w:cs="Times New Roman"/>
          <w:bCs/>
          <w:sz w:val="24"/>
          <w:szCs w:val="24"/>
        </w:rPr>
        <w:t xml:space="preserve">de </w:t>
      </w:r>
      <w:r w:rsidRPr="00254C33">
        <w:rPr>
          <w:rFonts w:ascii="Times New Roman" w:hAnsi="Times New Roman" w:cs="Times New Roman"/>
          <w:sz w:val="24"/>
          <w:szCs w:val="24"/>
        </w:rPr>
        <w:t xml:space="preserve">soja </w:t>
      </w:r>
      <w:r w:rsidR="00E939A2" w:rsidRPr="00254C33">
        <w:rPr>
          <w:rFonts w:ascii="Times New Roman" w:hAnsi="Times New Roman" w:cs="Times New Roman"/>
          <w:sz w:val="24"/>
          <w:szCs w:val="24"/>
        </w:rPr>
        <w:t xml:space="preserve">(OVGM) </w:t>
      </w:r>
      <w:r w:rsidRPr="00254C33">
        <w:rPr>
          <w:rFonts w:ascii="Times New Roman" w:hAnsi="Times New Roman" w:cs="Times New Roman"/>
          <w:sz w:val="24"/>
          <w:szCs w:val="24"/>
        </w:rPr>
        <w:t>la realiza</w:t>
      </w:r>
      <w:r w:rsidR="0067128C" w:rsidRPr="00254C33">
        <w:rPr>
          <w:rFonts w:ascii="Times New Roman" w:hAnsi="Times New Roman" w:cs="Times New Roman"/>
          <w:sz w:val="24"/>
          <w:szCs w:val="24"/>
        </w:rPr>
        <w:t xml:space="preserve">ron </w:t>
      </w:r>
      <w:r w:rsidRPr="00254C33">
        <w:rPr>
          <w:rFonts w:ascii="Times New Roman" w:hAnsi="Times New Roman" w:cs="Times New Roman"/>
          <w:bCs/>
          <w:sz w:val="24"/>
          <w:szCs w:val="24"/>
        </w:rPr>
        <w:t xml:space="preserve">7 </w:t>
      </w:r>
      <w:r w:rsidR="0067128C" w:rsidRPr="00254C33">
        <w:rPr>
          <w:rFonts w:ascii="Times New Roman" w:hAnsi="Times New Roman" w:cs="Times New Roman"/>
          <w:bCs/>
          <w:sz w:val="24"/>
          <w:szCs w:val="24"/>
        </w:rPr>
        <w:t xml:space="preserve">subsidiarias de </w:t>
      </w:r>
      <w:r w:rsidRPr="00254C33">
        <w:rPr>
          <w:rFonts w:ascii="Times New Roman" w:hAnsi="Times New Roman" w:cs="Times New Roman"/>
          <w:bCs/>
          <w:sz w:val="24"/>
          <w:szCs w:val="24"/>
        </w:rPr>
        <w:t>empresas internacionales</w:t>
      </w:r>
      <w:r w:rsidRPr="00254C33">
        <w:rPr>
          <w:rStyle w:val="Refdenotaalpie"/>
          <w:sz w:val="24"/>
          <w:szCs w:val="24"/>
          <w:shd w:val="clear" w:color="auto" w:fill="FFFFFF"/>
        </w:rPr>
        <w:footnoteReference w:id="27"/>
      </w:r>
      <w:r w:rsidR="0067128C" w:rsidRPr="00254C33">
        <w:rPr>
          <w:rFonts w:ascii="Times New Roman" w:hAnsi="Times New Roman" w:cs="Times New Roman"/>
          <w:bCs/>
          <w:sz w:val="24"/>
          <w:szCs w:val="24"/>
        </w:rPr>
        <w:t>.</w:t>
      </w:r>
    </w:p>
    <w:p w14:paraId="0F04410C" w14:textId="5A6688E3" w:rsidR="00A25AF9" w:rsidRPr="00BA2E64" w:rsidRDefault="00D75D97" w:rsidP="00BA2E64">
      <w:pPr>
        <w:shd w:val="clear" w:color="auto" w:fill="FFFFFF" w:themeFill="background1"/>
        <w:spacing w:line="360" w:lineRule="auto"/>
        <w:jc w:val="both"/>
        <w:rPr>
          <w:rFonts w:ascii="Times New Roman" w:hAnsi="Times New Roman" w:cs="Times New Roman"/>
          <w:sz w:val="24"/>
          <w:szCs w:val="24"/>
          <w:shd w:val="clear" w:color="auto" w:fill="FFFFFF"/>
        </w:rPr>
      </w:pPr>
      <w:r w:rsidRPr="00BA2E64">
        <w:rPr>
          <w:rFonts w:ascii="Times New Roman" w:hAnsi="Times New Roman" w:cs="Times New Roman"/>
          <w:sz w:val="24"/>
          <w:szCs w:val="24"/>
          <w:shd w:val="clear" w:color="auto" w:fill="FFFFFF"/>
        </w:rPr>
        <w:t>En 2014</w:t>
      </w:r>
      <w:r w:rsidR="00A27171" w:rsidRPr="00BA2E64">
        <w:rPr>
          <w:rFonts w:ascii="Times New Roman" w:hAnsi="Times New Roman" w:cs="Times New Roman"/>
          <w:sz w:val="24"/>
          <w:szCs w:val="24"/>
          <w:shd w:val="clear" w:color="auto" w:fill="FFFFFF"/>
        </w:rPr>
        <w:t>,</w:t>
      </w:r>
      <w:r w:rsidR="00A25AF9" w:rsidRPr="00BA2E64">
        <w:rPr>
          <w:rFonts w:ascii="Times New Roman" w:hAnsi="Times New Roman" w:cs="Times New Roman"/>
          <w:sz w:val="24"/>
          <w:szCs w:val="24"/>
          <w:shd w:val="clear" w:color="auto" w:fill="FFFFFF"/>
        </w:rPr>
        <w:t xml:space="preserve"> la Ley 27.246 ratifica el </w:t>
      </w:r>
      <w:r w:rsidR="008B4049" w:rsidRPr="00BA2E64">
        <w:rPr>
          <w:rFonts w:ascii="Times New Roman" w:hAnsi="Times New Roman" w:cs="Times New Roman"/>
          <w:sz w:val="24"/>
          <w:szCs w:val="24"/>
          <w:shd w:val="clear" w:color="auto" w:fill="FFFFFF"/>
        </w:rPr>
        <w:t>A</w:t>
      </w:r>
      <w:r w:rsidR="00A25AF9" w:rsidRPr="00BA2E64">
        <w:rPr>
          <w:rFonts w:ascii="Times New Roman" w:hAnsi="Times New Roman" w:cs="Times New Roman"/>
          <w:sz w:val="24"/>
          <w:szCs w:val="24"/>
          <w:shd w:val="clear" w:color="auto" w:fill="FFFFFF"/>
        </w:rPr>
        <w:t>cuerdo internacional de Nagoya (Japón)</w:t>
      </w:r>
      <w:r w:rsidR="00E63CA2" w:rsidRPr="00BA2E64">
        <w:rPr>
          <w:rFonts w:ascii="Times New Roman" w:hAnsi="Times New Roman" w:cs="Times New Roman"/>
          <w:sz w:val="24"/>
          <w:szCs w:val="24"/>
          <w:shd w:val="clear" w:color="auto" w:fill="FFFFFF"/>
        </w:rPr>
        <w:t>,</w:t>
      </w:r>
      <w:r w:rsidR="00A25AF9" w:rsidRPr="00BA2E64">
        <w:rPr>
          <w:rFonts w:ascii="Times New Roman" w:hAnsi="Times New Roman" w:cs="Times New Roman"/>
          <w:sz w:val="24"/>
          <w:szCs w:val="24"/>
          <w:shd w:val="clear" w:color="auto" w:fill="FFFFFF"/>
        </w:rPr>
        <w:t xml:space="preserve"> </w:t>
      </w:r>
      <w:r w:rsidR="00E63CA2" w:rsidRPr="00BA2E64">
        <w:rPr>
          <w:rFonts w:ascii="Times New Roman" w:hAnsi="Times New Roman" w:cs="Times New Roman"/>
          <w:sz w:val="24"/>
          <w:szCs w:val="24"/>
          <w:shd w:val="clear" w:color="auto" w:fill="FFFFFF"/>
        </w:rPr>
        <w:t xml:space="preserve">enmarcado en el Convenio de Diversidad Biológica, </w:t>
      </w:r>
      <w:r w:rsidR="00A25AF9" w:rsidRPr="00BA2E64">
        <w:rPr>
          <w:rFonts w:ascii="Times New Roman" w:hAnsi="Times New Roman" w:cs="Times New Roman"/>
          <w:sz w:val="24"/>
          <w:szCs w:val="24"/>
          <w:shd w:val="clear" w:color="auto" w:fill="FFFFFF"/>
        </w:rPr>
        <w:t xml:space="preserve">permitiendo el acceso a recursos genéticos y </w:t>
      </w:r>
      <w:r w:rsidR="00E63CA2" w:rsidRPr="00BA2E64">
        <w:rPr>
          <w:rFonts w:ascii="Times New Roman" w:hAnsi="Times New Roman" w:cs="Times New Roman"/>
          <w:sz w:val="24"/>
          <w:szCs w:val="24"/>
          <w:shd w:val="clear" w:color="auto" w:fill="FFFFFF"/>
        </w:rPr>
        <w:t xml:space="preserve">una </w:t>
      </w:r>
      <w:r w:rsidR="00A25AF9" w:rsidRPr="00BA2E64">
        <w:rPr>
          <w:rFonts w:ascii="Times New Roman" w:hAnsi="Times New Roman" w:cs="Times New Roman"/>
          <w:sz w:val="24"/>
          <w:szCs w:val="24"/>
          <w:shd w:val="clear" w:color="auto" w:fill="FFFFFF"/>
        </w:rPr>
        <w:t>participa</w:t>
      </w:r>
      <w:r w:rsidR="00E63CA2" w:rsidRPr="00BA2E64">
        <w:rPr>
          <w:rFonts w:ascii="Times New Roman" w:hAnsi="Times New Roman" w:cs="Times New Roman"/>
          <w:sz w:val="24"/>
          <w:szCs w:val="24"/>
          <w:shd w:val="clear" w:color="auto" w:fill="FFFFFF"/>
        </w:rPr>
        <w:t>ción justa y equitativa derivada</w:t>
      </w:r>
      <w:r w:rsidR="00A25AF9" w:rsidRPr="00BA2E64">
        <w:rPr>
          <w:rFonts w:ascii="Times New Roman" w:hAnsi="Times New Roman" w:cs="Times New Roman"/>
          <w:sz w:val="24"/>
          <w:szCs w:val="24"/>
          <w:shd w:val="clear" w:color="auto" w:fill="FFFFFF"/>
        </w:rPr>
        <w:t xml:space="preserve"> de su uso.</w:t>
      </w:r>
    </w:p>
    <w:p w14:paraId="38D9B9DE" w14:textId="444DC68C" w:rsidR="001D2B42" w:rsidRPr="00254C33" w:rsidRDefault="00A25AF9" w:rsidP="00F106D3">
      <w:pPr>
        <w:spacing w:line="360" w:lineRule="auto"/>
        <w:jc w:val="both"/>
        <w:rPr>
          <w:rFonts w:ascii="Times New Roman" w:eastAsia="Times New Roman" w:hAnsi="Times New Roman" w:cs="Times New Roman"/>
          <w:sz w:val="24"/>
          <w:szCs w:val="24"/>
          <w:lang w:eastAsia="es-AR"/>
        </w:rPr>
      </w:pPr>
      <w:r w:rsidRPr="00254C33">
        <w:rPr>
          <w:rFonts w:ascii="Times New Roman" w:hAnsi="Times New Roman" w:cs="Times New Roman"/>
          <w:sz w:val="24"/>
          <w:szCs w:val="24"/>
        </w:rPr>
        <w:lastRenderedPageBreak/>
        <w:t>También</w:t>
      </w:r>
      <w:r w:rsidR="00FC2B51" w:rsidRPr="00254C33">
        <w:rPr>
          <w:rFonts w:ascii="Times New Roman" w:hAnsi="Times New Roman" w:cs="Times New Roman"/>
          <w:sz w:val="24"/>
          <w:szCs w:val="24"/>
        </w:rPr>
        <w:t xml:space="preserve"> ese año</w:t>
      </w:r>
      <w:r w:rsidRPr="00254C33">
        <w:rPr>
          <w:rFonts w:ascii="Times New Roman" w:hAnsi="Times New Roman" w:cs="Times New Roman"/>
          <w:sz w:val="24"/>
          <w:szCs w:val="24"/>
        </w:rPr>
        <w:t xml:space="preserve">, </w:t>
      </w:r>
      <w:r w:rsidR="00D75D97" w:rsidRPr="00254C33">
        <w:rPr>
          <w:rFonts w:ascii="Times New Roman" w:eastAsia="Times New Roman" w:hAnsi="Times New Roman" w:cs="Times New Roman"/>
          <w:sz w:val="24"/>
          <w:szCs w:val="24"/>
          <w:lang w:eastAsia="es-AR"/>
        </w:rPr>
        <w:t>Monsanto</w:t>
      </w:r>
      <w:r w:rsidR="00D75D97" w:rsidRPr="00254C33">
        <w:rPr>
          <w:rFonts w:ascii="Times New Roman" w:hAnsi="Times New Roman" w:cs="Times New Roman"/>
          <w:sz w:val="24"/>
          <w:szCs w:val="24"/>
        </w:rPr>
        <w:t xml:space="preserve"> </w:t>
      </w:r>
      <w:r w:rsidR="00FF123D" w:rsidRPr="00254C33">
        <w:rPr>
          <w:rFonts w:ascii="Times New Roman" w:hAnsi="Times New Roman" w:cs="Times New Roman"/>
          <w:sz w:val="24"/>
          <w:szCs w:val="24"/>
        </w:rPr>
        <w:t>realiza</w:t>
      </w:r>
      <w:r w:rsidR="00D75D97" w:rsidRPr="00254C33">
        <w:rPr>
          <w:rFonts w:ascii="Times New Roman" w:hAnsi="Times New Roman" w:cs="Times New Roman"/>
          <w:sz w:val="24"/>
          <w:szCs w:val="24"/>
        </w:rPr>
        <w:t xml:space="preserve"> </w:t>
      </w:r>
      <w:r w:rsidR="007D6C21" w:rsidRPr="00254C33">
        <w:rPr>
          <w:rFonts w:ascii="Times New Roman" w:hAnsi="Times New Roman" w:cs="Times New Roman"/>
          <w:sz w:val="24"/>
          <w:szCs w:val="24"/>
          <w:shd w:val="clear" w:color="auto" w:fill="FFFFFF"/>
        </w:rPr>
        <w:t xml:space="preserve">controles </w:t>
      </w:r>
      <w:r w:rsidR="00545B55" w:rsidRPr="00254C33">
        <w:rPr>
          <w:rFonts w:ascii="Times New Roman" w:hAnsi="Times New Roman" w:cs="Times New Roman"/>
          <w:sz w:val="24"/>
          <w:szCs w:val="24"/>
          <w:shd w:val="clear" w:color="auto" w:fill="FFFFFF"/>
        </w:rPr>
        <w:t>en puertos</w:t>
      </w:r>
      <w:r w:rsidR="007D6C21" w:rsidRPr="00254C33">
        <w:rPr>
          <w:rFonts w:ascii="Times New Roman" w:hAnsi="Times New Roman" w:cs="Times New Roman"/>
          <w:sz w:val="24"/>
          <w:szCs w:val="24"/>
          <w:shd w:val="clear" w:color="auto" w:fill="FFFFFF"/>
        </w:rPr>
        <w:t xml:space="preserve">, </w:t>
      </w:r>
      <w:r w:rsidR="00545B55" w:rsidRPr="00254C33">
        <w:rPr>
          <w:rFonts w:ascii="Times New Roman" w:eastAsia="Times New Roman" w:hAnsi="Times New Roman" w:cs="Times New Roman"/>
          <w:sz w:val="24"/>
          <w:szCs w:val="24"/>
          <w:lang w:eastAsia="es-AR"/>
        </w:rPr>
        <w:t xml:space="preserve">cobrando regalías </w:t>
      </w:r>
      <w:r w:rsidR="00D75D97" w:rsidRPr="00254C33">
        <w:rPr>
          <w:rFonts w:ascii="Times New Roman" w:eastAsia="Times New Roman" w:hAnsi="Times New Roman" w:cs="Times New Roman"/>
          <w:sz w:val="24"/>
          <w:szCs w:val="24"/>
          <w:lang w:eastAsia="es-AR"/>
        </w:rPr>
        <w:t xml:space="preserve">por el uso de su </w:t>
      </w:r>
      <w:r w:rsidR="00545B55" w:rsidRPr="00254C33">
        <w:rPr>
          <w:rFonts w:ascii="Times New Roman" w:eastAsia="Times New Roman" w:hAnsi="Times New Roman" w:cs="Times New Roman"/>
          <w:sz w:val="24"/>
          <w:szCs w:val="24"/>
          <w:lang w:eastAsia="es-AR"/>
        </w:rPr>
        <w:t>semilla</w:t>
      </w:r>
      <w:r w:rsidR="00D75D97" w:rsidRPr="00254C33">
        <w:rPr>
          <w:rFonts w:ascii="Times New Roman" w:eastAsia="Times New Roman" w:hAnsi="Times New Roman" w:cs="Times New Roman"/>
          <w:sz w:val="24"/>
          <w:szCs w:val="24"/>
          <w:lang w:eastAsia="es-AR"/>
        </w:rPr>
        <w:t xml:space="preserve"> “Intacta”</w:t>
      </w:r>
      <w:r w:rsidR="00651299" w:rsidRPr="00254C33">
        <w:rPr>
          <w:rFonts w:ascii="Times New Roman" w:eastAsia="Times New Roman" w:hAnsi="Times New Roman" w:cs="Times New Roman"/>
          <w:sz w:val="24"/>
          <w:szCs w:val="24"/>
          <w:lang w:eastAsia="es-AR"/>
        </w:rPr>
        <w:t xml:space="preserve"> </w:t>
      </w:r>
      <w:r w:rsidR="00D20259" w:rsidRPr="00254C33">
        <w:rPr>
          <w:rFonts w:ascii="Times New Roman" w:eastAsia="Times New Roman" w:hAnsi="Times New Roman" w:cs="Times New Roman"/>
          <w:sz w:val="24"/>
          <w:szCs w:val="24"/>
          <w:lang w:eastAsia="es-AR"/>
        </w:rPr>
        <w:t>(Longoni, 2015)</w:t>
      </w:r>
      <w:r w:rsidR="00A27171" w:rsidRPr="00254C33">
        <w:rPr>
          <w:rFonts w:ascii="Times New Roman" w:eastAsia="Times New Roman" w:hAnsi="Times New Roman" w:cs="Times New Roman"/>
          <w:sz w:val="24"/>
          <w:szCs w:val="24"/>
          <w:lang w:eastAsia="es-AR"/>
        </w:rPr>
        <w:t>.</w:t>
      </w:r>
    </w:p>
    <w:p w14:paraId="0A2072CE" w14:textId="2922EE2A" w:rsidR="00D75D97" w:rsidRPr="00254C33" w:rsidRDefault="0021378B" w:rsidP="00F106D3">
      <w:pPr>
        <w:spacing w:line="360" w:lineRule="auto"/>
        <w:jc w:val="both"/>
        <w:rPr>
          <w:rFonts w:ascii="Times New Roman" w:eastAsia="Times New Roman" w:hAnsi="Times New Roman" w:cs="Times New Roman"/>
          <w:sz w:val="24"/>
          <w:szCs w:val="24"/>
          <w:lang w:eastAsia="es-AR"/>
        </w:rPr>
      </w:pPr>
      <w:r w:rsidRPr="00254C33">
        <w:rPr>
          <w:rFonts w:ascii="Times New Roman" w:hAnsi="Times New Roman" w:cs="Times New Roman"/>
          <w:sz w:val="24"/>
          <w:szCs w:val="24"/>
        </w:rPr>
        <w:t xml:space="preserve">Recién en </w:t>
      </w:r>
      <w:r w:rsidR="00D75D97" w:rsidRPr="00254C33">
        <w:rPr>
          <w:rFonts w:ascii="Times New Roman" w:hAnsi="Times New Roman" w:cs="Times New Roman"/>
          <w:sz w:val="24"/>
          <w:szCs w:val="24"/>
        </w:rPr>
        <w:t>2016</w:t>
      </w:r>
      <w:r w:rsidR="00EE40F1" w:rsidRPr="00254C33">
        <w:rPr>
          <w:rFonts w:ascii="Times New Roman" w:hAnsi="Times New Roman" w:cs="Times New Roman"/>
          <w:sz w:val="24"/>
          <w:szCs w:val="24"/>
        </w:rPr>
        <w:t>,</w:t>
      </w:r>
      <w:r w:rsidR="00D75D97" w:rsidRPr="00254C33">
        <w:rPr>
          <w:rFonts w:ascii="Times New Roman" w:hAnsi="Times New Roman" w:cs="Times New Roman"/>
          <w:sz w:val="24"/>
          <w:szCs w:val="24"/>
        </w:rPr>
        <w:t xml:space="preserve"> e</w:t>
      </w:r>
      <w:r w:rsidR="00D75D97" w:rsidRPr="00254C33">
        <w:rPr>
          <w:rFonts w:ascii="Times New Roman" w:eastAsia="Times New Roman" w:hAnsi="Times New Roman" w:cs="Times New Roman"/>
          <w:bCs/>
          <w:sz w:val="24"/>
          <w:szCs w:val="24"/>
          <w:lang w:eastAsia="es-AR"/>
        </w:rPr>
        <w:t xml:space="preserve">l </w:t>
      </w:r>
      <w:r w:rsidR="00BB4D86" w:rsidRPr="00254C33">
        <w:rPr>
          <w:rFonts w:ascii="Times New Roman" w:eastAsia="Times New Roman" w:hAnsi="Times New Roman" w:cs="Times New Roman"/>
          <w:bCs/>
          <w:sz w:val="24"/>
          <w:szCs w:val="24"/>
          <w:lang w:eastAsia="es-AR"/>
        </w:rPr>
        <w:t>g</w:t>
      </w:r>
      <w:r w:rsidR="00D75D97" w:rsidRPr="00254C33">
        <w:rPr>
          <w:rFonts w:ascii="Times New Roman" w:eastAsia="Times New Roman" w:hAnsi="Times New Roman" w:cs="Times New Roman"/>
          <w:bCs/>
          <w:sz w:val="24"/>
          <w:szCs w:val="24"/>
          <w:lang w:eastAsia="es-AR"/>
        </w:rPr>
        <w:t xml:space="preserve">obierno argentino firma un </w:t>
      </w:r>
      <w:r w:rsidR="00D75D97" w:rsidRPr="00254C33">
        <w:rPr>
          <w:rFonts w:ascii="Times New Roman" w:eastAsia="Times New Roman" w:hAnsi="Times New Roman" w:cs="Times New Roman"/>
          <w:sz w:val="24"/>
          <w:szCs w:val="24"/>
          <w:lang w:eastAsia="es-AR"/>
        </w:rPr>
        <w:t xml:space="preserve">acuerdo con la multinacional para </w:t>
      </w:r>
      <w:r w:rsidR="00A42B69" w:rsidRPr="00254C33">
        <w:rPr>
          <w:rFonts w:ascii="Times New Roman" w:eastAsia="Times New Roman" w:hAnsi="Times New Roman" w:cs="Times New Roman"/>
          <w:sz w:val="24"/>
          <w:szCs w:val="24"/>
          <w:lang w:eastAsia="es-AR"/>
        </w:rPr>
        <w:t>regu</w:t>
      </w:r>
      <w:r w:rsidR="00D75D97" w:rsidRPr="00254C33">
        <w:rPr>
          <w:rFonts w:ascii="Times New Roman" w:eastAsia="Times New Roman" w:hAnsi="Times New Roman" w:cs="Times New Roman"/>
          <w:sz w:val="24"/>
          <w:szCs w:val="24"/>
          <w:lang w:eastAsia="es-AR"/>
        </w:rPr>
        <w:t xml:space="preserve">lar </w:t>
      </w:r>
      <w:r w:rsidR="00CA2278" w:rsidRPr="00254C33">
        <w:rPr>
          <w:rFonts w:ascii="Times New Roman" w:eastAsia="Times New Roman" w:hAnsi="Times New Roman" w:cs="Times New Roman"/>
          <w:sz w:val="24"/>
          <w:szCs w:val="24"/>
          <w:lang w:eastAsia="es-AR"/>
        </w:rPr>
        <w:t>este</w:t>
      </w:r>
      <w:r w:rsidR="00D75D97" w:rsidRPr="00254C33">
        <w:rPr>
          <w:rFonts w:ascii="Times New Roman" w:eastAsia="Times New Roman" w:hAnsi="Times New Roman" w:cs="Times New Roman"/>
          <w:sz w:val="24"/>
          <w:szCs w:val="24"/>
          <w:lang w:eastAsia="es-AR"/>
        </w:rPr>
        <w:t xml:space="preserve"> cobro</w:t>
      </w:r>
      <w:r w:rsidR="00EE40F1" w:rsidRPr="00254C33">
        <w:rPr>
          <w:rFonts w:ascii="Times New Roman" w:eastAsia="Times New Roman" w:hAnsi="Times New Roman" w:cs="Times New Roman"/>
          <w:sz w:val="24"/>
          <w:szCs w:val="24"/>
          <w:lang w:eastAsia="es-AR"/>
        </w:rPr>
        <w:t>,</w:t>
      </w:r>
      <w:r w:rsidR="00D75D97" w:rsidRPr="00254C33">
        <w:rPr>
          <w:rFonts w:ascii="Times New Roman" w:eastAsia="Times New Roman" w:hAnsi="Times New Roman" w:cs="Times New Roman"/>
          <w:sz w:val="24"/>
          <w:szCs w:val="24"/>
          <w:lang w:eastAsia="es-AR"/>
        </w:rPr>
        <w:t xml:space="preserve"> definiendo que el Instituto Nacional de Semillas </w:t>
      </w:r>
      <w:r w:rsidR="00BF723C" w:rsidRPr="00254C33">
        <w:rPr>
          <w:rFonts w:ascii="Times New Roman" w:eastAsia="Times New Roman" w:hAnsi="Times New Roman" w:cs="Times New Roman"/>
          <w:sz w:val="24"/>
          <w:szCs w:val="24"/>
          <w:lang w:eastAsia="es-AR"/>
        </w:rPr>
        <w:t>se</w:t>
      </w:r>
      <w:r w:rsidR="00BD0F67" w:rsidRPr="00254C33">
        <w:rPr>
          <w:rFonts w:ascii="Times New Roman" w:eastAsia="Times New Roman" w:hAnsi="Times New Roman" w:cs="Times New Roman"/>
          <w:sz w:val="24"/>
          <w:szCs w:val="24"/>
          <w:lang w:eastAsia="es-AR"/>
        </w:rPr>
        <w:t xml:space="preserve">a </w:t>
      </w:r>
      <w:r w:rsidR="00D75D97" w:rsidRPr="00254C33">
        <w:rPr>
          <w:rFonts w:ascii="Times New Roman" w:eastAsia="Times New Roman" w:hAnsi="Times New Roman" w:cs="Times New Roman"/>
          <w:sz w:val="24"/>
          <w:szCs w:val="24"/>
          <w:lang w:eastAsia="es-AR"/>
        </w:rPr>
        <w:t xml:space="preserve">el encargado de </w:t>
      </w:r>
      <w:r w:rsidR="00BF723C" w:rsidRPr="00254C33">
        <w:rPr>
          <w:rFonts w:ascii="Times New Roman" w:eastAsia="Times New Roman" w:hAnsi="Times New Roman" w:cs="Times New Roman"/>
          <w:sz w:val="24"/>
          <w:szCs w:val="24"/>
          <w:lang w:eastAsia="es-AR"/>
        </w:rPr>
        <w:t>implementar</w:t>
      </w:r>
      <w:r w:rsidR="00D75D97" w:rsidRPr="00254C33">
        <w:rPr>
          <w:rFonts w:ascii="Times New Roman" w:eastAsia="Times New Roman" w:hAnsi="Times New Roman" w:cs="Times New Roman"/>
          <w:sz w:val="24"/>
          <w:szCs w:val="24"/>
          <w:lang w:eastAsia="es-AR"/>
        </w:rPr>
        <w:t xml:space="preserve"> el sistema </w:t>
      </w:r>
      <w:r w:rsidR="00BF723C" w:rsidRPr="00254C33">
        <w:rPr>
          <w:rFonts w:ascii="Times New Roman" w:eastAsia="Times New Roman" w:hAnsi="Times New Roman" w:cs="Times New Roman"/>
          <w:sz w:val="24"/>
          <w:szCs w:val="24"/>
          <w:lang w:eastAsia="es-AR"/>
        </w:rPr>
        <w:t>(R</w:t>
      </w:r>
      <w:r w:rsidR="00D75D97" w:rsidRPr="00254C33">
        <w:rPr>
          <w:rFonts w:ascii="Times New Roman" w:eastAsia="Times New Roman" w:hAnsi="Times New Roman" w:cs="Times New Roman"/>
          <w:sz w:val="24"/>
          <w:szCs w:val="24"/>
          <w:lang w:eastAsia="es-AR"/>
        </w:rPr>
        <w:t>es</w:t>
      </w:r>
      <w:r w:rsidR="00BF723C" w:rsidRPr="00254C33">
        <w:rPr>
          <w:rFonts w:ascii="Times New Roman" w:eastAsia="Times New Roman" w:hAnsi="Times New Roman" w:cs="Times New Roman"/>
          <w:sz w:val="24"/>
          <w:szCs w:val="24"/>
          <w:lang w:eastAsia="es-AR"/>
        </w:rPr>
        <w:t>.</w:t>
      </w:r>
      <w:r w:rsidR="00D75D97" w:rsidRPr="00254C33">
        <w:rPr>
          <w:rFonts w:ascii="Times New Roman" w:eastAsia="Times New Roman" w:hAnsi="Times New Roman" w:cs="Times New Roman"/>
          <w:sz w:val="24"/>
          <w:szCs w:val="24"/>
          <w:lang w:eastAsia="es-AR"/>
        </w:rPr>
        <w:t>207 y 524/16</w:t>
      </w:r>
      <w:r w:rsidR="00CA2278" w:rsidRPr="00254C33">
        <w:rPr>
          <w:rFonts w:ascii="Times New Roman" w:eastAsia="Times New Roman" w:hAnsi="Times New Roman" w:cs="Times New Roman"/>
          <w:sz w:val="24"/>
          <w:szCs w:val="24"/>
          <w:lang w:eastAsia="es-AR"/>
        </w:rPr>
        <w:t>)</w:t>
      </w:r>
      <w:r w:rsidR="00BD0F67" w:rsidRPr="00254C33">
        <w:rPr>
          <w:rFonts w:ascii="Times New Roman" w:eastAsia="Times New Roman" w:hAnsi="Times New Roman" w:cs="Times New Roman"/>
          <w:sz w:val="24"/>
          <w:szCs w:val="24"/>
          <w:lang w:eastAsia="es-AR"/>
        </w:rPr>
        <w:t>.</w:t>
      </w:r>
    </w:p>
    <w:p w14:paraId="19E0F56C" w14:textId="02EE98BD" w:rsidR="00D75D97" w:rsidRPr="00254C33" w:rsidRDefault="00D75D97" w:rsidP="00F106D3">
      <w:pPr>
        <w:spacing w:line="360" w:lineRule="auto"/>
        <w:jc w:val="both"/>
        <w:rPr>
          <w:rFonts w:ascii="Times New Roman" w:hAnsi="Times New Roman" w:cs="Times New Roman"/>
          <w:sz w:val="24"/>
          <w:szCs w:val="24"/>
          <w:shd w:val="clear" w:color="auto" w:fill="FFFFFF"/>
        </w:rPr>
      </w:pPr>
      <w:r w:rsidRPr="00254C33">
        <w:rPr>
          <w:rFonts w:ascii="Times New Roman" w:eastAsiaTheme="minorHAnsi" w:hAnsi="Times New Roman" w:cs="Times New Roman"/>
          <w:sz w:val="24"/>
          <w:szCs w:val="24"/>
        </w:rPr>
        <w:t xml:space="preserve">Pero mientras </w:t>
      </w:r>
      <w:r w:rsidR="00775740" w:rsidRPr="00254C33">
        <w:rPr>
          <w:rFonts w:ascii="Times New Roman" w:eastAsiaTheme="minorHAnsi" w:hAnsi="Times New Roman" w:cs="Times New Roman"/>
          <w:sz w:val="24"/>
          <w:szCs w:val="24"/>
        </w:rPr>
        <w:t>A</w:t>
      </w:r>
      <w:r w:rsidRPr="00254C33">
        <w:rPr>
          <w:rFonts w:ascii="Times New Roman" w:eastAsiaTheme="minorHAnsi" w:hAnsi="Times New Roman" w:cs="Times New Roman"/>
          <w:sz w:val="24"/>
          <w:szCs w:val="24"/>
        </w:rPr>
        <w:t xml:space="preserve">rgentina avanza en </w:t>
      </w:r>
      <w:r w:rsidR="00FF43C7" w:rsidRPr="00254C33">
        <w:rPr>
          <w:rFonts w:ascii="Times New Roman" w:eastAsiaTheme="minorHAnsi" w:hAnsi="Times New Roman" w:cs="Times New Roman"/>
          <w:sz w:val="24"/>
          <w:szCs w:val="24"/>
        </w:rPr>
        <w:t xml:space="preserve">la </w:t>
      </w:r>
      <w:r w:rsidRPr="00254C33">
        <w:rPr>
          <w:rFonts w:ascii="Times New Roman" w:eastAsiaTheme="minorHAnsi" w:hAnsi="Times New Roman" w:cs="Times New Roman"/>
          <w:sz w:val="24"/>
          <w:szCs w:val="24"/>
        </w:rPr>
        <w:t>moderniza</w:t>
      </w:r>
      <w:r w:rsidR="00FF43C7" w:rsidRPr="00254C33">
        <w:rPr>
          <w:rFonts w:ascii="Times New Roman" w:eastAsiaTheme="minorHAnsi" w:hAnsi="Times New Roman" w:cs="Times New Roman"/>
          <w:sz w:val="24"/>
          <w:szCs w:val="24"/>
        </w:rPr>
        <w:t xml:space="preserve">ción de </w:t>
      </w:r>
      <w:r w:rsidRPr="00254C33">
        <w:rPr>
          <w:rFonts w:ascii="Times New Roman" w:eastAsiaTheme="minorHAnsi" w:hAnsi="Times New Roman" w:cs="Times New Roman"/>
          <w:sz w:val="24"/>
          <w:szCs w:val="24"/>
        </w:rPr>
        <w:t>su legislación</w:t>
      </w:r>
      <w:r w:rsidR="00775740" w:rsidRPr="00254C33">
        <w:rPr>
          <w:rFonts w:ascii="Times New Roman" w:eastAsiaTheme="minorHAnsi" w:hAnsi="Times New Roman" w:cs="Times New Roman"/>
          <w:sz w:val="24"/>
          <w:szCs w:val="24"/>
        </w:rPr>
        <w:t xml:space="preserve">, </w:t>
      </w:r>
      <w:r w:rsidR="00366C8C" w:rsidRPr="00254C33">
        <w:rPr>
          <w:rFonts w:ascii="Times New Roman" w:eastAsiaTheme="minorHAnsi" w:hAnsi="Times New Roman" w:cs="Times New Roman"/>
          <w:sz w:val="24"/>
          <w:szCs w:val="24"/>
        </w:rPr>
        <w:t xml:space="preserve">el Parlamento ruso </w:t>
      </w:r>
      <w:r w:rsidR="00BD0F67" w:rsidRPr="00254C33">
        <w:rPr>
          <w:rFonts w:ascii="Times New Roman" w:eastAsiaTheme="minorHAnsi" w:hAnsi="Times New Roman" w:cs="Times New Roman"/>
          <w:sz w:val="24"/>
          <w:szCs w:val="24"/>
        </w:rPr>
        <w:t xml:space="preserve">prohíbe por ley </w:t>
      </w:r>
      <w:r w:rsidRPr="00254C33">
        <w:rPr>
          <w:rFonts w:ascii="Times New Roman" w:hAnsi="Times New Roman" w:cs="Times New Roman"/>
          <w:sz w:val="24"/>
          <w:szCs w:val="24"/>
          <w:shd w:val="clear" w:color="auto" w:fill="FFFFFF"/>
        </w:rPr>
        <w:t>cultivo</w:t>
      </w:r>
      <w:r w:rsidR="002413AE" w:rsidRPr="00254C33">
        <w:rPr>
          <w:rFonts w:ascii="Times New Roman" w:hAnsi="Times New Roman" w:cs="Times New Roman"/>
          <w:sz w:val="24"/>
          <w:szCs w:val="24"/>
          <w:shd w:val="clear" w:color="auto" w:fill="FFFFFF"/>
        </w:rPr>
        <w:t>s</w:t>
      </w:r>
      <w:r w:rsidRPr="00254C33">
        <w:rPr>
          <w:rFonts w:ascii="Times New Roman" w:hAnsi="Times New Roman" w:cs="Times New Roman"/>
          <w:sz w:val="24"/>
          <w:szCs w:val="24"/>
          <w:shd w:val="clear" w:color="auto" w:fill="FFFFFF"/>
        </w:rPr>
        <w:t>, cría de animales y plantas cuyo</w:t>
      </w:r>
      <w:r w:rsidR="00FF43C7" w:rsidRPr="00254C33">
        <w:rPr>
          <w:rFonts w:ascii="Times New Roman" w:hAnsi="Times New Roman" w:cs="Times New Roman"/>
          <w:sz w:val="24"/>
          <w:szCs w:val="24"/>
          <w:shd w:val="clear" w:color="auto" w:fill="FFFFFF"/>
        </w:rPr>
        <w:t>s</w:t>
      </w:r>
      <w:r w:rsidRPr="00254C33">
        <w:rPr>
          <w:rFonts w:ascii="Times New Roman" w:hAnsi="Times New Roman" w:cs="Times New Roman"/>
          <w:sz w:val="24"/>
          <w:szCs w:val="24"/>
          <w:shd w:val="clear" w:color="auto" w:fill="FFFFFF"/>
        </w:rPr>
        <w:t xml:space="preserve"> genoma</w:t>
      </w:r>
      <w:r w:rsidR="00FF43C7" w:rsidRPr="00254C33">
        <w:rPr>
          <w:rFonts w:ascii="Times New Roman" w:hAnsi="Times New Roman" w:cs="Times New Roman"/>
          <w:sz w:val="24"/>
          <w:szCs w:val="24"/>
          <w:shd w:val="clear" w:color="auto" w:fill="FFFFFF"/>
        </w:rPr>
        <w:t>s</w:t>
      </w:r>
      <w:r w:rsidRPr="00254C33">
        <w:rPr>
          <w:rFonts w:ascii="Times New Roman" w:hAnsi="Times New Roman" w:cs="Times New Roman"/>
          <w:sz w:val="24"/>
          <w:szCs w:val="24"/>
          <w:shd w:val="clear" w:color="auto" w:fill="FFFFFF"/>
        </w:rPr>
        <w:t xml:space="preserve"> ha</w:t>
      </w:r>
      <w:r w:rsidR="002413AE" w:rsidRPr="00254C33">
        <w:rPr>
          <w:rFonts w:ascii="Times New Roman" w:hAnsi="Times New Roman" w:cs="Times New Roman"/>
          <w:sz w:val="24"/>
          <w:szCs w:val="24"/>
          <w:shd w:val="clear" w:color="auto" w:fill="FFFFFF"/>
        </w:rPr>
        <w:t>ya</w:t>
      </w:r>
      <w:r w:rsidR="00FF43C7" w:rsidRPr="00254C33">
        <w:rPr>
          <w:rFonts w:ascii="Times New Roman" w:hAnsi="Times New Roman" w:cs="Times New Roman"/>
          <w:sz w:val="24"/>
          <w:szCs w:val="24"/>
          <w:shd w:val="clear" w:color="auto" w:fill="FFFFFF"/>
        </w:rPr>
        <w:t>n</w:t>
      </w:r>
      <w:r w:rsidRPr="00254C33">
        <w:rPr>
          <w:rFonts w:ascii="Times New Roman" w:hAnsi="Times New Roman" w:cs="Times New Roman"/>
          <w:sz w:val="24"/>
          <w:szCs w:val="24"/>
          <w:shd w:val="clear" w:color="auto" w:fill="FFFFFF"/>
        </w:rPr>
        <w:t xml:space="preserve"> sido modificado</w:t>
      </w:r>
      <w:r w:rsidR="00FF43C7" w:rsidRPr="00254C33">
        <w:rPr>
          <w:rFonts w:ascii="Times New Roman" w:hAnsi="Times New Roman" w:cs="Times New Roman"/>
          <w:sz w:val="24"/>
          <w:szCs w:val="24"/>
          <w:shd w:val="clear" w:color="auto" w:fill="FFFFFF"/>
        </w:rPr>
        <w:t>s</w:t>
      </w:r>
      <w:r w:rsidRPr="00254C33">
        <w:rPr>
          <w:rFonts w:ascii="Times New Roman" w:hAnsi="Times New Roman" w:cs="Times New Roman"/>
          <w:sz w:val="24"/>
          <w:szCs w:val="24"/>
          <w:shd w:val="clear" w:color="auto" w:fill="FFFFFF"/>
        </w:rPr>
        <w:t xml:space="preserve"> </w:t>
      </w:r>
      <w:r w:rsidR="00FF43C7" w:rsidRPr="00254C33">
        <w:rPr>
          <w:rFonts w:ascii="Times New Roman" w:hAnsi="Times New Roman" w:cs="Times New Roman"/>
          <w:sz w:val="24"/>
          <w:szCs w:val="24"/>
          <w:shd w:val="clear" w:color="auto" w:fill="FFFFFF"/>
        </w:rPr>
        <w:t>por</w:t>
      </w:r>
      <w:r w:rsidRPr="00254C33">
        <w:rPr>
          <w:rFonts w:ascii="Times New Roman" w:hAnsi="Times New Roman" w:cs="Times New Roman"/>
          <w:sz w:val="24"/>
          <w:szCs w:val="24"/>
          <w:shd w:val="clear" w:color="auto" w:fill="FFFFFF"/>
        </w:rPr>
        <w:t xml:space="preserve"> ingeniería genética, excep</w:t>
      </w:r>
      <w:r w:rsidR="00FF43C7" w:rsidRPr="00254C33">
        <w:rPr>
          <w:rFonts w:ascii="Times New Roman" w:hAnsi="Times New Roman" w:cs="Times New Roman"/>
          <w:sz w:val="24"/>
          <w:szCs w:val="24"/>
          <w:shd w:val="clear" w:color="auto" w:fill="FFFFFF"/>
        </w:rPr>
        <w:t>tuando</w:t>
      </w:r>
      <w:r w:rsidRPr="00254C33">
        <w:rPr>
          <w:rFonts w:ascii="Times New Roman" w:hAnsi="Times New Roman" w:cs="Times New Roman"/>
          <w:sz w:val="24"/>
          <w:szCs w:val="24"/>
          <w:shd w:val="clear" w:color="auto" w:fill="FFFFFF"/>
        </w:rPr>
        <w:t xml:space="preserve"> </w:t>
      </w:r>
      <w:r w:rsidR="00366C8C" w:rsidRPr="00254C33">
        <w:rPr>
          <w:rFonts w:ascii="Times New Roman" w:hAnsi="Times New Roman" w:cs="Times New Roman"/>
          <w:sz w:val="24"/>
          <w:szCs w:val="24"/>
          <w:shd w:val="clear" w:color="auto" w:fill="FFFFFF"/>
        </w:rPr>
        <w:t>especies</w:t>
      </w:r>
      <w:r w:rsidRPr="00254C33">
        <w:rPr>
          <w:rFonts w:ascii="Times New Roman" w:hAnsi="Times New Roman" w:cs="Times New Roman"/>
          <w:sz w:val="24"/>
          <w:szCs w:val="24"/>
          <w:shd w:val="clear" w:color="auto" w:fill="FFFFFF"/>
        </w:rPr>
        <w:t xml:space="preserve"> asociad</w:t>
      </w:r>
      <w:r w:rsidR="00366C8C" w:rsidRPr="00254C33">
        <w:rPr>
          <w:rFonts w:ascii="Times New Roman" w:hAnsi="Times New Roman" w:cs="Times New Roman"/>
          <w:sz w:val="24"/>
          <w:szCs w:val="24"/>
          <w:shd w:val="clear" w:color="auto" w:fill="FFFFFF"/>
        </w:rPr>
        <w:t>a</w:t>
      </w:r>
      <w:r w:rsidRPr="00254C33">
        <w:rPr>
          <w:rFonts w:ascii="Times New Roman" w:hAnsi="Times New Roman" w:cs="Times New Roman"/>
          <w:sz w:val="24"/>
          <w:szCs w:val="24"/>
          <w:shd w:val="clear" w:color="auto" w:fill="FFFFFF"/>
        </w:rPr>
        <w:t>s a investigación (</w:t>
      </w:r>
      <w:r w:rsidR="00F2074B">
        <w:rPr>
          <w:rFonts w:ascii="Times New Roman" w:hAnsi="Times New Roman" w:cs="Times New Roman"/>
          <w:sz w:val="24"/>
          <w:szCs w:val="24"/>
          <w:shd w:val="clear" w:color="auto" w:fill="FFFFFF"/>
        </w:rPr>
        <w:t>Observatorio OMG</w:t>
      </w:r>
      <w:r w:rsidRPr="00254C33">
        <w:rPr>
          <w:rFonts w:ascii="Times New Roman" w:hAnsi="Times New Roman" w:cs="Times New Roman"/>
          <w:sz w:val="24"/>
          <w:szCs w:val="24"/>
          <w:shd w:val="clear" w:color="auto" w:fill="FFFFFF"/>
        </w:rPr>
        <w:t>, 2016).</w:t>
      </w:r>
      <w:r w:rsidRPr="00254C33">
        <w:rPr>
          <w:rFonts w:ascii="Times New Roman" w:eastAsiaTheme="minorHAnsi" w:hAnsi="Times New Roman" w:cs="Times New Roman"/>
          <w:sz w:val="24"/>
          <w:szCs w:val="24"/>
        </w:rPr>
        <w:t xml:space="preserve"> </w:t>
      </w:r>
      <w:r w:rsidR="007612E7" w:rsidRPr="00254C33">
        <w:rPr>
          <w:rFonts w:ascii="Times New Roman" w:eastAsiaTheme="minorHAnsi" w:hAnsi="Times New Roman" w:cs="Times New Roman"/>
          <w:sz w:val="24"/>
          <w:szCs w:val="24"/>
        </w:rPr>
        <w:t>E</w:t>
      </w:r>
      <w:r w:rsidR="00775740" w:rsidRPr="00254C33">
        <w:rPr>
          <w:rFonts w:ascii="Times New Roman" w:eastAsiaTheme="minorHAnsi" w:hAnsi="Times New Roman" w:cs="Times New Roman"/>
          <w:sz w:val="24"/>
          <w:szCs w:val="24"/>
        </w:rPr>
        <w:t>n paralelo</w:t>
      </w:r>
      <w:r w:rsidRPr="00254C33">
        <w:rPr>
          <w:rFonts w:ascii="Times New Roman" w:eastAsiaTheme="minorHAnsi" w:hAnsi="Times New Roman" w:cs="Times New Roman"/>
          <w:sz w:val="24"/>
          <w:szCs w:val="24"/>
        </w:rPr>
        <w:t xml:space="preserve">, </w:t>
      </w:r>
      <w:r w:rsidRPr="00254C33">
        <w:rPr>
          <w:rFonts w:ascii="Times New Roman" w:hAnsi="Times New Roman" w:cs="Times New Roman"/>
          <w:sz w:val="24"/>
          <w:szCs w:val="24"/>
          <w:shd w:val="clear" w:color="auto" w:fill="FFFFFF"/>
        </w:rPr>
        <w:t xml:space="preserve">la empresa </w:t>
      </w:r>
      <w:r w:rsidR="00775740" w:rsidRPr="00254C33">
        <w:rPr>
          <w:rFonts w:ascii="Times New Roman" w:hAnsi="Times New Roman" w:cs="Times New Roman"/>
          <w:sz w:val="24"/>
          <w:szCs w:val="24"/>
          <w:shd w:val="clear" w:color="auto" w:fill="FFFFFF"/>
        </w:rPr>
        <w:t xml:space="preserve">argentina </w:t>
      </w:r>
      <w:r w:rsidRPr="00254C33">
        <w:rPr>
          <w:rFonts w:ascii="Times New Roman" w:hAnsi="Times New Roman" w:cs="Times New Roman"/>
          <w:sz w:val="24"/>
          <w:szCs w:val="24"/>
          <w:shd w:val="clear" w:color="auto" w:fill="FFFFFF"/>
        </w:rPr>
        <w:t>Kumagro perteneciente a dos grupos económicos importante</w:t>
      </w:r>
      <w:r w:rsidR="00775740" w:rsidRPr="00254C33">
        <w:rPr>
          <w:rFonts w:ascii="Times New Roman" w:hAnsi="Times New Roman" w:cs="Times New Roman"/>
          <w:sz w:val="24"/>
          <w:szCs w:val="24"/>
          <w:shd w:val="clear" w:color="auto" w:fill="FFFFFF"/>
        </w:rPr>
        <w:t>s</w:t>
      </w:r>
      <w:r w:rsidR="00FF43C7" w:rsidRPr="00254C33">
        <w:rPr>
          <w:rStyle w:val="Refdenotaalpie"/>
          <w:sz w:val="24"/>
          <w:szCs w:val="24"/>
          <w:shd w:val="clear" w:color="auto" w:fill="FFFFFF"/>
        </w:rPr>
        <w:footnoteReference w:id="28"/>
      </w:r>
      <w:r w:rsidR="00775740" w:rsidRPr="00254C33">
        <w:rPr>
          <w:rFonts w:ascii="Times New Roman" w:hAnsi="Times New Roman" w:cs="Times New Roman"/>
          <w:sz w:val="24"/>
          <w:szCs w:val="24"/>
          <w:shd w:val="clear" w:color="auto" w:fill="FFFFFF"/>
        </w:rPr>
        <w:t>,</w:t>
      </w:r>
      <w:r w:rsidRPr="00254C33">
        <w:rPr>
          <w:rFonts w:ascii="Times New Roman" w:hAnsi="Times New Roman" w:cs="Times New Roman"/>
          <w:sz w:val="24"/>
          <w:szCs w:val="24"/>
          <w:shd w:val="clear" w:color="auto" w:fill="FFFFFF"/>
        </w:rPr>
        <w:t xml:space="preserve"> comienza a </w:t>
      </w:r>
      <w:r w:rsidR="00366C8C" w:rsidRPr="00254C33">
        <w:rPr>
          <w:rFonts w:ascii="Times New Roman" w:hAnsi="Times New Roman" w:cs="Times New Roman"/>
          <w:sz w:val="24"/>
          <w:szCs w:val="24"/>
          <w:shd w:val="clear" w:color="auto" w:fill="FFFFFF"/>
        </w:rPr>
        <w:t xml:space="preserve">comercializar </w:t>
      </w:r>
      <w:r w:rsidRPr="00254C33">
        <w:rPr>
          <w:rFonts w:ascii="Times New Roman" w:hAnsi="Times New Roman" w:cs="Times New Roman"/>
          <w:sz w:val="24"/>
          <w:szCs w:val="24"/>
          <w:shd w:val="clear" w:color="auto" w:fill="FFFFFF"/>
        </w:rPr>
        <w:t xml:space="preserve">soja "No </w:t>
      </w:r>
      <w:r w:rsidR="00E63CA2" w:rsidRPr="00254C33">
        <w:rPr>
          <w:rFonts w:ascii="Times New Roman" w:hAnsi="Times New Roman" w:cs="Times New Roman"/>
          <w:sz w:val="24"/>
          <w:szCs w:val="24"/>
          <w:shd w:val="clear" w:color="auto" w:fill="FFFFFF"/>
        </w:rPr>
        <w:t>genéticamente modificada”</w:t>
      </w:r>
      <w:r w:rsidRPr="00254C33">
        <w:rPr>
          <w:rFonts w:ascii="Times New Roman" w:hAnsi="Times New Roman" w:cs="Times New Roman"/>
          <w:sz w:val="24"/>
          <w:szCs w:val="24"/>
          <w:shd w:val="clear" w:color="auto" w:fill="FFFFFF"/>
        </w:rPr>
        <w:t xml:space="preserve"> </w:t>
      </w:r>
      <w:r w:rsidR="00366C8C" w:rsidRPr="00254C33">
        <w:rPr>
          <w:rFonts w:ascii="Times New Roman" w:hAnsi="Times New Roman" w:cs="Times New Roman"/>
          <w:sz w:val="24"/>
          <w:szCs w:val="24"/>
          <w:shd w:val="clear" w:color="auto" w:fill="FFFFFF"/>
        </w:rPr>
        <w:t xml:space="preserve">con </w:t>
      </w:r>
      <w:r w:rsidR="00D538F8" w:rsidRPr="00254C33">
        <w:rPr>
          <w:rFonts w:ascii="Times New Roman" w:hAnsi="Times New Roman" w:cs="Times New Roman"/>
          <w:sz w:val="24"/>
          <w:szCs w:val="24"/>
          <w:shd w:val="clear" w:color="auto" w:fill="FFFFFF"/>
        </w:rPr>
        <w:t>países</w:t>
      </w:r>
      <w:r w:rsidRPr="00254C33">
        <w:rPr>
          <w:rFonts w:ascii="Times New Roman" w:hAnsi="Times New Roman" w:cs="Times New Roman"/>
          <w:sz w:val="24"/>
          <w:szCs w:val="24"/>
          <w:shd w:val="clear" w:color="auto" w:fill="FFFFFF"/>
        </w:rPr>
        <w:t xml:space="preserve"> que rechazan los OVGM</w:t>
      </w:r>
      <w:r w:rsidR="00215C83">
        <w:rPr>
          <w:rFonts w:ascii="Times New Roman" w:hAnsi="Times New Roman" w:cs="Times New Roman"/>
          <w:sz w:val="24"/>
          <w:szCs w:val="24"/>
          <w:shd w:val="clear" w:color="auto" w:fill="FFFFFF"/>
        </w:rPr>
        <w:t xml:space="preserve"> (AGROVOZ. 2016)</w:t>
      </w:r>
      <w:r w:rsidRPr="00254C33">
        <w:rPr>
          <w:rFonts w:ascii="Times New Roman" w:hAnsi="Times New Roman" w:cs="Times New Roman"/>
          <w:sz w:val="24"/>
          <w:szCs w:val="24"/>
          <w:shd w:val="clear" w:color="auto" w:fill="FFFFFF"/>
        </w:rPr>
        <w:t>.</w:t>
      </w:r>
    </w:p>
    <w:p w14:paraId="27A8774B" w14:textId="5AF08546" w:rsidR="005242BC" w:rsidRPr="00254C33" w:rsidRDefault="005242BC" w:rsidP="005242BC">
      <w:pPr>
        <w:spacing w:line="360" w:lineRule="auto"/>
        <w:jc w:val="both"/>
        <w:rPr>
          <w:rFonts w:ascii="Times New Roman" w:hAnsi="Times New Roman" w:cs="Times New Roman"/>
          <w:color w:val="000000" w:themeColor="text1"/>
          <w:sz w:val="24"/>
          <w:szCs w:val="24"/>
        </w:rPr>
      </w:pPr>
      <w:r>
        <w:rPr>
          <w:rFonts w:ascii="Times New Roman" w:eastAsiaTheme="minorHAnsi" w:hAnsi="Times New Roman" w:cs="Times New Roman"/>
          <w:sz w:val="24"/>
          <w:szCs w:val="24"/>
        </w:rPr>
        <w:t>También en 2016, e</w:t>
      </w:r>
      <w:r w:rsidRPr="00254C33">
        <w:rPr>
          <w:rFonts w:ascii="Times New Roman" w:eastAsiaTheme="minorHAnsi" w:hAnsi="Times New Roman" w:cs="Times New Roman"/>
          <w:sz w:val="24"/>
          <w:szCs w:val="24"/>
        </w:rPr>
        <w:t xml:space="preserve">n el Continente Americano se destaca el bloque de países de la comunidad andina, por no autorizar el empleo de semillas transgénicas para su cultivo. Fue en la Plenaria del Parlamento Andino reunida en </w:t>
      </w:r>
      <w:r>
        <w:rPr>
          <w:rFonts w:ascii="Times New Roman" w:eastAsiaTheme="minorHAnsi" w:hAnsi="Times New Roman" w:cs="Times New Roman"/>
          <w:sz w:val="24"/>
          <w:szCs w:val="24"/>
        </w:rPr>
        <w:t xml:space="preserve">el mes de </w:t>
      </w:r>
      <w:r w:rsidRPr="00254C33">
        <w:rPr>
          <w:rFonts w:ascii="Times New Roman" w:eastAsiaTheme="minorHAnsi" w:hAnsi="Times New Roman" w:cs="Times New Roman"/>
          <w:sz w:val="24"/>
          <w:szCs w:val="24"/>
        </w:rPr>
        <w:t xml:space="preserve">febrero en Colombia, que se aprobó la propuesta de convertirse en un territorio libre de semillas y cultivos transgénicos, solicitando a sus gobiernos la formulación de políticas públicas dirigidas a regular el desarrollo, producción, tenencia, comercialización, importación, transporte, almacenamiento y uso de agentes biológicos experimentales nocivos y organismos genéticamente modificados perjudiciales para la salud humana o que atenten contra la soberanía alimentaria o los ecosistemas. </w:t>
      </w:r>
      <w:r w:rsidRPr="00254C33">
        <w:rPr>
          <w:rFonts w:ascii="Times New Roman" w:hAnsi="Times New Roman" w:cs="Times New Roman"/>
          <w:color w:val="000000" w:themeColor="text1"/>
          <w:sz w:val="24"/>
          <w:szCs w:val="24"/>
        </w:rPr>
        <w:t xml:space="preserve">Así, Ecuador explicita en la Constitución Nacional que es libre de transgénicos; Perú implementa una moratoria de 10 años para su uso, y Bolivia decreta una ley de control para el etiquetado para su diferenciación de los no modificados genéticamente </w:t>
      </w:r>
      <w:r w:rsidRPr="00C23628">
        <w:rPr>
          <w:rFonts w:ascii="Times New Roman" w:eastAsiaTheme="minorHAnsi" w:hAnsi="Times New Roman" w:cs="Times New Roman"/>
          <w:sz w:val="24"/>
          <w:szCs w:val="24"/>
        </w:rPr>
        <w:t>(</w:t>
      </w:r>
      <w:r w:rsidRPr="00254C33">
        <w:rPr>
          <w:rFonts w:ascii="Times New Roman" w:hAnsi="Times New Roman" w:cs="Times New Roman"/>
          <w:sz w:val="24"/>
          <w:szCs w:val="24"/>
        </w:rPr>
        <w:t>Acosemillas, 2016)</w:t>
      </w:r>
      <w:r w:rsidRPr="00254C33">
        <w:rPr>
          <w:rFonts w:ascii="Times New Roman" w:hAnsi="Times New Roman" w:cs="Times New Roman"/>
          <w:color w:val="000000" w:themeColor="text1"/>
          <w:sz w:val="24"/>
          <w:szCs w:val="24"/>
        </w:rPr>
        <w:t>.</w:t>
      </w:r>
    </w:p>
    <w:p w14:paraId="0B95378C" w14:textId="30B1CCCE" w:rsidR="00D75D97" w:rsidRPr="00254C33" w:rsidRDefault="001E40A8" w:rsidP="00F106D3">
      <w:pPr>
        <w:spacing w:line="360" w:lineRule="auto"/>
        <w:jc w:val="both"/>
        <w:rPr>
          <w:rFonts w:ascii="Times New Roman" w:hAnsi="Times New Roman" w:cs="Times New Roman"/>
          <w:color w:val="333333"/>
          <w:sz w:val="24"/>
          <w:szCs w:val="24"/>
          <w:lang w:val="es-ES"/>
        </w:rPr>
      </w:pPr>
      <w:r w:rsidRPr="00254C33">
        <w:rPr>
          <w:rFonts w:ascii="Times New Roman" w:hAnsi="Times New Roman" w:cs="Times New Roman"/>
          <w:sz w:val="24"/>
          <w:szCs w:val="24"/>
          <w:lang w:val="es-ES"/>
        </w:rPr>
        <w:t>Y</w:t>
      </w:r>
      <w:r w:rsidR="003F590E" w:rsidRPr="00254C33">
        <w:rPr>
          <w:rFonts w:ascii="Times New Roman" w:hAnsi="Times New Roman" w:cs="Times New Roman"/>
          <w:sz w:val="24"/>
          <w:szCs w:val="24"/>
          <w:lang w:val="es-ES"/>
        </w:rPr>
        <w:t xml:space="preserve">a en el presente, </w:t>
      </w:r>
      <w:r w:rsidR="00F95245" w:rsidRPr="00254C33">
        <w:rPr>
          <w:rFonts w:ascii="Times New Roman" w:hAnsi="Times New Roman" w:cs="Times New Roman"/>
          <w:sz w:val="24"/>
          <w:szCs w:val="24"/>
          <w:lang w:val="es-ES"/>
        </w:rPr>
        <w:t>el Ministerio de Agroindustria</w:t>
      </w:r>
      <w:r w:rsidR="005242BC">
        <w:rPr>
          <w:rFonts w:ascii="Times New Roman" w:hAnsi="Times New Roman" w:cs="Times New Roman"/>
          <w:sz w:val="24"/>
          <w:szCs w:val="24"/>
          <w:lang w:val="es-ES"/>
        </w:rPr>
        <w:t xml:space="preserve"> de</w:t>
      </w:r>
      <w:r w:rsidR="00F95245" w:rsidRPr="00254C33">
        <w:rPr>
          <w:rFonts w:ascii="Times New Roman" w:hAnsi="Times New Roman" w:cs="Times New Roman"/>
          <w:sz w:val="24"/>
          <w:szCs w:val="24"/>
          <w:lang w:val="es-ES"/>
        </w:rPr>
        <w:t xml:space="preserve"> </w:t>
      </w:r>
      <w:r w:rsidR="005242BC">
        <w:rPr>
          <w:rFonts w:ascii="Times New Roman" w:hAnsi="Times New Roman" w:cs="Times New Roman"/>
          <w:sz w:val="24"/>
          <w:szCs w:val="24"/>
          <w:lang w:val="es-ES"/>
        </w:rPr>
        <w:t xml:space="preserve">Argentina </w:t>
      </w:r>
      <w:r w:rsidR="00412345" w:rsidRPr="00254C33">
        <w:rPr>
          <w:rFonts w:ascii="Times New Roman" w:hAnsi="Times New Roman" w:cs="Times New Roman"/>
          <w:sz w:val="24"/>
          <w:szCs w:val="24"/>
          <w:lang w:val="es-ES"/>
        </w:rPr>
        <w:t xml:space="preserve">libera el primer transgénico argentino </w:t>
      </w:r>
      <w:r w:rsidR="00F95245" w:rsidRPr="00254C33">
        <w:rPr>
          <w:rFonts w:ascii="Times New Roman" w:hAnsi="Times New Roman" w:cs="Times New Roman"/>
          <w:sz w:val="24"/>
          <w:szCs w:val="24"/>
          <w:lang w:val="es-ES"/>
        </w:rPr>
        <w:t xml:space="preserve">(Res. 65/2018) </w:t>
      </w:r>
      <w:r w:rsidR="00412345" w:rsidRPr="00254C33">
        <w:rPr>
          <w:rFonts w:ascii="Times New Roman" w:hAnsi="Times New Roman" w:cs="Times New Roman"/>
          <w:sz w:val="24"/>
          <w:szCs w:val="24"/>
          <w:lang w:val="es-ES"/>
        </w:rPr>
        <w:t xml:space="preserve">para </w:t>
      </w:r>
      <w:r w:rsidR="00132C9B" w:rsidRPr="00254C33">
        <w:rPr>
          <w:rFonts w:ascii="Times New Roman" w:hAnsi="Times New Roman" w:cs="Times New Roman"/>
          <w:sz w:val="24"/>
          <w:szCs w:val="24"/>
          <w:lang w:val="es-ES"/>
        </w:rPr>
        <w:t xml:space="preserve">el mercado </w:t>
      </w:r>
      <w:r w:rsidR="00412345" w:rsidRPr="00254C33">
        <w:rPr>
          <w:rFonts w:ascii="Times New Roman" w:hAnsi="Times New Roman" w:cs="Times New Roman"/>
          <w:sz w:val="24"/>
          <w:szCs w:val="24"/>
          <w:lang w:val="es-ES"/>
        </w:rPr>
        <w:t>a</w:t>
      </w:r>
      <w:r w:rsidR="00132C9B" w:rsidRPr="00254C33">
        <w:rPr>
          <w:rFonts w:ascii="Times New Roman" w:hAnsi="Times New Roman" w:cs="Times New Roman"/>
          <w:sz w:val="24"/>
          <w:szCs w:val="24"/>
          <w:lang w:val="es-ES"/>
        </w:rPr>
        <w:t>limenticio de consumo masivo</w:t>
      </w:r>
      <w:r w:rsidR="00412345" w:rsidRPr="00254C33">
        <w:rPr>
          <w:rFonts w:ascii="Times New Roman" w:hAnsi="Times New Roman" w:cs="Times New Roman"/>
          <w:sz w:val="24"/>
          <w:szCs w:val="24"/>
          <w:lang w:val="es-ES"/>
        </w:rPr>
        <w:t xml:space="preserve">: </w:t>
      </w:r>
      <w:r w:rsidR="00057B85" w:rsidRPr="00254C33">
        <w:rPr>
          <w:rFonts w:ascii="Times New Roman" w:hAnsi="Times New Roman" w:cs="Times New Roman"/>
          <w:sz w:val="24"/>
          <w:szCs w:val="24"/>
          <w:lang w:val="es-ES"/>
        </w:rPr>
        <w:t xml:space="preserve">la </w:t>
      </w:r>
      <w:r w:rsidR="00132C9B" w:rsidRPr="00254C33">
        <w:rPr>
          <w:rFonts w:ascii="Times New Roman" w:hAnsi="Times New Roman" w:cs="Times New Roman"/>
          <w:sz w:val="24"/>
          <w:szCs w:val="24"/>
          <w:lang w:val="es-ES"/>
        </w:rPr>
        <w:t>papa TIC-AR233-5</w:t>
      </w:r>
      <w:r w:rsidR="00412345" w:rsidRPr="00254C33">
        <w:rPr>
          <w:rFonts w:ascii="Times New Roman" w:hAnsi="Times New Roman" w:cs="Times New Roman"/>
          <w:color w:val="333333"/>
          <w:sz w:val="24"/>
          <w:szCs w:val="24"/>
          <w:lang w:val="es-ES"/>
        </w:rPr>
        <w:t>.</w:t>
      </w:r>
    </w:p>
    <w:p w14:paraId="04A22A2B" w14:textId="77777777" w:rsidR="00DD33AE" w:rsidRPr="00254C33" w:rsidRDefault="00DD33AE" w:rsidP="00F106D3">
      <w:pPr>
        <w:spacing w:line="360" w:lineRule="auto"/>
        <w:jc w:val="both"/>
        <w:rPr>
          <w:rFonts w:ascii="Times New Roman" w:eastAsiaTheme="minorHAnsi" w:hAnsi="Times New Roman" w:cs="Times New Roman"/>
          <w:sz w:val="24"/>
          <w:szCs w:val="24"/>
        </w:rPr>
      </w:pPr>
    </w:p>
    <w:p w14:paraId="6FDE3631" w14:textId="77777777" w:rsidR="005242BC" w:rsidRDefault="005242BC" w:rsidP="00F106D3">
      <w:pPr>
        <w:spacing w:line="360" w:lineRule="auto"/>
        <w:jc w:val="both"/>
        <w:rPr>
          <w:rFonts w:ascii="Times New Roman" w:eastAsiaTheme="minorHAnsi" w:hAnsi="Times New Roman" w:cs="Times New Roman"/>
          <w:sz w:val="24"/>
          <w:szCs w:val="24"/>
        </w:rPr>
      </w:pPr>
    </w:p>
    <w:p w14:paraId="0EB2C0F0" w14:textId="77777777" w:rsidR="005242BC" w:rsidRDefault="005242BC" w:rsidP="00F106D3">
      <w:pPr>
        <w:spacing w:line="360" w:lineRule="auto"/>
        <w:jc w:val="both"/>
        <w:rPr>
          <w:rFonts w:ascii="Times New Roman" w:eastAsiaTheme="minorHAnsi" w:hAnsi="Times New Roman" w:cs="Times New Roman"/>
          <w:sz w:val="24"/>
          <w:szCs w:val="24"/>
        </w:rPr>
      </w:pPr>
    </w:p>
    <w:p w14:paraId="6261B193" w14:textId="77777777" w:rsidR="005242BC" w:rsidRDefault="005242BC" w:rsidP="00F106D3">
      <w:pPr>
        <w:spacing w:line="360" w:lineRule="auto"/>
        <w:jc w:val="both"/>
        <w:rPr>
          <w:rFonts w:ascii="Times New Roman" w:eastAsiaTheme="minorHAnsi" w:hAnsi="Times New Roman" w:cs="Times New Roman"/>
          <w:sz w:val="24"/>
          <w:szCs w:val="24"/>
        </w:rPr>
      </w:pPr>
    </w:p>
    <w:p w14:paraId="1F9E3763" w14:textId="3C91ED12" w:rsidR="006D7689" w:rsidRDefault="005B5FEE" w:rsidP="00F106D3">
      <w:pPr>
        <w:spacing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lastRenderedPageBreak/>
        <w:t>Ver figura 1</w:t>
      </w:r>
    </w:p>
    <w:p w14:paraId="45409C63" w14:textId="53EA467D" w:rsidR="00C57CA4" w:rsidRPr="00254C33" w:rsidRDefault="00C57CA4" w:rsidP="00F106D3">
      <w:pPr>
        <w:spacing w:line="360" w:lineRule="auto"/>
        <w:jc w:val="both"/>
        <w:rPr>
          <w:rFonts w:ascii="Times New Roman" w:eastAsiaTheme="minorHAnsi" w:hAnsi="Times New Roman" w:cs="Times New Roman"/>
          <w:sz w:val="24"/>
          <w:szCs w:val="24"/>
        </w:rPr>
      </w:pPr>
    </w:p>
    <w:p w14:paraId="1F15C5A4" w14:textId="1574E38E" w:rsidR="00F02254" w:rsidRPr="00254C33" w:rsidRDefault="007E52F6" w:rsidP="00F106D3">
      <w:pPr>
        <w:spacing w:line="360" w:lineRule="auto"/>
        <w:jc w:val="both"/>
        <w:rPr>
          <w:rFonts w:ascii="Times New Roman" w:hAnsi="Times New Roman" w:cs="Times New Roman"/>
          <w:sz w:val="24"/>
          <w:szCs w:val="24"/>
        </w:rPr>
      </w:pPr>
      <w:r w:rsidRPr="00254C33">
        <w:rPr>
          <w:rFonts w:ascii="Times New Roman" w:hAnsi="Times New Roman" w:cs="Times New Roman"/>
          <w:sz w:val="24"/>
          <w:szCs w:val="24"/>
        </w:rPr>
        <w:t>Figura 1: línea de tiempo 1962-2018 de sucesos nacionales/internacionales</w:t>
      </w:r>
    </w:p>
    <w:p w14:paraId="34CF04EE" w14:textId="0D0DF0B7" w:rsidR="002A7E8C" w:rsidRPr="00254C33" w:rsidRDefault="00DD40CA" w:rsidP="00F106D3">
      <w:pPr>
        <w:spacing w:line="360" w:lineRule="auto"/>
        <w:jc w:val="both"/>
        <w:rPr>
          <w:rFonts w:ascii="Times New Roman" w:hAnsi="Times New Roman" w:cs="Times New Roman"/>
          <w:sz w:val="24"/>
          <w:szCs w:val="24"/>
        </w:rPr>
      </w:pPr>
      <w:r>
        <w:rPr>
          <w:rFonts w:ascii="Times New Roman" w:eastAsiaTheme="minorHAnsi" w:hAnsi="Times New Roman" w:cs="Times New Roman"/>
          <w:noProof/>
          <w:sz w:val="24"/>
          <w:szCs w:val="24"/>
          <w:lang w:eastAsia="es-AR"/>
        </w:rPr>
        <w:drawing>
          <wp:inline distT="0" distB="0" distL="0" distR="0" wp14:anchorId="3088E6CE" wp14:editId="718B7621">
            <wp:extent cx="7249512" cy="5563166"/>
            <wp:effectExtent l="508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a de tiempo - 23-08-19 - RGB.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7249512" cy="5563166"/>
                    </a:xfrm>
                    <a:prstGeom prst="rect">
                      <a:avLst/>
                    </a:prstGeom>
                  </pic:spPr>
                </pic:pic>
              </a:graphicData>
            </a:graphic>
          </wp:inline>
        </w:drawing>
      </w:r>
      <w:r w:rsidR="002A7E8C" w:rsidRPr="00254C33">
        <w:rPr>
          <w:rFonts w:ascii="Times New Roman" w:hAnsi="Times New Roman" w:cs="Times New Roman"/>
          <w:sz w:val="24"/>
          <w:szCs w:val="24"/>
        </w:rPr>
        <w:t>Fuente: elaboración propia en base a material consultado.</w:t>
      </w:r>
    </w:p>
    <w:p w14:paraId="697E33B1" w14:textId="77777777" w:rsidR="000E7097" w:rsidRDefault="000E7097" w:rsidP="00F106D3">
      <w:pPr>
        <w:spacing w:line="360" w:lineRule="auto"/>
        <w:jc w:val="both"/>
        <w:rPr>
          <w:rFonts w:ascii="Times New Roman" w:eastAsiaTheme="minorHAnsi" w:hAnsi="Times New Roman" w:cs="Times New Roman"/>
          <w:sz w:val="24"/>
          <w:szCs w:val="24"/>
        </w:rPr>
      </w:pPr>
    </w:p>
    <w:p w14:paraId="70D17715" w14:textId="098FAA9B" w:rsidR="0002570C" w:rsidRPr="005B700E" w:rsidRDefault="0002570C" w:rsidP="002A6E70">
      <w:pPr>
        <w:spacing w:after="0" w:line="360" w:lineRule="auto"/>
        <w:jc w:val="both"/>
        <w:rPr>
          <w:rFonts w:ascii="Times New Roman" w:eastAsiaTheme="minorHAnsi" w:hAnsi="Times New Roman" w:cs="Times New Roman"/>
          <w:sz w:val="24"/>
          <w:szCs w:val="24"/>
          <w:u w:val="single"/>
        </w:rPr>
      </w:pPr>
      <w:r w:rsidRPr="005B700E">
        <w:rPr>
          <w:rFonts w:ascii="Times New Roman" w:eastAsiaTheme="minorHAnsi" w:hAnsi="Times New Roman" w:cs="Times New Roman"/>
          <w:sz w:val="24"/>
          <w:szCs w:val="24"/>
        </w:rPr>
        <w:lastRenderedPageBreak/>
        <w:t>RESULTADOS</w:t>
      </w:r>
      <w:r w:rsidRPr="005B700E">
        <w:rPr>
          <w:rFonts w:ascii="Times New Roman" w:eastAsiaTheme="minorHAnsi" w:hAnsi="Times New Roman" w:cs="Times New Roman"/>
          <w:sz w:val="24"/>
          <w:szCs w:val="24"/>
        </w:rPr>
        <w:br/>
      </w:r>
      <w:r w:rsidR="002A6E70" w:rsidRPr="005B700E">
        <w:rPr>
          <w:rFonts w:ascii="Times New Roman" w:eastAsiaTheme="minorHAnsi" w:hAnsi="Times New Roman" w:cs="Times New Roman"/>
          <w:sz w:val="24"/>
          <w:szCs w:val="24"/>
          <w:u w:val="single"/>
        </w:rPr>
        <w:t>L</w:t>
      </w:r>
      <w:r w:rsidRPr="005B700E">
        <w:rPr>
          <w:rFonts w:ascii="Times New Roman" w:eastAsiaTheme="minorHAnsi" w:hAnsi="Times New Roman" w:cs="Times New Roman"/>
          <w:sz w:val="24"/>
          <w:szCs w:val="24"/>
          <w:u w:val="single"/>
        </w:rPr>
        <w:t xml:space="preserve">os procesos </w:t>
      </w:r>
      <w:r w:rsidR="002A6E70" w:rsidRPr="005B700E">
        <w:rPr>
          <w:rFonts w:ascii="Times New Roman" w:eastAsiaTheme="minorHAnsi" w:hAnsi="Times New Roman" w:cs="Times New Roman"/>
          <w:sz w:val="24"/>
          <w:szCs w:val="24"/>
          <w:u w:val="single"/>
        </w:rPr>
        <w:t xml:space="preserve">destacados </w:t>
      </w:r>
      <w:r w:rsidRPr="005B700E">
        <w:rPr>
          <w:rFonts w:ascii="Times New Roman" w:eastAsiaTheme="minorHAnsi" w:hAnsi="Times New Roman" w:cs="Times New Roman"/>
          <w:sz w:val="24"/>
          <w:szCs w:val="24"/>
          <w:u w:val="single"/>
        </w:rPr>
        <w:t>de la línea de tiempo</w:t>
      </w:r>
      <w:r w:rsidR="005B700E" w:rsidRPr="005B700E">
        <w:rPr>
          <w:rFonts w:ascii="Times New Roman" w:eastAsiaTheme="minorHAnsi" w:hAnsi="Times New Roman" w:cs="Times New Roman"/>
          <w:sz w:val="24"/>
          <w:szCs w:val="24"/>
          <w:u w:val="single"/>
        </w:rPr>
        <w:t xml:space="preserve"> en cuanto a la adopción de OVGM</w:t>
      </w:r>
      <w:r w:rsidRPr="005B700E">
        <w:rPr>
          <w:rFonts w:ascii="Times New Roman" w:eastAsiaTheme="minorHAnsi" w:hAnsi="Times New Roman" w:cs="Times New Roman"/>
          <w:sz w:val="24"/>
          <w:szCs w:val="24"/>
          <w:u w:val="single"/>
        </w:rPr>
        <w:t>.</w:t>
      </w:r>
    </w:p>
    <w:p w14:paraId="63F6F0D7" w14:textId="1CDA4681" w:rsidR="003A0FDF" w:rsidRPr="00117891" w:rsidRDefault="00CA7415" w:rsidP="00F106D3">
      <w:pPr>
        <w:spacing w:line="360" w:lineRule="auto"/>
        <w:jc w:val="both"/>
        <w:rPr>
          <w:rFonts w:ascii="Times New Roman" w:eastAsiaTheme="minorHAnsi" w:hAnsi="Times New Roman" w:cs="Times New Roman"/>
          <w:sz w:val="24"/>
          <w:szCs w:val="24"/>
        </w:rPr>
      </w:pPr>
      <w:r w:rsidRPr="00117891">
        <w:rPr>
          <w:rFonts w:ascii="Times New Roman" w:eastAsiaTheme="minorHAnsi" w:hAnsi="Times New Roman" w:cs="Times New Roman"/>
          <w:sz w:val="24"/>
          <w:szCs w:val="24"/>
        </w:rPr>
        <w:t xml:space="preserve">Para el periodo evaluado, se desprende de la línea de tiempo una fuerte </w:t>
      </w:r>
      <w:r w:rsidR="002A6E70" w:rsidRPr="00117891">
        <w:rPr>
          <w:rFonts w:ascii="Times New Roman" w:eastAsiaTheme="minorHAnsi" w:hAnsi="Times New Roman" w:cs="Times New Roman"/>
          <w:sz w:val="24"/>
          <w:szCs w:val="24"/>
        </w:rPr>
        <w:t>injerencia</w:t>
      </w:r>
      <w:r w:rsidRPr="00117891">
        <w:rPr>
          <w:rFonts w:ascii="Times New Roman" w:eastAsiaTheme="minorHAnsi" w:hAnsi="Times New Roman" w:cs="Times New Roman"/>
          <w:sz w:val="24"/>
          <w:szCs w:val="24"/>
        </w:rPr>
        <w:t xml:space="preserve"> </w:t>
      </w:r>
      <w:r w:rsidRPr="00117891">
        <w:rPr>
          <w:rFonts w:ascii="Times New Roman" w:hAnsi="Times New Roman" w:cs="Times New Roman"/>
          <w:sz w:val="24"/>
          <w:szCs w:val="24"/>
        </w:rPr>
        <w:t xml:space="preserve">del </w:t>
      </w:r>
      <w:r w:rsidR="003A0FDF" w:rsidRPr="00117891">
        <w:rPr>
          <w:rFonts w:ascii="Times New Roman" w:eastAsiaTheme="minorHAnsi" w:hAnsi="Times New Roman" w:cs="Times New Roman"/>
          <w:sz w:val="24"/>
          <w:szCs w:val="24"/>
        </w:rPr>
        <w:t>organi</w:t>
      </w:r>
      <w:r w:rsidRPr="00117891">
        <w:rPr>
          <w:rFonts w:ascii="Times New Roman" w:eastAsiaTheme="minorHAnsi" w:hAnsi="Times New Roman" w:cs="Times New Roman"/>
          <w:sz w:val="24"/>
          <w:szCs w:val="24"/>
        </w:rPr>
        <w:t>smo i</w:t>
      </w:r>
      <w:r w:rsidR="003A0FDF" w:rsidRPr="00117891">
        <w:rPr>
          <w:rFonts w:ascii="Times New Roman" w:eastAsiaTheme="minorHAnsi" w:hAnsi="Times New Roman" w:cs="Times New Roman"/>
          <w:sz w:val="24"/>
          <w:szCs w:val="24"/>
        </w:rPr>
        <w:t>nternacional de obtentores (UPOV)</w:t>
      </w:r>
      <w:r w:rsidR="002A6E70" w:rsidRPr="00117891">
        <w:rPr>
          <w:rFonts w:ascii="Times New Roman" w:eastAsiaTheme="minorHAnsi" w:hAnsi="Times New Roman" w:cs="Times New Roman"/>
          <w:sz w:val="24"/>
          <w:szCs w:val="24"/>
        </w:rPr>
        <w:t xml:space="preserve"> en el tema de nuevas semillas,</w:t>
      </w:r>
      <w:r w:rsidRPr="00117891">
        <w:rPr>
          <w:rFonts w:ascii="Times New Roman" w:eastAsiaTheme="minorHAnsi" w:hAnsi="Times New Roman" w:cs="Times New Roman"/>
          <w:sz w:val="24"/>
          <w:szCs w:val="24"/>
        </w:rPr>
        <w:t xml:space="preserve"> </w:t>
      </w:r>
      <w:r w:rsidR="00BF6911" w:rsidRPr="00117891">
        <w:rPr>
          <w:rFonts w:ascii="Times New Roman" w:eastAsiaTheme="minorHAnsi" w:hAnsi="Times New Roman" w:cs="Times New Roman"/>
          <w:sz w:val="24"/>
          <w:szCs w:val="24"/>
        </w:rPr>
        <w:t xml:space="preserve">instalando la discusión sobre la protección de nuevas plantas a partir de </w:t>
      </w:r>
      <w:r w:rsidR="00144E0F" w:rsidRPr="00117891">
        <w:rPr>
          <w:rFonts w:ascii="Times New Roman" w:eastAsiaTheme="minorHAnsi" w:hAnsi="Times New Roman" w:cs="Times New Roman"/>
          <w:sz w:val="24"/>
          <w:szCs w:val="24"/>
        </w:rPr>
        <w:t xml:space="preserve">su creación en </w:t>
      </w:r>
      <w:r w:rsidR="00746F5F" w:rsidRPr="00117891">
        <w:rPr>
          <w:rFonts w:ascii="Times New Roman" w:eastAsiaTheme="minorHAnsi" w:hAnsi="Times New Roman" w:cs="Times New Roman"/>
          <w:sz w:val="24"/>
          <w:szCs w:val="24"/>
        </w:rPr>
        <w:t>1961</w:t>
      </w:r>
      <w:r w:rsidR="002A6E70" w:rsidRPr="00117891">
        <w:rPr>
          <w:rFonts w:ascii="Times New Roman" w:eastAsiaTheme="minorHAnsi" w:hAnsi="Times New Roman" w:cs="Times New Roman"/>
          <w:sz w:val="24"/>
          <w:szCs w:val="24"/>
        </w:rPr>
        <w:t>,</w:t>
      </w:r>
      <w:r w:rsidR="003A0FDF" w:rsidRPr="00117891">
        <w:rPr>
          <w:rFonts w:ascii="Times New Roman" w:eastAsiaTheme="minorHAnsi" w:hAnsi="Times New Roman" w:cs="Times New Roman"/>
          <w:sz w:val="24"/>
          <w:szCs w:val="24"/>
        </w:rPr>
        <w:t xml:space="preserve"> </w:t>
      </w:r>
      <w:r w:rsidR="00390C01" w:rsidRPr="00117891">
        <w:rPr>
          <w:rFonts w:ascii="Times New Roman" w:eastAsiaTheme="minorHAnsi" w:hAnsi="Times New Roman" w:cs="Times New Roman"/>
          <w:sz w:val="24"/>
          <w:szCs w:val="24"/>
        </w:rPr>
        <w:t xml:space="preserve">sostenida en </w:t>
      </w:r>
      <w:r w:rsidR="00746F5F" w:rsidRPr="00117891">
        <w:rPr>
          <w:rFonts w:ascii="Times New Roman" w:eastAsiaTheme="minorHAnsi" w:hAnsi="Times New Roman" w:cs="Times New Roman"/>
          <w:sz w:val="24"/>
          <w:szCs w:val="24"/>
        </w:rPr>
        <w:t xml:space="preserve">el tiempo en </w:t>
      </w:r>
      <w:r w:rsidR="00390C01" w:rsidRPr="00117891">
        <w:rPr>
          <w:rFonts w:ascii="Times New Roman" w:eastAsiaTheme="minorHAnsi" w:hAnsi="Times New Roman" w:cs="Times New Roman"/>
          <w:sz w:val="24"/>
          <w:szCs w:val="24"/>
        </w:rPr>
        <w:t xml:space="preserve">sus </w:t>
      </w:r>
      <w:r w:rsidR="00746F5F" w:rsidRPr="00117891">
        <w:rPr>
          <w:rFonts w:ascii="Times New Roman" w:eastAsiaTheme="minorHAnsi" w:hAnsi="Times New Roman" w:cs="Times New Roman"/>
          <w:sz w:val="24"/>
          <w:szCs w:val="24"/>
        </w:rPr>
        <w:t xml:space="preserve">otras dos </w:t>
      </w:r>
      <w:r w:rsidR="003A0FDF" w:rsidRPr="00117891">
        <w:rPr>
          <w:rFonts w:ascii="Times New Roman" w:eastAsiaTheme="minorHAnsi" w:hAnsi="Times New Roman" w:cs="Times New Roman"/>
          <w:sz w:val="24"/>
          <w:szCs w:val="24"/>
        </w:rPr>
        <w:t>convenciones</w:t>
      </w:r>
      <w:r w:rsidR="00746F5F" w:rsidRPr="00117891">
        <w:rPr>
          <w:rFonts w:ascii="Times New Roman" w:eastAsiaTheme="minorHAnsi" w:hAnsi="Times New Roman" w:cs="Times New Roman"/>
          <w:sz w:val="24"/>
          <w:szCs w:val="24"/>
        </w:rPr>
        <w:t xml:space="preserve"> (1971 y 1991)</w:t>
      </w:r>
      <w:r w:rsidR="003A0FDF" w:rsidRPr="00117891">
        <w:rPr>
          <w:rFonts w:ascii="Times New Roman" w:eastAsiaTheme="minorHAnsi" w:hAnsi="Times New Roman" w:cs="Times New Roman"/>
          <w:sz w:val="24"/>
          <w:szCs w:val="24"/>
        </w:rPr>
        <w:t>.</w:t>
      </w:r>
    </w:p>
    <w:p w14:paraId="65DD4D09" w14:textId="2EF02804" w:rsidR="005D2CCB" w:rsidRPr="00117891" w:rsidRDefault="003A0FDF" w:rsidP="00F106D3">
      <w:pPr>
        <w:spacing w:line="360" w:lineRule="auto"/>
        <w:jc w:val="both"/>
        <w:rPr>
          <w:rFonts w:ascii="Times New Roman" w:eastAsiaTheme="minorHAnsi" w:hAnsi="Times New Roman" w:cs="Times New Roman"/>
          <w:sz w:val="24"/>
          <w:szCs w:val="24"/>
        </w:rPr>
      </w:pPr>
      <w:r w:rsidRPr="00117891">
        <w:rPr>
          <w:rFonts w:ascii="Times New Roman" w:eastAsiaTheme="minorHAnsi" w:hAnsi="Times New Roman" w:cs="Times New Roman"/>
          <w:sz w:val="24"/>
          <w:szCs w:val="24"/>
        </w:rPr>
        <w:t xml:space="preserve">Argentina, </w:t>
      </w:r>
      <w:r w:rsidR="00CA7415" w:rsidRPr="00117891">
        <w:rPr>
          <w:rFonts w:ascii="Times New Roman" w:eastAsiaTheme="minorHAnsi" w:hAnsi="Times New Roman" w:cs="Times New Roman"/>
          <w:sz w:val="24"/>
          <w:szCs w:val="24"/>
        </w:rPr>
        <w:t xml:space="preserve">en los </w:t>
      </w:r>
      <w:r w:rsidRPr="00117891">
        <w:rPr>
          <w:rFonts w:ascii="Times New Roman" w:eastAsiaTheme="minorHAnsi" w:hAnsi="Times New Roman" w:cs="Times New Roman"/>
          <w:sz w:val="24"/>
          <w:szCs w:val="24"/>
        </w:rPr>
        <w:t>años ´70 comienza a regularizar los derechos legales del uso de las semillas</w:t>
      </w:r>
      <w:r w:rsidR="005E2402" w:rsidRPr="00117891">
        <w:rPr>
          <w:rFonts w:ascii="Times New Roman" w:eastAsiaTheme="minorHAnsi" w:hAnsi="Times New Roman" w:cs="Times New Roman"/>
          <w:sz w:val="24"/>
          <w:szCs w:val="24"/>
        </w:rPr>
        <w:t>, implementando l</w:t>
      </w:r>
      <w:r w:rsidR="00390C01" w:rsidRPr="00117891">
        <w:rPr>
          <w:rFonts w:ascii="Times New Roman" w:eastAsiaTheme="minorHAnsi" w:hAnsi="Times New Roman" w:cs="Times New Roman"/>
          <w:sz w:val="24"/>
          <w:szCs w:val="24"/>
        </w:rPr>
        <w:t>uego u</w:t>
      </w:r>
      <w:r w:rsidR="000F61F5" w:rsidRPr="00117891">
        <w:rPr>
          <w:rFonts w:ascii="Times New Roman" w:eastAsiaTheme="minorHAnsi" w:hAnsi="Times New Roman" w:cs="Times New Roman"/>
          <w:sz w:val="24"/>
          <w:szCs w:val="24"/>
        </w:rPr>
        <w:t xml:space="preserve">n </w:t>
      </w:r>
      <w:r w:rsidRPr="00117891">
        <w:rPr>
          <w:rFonts w:ascii="Times New Roman" w:eastAsiaTheme="minorHAnsi" w:hAnsi="Times New Roman" w:cs="Times New Roman"/>
          <w:sz w:val="24"/>
          <w:szCs w:val="24"/>
        </w:rPr>
        <w:t xml:space="preserve">marco legal </w:t>
      </w:r>
      <w:r w:rsidR="000F61F5" w:rsidRPr="00117891">
        <w:rPr>
          <w:rFonts w:ascii="Times New Roman" w:eastAsiaTheme="minorHAnsi" w:hAnsi="Times New Roman" w:cs="Times New Roman"/>
          <w:sz w:val="24"/>
          <w:szCs w:val="24"/>
        </w:rPr>
        <w:t>c</w:t>
      </w:r>
      <w:r w:rsidR="005E2402" w:rsidRPr="00117891">
        <w:rPr>
          <w:rFonts w:ascii="Times New Roman" w:eastAsiaTheme="minorHAnsi" w:hAnsi="Times New Roman" w:cs="Times New Roman"/>
          <w:sz w:val="24"/>
          <w:szCs w:val="24"/>
        </w:rPr>
        <w:t>on la c</w:t>
      </w:r>
      <w:r w:rsidR="000F61F5" w:rsidRPr="00117891">
        <w:rPr>
          <w:rFonts w:ascii="Times New Roman" w:eastAsiaTheme="minorHAnsi" w:hAnsi="Times New Roman" w:cs="Times New Roman"/>
          <w:sz w:val="24"/>
          <w:szCs w:val="24"/>
        </w:rPr>
        <w:t>rea</w:t>
      </w:r>
      <w:r w:rsidR="005E2402" w:rsidRPr="00117891">
        <w:rPr>
          <w:rFonts w:ascii="Times New Roman" w:eastAsiaTheme="minorHAnsi" w:hAnsi="Times New Roman" w:cs="Times New Roman"/>
          <w:sz w:val="24"/>
          <w:szCs w:val="24"/>
        </w:rPr>
        <w:t>ción de</w:t>
      </w:r>
      <w:r w:rsidR="000F61F5" w:rsidRPr="00117891">
        <w:rPr>
          <w:rFonts w:ascii="Times New Roman" w:eastAsiaTheme="minorHAnsi" w:hAnsi="Times New Roman" w:cs="Times New Roman"/>
          <w:sz w:val="24"/>
          <w:szCs w:val="24"/>
        </w:rPr>
        <w:t xml:space="preserve"> </w:t>
      </w:r>
      <w:r w:rsidRPr="00117891">
        <w:rPr>
          <w:rFonts w:ascii="Times New Roman" w:eastAsiaTheme="minorHAnsi" w:hAnsi="Times New Roman" w:cs="Times New Roman"/>
          <w:sz w:val="24"/>
          <w:szCs w:val="24"/>
        </w:rPr>
        <w:t xml:space="preserve">estructuras </w:t>
      </w:r>
      <w:r w:rsidR="00F1791A" w:rsidRPr="00117891">
        <w:rPr>
          <w:rFonts w:ascii="Times New Roman" w:eastAsiaTheme="minorHAnsi" w:hAnsi="Times New Roman" w:cs="Times New Roman"/>
          <w:sz w:val="24"/>
          <w:szCs w:val="24"/>
        </w:rPr>
        <w:t xml:space="preserve">de fomento a la biotecnología, </w:t>
      </w:r>
      <w:r w:rsidRPr="00117891">
        <w:rPr>
          <w:rFonts w:ascii="Times New Roman" w:eastAsiaTheme="minorHAnsi" w:hAnsi="Times New Roman" w:cs="Times New Roman"/>
          <w:sz w:val="24"/>
          <w:szCs w:val="24"/>
        </w:rPr>
        <w:t>privadas</w:t>
      </w:r>
      <w:r w:rsidR="00F1791A" w:rsidRPr="00117891">
        <w:rPr>
          <w:rFonts w:ascii="Times New Roman" w:eastAsiaTheme="minorHAnsi" w:hAnsi="Times New Roman" w:cs="Times New Roman"/>
          <w:sz w:val="24"/>
          <w:szCs w:val="24"/>
        </w:rPr>
        <w:t xml:space="preserve"> y</w:t>
      </w:r>
      <w:r w:rsidRPr="00117891">
        <w:rPr>
          <w:rFonts w:ascii="Times New Roman" w:eastAsiaTheme="minorHAnsi" w:hAnsi="Times New Roman" w:cs="Times New Roman"/>
          <w:sz w:val="24"/>
          <w:szCs w:val="24"/>
        </w:rPr>
        <w:t xml:space="preserve"> públicas. </w:t>
      </w:r>
      <w:r w:rsidR="005E2402" w:rsidRPr="00117891">
        <w:rPr>
          <w:rFonts w:ascii="Times New Roman" w:eastAsiaTheme="minorHAnsi" w:hAnsi="Times New Roman" w:cs="Times New Roman"/>
          <w:sz w:val="24"/>
          <w:szCs w:val="24"/>
        </w:rPr>
        <w:t>Y</w:t>
      </w:r>
      <w:r w:rsidR="00117891" w:rsidRPr="00117891">
        <w:rPr>
          <w:rFonts w:ascii="Times New Roman" w:eastAsiaTheme="minorHAnsi" w:hAnsi="Times New Roman" w:cs="Times New Roman"/>
          <w:sz w:val="24"/>
          <w:szCs w:val="24"/>
        </w:rPr>
        <w:t xml:space="preserve"> </w:t>
      </w:r>
      <w:r w:rsidR="005E2402" w:rsidRPr="00117891">
        <w:rPr>
          <w:rFonts w:ascii="Times New Roman" w:eastAsiaTheme="minorHAnsi" w:hAnsi="Times New Roman" w:cs="Times New Roman"/>
          <w:sz w:val="24"/>
          <w:szCs w:val="24"/>
        </w:rPr>
        <w:t>e</w:t>
      </w:r>
      <w:r w:rsidR="005D2CCB" w:rsidRPr="00117891">
        <w:rPr>
          <w:rFonts w:ascii="Times New Roman" w:eastAsiaTheme="minorHAnsi" w:hAnsi="Times New Roman" w:cs="Times New Roman"/>
          <w:sz w:val="24"/>
          <w:szCs w:val="24"/>
        </w:rPr>
        <w:t>n paralelo</w:t>
      </w:r>
      <w:r w:rsidR="00390C01" w:rsidRPr="00117891">
        <w:rPr>
          <w:rFonts w:ascii="Times New Roman" w:eastAsiaTheme="minorHAnsi" w:hAnsi="Times New Roman" w:cs="Times New Roman"/>
          <w:sz w:val="24"/>
          <w:szCs w:val="24"/>
        </w:rPr>
        <w:t>,</w:t>
      </w:r>
      <w:r w:rsidR="000F61F5" w:rsidRPr="00117891">
        <w:rPr>
          <w:rFonts w:ascii="Times New Roman" w:eastAsiaTheme="minorHAnsi" w:hAnsi="Times New Roman" w:cs="Times New Roman"/>
          <w:sz w:val="24"/>
          <w:szCs w:val="24"/>
        </w:rPr>
        <w:t xml:space="preserve"> </w:t>
      </w:r>
      <w:r w:rsidRPr="00117891">
        <w:rPr>
          <w:rFonts w:ascii="Times New Roman" w:eastAsiaTheme="minorHAnsi" w:hAnsi="Times New Roman" w:cs="Times New Roman"/>
          <w:sz w:val="24"/>
          <w:szCs w:val="24"/>
        </w:rPr>
        <w:t>liber</w:t>
      </w:r>
      <w:r w:rsidR="000F61F5" w:rsidRPr="00117891">
        <w:rPr>
          <w:rFonts w:ascii="Times New Roman" w:eastAsiaTheme="minorHAnsi" w:hAnsi="Times New Roman" w:cs="Times New Roman"/>
          <w:sz w:val="24"/>
          <w:szCs w:val="24"/>
        </w:rPr>
        <w:t>a</w:t>
      </w:r>
      <w:r w:rsidRPr="00117891">
        <w:rPr>
          <w:rFonts w:ascii="Times New Roman" w:eastAsiaTheme="minorHAnsi" w:hAnsi="Times New Roman" w:cs="Times New Roman"/>
          <w:sz w:val="24"/>
          <w:szCs w:val="24"/>
        </w:rPr>
        <w:t xml:space="preserve"> de controles estatales </w:t>
      </w:r>
      <w:r w:rsidR="005D2CCB" w:rsidRPr="00117891">
        <w:rPr>
          <w:rFonts w:ascii="Times New Roman" w:eastAsiaTheme="minorHAnsi" w:hAnsi="Times New Roman" w:cs="Times New Roman"/>
          <w:sz w:val="24"/>
          <w:szCs w:val="24"/>
        </w:rPr>
        <w:t>l</w:t>
      </w:r>
      <w:r w:rsidRPr="00117891">
        <w:rPr>
          <w:rFonts w:ascii="Times New Roman" w:eastAsiaTheme="minorHAnsi" w:hAnsi="Times New Roman" w:cs="Times New Roman"/>
          <w:sz w:val="24"/>
          <w:szCs w:val="24"/>
        </w:rPr>
        <w:t xml:space="preserve">a comercialización de </w:t>
      </w:r>
      <w:r w:rsidR="000F61F5" w:rsidRPr="00117891">
        <w:rPr>
          <w:rFonts w:ascii="Times New Roman" w:eastAsiaTheme="minorHAnsi" w:hAnsi="Times New Roman" w:cs="Times New Roman"/>
          <w:sz w:val="24"/>
          <w:szCs w:val="24"/>
        </w:rPr>
        <w:t xml:space="preserve">los commodities. </w:t>
      </w:r>
    </w:p>
    <w:p w14:paraId="4A06D4FC" w14:textId="26EA8F18" w:rsidR="003A0FDF" w:rsidRPr="00117891" w:rsidRDefault="005D2CCB" w:rsidP="00F106D3">
      <w:pPr>
        <w:spacing w:line="360" w:lineRule="auto"/>
        <w:jc w:val="both"/>
        <w:rPr>
          <w:rFonts w:ascii="Times New Roman" w:eastAsiaTheme="minorHAnsi" w:hAnsi="Times New Roman" w:cs="Times New Roman"/>
          <w:sz w:val="24"/>
          <w:szCs w:val="24"/>
        </w:rPr>
      </w:pPr>
      <w:r w:rsidRPr="00117891">
        <w:rPr>
          <w:rFonts w:ascii="Times New Roman" w:eastAsiaTheme="minorHAnsi" w:hAnsi="Times New Roman" w:cs="Times New Roman"/>
          <w:sz w:val="24"/>
          <w:szCs w:val="24"/>
        </w:rPr>
        <w:t>A</w:t>
      </w:r>
      <w:r w:rsidR="007054DB" w:rsidRPr="00117891">
        <w:rPr>
          <w:rFonts w:ascii="Times New Roman" w:eastAsiaTheme="minorHAnsi" w:hAnsi="Times New Roman" w:cs="Times New Roman"/>
          <w:sz w:val="24"/>
          <w:szCs w:val="24"/>
        </w:rPr>
        <w:t xml:space="preserve"> mediados de los años ´90 se aprueba el uso del primer transgénico en el agro</w:t>
      </w:r>
      <w:r w:rsidRPr="00117891">
        <w:rPr>
          <w:rFonts w:ascii="Times New Roman" w:eastAsiaTheme="minorHAnsi" w:hAnsi="Times New Roman" w:cs="Times New Roman"/>
          <w:sz w:val="24"/>
          <w:szCs w:val="24"/>
        </w:rPr>
        <w:t xml:space="preserve"> local</w:t>
      </w:r>
      <w:r w:rsidR="007054DB" w:rsidRPr="00117891">
        <w:rPr>
          <w:rFonts w:ascii="Times New Roman" w:eastAsiaTheme="minorHAnsi" w:hAnsi="Times New Roman" w:cs="Times New Roman"/>
          <w:sz w:val="24"/>
          <w:szCs w:val="24"/>
        </w:rPr>
        <w:t xml:space="preserve">, </w:t>
      </w:r>
      <w:r w:rsidR="00F1791A" w:rsidRPr="00117891">
        <w:rPr>
          <w:rFonts w:ascii="Times New Roman" w:eastAsiaTheme="minorHAnsi" w:hAnsi="Times New Roman" w:cs="Times New Roman"/>
          <w:sz w:val="24"/>
          <w:szCs w:val="24"/>
        </w:rPr>
        <w:t xml:space="preserve">dando lugar a un </w:t>
      </w:r>
      <w:r w:rsidR="007054DB" w:rsidRPr="00117891">
        <w:rPr>
          <w:rFonts w:ascii="Times New Roman" w:eastAsiaTheme="minorHAnsi" w:hAnsi="Times New Roman" w:cs="Times New Roman"/>
          <w:sz w:val="24"/>
          <w:szCs w:val="24"/>
        </w:rPr>
        <w:t>creci</w:t>
      </w:r>
      <w:r w:rsidR="00F1791A" w:rsidRPr="00117891">
        <w:rPr>
          <w:rFonts w:ascii="Times New Roman" w:eastAsiaTheme="minorHAnsi" w:hAnsi="Times New Roman" w:cs="Times New Roman"/>
          <w:sz w:val="24"/>
          <w:szCs w:val="24"/>
        </w:rPr>
        <w:t>mi</w:t>
      </w:r>
      <w:r w:rsidR="007054DB" w:rsidRPr="00117891">
        <w:rPr>
          <w:rFonts w:ascii="Times New Roman" w:eastAsiaTheme="minorHAnsi" w:hAnsi="Times New Roman" w:cs="Times New Roman"/>
          <w:sz w:val="24"/>
          <w:szCs w:val="24"/>
        </w:rPr>
        <w:t>en</w:t>
      </w:r>
      <w:r w:rsidR="00F1791A" w:rsidRPr="00117891">
        <w:rPr>
          <w:rFonts w:ascii="Times New Roman" w:eastAsiaTheme="minorHAnsi" w:hAnsi="Times New Roman" w:cs="Times New Roman"/>
          <w:sz w:val="24"/>
          <w:szCs w:val="24"/>
        </w:rPr>
        <w:t>t</w:t>
      </w:r>
      <w:r w:rsidR="007054DB" w:rsidRPr="00117891">
        <w:rPr>
          <w:rFonts w:ascii="Times New Roman" w:eastAsiaTheme="minorHAnsi" w:hAnsi="Times New Roman" w:cs="Times New Roman"/>
          <w:sz w:val="24"/>
          <w:szCs w:val="24"/>
        </w:rPr>
        <w:t xml:space="preserve">o exponencial </w:t>
      </w:r>
      <w:r w:rsidR="00F1791A" w:rsidRPr="00117891">
        <w:rPr>
          <w:rFonts w:ascii="Times New Roman" w:eastAsiaTheme="minorHAnsi" w:hAnsi="Times New Roman" w:cs="Times New Roman"/>
          <w:sz w:val="24"/>
          <w:szCs w:val="24"/>
        </w:rPr>
        <w:t xml:space="preserve">de </w:t>
      </w:r>
      <w:r w:rsidR="007054DB" w:rsidRPr="00117891">
        <w:rPr>
          <w:rFonts w:ascii="Times New Roman" w:eastAsiaTheme="minorHAnsi" w:hAnsi="Times New Roman" w:cs="Times New Roman"/>
          <w:sz w:val="24"/>
          <w:szCs w:val="24"/>
        </w:rPr>
        <w:t>productividad</w:t>
      </w:r>
      <w:r w:rsidRPr="00117891">
        <w:rPr>
          <w:rFonts w:ascii="Times New Roman" w:eastAsiaTheme="minorHAnsi" w:hAnsi="Times New Roman" w:cs="Times New Roman"/>
          <w:sz w:val="24"/>
          <w:szCs w:val="24"/>
        </w:rPr>
        <w:t xml:space="preserve"> </w:t>
      </w:r>
      <w:r w:rsidR="00F1791A" w:rsidRPr="00117891">
        <w:rPr>
          <w:rFonts w:ascii="Times New Roman" w:eastAsiaTheme="minorHAnsi" w:hAnsi="Times New Roman" w:cs="Times New Roman"/>
          <w:sz w:val="24"/>
          <w:szCs w:val="24"/>
        </w:rPr>
        <w:t xml:space="preserve">y </w:t>
      </w:r>
      <w:r w:rsidRPr="00117891">
        <w:rPr>
          <w:rFonts w:ascii="Times New Roman" w:eastAsiaTheme="minorHAnsi" w:hAnsi="Times New Roman" w:cs="Times New Roman"/>
          <w:sz w:val="24"/>
          <w:szCs w:val="24"/>
        </w:rPr>
        <w:t>área plantada</w:t>
      </w:r>
      <w:r w:rsidR="007054DB" w:rsidRPr="00117891">
        <w:rPr>
          <w:rFonts w:ascii="Times New Roman" w:eastAsiaTheme="minorHAnsi" w:hAnsi="Times New Roman" w:cs="Times New Roman"/>
          <w:sz w:val="24"/>
          <w:szCs w:val="24"/>
        </w:rPr>
        <w:t>.</w:t>
      </w:r>
    </w:p>
    <w:p w14:paraId="7A4CEE3F" w14:textId="585632DD" w:rsidR="007054DB" w:rsidRPr="00117891" w:rsidRDefault="007054DB" w:rsidP="00F106D3">
      <w:pPr>
        <w:spacing w:line="360" w:lineRule="auto"/>
        <w:jc w:val="both"/>
        <w:rPr>
          <w:rFonts w:ascii="Times New Roman" w:eastAsiaTheme="minorHAnsi" w:hAnsi="Times New Roman" w:cs="Times New Roman"/>
          <w:sz w:val="24"/>
          <w:szCs w:val="24"/>
        </w:rPr>
      </w:pPr>
      <w:r w:rsidRPr="00117891">
        <w:rPr>
          <w:rFonts w:ascii="Times New Roman" w:eastAsiaTheme="minorHAnsi" w:hAnsi="Times New Roman" w:cs="Times New Roman"/>
          <w:sz w:val="24"/>
          <w:szCs w:val="24"/>
        </w:rPr>
        <w:t xml:space="preserve">Mientras tanto </w:t>
      </w:r>
      <w:r w:rsidR="00F00AF8" w:rsidRPr="00117891">
        <w:rPr>
          <w:rFonts w:ascii="Times New Roman" w:eastAsiaTheme="minorHAnsi" w:hAnsi="Times New Roman" w:cs="Times New Roman"/>
          <w:sz w:val="24"/>
          <w:szCs w:val="24"/>
        </w:rPr>
        <w:t xml:space="preserve">a </w:t>
      </w:r>
      <w:r w:rsidRPr="00117891">
        <w:rPr>
          <w:rFonts w:ascii="Times New Roman" w:eastAsiaTheme="minorHAnsi" w:hAnsi="Times New Roman" w:cs="Times New Roman"/>
          <w:sz w:val="24"/>
          <w:szCs w:val="24"/>
        </w:rPr>
        <w:t>nivel internacional</w:t>
      </w:r>
      <w:r w:rsidR="000F61F5" w:rsidRPr="00117891">
        <w:rPr>
          <w:rFonts w:ascii="Times New Roman" w:eastAsiaTheme="minorHAnsi" w:hAnsi="Times New Roman" w:cs="Times New Roman"/>
          <w:sz w:val="24"/>
          <w:szCs w:val="24"/>
        </w:rPr>
        <w:t>,</w:t>
      </w:r>
      <w:r w:rsidRPr="00117891">
        <w:rPr>
          <w:rFonts w:ascii="Times New Roman" w:eastAsiaTheme="minorHAnsi" w:hAnsi="Times New Roman" w:cs="Times New Roman"/>
          <w:sz w:val="24"/>
          <w:szCs w:val="24"/>
        </w:rPr>
        <w:t xml:space="preserve"> se desencadena un proceso de control y regulación </w:t>
      </w:r>
      <w:r w:rsidR="005E2402" w:rsidRPr="00117891">
        <w:rPr>
          <w:rFonts w:ascii="Times New Roman" w:eastAsiaTheme="minorHAnsi" w:hAnsi="Times New Roman" w:cs="Times New Roman"/>
          <w:sz w:val="24"/>
          <w:szCs w:val="24"/>
        </w:rPr>
        <w:t>del u</w:t>
      </w:r>
      <w:r w:rsidRPr="00117891">
        <w:rPr>
          <w:rFonts w:ascii="Times New Roman" w:eastAsiaTheme="minorHAnsi" w:hAnsi="Times New Roman" w:cs="Times New Roman"/>
          <w:sz w:val="24"/>
          <w:szCs w:val="24"/>
        </w:rPr>
        <w:t xml:space="preserve">so de OVGM (Ronda de Uruguay, Protocolo de Cartagena, ley de etiquetado y documento de bioseguridad de la FAO), poniendo en duda las bondades de los mismos. </w:t>
      </w:r>
    </w:p>
    <w:p w14:paraId="3970FB91" w14:textId="77777777" w:rsidR="005B700E" w:rsidRDefault="007054DB" w:rsidP="00CA7415">
      <w:pPr>
        <w:spacing w:line="360" w:lineRule="auto"/>
        <w:jc w:val="both"/>
        <w:rPr>
          <w:rFonts w:ascii="Times New Roman" w:eastAsiaTheme="minorHAnsi" w:hAnsi="Times New Roman" w:cs="Times New Roman"/>
          <w:sz w:val="24"/>
          <w:szCs w:val="24"/>
        </w:rPr>
      </w:pPr>
      <w:r w:rsidRPr="00117891">
        <w:rPr>
          <w:rFonts w:ascii="Times New Roman" w:eastAsiaTheme="minorHAnsi" w:hAnsi="Times New Roman" w:cs="Times New Roman"/>
          <w:sz w:val="24"/>
          <w:szCs w:val="24"/>
        </w:rPr>
        <w:t>En este contexto</w:t>
      </w:r>
      <w:r w:rsidR="00DF5BD0" w:rsidRPr="00117891">
        <w:rPr>
          <w:rFonts w:ascii="Times New Roman" w:eastAsiaTheme="minorHAnsi" w:hAnsi="Times New Roman" w:cs="Times New Roman"/>
          <w:sz w:val="24"/>
          <w:szCs w:val="24"/>
        </w:rPr>
        <w:t>,</w:t>
      </w:r>
      <w:r w:rsidRPr="00117891">
        <w:rPr>
          <w:rFonts w:ascii="Times New Roman" w:eastAsiaTheme="minorHAnsi" w:hAnsi="Times New Roman" w:cs="Times New Roman"/>
          <w:sz w:val="24"/>
          <w:szCs w:val="24"/>
        </w:rPr>
        <w:t xml:space="preserve"> Argentina toma parte de esa tendencia, sin implementarla totalmente (etiquetado de OVGM), </w:t>
      </w:r>
      <w:r w:rsidR="00DF5BD0" w:rsidRPr="00117891">
        <w:rPr>
          <w:rFonts w:ascii="Times New Roman" w:eastAsiaTheme="minorHAnsi" w:hAnsi="Times New Roman" w:cs="Times New Roman"/>
          <w:sz w:val="24"/>
          <w:szCs w:val="24"/>
        </w:rPr>
        <w:t xml:space="preserve">a la vez que </w:t>
      </w:r>
      <w:r w:rsidR="00CA7415" w:rsidRPr="00117891">
        <w:rPr>
          <w:rFonts w:ascii="Times New Roman" w:eastAsiaTheme="minorHAnsi" w:hAnsi="Times New Roman" w:cs="Times New Roman"/>
          <w:sz w:val="24"/>
          <w:szCs w:val="24"/>
        </w:rPr>
        <w:t>m</w:t>
      </w:r>
      <w:r w:rsidR="00DF5BD0" w:rsidRPr="00117891">
        <w:rPr>
          <w:rFonts w:ascii="Times New Roman" w:eastAsiaTheme="minorHAnsi" w:hAnsi="Times New Roman" w:cs="Times New Roman"/>
          <w:sz w:val="24"/>
          <w:szCs w:val="24"/>
        </w:rPr>
        <w:t xml:space="preserve">uestra </w:t>
      </w:r>
      <w:r w:rsidR="00CA7415" w:rsidRPr="00117891">
        <w:rPr>
          <w:rFonts w:ascii="Times New Roman" w:eastAsiaTheme="minorHAnsi" w:hAnsi="Times New Roman" w:cs="Times New Roman"/>
          <w:sz w:val="24"/>
          <w:szCs w:val="24"/>
        </w:rPr>
        <w:t>p</w:t>
      </w:r>
      <w:r w:rsidR="00CA7415" w:rsidRPr="00117891">
        <w:rPr>
          <w:rFonts w:ascii="Times New Roman" w:hAnsi="Times New Roman" w:cs="Times New Roman"/>
          <w:sz w:val="24"/>
          <w:szCs w:val="24"/>
        </w:rPr>
        <w:t xml:space="preserve">lanificaciones estratégicas promotoras del desarrollo biotecnológico, así como también acciones </w:t>
      </w:r>
      <w:r w:rsidR="00CA7415" w:rsidRPr="00117891">
        <w:rPr>
          <w:rFonts w:ascii="Times New Roman" w:eastAsiaTheme="minorHAnsi" w:hAnsi="Times New Roman" w:cs="Times New Roman"/>
          <w:sz w:val="24"/>
          <w:szCs w:val="24"/>
        </w:rPr>
        <w:t xml:space="preserve">público-privadas en el mismo sentido; </w:t>
      </w:r>
    </w:p>
    <w:p w14:paraId="4E993468" w14:textId="7BE9DB93" w:rsidR="00CA7415" w:rsidRDefault="005B700E" w:rsidP="00CA7415">
      <w:pPr>
        <w:spacing w:line="360" w:lineRule="auto"/>
        <w:jc w:val="both"/>
        <w:rPr>
          <w:rFonts w:ascii="Times New Roman" w:eastAsiaTheme="minorHAnsi" w:hAnsi="Times New Roman" w:cs="Times New Roman"/>
          <w:sz w:val="24"/>
          <w:szCs w:val="24"/>
        </w:rPr>
      </w:pPr>
      <w:r w:rsidRPr="005B700E">
        <w:rPr>
          <w:rFonts w:ascii="Times New Roman" w:eastAsiaTheme="minorHAnsi" w:hAnsi="Times New Roman" w:cs="Times New Roman"/>
          <w:sz w:val="24"/>
          <w:szCs w:val="24"/>
        </w:rPr>
        <w:t xml:space="preserve">Y además surgen conflictos, a nivel </w:t>
      </w:r>
      <w:r w:rsidRPr="005B700E">
        <w:rPr>
          <w:rFonts w:ascii="Times New Roman" w:eastAsiaTheme="minorHAnsi" w:hAnsi="Times New Roman" w:cs="Times New Roman"/>
          <w:sz w:val="24"/>
          <w:szCs w:val="24"/>
        </w:rPr>
        <w:t xml:space="preserve">nacional </w:t>
      </w:r>
      <w:r w:rsidRPr="005B700E">
        <w:rPr>
          <w:rFonts w:ascii="Times New Roman" w:eastAsiaTheme="minorHAnsi" w:hAnsi="Times New Roman" w:cs="Times New Roman"/>
          <w:sz w:val="24"/>
          <w:szCs w:val="24"/>
        </w:rPr>
        <w:t xml:space="preserve">y/o </w:t>
      </w:r>
      <w:r w:rsidRPr="005B700E">
        <w:rPr>
          <w:rFonts w:ascii="Times New Roman" w:eastAsiaTheme="minorHAnsi" w:hAnsi="Times New Roman" w:cs="Times New Roman"/>
          <w:sz w:val="24"/>
          <w:szCs w:val="24"/>
        </w:rPr>
        <w:t>internacional</w:t>
      </w:r>
      <w:r w:rsidRPr="005B700E">
        <w:rPr>
          <w:rFonts w:ascii="Times New Roman" w:eastAsiaTheme="minorHAnsi" w:hAnsi="Times New Roman" w:cs="Times New Roman"/>
          <w:sz w:val="24"/>
          <w:szCs w:val="24"/>
        </w:rPr>
        <w:t>, como la</w:t>
      </w:r>
      <w:r w:rsidR="00CA7415" w:rsidRPr="005B700E">
        <w:rPr>
          <w:rFonts w:ascii="Times New Roman" w:eastAsiaTheme="minorHAnsi" w:hAnsi="Times New Roman" w:cs="Times New Roman"/>
          <w:sz w:val="24"/>
          <w:szCs w:val="24"/>
        </w:rPr>
        <w:t xml:space="preserve"> diversidad de criterios en l</w:t>
      </w:r>
      <w:r w:rsidRPr="005B700E">
        <w:rPr>
          <w:rFonts w:ascii="Times New Roman" w:eastAsiaTheme="minorHAnsi" w:hAnsi="Times New Roman" w:cs="Times New Roman"/>
          <w:sz w:val="24"/>
          <w:szCs w:val="24"/>
        </w:rPr>
        <w:t xml:space="preserve">a </w:t>
      </w:r>
      <w:r w:rsidR="00CA7415" w:rsidRPr="005B700E">
        <w:rPr>
          <w:rFonts w:ascii="Times New Roman" w:eastAsiaTheme="minorHAnsi" w:hAnsi="Times New Roman" w:cs="Times New Roman"/>
          <w:sz w:val="24"/>
          <w:szCs w:val="24"/>
        </w:rPr>
        <w:t>identificación de OVGM en productos alimenticios, la existencia de desacuerdos legales y comerciales entre obtentores/productores y compradores internacionales/productores; planteos de controversias en la condición de inocuo de los alimentos con contenido de OVGM; posiciones polémicas relacionadas con los efectos negativos de los OVGM.</w:t>
      </w:r>
    </w:p>
    <w:p w14:paraId="748009F8" w14:textId="674F2CF7" w:rsidR="0032033E" w:rsidRDefault="005168E3" w:rsidP="00F106D3">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w:t>
      </w:r>
      <w:r w:rsidRPr="00254C33">
        <w:rPr>
          <w:rFonts w:ascii="Times New Roman" w:eastAsiaTheme="minorHAnsi" w:hAnsi="Times New Roman" w:cs="Times New Roman"/>
          <w:sz w:val="24"/>
          <w:szCs w:val="24"/>
        </w:rPr>
        <w:t xml:space="preserve"> nivel nacional</w:t>
      </w:r>
      <w:r>
        <w:rPr>
          <w:rFonts w:ascii="Times New Roman" w:eastAsiaTheme="minorHAnsi" w:hAnsi="Times New Roman" w:cs="Times New Roman"/>
          <w:sz w:val="24"/>
          <w:szCs w:val="24"/>
        </w:rPr>
        <w:t>,</w:t>
      </w:r>
      <w:r w:rsidRPr="00254C3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l</w:t>
      </w:r>
      <w:r w:rsidR="005B700E">
        <w:rPr>
          <w:rFonts w:ascii="Times New Roman" w:eastAsiaTheme="minorHAnsi" w:hAnsi="Times New Roman" w:cs="Times New Roman"/>
          <w:sz w:val="24"/>
          <w:szCs w:val="24"/>
        </w:rPr>
        <w:t xml:space="preserve">a </w:t>
      </w:r>
      <w:r w:rsidR="005B700E" w:rsidRPr="00254C33">
        <w:rPr>
          <w:rFonts w:ascii="Times New Roman" w:eastAsiaTheme="minorHAnsi" w:hAnsi="Times New Roman" w:cs="Times New Roman"/>
          <w:sz w:val="24"/>
          <w:szCs w:val="24"/>
        </w:rPr>
        <w:t>fuerza motriz dominante en la adopción de OVGM en territorio</w:t>
      </w:r>
      <w:r>
        <w:rPr>
          <w:rFonts w:ascii="Times New Roman" w:eastAsiaTheme="minorHAnsi" w:hAnsi="Times New Roman" w:cs="Times New Roman"/>
          <w:sz w:val="24"/>
          <w:szCs w:val="24"/>
        </w:rPr>
        <w:t>,</w:t>
      </w:r>
      <w:r w:rsidR="005B700E">
        <w:rPr>
          <w:rFonts w:ascii="Times New Roman" w:eastAsiaTheme="minorHAnsi" w:hAnsi="Times New Roman" w:cs="Times New Roman"/>
          <w:sz w:val="24"/>
          <w:szCs w:val="24"/>
        </w:rPr>
        <w:t xml:space="preserve"> es </w:t>
      </w:r>
      <w:r w:rsidR="0032033E">
        <w:rPr>
          <w:rFonts w:ascii="Times New Roman" w:eastAsiaTheme="minorHAnsi" w:hAnsi="Times New Roman" w:cs="Times New Roman"/>
          <w:sz w:val="24"/>
          <w:szCs w:val="24"/>
        </w:rPr>
        <w:t xml:space="preserve">la política de </w:t>
      </w:r>
      <w:r w:rsidR="0032033E" w:rsidRPr="00254C33">
        <w:rPr>
          <w:rFonts w:ascii="Times New Roman" w:eastAsiaTheme="minorHAnsi" w:hAnsi="Times New Roman" w:cs="Times New Roman"/>
          <w:sz w:val="24"/>
          <w:szCs w:val="24"/>
        </w:rPr>
        <w:t xml:space="preserve">gestión del gobierno, </w:t>
      </w:r>
      <w:r>
        <w:rPr>
          <w:rFonts w:ascii="Times New Roman" w:eastAsiaTheme="minorHAnsi" w:hAnsi="Times New Roman" w:cs="Times New Roman"/>
          <w:sz w:val="24"/>
          <w:szCs w:val="24"/>
        </w:rPr>
        <w:t xml:space="preserve">sustentada </w:t>
      </w:r>
      <w:r w:rsidR="0032033E">
        <w:rPr>
          <w:rFonts w:ascii="Times New Roman" w:eastAsiaTheme="minorHAnsi" w:hAnsi="Times New Roman" w:cs="Times New Roman"/>
          <w:sz w:val="24"/>
          <w:szCs w:val="24"/>
        </w:rPr>
        <w:t xml:space="preserve">en </w:t>
      </w:r>
      <w:r w:rsidR="0032033E" w:rsidRPr="00254C33">
        <w:rPr>
          <w:rFonts w:ascii="Times New Roman" w:eastAsiaTheme="minorHAnsi" w:hAnsi="Times New Roman" w:cs="Times New Roman"/>
          <w:sz w:val="24"/>
          <w:szCs w:val="24"/>
        </w:rPr>
        <w:t>la fuerza económica</w:t>
      </w:r>
      <w:r w:rsidR="0032033E">
        <w:rPr>
          <w:rFonts w:ascii="Times New Roman" w:eastAsiaTheme="minorHAnsi" w:hAnsi="Times New Roman" w:cs="Times New Roman"/>
          <w:sz w:val="24"/>
          <w:szCs w:val="24"/>
        </w:rPr>
        <w:t>.</w:t>
      </w:r>
    </w:p>
    <w:p w14:paraId="574D36BE" w14:textId="6564FE43" w:rsidR="007054DB" w:rsidRDefault="005168E3" w:rsidP="00F106D3">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Por el contrario</w:t>
      </w:r>
      <w:r w:rsidR="00116ADA">
        <w:rPr>
          <w:rFonts w:ascii="Times New Roman" w:eastAsiaTheme="minorHAnsi" w:hAnsi="Times New Roman" w:cs="Times New Roman"/>
          <w:sz w:val="24"/>
          <w:szCs w:val="24"/>
        </w:rPr>
        <w:t>, las</w:t>
      </w:r>
      <w:r w:rsidR="0032033E" w:rsidRPr="00254C33">
        <w:rPr>
          <w:rFonts w:ascii="Times New Roman" w:eastAsiaTheme="minorHAnsi" w:hAnsi="Times New Roman" w:cs="Times New Roman"/>
          <w:sz w:val="24"/>
          <w:szCs w:val="24"/>
        </w:rPr>
        <w:t xml:space="preserve"> </w:t>
      </w:r>
      <w:r w:rsidR="00116ADA">
        <w:rPr>
          <w:rFonts w:ascii="Times New Roman" w:eastAsiaTheme="minorHAnsi" w:hAnsi="Times New Roman" w:cs="Times New Roman"/>
          <w:sz w:val="24"/>
          <w:szCs w:val="24"/>
        </w:rPr>
        <w:t xml:space="preserve">fuerzas </w:t>
      </w:r>
      <w:r w:rsidR="0032033E" w:rsidRPr="00254C33">
        <w:rPr>
          <w:rFonts w:ascii="Times New Roman" w:eastAsiaTheme="minorHAnsi" w:hAnsi="Times New Roman" w:cs="Times New Roman"/>
          <w:sz w:val="24"/>
          <w:szCs w:val="24"/>
        </w:rPr>
        <w:t>ambientales y sociales</w:t>
      </w:r>
      <w:r w:rsidR="00116ADA">
        <w:rPr>
          <w:rFonts w:ascii="Times New Roman" w:eastAsiaTheme="minorHAnsi" w:hAnsi="Times New Roman" w:cs="Times New Roman"/>
          <w:sz w:val="24"/>
          <w:szCs w:val="24"/>
        </w:rPr>
        <w:t xml:space="preserve"> </w:t>
      </w:r>
      <w:r w:rsidR="0032033E">
        <w:rPr>
          <w:rFonts w:ascii="Times New Roman" w:eastAsiaTheme="minorHAnsi" w:hAnsi="Times New Roman" w:cs="Times New Roman"/>
          <w:sz w:val="24"/>
          <w:szCs w:val="24"/>
        </w:rPr>
        <w:t>son las que</w:t>
      </w:r>
      <w:r w:rsidR="0032033E" w:rsidRPr="00254C33">
        <w:rPr>
          <w:rFonts w:ascii="Times New Roman" w:eastAsiaTheme="minorHAnsi" w:hAnsi="Times New Roman" w:cs="Times New Roman"/>
          <w:sz w:val="24"/>
          <w:szCs w:val="24"/>
        </w:rPr>
        <w:t xml:space="preserve"> ejercen un rol importante al corregir/amortiguar la imposición del cambio, frenando su libre comercio/consumo.</w:t>
      </w:r>
      <w:r w:rsidR="00CA7415">
        <w:rPr>
          <w:rFonts w:ascii="Times New Roman" w:eastAsiaTheme="minorHAnsi" w:hAnsi="Times New Roman" w:cs="Times New Roman"/>
          <w:sz w:val="24"/>
          <w:szCs w:val="24"/>
        </w:rPr>
        <w:t xml:space="preserve"> </w:t>
      </w:r>
      <w:r w:rsidR="007054DB">
        <w:rPr>
          <w:rFonts w:ascii="Times New Roman" w:eastAsiaTheme="minorHAnsi" w:hAnsi="Times New Roman" w:cs="Times New Roman"/>
          <w:sz w:val="24"/>
          <w:szCs w:val="24"/>
        </w:rPr>
        <w:t xml:space="preserve">  </w:t>
      </w:r>
    </w:p>
    <w:p w14:paraId="50D87D0C" w14:textId="6DC335EA" w:rsidR="00757214" w:rsidRPr="005168E3" w:rsidRDefault="000F61F5" w:rsidP="00F106D3">
      <w:pPr>
        <w:spacing w:line="360" w:lineRule="auto"/>
        <w:jc w:val="both"/>
        <w:rPr>
          <w:rFonts w:ascii="Times New Roman" w:eastAsiaTheme="minorHAnsi" w:hAnsi="Times New Roman" w:cs="Times New Roman"/>
          <w:sz w:val="24"/>
          <w:szCs w:val="24"/>
        </w:rPr>
      </w:pPr>
      <w:r w:rsidRPr="00F00AF8">
        <w:rPr>
          <w:rFonts w:ascii="Times New Roman" w:eastAsiaTheme="minorHAnsi" w:hAnsi="Times New Roman" w:cs="Times New Roman"/>
          <w:sz w:val="24"/>
          <w:szCs w:val="24"/>
        </w:rPr>
        <w:t>Paralelamente</w:t>
      </w:r>
      <w:r w:rsidR="007054DB" w:rsidRPr="00F00AF8">
        <w:rPr>
          <w:rFonts w:ascii="Times New Roman" w:eastAsiaTheme="minorHAnsi" w:hAnsi="Times New Roman" w:cs="Times New Roman"/>
          <w:sz w:val="24"/>
          <w:szCs w:val="24"/>
        </w:rPr>
        <w:t xml:space="preserve">, </w:t>
      </w:r>
      <w:r w:rsidR="00F00AF8" w:rsidRPr="00F00AF8">
        <w:rPr>
          <w:rFonts w:ascii="Times New Roman" w:eastAsiaTheme="minorHAnsi" w:hAnsi="Times New Roman" w:cs="Times New Roman"/>
          <w:sz w:val="24"/>
          <w:szCs w:val="24"/>
        </w:rPr>
        <w:t xml:space="preserve">el estímulo de la </w:t>
      </w:r>
      <w:r w:rsidR="00270D01">
        <w:rPr>
          <w:rFonts w:ascii="Times New Roman" w:eastAsiaTheme="minorHAnsi" w:hAnsi="Times New Roman" w:cs="Times New Roman"/>
          <w:sz w:val="24"/>
          <w:szCs w:val="24"/>
        </w:rPr>
        <w:t>“</w:t>
      </w:r>
      <w:r w:rsidR="00F00AF8" w:rsidRPr="00F00AF8">
        <w:rPr>
          <w:rFonts w:ascii="Times New Roman" w:eastAsiaTheme="minorHAnsi" w:hAnsi="Times New Roman" w:cs="Times New Roman"/>
          <w:sz w:val="24"/>
          <w:szCs w:val="24"/>
        </w:rPr>
        <w:t>nueva revolución verde</w:t>
      </w:r>
      <w:r w:rsidR="00270D01">
        <w:rPr>
          <w:rFonts w:ascii="Times New Roman" w:eastAsiaTheme="minorHAnsi" w:hAnsi="Times New Roman" w:cs="Times New Roman"/>
          <w:sz w:val="24"/>
          <w:szCs w:val="24"/>
        </w:rPr>
        <w:t>”</w:t>
      </w:r>
      <w:r w:rsidR="00F00AF8" w:rsidRPr="00F00AF8">
        <w:rPr>
          <w:rFonts w:ascii="Times New Roman" w:eastAsiaTheme="minorHAnsi" w:hAnsi="Times New Roman" w:cs="Times New Roman"/>
          <w:sz w:val="24"/>
          <w:szCs w:val="24"/>
        </w:rPr>
        <w:t xml:space="preserve"> (ingeniería genética aplicada a la producción de alimentos) hace que </w:t>
      </w:r>
      <w:r w:rsidR="007054DB" w:rsidRPr="00F00AF8">
        <w:rPr>
          <w:rFonts w:ascii="Times New Roman" w:eastAsiaTheme="minorHAnsi" w:hAnsi="Times New Roman" w:cs="Times New Roman"/>
          <w:sz w:val="24"/>
          <w:szCs w:val="24"/>
        </w:rPr>
        <w:t>el comportamiento de los mercados internacionales sig</w:t>
      </w:r>
      <w:r w:rsidR="00F00AF8" w:rsidRPr="00F00AF8">
        <w:rPr>
          <w:rFonts w:ascii="Times New Roman" w:eastAsiaTheme="minorHAnsi" w:hAnsi="Times New Roman" w:cs="Times New Roman"/>
          <w:sz w:val="24"/>
          <w:szCs w:val="24"/>
        </w:rPr>
        <w:t>a</w:t>
      </w:r>
      <w:r w:rsidR="007054DB" w:rsidRPr="00F00AF8">
        <w:rPr>
          <w:rFonts w:ascii="Times New Roman" w:eastAsiaTheme="minorHAnsi" w:hAnsi="Times New Roman" w:cs="Times New Roman"/>
          <w:sz w:val="24"/>
          <w:szCs w:val="24"/>
        </w:rPr>
        <w:t xml:space="preserve"> con su propia inercia de alta demanda de esos productos.</w:t>
      </w:r>
      <w:r w:rsidR="00757214">
        <w:rPr>
          <w:rFonts w:ascii="Times New Roman" w:eastAsiaTheme="minorHAnsi" w:hAnsi="Times New Roman" w:cs="Times New Roman"/>
          <w:sz w:val="24"/>
          <w:szCs w:val="24"/>
        </w:rPr>
        <w:t xml:space="preserve"> </w:t>
      </w:r>
      <w:r w:rsidR="005168E3">
        <w:rPr>
          <w:rFonts w:ascii="Times New Roman" w:eastAsiaTheme="minorHAnsi" w:hAnsi="Times New Roman" w:cs="Times New Roman"/>
          <w:sz w:val="24"/>
          <w:szCs w:val="24"/>
        </w:rPr>
        <w:t>Sin embargo</w:t>
      </w:r>
      <w:r w:rsidR="00F00AF8">
        <w:rPr>
          <w:rFonts w:ascii="Times New Roman" w:eastAsiaTheme="minorHAnsi" w:hAnsi="Times New Roman" w:cs="Times New Roman"/>
          <w:sz w:val="24"/>
          <w:szCs w:val="24"/>
        </w:rPr>
        <w:t xml:space="preserve">, un gran comprador como Rusia ha tomado la decisión </w:t>
      </w:r>
      <w:r w:rsidR="00757214">
        <w:rPr>
          <w:rFonts w:ascii="Times New Roman" w:eastAsiaTheme="minorHAnsi" w:hAnsi="Times New Roman" w:cs="Times New Roman"/>
          <w:sz w:val="24"/>
          <w:szCs w:val="24"/>
        </w:rPr>
        <w:t xml:space="preserve">de frenar esta </w:t>
      </w:r>
      <w:r w:rsidR="00757214" w:rsidRPr="005168E3">
        <w:rPr>
          <w:rFonts w:ascii="Times New Roman" w:eastAsiaTheme="minorHAnsi" w:hAnsi="Times New Roman" w:cs="Times New Roman"/>
          <w:sz w:val="24"/>
          <w:szCs w:val="24"/>
        </w:rPr>
        <w:t xml:space="preserve">tendencia </w:t>
      </w:r>
      <w:r w:rsidR="00270D01" w:rsidRPr="005168E3">
        <w:rPr>
          <w:rFonts w:ascii="Times New Roman" w:eastAsiaTheme="minorHAnsi" w:hAnsi="Times New Roman" w:cs="Times New Roman"/>
          <w:sz w:val="24"/>
          <w:szCs w:val="24"/>
        </w:rPr>
        <w:t xml:space="preserve">al </w:t>
      </w:r>
      <w:r w:rsidR="00F00AF8" w:rsidRPr="005168E3">
        <w:rPr>
          <w:rFonts w:ascii="Times New Roman" w:eastAsiaTheme="minorHAnsi" w:hAnsi="Times New Roman" w:cs="Times New Roman"/>
          <w:sz w:val="24"/>
          <w:szCs w:val="24"/>
        </w:rPr>
        <w:t>prohibi</w:t>
      </w:r>
      <w:r w:rsidR="00270D01" w:rsidRPr="005168E3">
        <w:rPr>
          <w:rFonts w:ascii="Times New Roman" w:eastAsiaTheme="minorHAnsi" w:hAnsi="Times New Roman" w:cs="Times New Roman"/>
          <w:sz w:val="24"/>
          <w:szCs w:val="24"/>
        </w:rPr>
        <w:t>r</w:t>
      </w:r>
      <w:r w:rsidR="00F00AF8" w:rsidRPr="005168E3">
        <w:rPr>
          <w:rFonts w:ascii="Times New Roman" w:eastAsiaTheme="minorHAnsi" w:hAnsi="Times New Roman" w:cs="Times New Roman"/>
          <w:sz w:val="24"/>
          <w:szCs w:val="24"/>
        </w:rPr>
        <w:t xml:space="preserve"> la producción </w:t>
      </w:r>
      <w:r w:rsidR="00F00AF8">
        <w:rPr>
          <w:rFonts w:ascii="Times New Roman" w:eastAsiaTheme="minorHAnsi" w:hAnsi="Times New Roman" w:cs="Times New Roman"/>
          <w:sz w:val="24"/>
          <w:szCs w:val="24"/>
        </w:rPr>
        <w:t xml:space="preserve">y </w:t>
      </w:r>
      <w:r w:rsidR="00F00AF8" w:rsidRPr="005168E3">
        <w:rPr>
          <w:rFonts w:ascii="Times New Roman" w:eastAsiaTheme="minorHAnsi" w:hAnsi="Times New Roman" w:cs="Times New Roman"/>
          <w:sz w:val="24"/>
          <w:szCs w:val="24"/>
        </w:rPr>
        <w:lastRenderedPageBreak/>
        <w:t xml:space="preserve">compra de </w:t>
      </w:r>
      <w:r w:rsidR="00270D01" w:rsidRPr="005168E3">
        <w:rPr>
          <w:rFonts w:ascii="Times New Roman" w:eastAsiaTheme="minorHAnsi" w:hAnsi="Times New Roman" w:cs="Times New Roman"/>
          <w:sz w:val="24"/>
          <w:szCs w:val="24"/>
        </w:rPr>
        <w:t xml:space="preserve">OVGM. Esta oportunidad fue aprovechada por </w:t>
      </w:r>
      <w:r w:rsidR="00757214" w:rsidRPr="005168E3">
        <w:rPr>
          <w:rFonts w:ascii="Times New Roman" w:eastAsiaTheme="minorHAnsi" w:hAnsi="Times New Roman" w:cs="Times New Roman"/>
          <w:sz w:val="24"/>
          <w:szCs w:val="24"/>
        </w:rPr>
        <w:t xml:space="preserve">uno de los grupos económicos </w:t>
      </w:r>
      <w:r w:rsidR="00270D01" w:rsidRPr="005168E3">
        <w:rPr>
          <w:rFonts w:ascii="Times New Roman" w:eastAsiaTheme="minorHAnsi" w:hAnsi="Times New Roman" w:cs="Times New Roman"/>
          <w:sz w:val="24"/>
          <w:szCs w:val="24"/>
        </w:rPr>
        <w:t xml:space="preserve">del sector agropecuario </w:t>
      </w:r>
      <w:r w:rsidR="00757214" w:rsidRPr="005168E3">
        <w:rPr>
          <w:rFonts w:ascii="Times New Roman" w:eastAsiaTheme="minorHAnsi" w:hAnsi="Times New Roman" w:cs="Times New Roman"/>
          <w:sz w:val="24"/>
          <w:szCs w:val="24"/>
        </w:rPr>
        <w:t>de Argentina, abaste</w:t>
      </w:r>
      <w:r w:rsidR="00270D01" w:rsidRPr="005168E3">
        <w:rPr>
          <w:rFonts w:ascii="Times New Roman" w:eastAsiaTheme="minorHAnsi" w:hAnsi="Times New Roman" w:cs="Times New Roman"/>
          <w:sz w:val="24"/>
          <w:szCs w:val="24"/>
        </w:rPr>
        <w:t xml:space="preserve">ciendo esa demanda con su propia </w:t>
      </w:r>
      <w:r w:rsidR="00757214" w:rsidRPr="005168E3">
        <w:rPr>
          <w:rFonts w:ascii="Times New Roman" w:eastAsiaTheme="minorHAnsi" w:hAnsi="Times New Roman" w:cs="Times New Roman"/>
          <w:sz w:val="24"/>
          <w:szCs w:val="24"/>
        </w:rPr>
        <w:t>produc</w:t>
      </w:r>
      <w:r w:rsidR="00270D01" w:rsidRPr="005168E3">
        <w:rPr>
          <w:rFonts w:ascii="Times New Roman" w:eastAsiaTheme="minorHAnsi" w:hAnsi="Times New Roman" w:cs="Times New Roman"/>
          <w:sz w:val="24"/>
          <w:szCs w:val="24"/>
        </w:rPr>
        <w:t xml:space="preserve">ción y </w:t>
      </w:r>
      <w:r w:rsidR="00757214" w:rsidRPr="005168E3">
        <w:rPr>
          <w:rFonts w:ascii="Times New Roman" w:eastAsiaTheme="minorHAnsi" w:hAnsi="Times New Roman" w:cs="Times New Roman"/>
          <w:sz w:val="24"/>
          <w:szCs w:val="24"/>
        </w:rPr>
        <w:t>comercializa</w:t>
      </w:r>
      <w:r w:rsidR="00270D01" w:rsidRPr="005168E3">
        <w:rPr>
          <w:rFonts w:ascii="Times New Roman" w:eastAsiaTheme="minorHAnsi" w:hAnsi="Times New Roman" w:cs="Times New Roman"/>
          <w:sz w:val="24"/>
          <w:szCs w:val="24"/>
        </w:rPr>
        <w:t xml:space="preserve">ción de </w:t>
      </w:r>
      <w:r w:rsidR="00757214" w:rsidRPr="005168E3">
        <w:rPr>
          <w:rFonts w:ascii="Times New Roman" w:eastAsiaTheme="minorHAnsi" w:hAnsi="Times New Roman" w:cs="Times New Roman"/>
          <w:sz w:val="24"/>
          <w:szCs w:val="24"/>
        </w:rPr>
        <w:t xml:space="preserve">NO OVGM. </w:t>
      </w:r>
    </w:p>
    <w:p w14:paraId="69B3F544" w14:textId="7AAE244F" w:rsidR="001F6208" w:rsidRDefault="00521755" w:rsidP="001F6208">
      <w:pPr>
        <w:spacing w:line="360" w:lineRule="auto"/>
        <w:jc w:val="both"/>
        <w:rPr>
          <w:rFonts w:ascii="Times New Roman" w:eastAsiaTheme="minorHAnsi" w:hAnsi="Times New Roman" w:cs="Times New Roman"/>
          <w:sz w:val="24"/>
          <w:szCs w:val="24"/>
        </w:rPr>
      </w:pPr>
      <w:r w:rsidRPr="00883B3D">
        <w:rPr>
          <w:rFonts w:ascii="Times New Roman" w:eastAsiaTheme="minorHAnsi" w:hAnsi="Times New Roman" w:cs="Times New Roman"/>
          <w:sz w:val="24"/>
          <w:szCs w:val="24"/>
        </w:rPr>
        <w:t>Y, como síntesis de los procesos de la línea de tiempo, s</w:t>
      </w:r>
      <w:r w:rsidR="001F6208" w:rsidRPr="00883B3D">
        <w:rPr>
          <w:rFonts w:ascii="Times New Roman" w:eastAsiaTheme="minorHAnsi" w:hAnsi="Times New Roman" w:cs="Times New Roman"/>
          <w:sz w:val="24"/>
          <w:szCs w:val="24"/>
        </w:rPr>
        <w:t>e puede resaltar</w:t>
      </w:r>
      <w:r w:rsidRPr="00883B3D">
        <w:rPr>
          <w:rFonts w:ascii="Times New Roman" w:eastAsiaTheme="minorHAnsi" w:hAnsi="Times New Roman" w:cs="Times New Roman"/>
          <w:sz w:val="24"/>
          <w:szCs w:val="24"/>
        </w:rPr>
        <w:t xml:space="preserve"> en primer lugar </w:t>
      </w:r>
      <w:r w:rsidR="001F6208" w:rsidRPr="00883B3D">
        <w:rPr>
          <w:rFonts w:ascii="Times New Roman" w:eastAsiaTheme="minorHAnsi" w:hAnsi="Times New Roman" w:cs="Times New Roman"/>
          <w:sz w:val="24"/>
          <w:szCs w:val="24"/>
        </w:rPr>
        <w:t xml:space="preserve">la </w:t>
      </w:r>
      <w:r w:rsidR="001F6208">
        <w:rPr>
          <w:rFonts w:ascii="Times New Roman" w:eastAsiaTheme="minorHAnsi" w:hAnsi="Times New Roman" w:cs="Times New Roman"/>
          <w:sz w:val="24"/>
          <w:szCs w:val="24"/>
        </w:rPr>
        <w:t>e</w:t>
      </w:r>
      <w:r w:rsidR="001F6208" w:rsidRPr="00254C33">
        <w:rPr>
          <w:rFonts w:ascii="Times New Roman" w:eastAsiaTheme="minorHAnsi" w:hAnsi="Times New Roman" w:cs="Times New Roman"/>
          <w:sz w:val="24"/>
          <w:szCs w:val="24"/>
        </w:rPr>
        <w:t>xistencia de una fuerza motriz superior</w:t>
      </w:r>
      <w:r w:rsidR="001F6208">
        <w:rPr>
          <w:rFonts w:ascii="Times New Roman" w:eastAsiaTheme="minorHAnsi" w:hAnsi="Times New Roman" w:cs="Times New Roman"/>
          <w:sz w:val="24"/>
          <w:szCs w:val="24"/>
        </w:rPr>
        <w:t>,</w:t>
      </w:r>
      <w:r w:rsidR="001F6208" w:rsidRPr="00254C33">
        <w:rPr>
          <w:rFonts w:ascii="Times New Roman" w:eastAsiaTheme="minorHAnsi" w:hAnsi="Times New Roman" w:cs="Times New Roman"/>
          <w:sz w:val="24"/>
          <w:szCs w:val="24"/>
        </w:rPr>
        <w:t xml:space="preserve"> </w:t>
      </w:r>
      <w:r w:rsidR="001F6208">
        <w:rPr>
          <w:rFonts w:ascii="Times New Roman" w:eastAsiaTheme="minorHAnsi" w:hAnsi="Times New Roman" w:cs="Times New Roman"/>
          <w:sz w:val="24"/>
          <w:szCs w:val="24"/>
        </w:rPr>
        <w:t>a modo de disparador</w:t>
      </w:r>
      <w:r w:rsidR="001F6208" w:rsidRPr="00254C33">
        <w:rPr>
          <w:rFonts w:ascii="Times New Roman" w:eastAsiaTheme="minorHAnsi" w:hAnsi="Times New Roman" w:cs="Times New Roman"/>
          <w:sz w:val="24"/>
          <w:szCs w:val="24"/>
        </w:rPr>
        <w:t xml:space="preserve">: la tecnología, </w:t>
      </w:r>
      <w:r w:rsidR="001F6208">
        <w:rPr>
          <w:rFonts w:ascii="Times New Roman" w:eastAsiaTheme="minorHAnsi" w:hAnsi="Times New Roman" w:cs="Times New Roman"/>
          <w:sz w:val="24"/>
          <w:szCs w:val="24"/>
        </w:rPr>
        <w:t xml:space="preserve">que </w:t>
      </w:r>
      <w:r w:rsidR="001F6208" w:rsidRPr="00254C33">
        <w:rPr>
          <w:rFonts w:ascii="Times New Roman" w:eastAsiaTheme="minorHAnsi" w:hAnsi="Times New Roman" w:cs="Times New Roman"/>
          <w:sz w:val="24"/>
          <w:szCs w:val="24"/>
        </w:rPr>
        <w:t xml:space="preserve">avanza hacia espacios impensados, a punto tal que la legislación apenas puede seguir su ritmo </w:t>
      </w:r>
      <w:r w:rsidR="001F6208">
        <w:rPr>
          <w:rFonts w:ascii="Times New Roman" w:eastAsiaTheme="minorHAnsi" w:hAnsi="Times New Roman" w:cs="Times New Roman"/>
          <w:sz w:val="24"/>
          <w:szCs w:val="24"/>
        </w:rPr>
        <w:t xml:space="preserve">-por ejemplo, el </w:t>
      </w:r>
      <w:r w:rsidR="001F6208" w:rsidRPr="00254C33">
        <w:rPr>
          <w:rFonts w:ascii="Times New Roman" w:eastAsiaTheme="minorHAnsi" w:hAnsi="Times New Roman" w:cs="Times New Roman"/>
          <w:sz w:val="24"/>
          <w:szCs w:val="24"/>
        </w:rPr>
        <w:t xml:space="preserve">caso CRISPR-Cas9, </w:t>
      </w:r>
      <w:r w:rsidR="001F6208">
        <w:rPr>
          <w:rFonts w:ascii="Times New Roman" w:eastAsiaTheme="minorHAnsi" w:hAnsi="Times New Roman" w:cs="Times New Roman"/>
          <w:sz w:val="24"/>
          <w:szCs w:val="24"/>
        </w:rPr>
        <w:t xml:space="preserve">una </w:t>
      </w:r>
      <w:r w:rsidR="001F6208" w:rsidRPr="00254C33">
        <w:rPr>
          <w:rFonts w:ascii="Times New Roman" w:eastAsiaTheme="minorHAnsi" w:hAnsi="Times New Roman" w:cs="Times New Roman"/>
          <w:sz w:val="24"/>
          <w:szCs w:val="24"/>
        </w:rPr>
        <w:t xml:space="preserve">herramienta de edición génica que </w:t>
      </w:r>
      <w:r w:rsidR="001F6208">
        <w:rPr>
          <w:rFonts w:ascii="Times New Roman" w:eastAsiaTheme="minorHAnsi" w:hAnsi="Times New Roman" w:cs="Times New Roman"/>
          <w:sz w:val="24"/>
          <w:szCs w:val="24"/>
        </w:rPr>
        <w:t xml:space="preserve">en la actualidad </w:t>
      </w:r>
      <w:r w:rsidR="001F6208" w:rsidRPr="00254C33">
        <w:rPr>
          <w:rFonts w:ascii="Times New Roman" w:eastAsiaTheme="minorHAnsi" w:hAnsi="Times New Roman" w:cs="Times New Roman"/>
          <w:sz w:val="24"/>
          <w:szCs w:val="24"/>
        </w:rPr>
        <w:t>está revolucionando</w:t>
      </w:r>
      <w:r w:rsidR="001F6208">
        <w:rPr>
          <w:rFonts w:ascii="Times New Roman" w:eastAsiaTheme="minorHAnsi" w:hAnsi="Times New Roman" w:cs="Times New Roman"/>
          <w:sz w:val="24"/>
          <w:szCs w:val="24"/>
        </w:rPr>
        <w:t xml:space="preserve"> los campos de</w:t>
      </w:r>
      <w:r w:rsidR="001F6208" w:rsidRPr="00254C33">
        <w:rPr>
          <w:rFonts w:ascii="Times New Roman" w:eastAsiaTheme="minorHAnsi" w:hAnsi="Times New Roman" w:cs="Times New Roman"/>
          <w:sz w:val="24"/>
          <w:szCs w:val="24"/>
        </w:rPr>
        <w:t xml:space="preserve"> la medicina y </w:t>
      </w:r>
      <w:r w:rsidR="001F6208">
        <w:rPr>
          <w:rFonts w:ascii="Times New Roman" w:eastAsiaTheme="minorHAnsi" w:hAnsi="Times New Roman" w:cs="Times New Roman"/>
          <w:sz w:val="24"/>
          <w:szCs w:val="24"/>
        </w:rPr>
        <w:t xml:space="preserve">la </w:t>
      </w:r>
      <w:r w:rsidR="001F6208" w:rsidRPr="00254C33">
        <w:rPr>
          <w:rFonts w:ascii="Times New Roman" w:eastAsiaTheme="minorHAnsi" w:hAnsi="Times New Roman" w:cs="Times New Roman"/>
          <w:sz w:val="24"/>
          <w:szCs w:val="24"/>
        </w:rPr>
        <w:t>agricultura</w:t>
      </w:r>
      <w:r w:rsidR="001F6208">
        <w:rPr>
          <w:rFonts w:ascii="Times New Roman" w:eastAsiaTheme="minorHAnsi" w:hAnsi="Times New Roman" w:cs="Times New Roman"/>
          <w:sz w:val="24"/>
          <w:szCs w:val="24"/>
        </w:rPr>
        <w:t>-</w:t>
      </w:r>
      <w:r w:rsidR="001F6208" w:rsidRPr="00254C33">
        <w:rPr>
          <w:rFonts w:ascii="Times New Roman" w:eastAsiaTheme="minorHAnsi" w:hAnsi="Times New Roman" w:cs="Times New Roman"/>
          <w:sz w:val="24"/>
          <w:szCs w:val="24"/>
        </w:rPr>
        <w:t>.</w:t>
      </w:r>
      <w:r w:rsidR="001F6208">
        <w:rPr>
          <w:rFonts w:ascii="Times New Roman" w:eastAsiaTheme="minorHAnsi" w:hAnsi="Times New Roman" w:cs="Times New Roman"/>
          <w:sz w:val="24"/>
          <w:szCs w:val="24"/>
        </w:rPr>
        <w:t xml:space="preserve"> </w:t>
      </w:r>
      <w:r w:rsidR="001F6208" w:rsidRPr="00883B3D">
        <w:rPr>
          <w:rFonts w:ascii="Times New Roman" w:eastAsiaTheme="minorHAnsi" w:hAnsi="Times New Roman" w:cs="Times New Roman"/>
          <w:sz w:val="24"/>
          <w:szCs w:val="24"/>
        </w:rPr>
        <w:t>Y</w:t>
      </w:r>
      <w:r w:rsidR="00883B3D">
        <w:rPr>
          <w:rFonts w:ascii="Times New Roman" w:eastAsiaTheme="minorHAnsi" w:hAnsi="Times New Roman" w:cs="Times New Roman"/>
          <w:sz w:val="24"/>
          <w:szCs w:val="24"/>
        </w:rPr>
        <w:t xml:space="preserve"> </w:t>
      </w:r>
      <w:r w:rsidR="001F6208" w:rsidRPr="00883B3D">
        <w:rPr>
          <w:rFonts w:ascii="Times New Roman" w:eastAsiaTheme="minorHAnsi" w:hAnsi="Times New Roman" w:cs="Times New Roman"/>
          <w:sz w:val="24"/>
          <w:szCs w:val="24"/>
        </w:rPr>
        <w:t>en segundo término</w:t>
      </w:r>
      <w:r w:rsidR="00BD2EEF" w:rsidRPr="00883B3D">
        <w:rPr>
          <w:rFonts w:ascii="Times New Roman" w:eastAsiaTheme="minorHAnsi" w:hAnsi="Times New Roman" w:cs="Times New Roman"/>
          <w:sz w:val="24"/>
          <w:szCs w:val="24"/>
        </w:rPr>
        <w:t>,</w:t>
      </w:r>
      <w:r w:rsidR="001F6208" w:rsidRPr="00883B3D">
        <w:rPr>
          <w:rFonts w:ascii="Times New Roman" w:eastAsiaTheme="minorHAnsi" w:hAnsi="Times New Roman" w:cs="Times New Roman"/>
          <w:sz w:val="24"/>
          <w:szCs w:val="24"/>
        </w:rPr>
        <w:t xml:space="preserve"> el impulso político internacional que dispara el nacional.  Y </w:t>
      </w:r>
      <w:r w:rsidR="009B164C" w:rsidRPr="00883B3D">
        <w:rPr>
          <w:rFonts w:ascii="Times New Roman" w:eastAsiaTheme="minorHAnsi" w:hAnsi="Times New Roman" w:cs="Times New Roman"/>
          <w:sz w:val="24"/>
          <w:szCs w:val="24"/>
        </w:rPr>
        <w:t xml:space="preserve">como </w:t>
      </w:r>
      <w:r w:rsidR="001F6208" w:rsidRPr="00883B3D">
        <w:rPr>
          <w:rFonts w:ascii="Times New Roman" w:eastAsiaTheme="minorHAnsi" w:hAnsi="Times New Roman" w:cs="Times New Roman"/>
          <w:sz w:val="24"/>
          <w:szCs w:val="24"/>
        </w:rPr>
        <w:t xml:space="preserve">consecuencia de la adopción de esta nueva tecnología, </w:t>
      </w:r>
      <w:r w:rsidR="008838EE" w:rsidRPr="00883B3D">
        <w:rPr>
          <w:rFonts w:ascii="Times New Roman" w:eastAsiaTheme="minorHAnsi" w:hAnsi="Times New Roman" w:cs="Times New Roman"/>
          <w:sz w:val="24"/>
          <w:szCs w:val="24"/>
        </w:rPr>
        <w:t xml:space="preserve">se </w:t>
      </w:r>
      <w:r w:rsidR="001F6208" w:rsidRPr="00883B3D">
        <w:rPr>
          <w:rFonts w:ascii="Times New Roman" w:eastAsiaTheme="minorHAnsi" w:hAnsi="Times New Roman" w:cs="Times New Roman"/>
          <w:sz w:val="24"/>
          <w:szCs w:val="24"/>
        </w:rPr>
        <w:t>produce un rápido y fuerte resultado económico, apareciendo más tarde las fuerzas de los impactos en la salud y en el ambiente.</w:t>
      </w:r>
    </w:p>
    <w:p w14:paraId="67E29A23" w14:textId="14BD7EC4" w:rsidR="001F6208" w:rsidRPr="00254C33" w:rsidRDefault="001F6208" w:rsidP="001F6208">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Cabe destacar </w:t>
      </w:r>
      <w:r w:rsidR="00BD2EEF">
        <w:rPr>
          <w:rFonts w:ascii="Times New Roman" w:eastAsiaTheme="minorHAnsi" w:hAnsi="Times New Roman" w:cs="Times New Roman"/>
          <w:sz w:val="24"/>
          <w:szCs w:val="24"/>
        </w:rPr>
        <w:t xml:space="preserve">en todo este proceso, </w:t>
      </w:r>
      <w:r>
        <w:rPr>
          <w:rFonts w:ascii="Times New Roman" w:eastAsiaTheme="minorHAnsi" w:hAnsi="Times New Roman" w:cs="Times New Roman"/>
          <w:sz w:val="24"/>
          <w:szCs w:val="24"/>
        </w:rPr>
        <w:t xml:space="preserve">la falta de pronunciamiento </w:t>
      </w:r>
      <w:r w:rsidRPr="00254C33">
        <w:rPr>
          <w:rFonts w:ascii="Times New Roman" w:eastAsiaTheme="minorHAnsi" w:hAnsi="Times New Roman" w:cs="Times New Roman"/>
          <w:sz w:val="24"/>
          <w:szCs w:val="24"/>
        </w:rPr>
        <w:t xml:space="preserve">de </w:t>
      </w:r>
      <w:r>
        <w:rPr>
          <w:rFonts w:ascii="Times New Roman" w:eastAsiaTheme="minorHAnsi" w:hAnsi="Times New Roman" w:cs="Times New Roman"/>
          <w:sz w:val="24"/>
          <w:szCs w:val="24"/>
        </w:rPr>
        <w:t xml:space="preserve">los </w:t>
      </w:r>
      <w:r w:rsidRPr="00254C33">
        <w:rPr>
          <w:rFonts w:ascii="Times New Roman" w:eastAsiaTheme="minorHAnsi" w:hAnsi="Times New Roman" w:cs="Times New Roman"/>
          <w:sz w:val="24"/>
          <w:szCs w:val="24"/>
        </w:rPr>
        <w:t>consumidores argentinos</w:t>
      </w:r>
      <w:r w:rsidRPr="001B15CB">
        <w:rPr>
          <w:rFonts w:ascii="Times New Roman" w:eastAsiaTheme="minorHAnsi" w:hAnsi="Times New Roman" w:cs="Times New Roman"/>
          <w:sz w:val="24"/>
          <w:szCs w:val="24"/>
        </w:rPr>
        <w:t xml:space="preserve"> </w:t>
      </w:r>
      <w:r w:rsidRPr="00254C33">
        <w:rPr>
          <w:rFonts w:ascii="Times New Roman" w:eastAsiaTheme="minorHAnsi" w:hAnsi="Times New Roman" w:cs="Times New Roman"/>
          <w:sz w:val="24"/>
          <w:szCs w:val="24"/>
        </w:rPr>
        <w:t xml:space="preserve">en </w:t>
      </w:r>
      <w:r>
        <w:rPr>
          <w:rFonts w:ascii="Times New Roman" w:eastAsiaTheme="minorHAnsi" w:hAnsi="Times New Roman" w:cs="Times New Roman"/>
          <w:sz w:val="24"/>
          <w:szCs w:val="24"/>
        </w:rPr>
        <w:t xml:space="preserve">todas </w:t>
      </w:r>
      <w:r w:rsidRPr="00254C33">
        <w:rPr>
          <w:rFonts w:ascii="Times New Roman" w:eastAsiaTheme="minorHAnsi" w:hAnsi="Times New Roman" w:cs="Times New Roman"/>
          <w:sz w:val="24"/>
          <w:szCs w:val="24"/>
        </w:rPr>
        <w:t>las dimensiones abordadas</w:t>
      </w:r>
      <w:r>
        <w:rPr>
          <w:rFonts w:ascii="Times New Roman" w:eastAsiaTheme="minorHAnsi" w:hAnsi="Times New Roman" w:cs="Times New Roman"/>
          <w:sz w:val="24"/>
          <w:szCs w:val="24"/>
        </w:rPr>
        <w:t xml:space="preserve"> del tema</w:t>
      </w:r>
      <w:r w:rsidRPr="00254C33">
        <w:rPr>
          <w:rFonts w:ascii="Times New Roman" w:eastAsiaTheme="minorHAnsi" w:hAnsi="Times New Roman" w:cs="Times New Roman"/>
          <w:sz w:val="24"/>
          <w:szCs w:val="24"/>
        </w:rPr>
        <w:t xml:space="preserve">, a diferencia de otros países </w:t>
      </w:r>
      <w:r>
        <w:rPr>
          <w:rFonts w:ascii="Times New Roman" w:eastAsiaTheme="minorHAnsi" w:hAnsi="Times New Roman" w:cs="Times New Roman"/>
          <w:sz w:val="24"/>
          <w:szCs w:val="24"/>
        </w:rPr>
        <w:t xml:space="preserve">como la </w:t>
      </w:r>
      <w:r w:rsidRPr="00254C33">
        <w:rPr>
          <w:rFonts w:ascii="Times New Roman" w:eastAsiaTheme="minorHAnsi" w:hAnsi="Times New Roman" w:cs="Times New Roman"/>
          <w:sz w:val="24"/>
          <w:szCs w:val="24"/>
        </w:rPr>
        <w:t>U</w:t>
      </w:r>
      <w:r>
        <w:rPr>
          <w:rFonts w:ascii="Times New Roman" w:eastAsiaTheme="minorHAnsi" w:hAnsi="Times New Roman" w:cs="Times New Roman"/>
          <w:sz w:val="24"/>
          <w:szCs w:val="24"/>
        </w:rPr>
        <w:t xml:space="preserve">nión </w:t>
      </w:r>
      <w:r w:rsidRPr="00254C33">
        <w:rPr>
          <w:rFonts w:ascii="Times New Roman" w:eastAsiaTheme="minorHAnsi" w:hAnsi="Times New Roman" w:cs="Times New Roman"/>
          <w:sz w:val="24"/>
          <w:szCs w:val="24"/>
        </w:rPr>
        <w:t>E</w:t>
      </w:r>
      <w:r>
        <w:rPr>
          <w:rFonts w:ascii="Times New Roman" w:eastAsiaTheme="minorHAnsi" w:hAnsi="Times New Roman" w:cs="Times New Roman"/>
          <w:sz w:val="24"/>
          <w:szCs w:val="24"/>
        </w:rPr>
        <w:t>uropea</w:t>
      </w:r>
      <w:r w:rsidRPr="00254C3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hecho que expuso, comparativamente, al proceso de </w:t>
      </w:r>
      <w:r w:rsidRPr="00254C33">
        <w:rPr>
          <w:rFonts w:ascii="Times New Roman" w:eastAsiaTheme="minorHAnsi" w:hAnsi="Times New Roman" w:cs="Times New Roman"/>
          <w:sz w:val="24"/>
          <w:szCs w:val="24"/>
        </w:rPr>
        <w:t xml:space="preserve">adopción </w:t>
      </w:r>
      <w:r>
        <w:rPr>
          <w:rFonts w:ascii="Times New Roman" w:eastAsiaTheme="minorHAnsi" w:hAnsi="Times New Roman" w:cs="Times New Roman"/>
          <w:sz w:val="24"/>
          <w:szCs w:val="24"/>
        </w:rPr>
        <w:t xml:space="preserve">de OVGM </w:t>
      </w:r>
      <w:r w:rsidRPr="00254C33">
        <w:rPr>
          <w:rFonts w:ascii="Times New Roman" w:eastAsiaTheme="minorHAnsi" w:hAnsi="Times New Roman" w:cs="Times New Roman"/>
          <w:sz w:val="24"/>
          <w:szCs w:val="24"/>
        </w:rPr>
        <w:t>a una relación desigual de fuerzas</w:t>
      </w:r>
      <w:r w:rsidR="00883B3D">
        <w:rPr>
          <w:rFonts w:ascii="Times New Roman" w:eastAsiaTheme="minorHAnsi" w:hAnsi="Times New Roman" w:cs="Times New Roman"/>
          <w:sz w:val="24"/>
          <w:szCs w:val="24"/>
        </w:rPr>
        <w:t>, dando lugar a un período de moratoria de facto</w:t>
      </w:r>
      <w:r w:rsidRPr="00254C33">
        <w:rPr>
          <w:rFonts w:ascii="Times New Roman" w:eastAsiaTheme="minorHAnsi" w:hAnsi="Times New Roman" w:cs="Times New Roman"/>
          <w:sz w:val="24"/>
          <w:szCs w:val="24"/>
        </w:rPr>
        <w:t>.</w:t>
      </w:r>
    </w:p>
    <w:p w14:paraId="7B4024ED" w14:textId="5DF81A3C" w:rsidR="001F6208" w:rsidRPr="001B15CB" w:rsidRDefault="001F6208" w:rsidP="001F6208">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En el territorio nacional se puede señalar que, a </w:t>
      </w:r>
      <w:r w:rsidRPr="001B15CB">
        <w:rPr>
          <w:rFonts w:ascii="Times New Roman" w:eastAsiaTheme="minorHAnsi" w:hAnsi="Times New Roman" w:cs="Times New Roman"/>
          <w:sz w:val="24"/>
          <w:szCs w:val="24"/>
        </w:rPr>
        <w:t xml:space="preserve">partir de los ´90 y hasta la actualidad, se </w:t>
      </w:r>
      <w:r>
        <w:rPr>
          <w:rFonts w:ascii="Times New Roman" w:eastAsiaTheme="minorHAnsi" w:hAnsi="Times New Roman" w:cs="Times New Roman"/>
          <w:sz w:val="24"/>
          <w:szCs w:val="24"/>
        </w:rPr>
        <w:t xml:space="preserve">vienen </w:t>
      </w:r>
      <w:r w:rsidRPr="001B15CB">
        <w:rPr>
          <w:rFonts w:ascii="Times New Roman" w:eastAsiaTheme="minorHAnsi" w:hAnsi="Times New Roman" w:cs="Times New Roman"/>
          <w:sz w:val="24"/>
          <w:szCs w:val="24"/>
        </w:rPr>
        <w:t>dan</w:t>
      </w:r>
      <w:r>
        <w:rPr>
          <w:rFonts w:ascii="Times New Roman" w:eastAsiaTheme="minorHAnsi" w:hAnsi="Times New Roman" w:cs="Times New Roman"/>
          <w:sz w:val="24"/>
          <w:szCs w:val="24"/>
        </w:rPr>
        <w:t>do</w:t>
      </w:r>
      <w:r w:rsidRPr="001B15C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procesos favorables de </w:t>
      </w:r>
      <w:r w:rsidRPr="001B15CB">
        <w:rPr>
          <w:rFonts w:ascii="Times New Roman" w:eastAsiaTheme="minorHAnsi" w:hAnsi="Times New Roman" w:cs="Times New Roman"/>
          <w:sz w:val="24"/>
          <w:szCs w:val="24"/>
        </w:rPr>
        <w:t>intervenci</w:t>
      </w:r>
      <w:r>
        <w:rPr>
          <w:rFonts w:ascii="Times New Roman" w:eastAsiaTheme="minorHAnsi" w:hAnsi="Times New Roman" w:cs="Times New Roman"/>
          <w:sz w:val="24"/>
          <w:szCs w:val="24"/>
        </w:rPr>
        <w:t>ó</w:t>
      </w:r>
      <w:r w:rsidRPr="001B15CB">
        <w:rPr>
          <w:rFonts w:ascii="Times New Roman" w:eastAsiaTheme="minorHAnsi" w:hAnsi="Times New Roman" w:cs="Times New Roman"/>
          <w:sz w:val="24"/>
          <w:szCs w:val="24"/>
        </w:rPr>
        <w:t>n para el uso de OVGM</w:t>
      </w:r>
      <w:r>
        <w:rPr>
          <w:rFonts w:ascii="Times New Roman" w:eastAsiaTheme="minorHAnsi" w:hAnsi="Times New Roman" w:cs="Times New Roman"/>
          <w:sz w:val="24"/>
          <w:szCs w:val="24"/>
        </w:rPr>
        <w:t xml:space="preserve">. </w:t>
      </w:r>
      <w:r w:rsidR="00883B3D">
        <w:rPr>
          <w:rFonts w:ascii="Times New Roman" w:eastAsiaTheme="minorHAnsi" w:hAnsi="Times New Roman" w:cs="Times New Roman"/>
          <w:sz w:val="24"/>
          <w:szCs w:val="24"/>
        </w:rPr>
        <w:t>Comparativamente,</w:t>
      </w:r>
      <w:r>
        <w:rPr>
          <w:rFonts w:ascii="Times New Roman" w:eastAsiaTheme="minorHAnsi" w:hAnsi="Times New Roman" w:cs="Times New Roman"/>
          <w:sz w:val="24"/>
          <w:szCs w:val="24"/>
        </w:rPr>
        <w:t xml:space="preserve"> a nivel i</w:t>
      </w:r>
      <w:r w:rsidRPr="001B15CB">
        <w:rPr>
          <w:rFonts w:ascii="Times New Roman" w:eastAsiaTheme="minorHAnsi" w:hAnsi="Times New Roman" w:cs="Times New Roman"/>
          <w:sz w:val="24"/>
          <w:szCs w:val="24"/>
        </w:rPr>
        <w:t xml:space="preserve">nternacional, los años </w:t>
      </w:r>
      <w:r>
        <w:rPr>
          <w:rFonts w:ascii="Times New Roman" w:eastAsiaTheme="minorHAnsi" w:hAnsi="Times New Roman" w:cs="Times New Roman"/>
          <w:sz w:val="24"/>
          <w:szCs w:val="24"/>
        </w:rPr>
        <w:t xml:space="preserve">con actividades </w:t>
      </w:r>
      <w:r w:rsidRPr="001B15CB">
        <w:rPr>
          <w:rFonts w:ascii="Times New Roman" w:eastAsiaTheme="minorHAnsi" w:hAnsi="Times New Roman" w:cs="Times New Roman"/>
          <w:sz w:val="24"/>
          <w:szCs w:val="24"/>
        </w:rPr>
        <w:t xml:space="preserve">de mayor </w:t>
      </w:r>
      <w:r>
        <w:rPr>
          <w:rFonts w:ascii="Times New Roman" w:eastAsiaTheme="minorHAnsi" w:hAnsi="Times New Roman" w:cs="Times New Roman"/>
          <w:sz w:val="24"/>
          <w:szCs w:val="24"/>
        </w:rPr>
        <w:t xml:space="preserve">influencia para la adopción/uso fueron los de </w:t>
      </w:r>
      <w:r w:rsidRPr="001B15CB">
        <w:rPr>
          <w:rFonts w:ascii="Times New Roman" w:eastAsiaTheme="minorHAnsi" w:hAnsi="Times New Roman" w:cs="Times New Roman"/>
          <w:sz w:val="24"/>
          <w:szCs w:val="24"/>
        </w:rPr>
        <w:t>l</w:t>
      </w:r>
      <w:r>
        <w:rPr>
          <w:rFonts w:ascii="Times New Roman" w:eastAsiaTheme="minorHAnsi" w:hAnsi="Times New Roman" w:cs="Times New Roman"/>
          <w:sz w:val="24"/>
          <w:szCs w:val="24"/>
        </w:rPr>
        <w:t xml:space="preserve">a década del </w:t>
      </w:r>
      <w:r w:rsidRPr="001B15CB">
        <w:rPr>
          <w:rFonts w:ascii="Times New Roman" w:eastAsiaTheme="minorHAnsi" w:hAnsi="Times New Roman" w:cs="Times New Roman"/>
          <w:sz w:val="24"/>
          <w:szCs w:val="24"/>
        </w:rPr>
        <w:t>´90.</w:t>
      </w:r>
    </w:p>
    <w:p w14:paraId="688F005E" w14:textId="571E21BF" w:rsidR="00922ABC" w:rsidRPr="00254C33" w:rsidRDefault="00913D05" w:rsidP="00F106D3">
      <w:pPr>
        <w:spacing w:line="360" w:lineRule="auto"/>
        <w:jc w:val="both"/>
        <w:rPr>
          <w:rFonts w:ascii="Times New Roman" w:eastAsiaTheme="minorHAnsi" w:hAnsi="Times New Roman" w:cs="Times New Roman"/>
          <w:sz w:val="24"/>
          <w:szCs w:val="24"/>
        </w:rPr>
      </w:pPr>
      <w:r w:rsidRPr="00254C33">
        <w:rPr>
          <w:rFonts w:ascii="Times New Roman" w:eastAsiaTheme="minorHAnsi" w:hAnsi="Times New Roman" w:cs="Times New Roman"/>
          <w:sz w:val="24"/>
          <w:szCs w:val="24"/>
        </w:rPr>
        <w:t>DISCUSIÓN</w:t>
      </w:r>
    </w:p>
    <w:p w14:paraId="4DCC52E3" w14:textId="4CD83758" w:rsidR="00927471" w:rsidRPr="00927471" w:rsidRDefault="00927471" w:rsidP="00AA6A53">
      <w:pPr>
        <w:spacing w:after="0" w:line="360" w:lineRule="auto"/>
        <w:jc w:val="both"/>
        <w:rPr>
          <w:rFonts w:ascii="Times New Roman" w:eastAsiaTheme="minorHAnsi" w:hAnsi="Times New Roman" w:cs="Times New Roman"/>
          <w:sz w:val="24"/>
          <w:szCs w:val="24"/>
        </w:rPr>
      </w:pPr>
      <w:r w:rsidRPr="00927471">
        <w:rPr>
          <w:rFonts w:ascii="Times New Roman" w:eastAsiaTheme="minorHAnsi" w:hAnsi="Times New Roman" w:cs="Times New Roman"/>
          <w:sz w:val="24"/>
          <w:szCs w:val="24"/>
        </w:rPr>
        <w:t xml:space="preserve">El mercado definió dos segmentos OVGM </w:t>
      </w:r>
      <w:r w:rsidR="00AA6A53">
        <w:rPr>
          <w:rFonts w:ascii="Times New Roman" w:eastAsiaTheme="minorHAnsi" w:hAnsi="Times New Roman" w:cs="Times New Roman"/>
          <w:sz w:val="24"/>
          <w:szCs w:val="24"/>
        </w:rPr>
        <w:t>(</w:t>
      </w:r>
      <w:r w:rsidRPr="00927471">
        <w:rPr>
          <w:rFonts w:ascii="Times New Roman" w:eastAsiaTheme="minorHAnsi" w:hAnsi="Times New Roman" w:cs="Times New Roman"/>
          <w:sz w:val="24"/>
          <w:szCs w:val="24"/>
        </w:rPr>
        <w:t>cuestionados</w:t>
      </w:r>
      <w:r w:rsidR="00AA6A53">
        <w:rPr>
          <w:rFonts w:ascii="Times New Roman" w:eastAsiaTheme="minorHAnsi" w:hAnsi="Times New Roman" w:cs="Times New Roman"/>
          <w:sz w:val="24"/>
          <w:szCs w:val="24"/>
        </w:rPr>
        <w:t>)</w:t>
      </w:r>
      <w:r w:rsidRPr="00927471">
        <w:rPr>
          <w:rFonts w:ascii="Times New Roman" w:eastAsiaTheme="minorHAnsi" w:hAnsi="Times New Roman" w:cs="Times New Roman"/>
          <w:sz w:val="24"/>
          <w:szCs w:val="24"/>
        </w:rPr>
        <w:t xml:space="preserve"> </w:t>
      </w:r>
      <w:r w:rsidR="00AA6A53">
        <w:rPr>
          <w:rFonts w:ascii="Times New Roman" w:eastAsiaTheme="minorHAnsi" w:hAnsi="Times New Roman" w:cs="Times New Roman"/>
          <w:sz w:val="24"/>
          <w:szCs w:val="24"/>
        </w:rPr>
        <w:t>y</w:t>
      </w:r>
      <w:r w:rsidRPr="00927471">
        <w:rPr>
          <w:rFonts w:ascii="Times New Roman" w:eastAsiaTheme="minorHAnsi" w:hAnsi="Times New Roman" w:cs="Times New Roman"/>
          <w:sz w:val="24"/>
          <w:szCs w:val="24"/>
        </w:rPr>
        <w:t xml:space="preserve"> NO OVGM. </w:t>
      </w:r>
    </w:p>
    <w:p w14:paraId="24B85D1A" w14:textId="7238D735" w:rsidR="003D25E2" w:rsidRDefault="007957E5" w:rsidP="00F106D3">
      <w:pPr>
        <w:spacing w:line="360" w:lineRule="auto"/>
        <w:jc w:val="both"/>
        <w:rPr>
          <w:rFonts w:ascii="Times New Roman" w:eastAsiaTheme="minorHAnsi" w:hAnsi="Times New Roman" w:cs="Times New Roman"/>
          <w:sz w:val="24"/>
          <w:szCs w:val="24"/>
        </w:rPr>
      </w:pPr>
      <w:r w:rsidRPr="00927471">
        <w:rPr>
          <w:rFonts w:ascii="Times New Roman" w:eastAsiaTheme="minorHAnsi" w:hAnsi="Times New Roman" w:cs="Times New Roman"/>
          <w:sz w:val="24"/>
          <w:szCs w:val="24"/>
        </w:rPr>
        <w:t>E</w:t>
      </w:r>
      <w:r w:rsidR="00927471" w:rsidRPr="00927471">
        <w:rPr>
          <w:rFonts w:ascii="Times New Roman" w:eastAsiaTheme="minorHAnsi" w:hAnsi="Times New Roman" w:cs="Times New Roman"/>
          <w:sz w:val="24"/>
          <w:szCs w:val="24"/>
        </w:rPr>
        <w:t xml:space="preserve">n la actualidad, la ingeniería genética estaría definiendo </w:t>
      </w:r>
      <w:r w:rsidR="00AA6A53">
        <w:rPr>
          <w:rFonts w:ascii="Times New Roman" w:eastAsiaTheme="minorHAnsi" w:hAnsi="Times New Roman" w:cs="Times New Roman"/>
          <w:sz w:val="24"/>
          <w:szCs w:val="24"/>
        </w:rPr>
        <w:t>un</w:t>
      </w:r>
      <w:r w:rsidR="00927471" w:rsidRPr="00927471">
        <w:rPr>
          <w:rFonts w:ascii="Times New Roman" w:eastAsiaTheme="minorHAnsi" w:hAnsi="Times New Roman" w:cs="Times New Roman"/>
          <w:sz w:val="24"/>
          <w:szCs w:val="24"/>
        </w:rPr>
        <w:t xml:space="preserve"> tercer segmento: </w:t>
      </w:r>
      <w:r w:rsidRPr="00927471">
        <w:rPr>
          <w:rFonts w:ascii="Times New Roman" w:eastAsiaTheme="minorHAnsi" w:hAnsi="Times New Roman" w:cs="Times New Roman"/>
          <w:sz w:val="24"/>
          <w:szCs w:val="24"/>
        </w:rPr>
        <w:t>los nuevos OVGM (</w:t>
      </w:r>
      <w:r w:rsidR="00927471" w:rsidRPr="00927471">
        <w:rPr>
          <w:rFonts w:ascii="Times New Roman" w:eastAsiaTheme="minorHAnsi" w:hAnsi="Times New Roman" w:cs="Times New Roman"/>
          <w:sz w:val="24"/>
          <w:szCs w:val="24"/>
        </w:rPr>
        <w:t xml:space="preserve">método </w:t>
      </w:r>
      <w:r w:rsidR="00927471" w:rsidRPr="00927471">
        <w:rPr>
          <w:rFonts w:ascii="Times New Roman" w:eastAsiaTheme="minorHAnsi" w:hAnsi="Times New Roman" w:cs="Times New Roman"/>
          <w:sz w:val="24"/>
          <w:szCs w:val="24"/>
        </w:rPr>
        <w:t>CRISPR-CAS9</w:t>
      </w:r>
      <w:r w:rsidR="00927471" w:rsidRPr="00927471">
        <w:rPr>
          <w:rFonts w:ascii="Times New Roman" w:eastAsiaTheme="minorHAnsi" w:hAnsi="Times New Roman" w:cs="Times New Roman"/>
          <w:sz w:val="24"/>
          <w:szCs w:val="24"/>
        </w:rPr>
        <w:t>)</w:t>
      </w:r>
      <w:r w:rsidR="000E7097" w:rsidRPr="00927471">
        <w:rPr>
          <w:rFonts w:ascii="Times New Roman" w:eastAsiaTheme="minorHAnsi" w:hAnsi="Times New Roman" w:cs="Times New Roman"/>
          <w:sz w:val="24"/>
          <w:szCs w:val="24"/>
        </w:rPr>
        <w:t xml:space="preserve">. </w:t>
      </w:r>
      <w:r w:rsidR="00927471" w:rsidRPr="00927471">
        <w:rPr>
          <w:rFonts w:ascii="Times New Roman" w:eastAsiaTheme="minorHAnsi" w:hAnsi="Times New Roman" w:cs="Times New Roman"/>
          <w:sz w:val="24"/>
          <w:szCs w:val="24"/>
        </w:rPr>
        <w:t xml:space="preserve"> Este desarrollo p</w:t>
      </w:r>
      <w:r w:rsidR="00BF5C6F">
        <w:rPr>
          <w:rFonts w:ascii="Times New Roman" w:eastAsiaTheme="minorHAnsi" w:hAnsi="Times New Roman" w:cs="Times New Roman"/>
          <w:sz w:val="24"/>
          <w:szCs w:val="24"/>
        </w:rPr>
        <w:t>odría</w:t>
      </w:r>
      <w:r w:rsidR="00927471" w:rsidRPr="00927471">
        <w:rPr>
          <w:rFonts w:ascii="Times New Roman" w:eastAsiaTheme="minorHAnsi" w:hAnsi="Times New Roman" w:cs="Times New Roman"/>
          <w:sz w:val="24"/>
          <w:szCs w:val="24"/>
        </w:rPr>
        <w:t xml:space="preserve"> dar l</w:t>
      </w:r>
      <w:r w:rsidR="00A14CF2" w:rsidRPr="00927471">
        <w:rPr>
          <w:rFonts w:ascii="Times New Roman" w:eastAsiaTheme="minorHAnsi" w:hAnsi="Times New Roman" w:cs="Times New Roman"/>
          <w:sz w:val="24"/>
          <w:szCs w:val="24"/>
        </w:rPr>
        <w:t xml:space="preserve">a </w:t>
      </w:r>
      <w:r w:rsidR="000E7097" w:rsidRPr="00927471">
        <w:rPr>
          <w:rFonts w:ascii="Times New Roman" w:eastAsiaTheme="minorHAnsi" w:hAnsi="Times New Roman" w:cs="Times New Roman"/>
          <w:sz w:val="24"/>
          <w:szCs w:val="24"/>
        </w:rPr>
        <w:t xml:space="preserve">oportunidad de capitalizar la experiencia obtenida con el </w:t>
      </w:r>
      <w:r w:rsidR="00BF5C6F">
        <w:rPr>
          <w:rFonts w:ascii="Times New Roman" w:eastAsiaTheme="minorHAnsi" w:hAnsi="Times New Roman" w:cs="Times New Roman"/>
          <w:sz w:val="24"/>
          <w:szCs w:val="24"/>
        </w:rPr>
        <w:t>adelanto</w:t>
      </w:r>
      <w:r w:rsidR="00703295">
        <w:rPr>
          <w:rFonts w:ascii="Times New Roman" w:eastAsiaTheme="minorHAnsi" w:hAnsi="Times New Roman" w:cs="Times New Roman"/>
          <w:sz w:val="24"/>
          <w:szCs w:val="24"/>
        </w:rPr>
        <w:t xml:space="preserve"> científico</w:t>
      </w:r>
      <w:r w:rsidR="00BF5C6F">
        <w:rPr>
          <w:rFonts w:ascii="Times New Roman" w:eastAsiaTheme="minorHAnsi" w:hAnsi="Times New Roman" w:cs="Times New Roman"/>
          <w:sz w:val="24"/>
          <w:szCs w:val="24"/>
        </w:rPr>
        <w:t xml:space="preserve"> respecto a</w:t>
      </w:r>
      <w:r w:rsidR="000E7097" w:rsidRPr="00927471">
        <w:rPr>
          <w:rFonts w:ascii="Times New Roman" w:eastAsiaTheme="minorHAnsi" w:hAnsi="Times New Roman" w:cs="Times New Roman"/>
          <w:sz w:val="24"/>
          <w:szCs w:val="24"/>
        </w:rPr>
        <w:t xml:space="preserve"> los transgénicos tradicionales, pudiendo diseñar </w:t>
      </w:r>
      <w:r w:rsidR="00703295">
        <w:rPr>
          <w:rFonts w:ascii="Times New Roman" w:eastAsiaTheme="minorHAnsi" w:hAnsi="Times New Roman" w:cs="Times New Roman"/>
          <w:sz w:val="24"/>
          <w:szCs w:val="24"/>
        </w:rPr>
        <w:t>paquetes tecnológicos</w:t>
      </w:r>
      <w:r w:rsidR="000E7097" w:rsidRPr="00927471">
        <w:rPr>
          <w:rFonts w:ascii="Times New Roman" w:eastAsiaTheme="minorHAnsi" w:hAnsi="Times New Roman" w:cs="Times New Roman"/>
          <w:sz w:val="24"/>
          <w:szCs w:val="24"/>
        </w:rPr>
        <w:t xml:space="preserve"> amigables con el medio amb</w:t>
      </w:r>
      <w:r w:rsidR="00A14CF2" w:rsidRPr="00927471">
        <w:rPr>
          <w:rFonts w:ascii="Times New Roman" w:eastAsiaTheme="minorHAnsi" w:hAnsi="Times New Roman" w:cs="Times New Roman"/>
          <w:sz w:val="24"/>
          <w:szCs w:val="24"/>
        </w:rPr>
        <w:t>iente y la salud humana y evitar los conflictos de poderes en la apropiación de derechos de obtentor y uso propio de las semillas.</w:t>
      </w:r>
      <w:r w:rsidR="00703295">
        <w:rPr>
          <w:rFonts w:ascii="Times New Roman" w:eastAsiaTheme="minorHAnsi" w:hAnsi="Times New Roman" w:cs="Times New Roman"/>
          <w:sz w:val="24"/>
          <w:szCs w:val="24"/>
        </w:rPr>
        <w:t xml:space="preserve"> Así, </w:t>
      </w:r>
      <w:r w:rsidR="00A14CF2" w:rsidRPr="00703295">
        <w:rPr>
          <w:rFonts w:ascii="Times New Roman" w:eastAsiaTheme="minorHAnsi" w:hAnsi="Times New Roman" w:cs="Times New Roman"/>
          <w:sz w:val="24"/>
          <w:szCs w:val="24"/>
        </w:rPr>
        <w:t>sería pertinente que la legislación acompañe la nueva tecnología, a modo de garantizar la trazabilidad de la semilla generada</w:t>
      </w:r>
      <w:r w:rsidR="00703295" w:rsidRPr="00703295">
        <w:rPr>
          <w:rFonts w:ascii="Times New Roman" w:eastAsiaTheme="minorHAnsi" w:hAnsi="Times New Roman" w:cs="Times New Roman"/>
          <w:sz w:val="24"/>
          <w:szCs w:val="24"/>
        </w:rPr>
        <w:t xml:space="preserve"> tanto</w:t>
      </w:r>
      <w:r w:rsidR="00A14CF2" w:rsidRPr="00703295">
        <w:rPr>
          <w:rFonts w:ascii="Times New Roman" w:eastAsiaTheme="minorHAnsi" w:hAnsi="Times New Roman" w:cs="Times New Roman"/>
          <w:sz w:val="24"/>
          <w:szCs w:val="24"/>
        </w:rPr>
        <w:t xml:space="preserve"> como la contaminación abierta </w:t>
      </w:r>
      <w:r w:rsidR="00703295" w:rsidRPr="00703295">
        <w:rPr>
          <w:rFonts w:ascii="Times New Roman" w:eastAsiaTheme="minorHAnsi" w:hAnsi="Times New Roman" w:cs="Times New Roman"/>
          <w:sz w:val="24"/>
          <w:szCs w:val="24"/>
        </w:rPr>
        <w:t xml:space="preserve">de los transgénicos </w:t>
      </w:r>
      <w:r w:rsidR="00A14CF2" w:rsidRPr="00703295">
        <w:rPr>
          <w:rFonts w:ascii="Times New Roman" w:eastAsiaTheme="minorHAnsi" w:hAnsi="Times New Roman" w:cs="Times New Roman"/>
          <w:sz w:val="24"/>
          <w:szCs w:val="24"/>
        </w:rPr>
        <w:t xml:space="preserve">(ej: polinización) y </w:t>
      </w:r>
      <w:r w:rsidR="003D25E2" w:rsidRPr="00703295">
        <w:rPr>
          <w:rFonts w:ascii="Times New Roman" w:eastAsiaTheme="minorHAnsi" w:hAnsi="Times New Roman" w:cs="Times New Roman"/>
          <w:sz w:val="24"/>
          <w:szCs w:val="24"/>
        </w:rPr>
        <w:t>evitar toda modificació</w:t>
      </w:r>
      <w:r w:rsidR="00703295" w:rsidRPr="00703295">
        <w:rPr>
          <w:rFonts w:ascii="Times New Roman" w:eastAsiaTheme="minorHAnsi" w:hAnsi="Times New Roman" w:cs="Times New Roman"/>
          <w:sz w:val="24"/>
          <w:szCs w:val="24"/>
        </w:rPr>
        <w:t xml:space="preserve">n que desencadene procesos alergénicos </w:t>
      </w:r>
      <w:r w:rsidR="003D25E2" w:rsidRPr="00703295">
        <w:rPr>
          <w:rFonts w:ascii="Times New Roman" w:eastAsiaTheme="minorHAnsi" w:hAnsi="Times New Roman" w:cs="Times New Roman"/>
          <w:sz w:val="24"/>
          <w:szCs w:val="24"/>
        </w:rPr>
        <w:t xml:space="preserve">en </w:t>
      </w:r>
      <w:r w:rsidR="00703295" w:rsidRPr="00703295">
        <w:rPr>
          <w:rFonts w:ascii="Times New Roman" w:eastAsiaTheme="minorHAnsi" w:hAnsi="Times New Roman" w:cs="Times New Roman"/>
          <w:sz w:val="24"/>
          <w:szCs w:val="24"/>
        </w:rPr>
        <w:t xml:space="preserve">los </w:t>
      </w:r>
      <w:r w:rsidR="003D25E2" w:rsidRPr="00703295">
        <w:rPr>
          <w:rFonts w:ascii="Times New Roman" w:eastAsiaTheme="minorHAnsi" w:hAnsi="Times New Roman" w:cs="Times New Roman"/>
          <w:sz w:val="24"/>
          <w:szCs w:val="24"/>
        </w:rPr>
        <w:t>humanos.</w:t>
      </w:r>
      <w:r w:rsidR="003D25E2">
        <w:rPr>
          <w:rFonts w:ascii="Times New Roman" w:eastAsiaTheme="minorHAnsi" w:hAnsi="Times New Roman" w:cs="Times New Roman"/>
          <w:sz w:val="24"/>
          <w:szCs w:val="24"/>
        </w:rPr>
        <w:t xml:space="preserve"> </w:t>
      </w:r>
    </w:p>
    <w:p w14:paraId="49D03698" w14:textId="538E2D13" w:rsidR="000E7097" w:rsidRDefault="00703295" w:rsidP="00F106D3">
      <w:pPr>
        <w:spacing w:line="36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Para</w:t>
      </w:r>
      <w:r w:rsidR="00C55A7F">
        <w:rPr>
          <w:rFonts w:ascii="Times New Roman" w:eastAsiaTheme="minorHAnsi" w:hAnsi="Times New Roman" w:cs="Times New Roman"/>
          <w:sz w:val="24"/>
          <w:szCs w:val="24"/>
        </w:rPr>
        <w:t xml:space="preserve"> el caso de las semillas sin modificación genética (variedades/híbridos y nativas)</w:t>
      </w:r>
      <w:r>
        <w:rPr>
          <w:rFonts w:ascii="Times New Roman" w:eastAsiaTheme="minorHAnsi" w:hAnsi="Times New Roman" w:cs="Times New Roman"/>
          <w:sz w:val="24"/>
          <w:szCs w:val="24"/>
        </w:rPr>
        <w:t xml:space="preserve"> –NO OVGM-</w:t>
      </w:r>
      <w:r w:rsidR="00C55A7F">
        <w:rPr>
          <w:rFonts w:ascii="Times New Roman" w:eastAsiaTheme="minorHAnsi" w:hAnsi="Times New Roman" w:cs="Times New Roman"/>
          <w:sz w:val="24"/>
          <w:szCs w:val="24"/>
        </w:rPr>
        <w:t>,debería</w:t>
      </w:r>
      <w:r>
        <w:rPr>
          <w:rFonts w:ascii="Times New Roman" w:eastAsiaTheme="minorHAnsi" w:hAnsi="Times New Roman" w:cs="Times New Roman"/>
          <w:sz w:val="24"/>
          <w:szCs w:val="24"/>
        </w:rPr>
        <w:t>n</w:t>
      </w:r>
      <w:r w:rsidR="00C55A7F">
        <w:rPr>
          <w:rFonts w:ascii="Times New Roman" w:eastAsiaTheme="minorHAnsi" w:hAnsi="Times New Roman" w:cs="Times New Roman"/>
          <w:sz w:val="24"/>
          <w:szCs w:val="24"/>
        </w:rPr>
        <w:t xml:space="preserve"> impulsarse programas de estímulo</w:t>
      </w:r>
      <w:r>
        <w:rPr>
          <w:rFonts w:ascii="Times New Roman" w:eastAsiaTheme="minorHAnsi" w:hAnsi="Times New Roman" w:cs="Times New Roman"/>
          <w:sz w:val="24"/>
          <w:szCs w:val="24"/>
        </w:rPr>
        <w:t xml:space="preserve"> </w:t>
      </w:r>
      <w:r w:rsidR="00C55A7F">
        <w:rPr>
          <w:rFonts w:ascii="Times New Roman" w:eastAsiaTheme="minorHAnsi" w:hAnsi="Times New Roman" w:cs="Times New Roman"/>
          <w:sz w:val="24"/>
          <w:szCs w:val="24"/>
        </w:rPr>
        <w:t>para su empleo</w:t>
      </w:r>
      <w:r>
        <w:rPr>
          <w:rFonts w:ascii="Times New Roman" w:eastAsiaTheme="minorHAnsi" w:hAnsi="Times New Roman" w:cs="Times New Roman"/>
          <w:sz w:val="24"/>
          <w:szCs w:val="24"/>
        </w:rPr>
        <w:t>,</w:t>
      </w:r>
      <w:r w:rsidR="00C55A7F">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principalmente </w:t>
      </w:r>
      <w:r w:rsidR="00C55A7F">
        <w:rPr>
          <w:rFonts w:ascii="Times New Roman" w:eastAsiaTheme="minorHAnsi" w:hAnsi="Times New Roman" w:cs="Times New Roman"/>
          <w:sz w:val="24"/>
          <w:szCs w:val="24"/>
        </w:rPr>
        <w:t xml:space="preserve">bajo </w:t>
      </w:r>
      <w:r w:rsidR="00C55A7F">
        <w:rPr>
          <w:rFonts w:ascii="Times New Roman" w:eastAsiaTheme="minorHAnsi" w:hAnsi="Times New Roman" w:cs="Times New Roman"/>
          <w:sz w:val="24"/>
          <w:szCs w:val="24"/>
        </w:rPr>
        <w:lastRenderedPageBreak/>
        <w:t>lineamientos de la ciencia agroecológica</w:t>
      </w:r>
      <w:r w:rsidR="00751EEE">
        <w:rPr>
          <w:rFonts w:ascii="Times New Roman" w:eastAsiaTheme="minorHAnsi" w:hAnsi="Times New Roman" w:cs="Times New Roman"/>
          <w:sz w:val="24"/>
          <w:szCs w:val="24"/>
        </w:rPr>
        <w:t xml:space="preserve">, </w:t>
      </w:r>
      <w:r w:rsidR="00AA6A53">
        <w:rPr>
          <w:rFonts w:ascii="Times New Roman" w:eastAsiaTheme="minorHAnsi" w:hAnsi="Times New Roman" w:cs="Times New Roman"/>
          <w:sz w:val="24"/>
          <w:szCs w:val="24"/>
        </w:rPr>
        <w:t xml:space="preserve">y </w:t>
      </w:r>
      <w:r>
        <w:rPr>
          <w:rFonts w:ascii="Times New Roman" w:eastAsiaTheme="minorHAnsi" w:hAnsi="Times New Roman" w:cs="Times New Roman"/>
          <w:sz w:val="24"/>
          <w:szCs w:val="24"/>
        </w:rPr>
        <w:t>libera</w:t>
      </w:r>
      <w:r w:rsidR="00AA6A53">
        <w:rPr>
          <w:rFonts w:ascii="Times New Roman" w:eastAsiaTheme="minorHAnsi" w:hAnsi="Times New Roman" w:cs="Times New Roman"/>
          <w:sz w:val="24"/>
          <w:szCs w:val="24"/>
        </w:rPr>
        <w:t xml:space="preserve">r </w:t>
      </w:r>
      <w:r>
        <w:rPr>
          <w:rFonts w:ascii="Times New Roman" w:eastAsiaTheme="minorHAnsi" w:hAnsi="Times New Roman" w:cs="Times New Roman"/>
          <w:sz w:val="24"/>
          <w:szCs w:val="24"/>
        </w:rPr>
        <w:t xml:space="preserve">la posibilidad de multiplicación propia, </w:t>
      </w:r>
      <w:r w:rsidR="00C55A7F">
        <w:rPr>
          <w:rFonts w:ascii="Times New Roman" w:eastAsiaTheme="minorHAnsi" w:hAnsi="Times New Roman" w:cs="Times New Roman"/>
          <w:sz w:val="24"/>
          <w:szCs w:val="24"/>
        </w:rPr>
        <w:t xml:space="preserve">sin </w:t>
      </w:r>
      <w:r w:rsidR="00A73528">
        <w:rPr>
          <w:rFonts w:ascii="Times New Roman" w:eastAsiaTheme="minorHAnsi" w:hAnsi="Times New Roman" w:cs="Times New Roman"/>
          <w:sz w:val="24"/>
          <w:szCs w:val="24"/>
        </w:rPr>
        <w:t xml:space="preserve">el </w:t>
      </w:r>
      <w:r w:rsidR="00C55A7F">
        <w:rPr>
          <w:rFonts w:ascii="Times New Roman" w:eastAsiaTheme="minorHAnsi" w:hAnsi="Times New Roman" w:cs="Times New Roman"/>
          <w:sz w:val="24"/>
          <w:szCs w:val="24"/>
        </w:rPr>
        <w:t xml:space="preserve">pago a </w:t>
      </w:r>
      <w:r w:rsidR="00A73528">
        <w:rPr>
          <w:rFonts w:ascii="Times New Roman" w:eastAsiaTheme="minorHAnsi" w:hAnsi="Times New Roman" w:cs="Times New Roman"/>
          <w:sz w:val="24"/>
          <w:szCs w:val="24"/>
        </w:rPr>
        <w:t>o</w:t>
      </w:r>
      <w:r w:rsidR="00C55A7F">
        <w:rPr>
          <w:rFonts w:ascii="Times New Roman" w:eastAsiaTheme="minorHAnsi" w:hAnsi="Times New Roman" w:cs="Times New Roman"/>
          <w:sz w:val="24"/>
          <w:szCs w:val="24"/>
        </w:rPr>
        <w:t xml:space="preserve">btentores. </w:t>
      </w:r>
    </w:p>
    <w:p w14:paraId="17050C05" w14:textId="486C93C0" w:rsidR="0012301D" w:rsidRPr="009D2687" w:rsidRDefault="0012301D" w:rsidP="0012301D">
      <w:pPr>
        <w:spacing w:line="360" w:lineRule="auto"/>
        <w:jc w:val="both"/>
        <w:rPr>
          <w:rFonts w:ascii="Times New Roman" w:eastAsiaTheme="minorHAnsi" w:hAnsi="Times New Roman" w:cs="Times New Roman"/>
          <w:sz w:val="24"/>
          <w:szCs w:val="24"/>
        </w:rPr>
      </w:pPr>
      <w:r w:rsidRPr="009D2687">
        <w:rPr>
          <w:rFonts w:ascii="Times New Roman" w:eastAsiaTheme="minorHAnsi" w:hAnsi="Times New Roman" w:cs="Times New Roman"/>
          <w:sz w:val="24"/>
          <w:szCs w:val="24"/>
        </w:rPr>
        <w:t xml:space="preserve">BIBLIOGRAFÍA </w:t>
      </w:r>
    </w:p>
    <w:p w14:paraId="37AAD3B7" w14:textId="2674A4D2" w:rsidR="0012301D" w:rsidRDefault="0012301D" w:rsidP="00773855">
      <w:pPr>
        <w:spacing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Acosemillas. </w:t>
      </w:r>
      <w:r>
        <w:rPr>
          <w:rFonts w:ascii="Times New Roman" w:hAnsi="Times New Roman" w:cs="Times New Roman"/>
          <w:b/>
          <w:sz w:val="24"/>
          <w:szCs w:val="24"/>
        </w:rPr>
        <w:t>(</w:t>
      </w:r>
      <w:r w:rsidRPr="00254C33">
        <w:rPr>
          <w:rFonts w:ascii="Times New Roman" w:hAnsi="Times New Roman" w:cs="Times New Roman"/>
          <w:b/>
          <w:sz w:val="24"/>
          <w:szCs w:val="24"/>
        </w:rPr>
        <w:t>2016</w:t>
      </w:r>
      <w:r>
        <w:rPr>
          <w:rFonts w:ascii="Times New Roman" w:hAnsi="Times New Roman" w:cs="Times New Roman"/>
          <w:b/>
          <w:sz w:val="24"/>
          <w:szCs w:val="24"/>
        </w:rPr>
        <w:t>)</w:t>
      </w:r>
      <w:r w:rsidRPr="00254C33">
        <w:rPr>
          <w:rFonts w:ascii="Times New Roman" w:hAnsi="Times New Roman" w:cs="Times New Roman"/>
          <w:sz w:val="24"/>
          <w:szCs w:val="24"/>
        </w:rPr>
        <w:t xml:space="preserve">. Gaceta Oficial del Parlamento Andino. 03/16. Disponible en: </w:t>
      </w:r>
      <w:r w:rsidR="00FA32A5" w:rsidRPr="00AA6A53">
        <w:rPr>
          <w:rFonts w:ascii="Times New Roman" w:hAnsi="Times New Roman" w:cs="Times New Roman"/>
          <w:sz w:val="24"/>
          <w:szCs w:val="24"/>
        </w:rPr>
        <w:t>http://www.acosemillas.com/wp-content/uploads/2016/05/gacetamarzo2016-1.pdf</w:t>
      </w:r>
    </w:p>
    <w:p w14:paraId="2F88DA4A" w14:textId="42696074"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eastAsia="Times New Roman" w:hAnsi="Times New Roman" w:cs="Times New Roman"/>
          <w:b/>
          <w:caps/>
          <w:sz w:val="24"/>
          <w:szCs w:val="24"/>
          <w:lang w:eastAsia="es-AR"/>
        </w:rPr>
        <w:t>Agrovoz</w:t>
      </w:r>
      <w:r>
        <w:rPr>
          <w:rFonts w:ascii="Times New Roman" w:eastAsia="Times New Roman" w:hAnsi="Times New Roman" w:cs="Times New Roman"/>
          <w:b/>
          <w:caps/>
          <w:sz w:val="24"/>
          <w:szCs w:val="24"/>
          <w:lang w:eastAsia="es-AR"/>
        </w:rPr>
        <w:t xml:space="preserve"> (</w:t>
      </w:r>
      <w:r w:rsidRPr="00254C33">
        <w:rPr>
          <w:rFonts w:ascii="Times New Roman" w:eastAsia="Times New Roman" w:hAnsi="Times New Roman" w:cs="Times New Roman"/>
          <w:b/>
          <w:caps/>
          <w:sz w:val="24"/>
          <w:szCs w:val="24"/>
          <w:lang w:eastAsia="es-AR"/>
        </w:rPr>
        <w:t>2016</w:t>
      </w:r>
      <w:r>
        <w:rPr>
          <w:rFonts w:ascii="Times New Roman" w:eastAsia="Times New Roman" w:hAnsi="Times New Roman" w:cs="Times New Roman"/>
          <w:b/>
          <w:caps/>
          <w:sz w:val="24"/>
          <w:szCs w:val="24"/>
          <w:lang w:eastAsia="es-AR"/>
        </w:rPr>
        <w:t>)</w:t>
      </w:r>
      <w:r w:rsidRPr="00254C33">
        <w:rPr>
          <w:rFonts w:ascii="Times New Roman" w:eastAsia="Times New Roman" w:hAnsi="Times New Roman" w:cs="Times New Roman"/>
          <w:caps/>
          <w:sz w:val="24"/>
          <w:szCs w:val="24"/>
          <w:lang w:eastAsia="es-AR"/>
        </w:rPr>
        <w:t xml:space="preserve">. </w:t>
      </w:r>
      <w:r w:rsidRPr="00254C33">
        <w:rPr>
          <w:rFonts w:ascii="Times New Roman" w:eastAsia="Times New Roman" w:hAnsi="Times New Roman" w:cs="Times New Roman"/>
          <w:bCs/>
          <w:spacing w:val="-6"/>
          <w:kern w:val="36"/>
          <w:sz w:val="24"/>
          <w:szCs w:val="24"/>
          <w:lang w:eastAsia="es-AR"/>
        </w:rPr>
        <w:t xml:space="preserve">Primera exportación de soja no transgénica de Argentina. </w:t>
      </w:r>
      <w:r w:rsidRPr="00254C33">
        <w:rPr>
          <w:rFonts w:ascii="Times New Roman" w:hAnsi="Times New Roman" w:cs="Times New Roman"/>
          <w:sz w:val="24"/>
          <w:szCs w:val="24"/>
          <w:shd w:val="clear" w:color="auto" w:fill="FFFFFF"/>
        </w:rPr>
        <w:t>Disponible en:</w:t>
      </w:r>
      <w:r w:rsidRPr="00254C33">
        <w:rPr>
          <w:rFonts w:ascii="Times New Roman" w:hAnsi="Times New Roman" w:cs="Times New Roman"/>
          <w:sz w:val="24"/>
          <w:szCs w:val="24"/>
        </w:rPr>
        <w:t xml:space="preserve"> </w:t>
      </w:r>
      <w:r w:rsidR="00FA32A5" w:rsidRPr="00AA6A53">
        <w:rPr>
          <w:rFonts w:ascii="Times New Roman" w:hAnsi="Times New Roman" w:cs="Times New Roman"/>
          <w:sz w:val="24"/>
          <w:szCs w:val="24"/>
        </w:rPr>
        <w:t>http://agrovoz.lavoz.com.ar/agricultura/primera-exportacion-de-soja-no-transgenica-de-argentina</w:t>
      </w:r>
    </w:p>
    <w:p w14:paraId="685D51C9" w14:textId="1753794D" w:rsidR="00FA32A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Bravo E. </w:t>
      </w:r>
      <w:r>
        <w:rPr>
          <w:rFonts w:ascii="Times New Roman" w:hAnsi="Times New Roman" w:cs="Times New Roman"/>
          <w:b/>
          <w:sz w:val="24"/>
          <w:szCs w:val="24"/>
        </w:rPr>
        <w:t>(</w:t>
      </w:r>
      <w:r w:rsidRPr="00254C33">
        <w:rPr>
          <w:rFonts w:ascii="Times New Roman" w:hAnsi="Times New Roman" w:cs="Times New Roman"/>
          <w:b/>
          <w:sz w:val="24"/>
          <w:szCs w:val="24"/>
        </w:rPr>
        <w:t>2005</w:t>
      </w:r>
      <w:r>
        <w:rPr>
          <w:rFonts w:ascii="Times New Roman" w:hAnsi="Times New Roman" w:cs="Times New Roman"/>
          <w:b/>
          <w:sz w:val="24"/>
          <w:szCs w:val="24"/>
        </w:rPr>
        <w:t>)</w:t>
      </w:r>
      <w:r w:rsidRPr="00254C33">
        <w:rPr>
          <w:rFonts w:ascii="Times New Roman" w:hAnsi="Times New Roman" w:cs="Times New Roman"/>
          <w:sz w:val="24"/>
          <w:szCs w:val="24"/>
        </w:rPr>
        <w:t>. Derechos de propiedad intelectual y los OGM.</w:t>
      </w:r>
      <w:r>
        <w:rPr>
          <w:rFonts w:ascii="Times New Roman" w:hAnsi="Times New Roman" w:cs="Times New Roman"/>
          <w:sz w:val="24"/>
          <w:szCs w:val="24"/>
        </w:rPr>
        <w:t xml:space="preserve"> [</w:t>
      </w:r>
      <w:r w:rsidRPr="00254C33">
        <w:rPr>
          <w:rFonts w:ascii="Times New Roman" w:hAnsi="Times New Roman" w:cs="Times New Roman"/>
          <w:sz w:val="24"/>
          <w:szCs w:val="24"/>
        </w:rPr>
        <w:t>Rev. Biodiversidad 44</w:t>
      </w:r>
      <w:r>
        <w:rPr>
          <w:rFonts w:ascii="Times New Roman" w:hAnsi="Times New Roman" w:cs="Times New Roman"/>
          <w:sz w:val="24"/>
          <w:szCs w:val="24"/>
        </w:rPr>
        <w:t>]</w:t>
      </w:r>
      <w:r w:rsidRPr="00254C33">
        <w:rPr>
          <w:rFonts w:ascii="Times New Roman" w:hAnsi="Times New Roman" w:cs="Times New Roman"/>
          <w:sz w:val="24"/>
          <w:szCs w:val="24"/>
        </w:rPr>
        <w:t>. Disponible en:</w:t>
      </w:r>
      <w:r w:rsidR="00FA32A5" w:rsidRPr="00FA32A5">
        <w:t xml:space="preserve"> </w:t>
      </w:r>
      <w:r w:rsidR="00FA32A5" w:rsidRPr="00AA6A53">
        <w:rPr>
          <w:rFonts w:ascii="Times New Roman" w:hAnsi="Times New Roman" w:cs="Times New Roman"/>
          <w:sz w:val="24"/>
          <w:szCs w:val="24"/>
        </w:rPr>
        <w:t>https://www.grain.org/es/article/entries/1064-derechos-de-propiedad-intelectual-y-los-ogm</w:t>
      </w:r>
    </w:p>
    <w:p w14:paraId="7FDD5C06" w14:textId="686779B5" w:rsidR="0012301D" w:rsidRDefault="0012301D" w:rsidP="00773855">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Cadena 3.com. (</w:t>
      </w:r>
      <w:r w:rsidRPr="00254C33">
        <w:rPr>
          <w:rFonts w:ascii="Times New Roman" w:hAnsi="Times New Roman" w:cs="Times New Roman"/>
          <w:b/>
          <w:sz w:val="24"/>
          <w:szCs w:val="24"/>
        </w:rPr>
        <w:t>2011</w:t>
      </w:r>
      <w:r>
        <w:rPr>
          <w:rFonts w:ascii="Times New Roman" w:hAnsi="Times New Roman" w:cs="Times New Roman"/>
          <w:b/>
          <w:sz w:val="24"/>
          <w:szCs w:val="24"/>
        </w:rPr>
        <w:t>)</w:t>
      </w:r>
      <w:r w:rsidRPr="00254C33">
        <w:rPr>
          <w:rFonts w:ascii="Times New Roman" w:hAnsi="Times New Roman" w:cs="Times New Roman"/>
          <w:sz w:val="24"/>
          <w:szCs w:val="24"/>
        </w:rPr>
        <w:t xml:space="preserve">. Reclaman al Ministerio de Agricultura y al INASE que declare ilegal el convenio de Monsanto por la soja BTRR2. Disponible en: </w:t>
      </w:r>
      <w:r w:rsidR="00FA32A5" w:rsidRPr="00AA6A53">
        <w:rPr>
          <w:rFonts w:ascii="Times New Roman" w:hAnsi="Times New Roman" w:cs="Times New Roman"/>
          <w:sz w:val="24"/>
          <w:szCs w:val="24"/>
        </w:rPr>
        <w:t>http://static.cdn.cadena3.com/contenido/2011/04/30/75237.asp</w:t>
      </w:r>
    </w:p>
    <w:p w14:paraId="6A205AB2" w14:textId="41DF0BA6"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CONICET</w:t>
      </w:r>
      <w:r>
        <w:rPr>
          <w:rFonts w:ascii="Times New Roman" w:hAnsi="Times New Roman" w:cs="Times New Roman"/>
          <w:b/>
          <w:sz w:val="24"/>
          <w:szCs w:val="24"/>
        </w:rPr>
        <w:t xml:space="preserve"> (</w:t>
      </w:r>
      <w:r w:rsidRPr="00254C33">
        <w:rPr>
          <w:rFonts w:ascii="Times New Roman" w:hAnsi="Times New Roman" w:cs="Times New Roman"/>
          <w:b/>
          <w:sz w:val="24"/>
          <w:szCs w:val="24"/>
        </w:rPr>
        <w:t>2009</w:t>
      </w:r>
      <w:r>
        <w:rPr>
          <w:rFonts w:ascii="Times New Roman" w:hAnsi="Times New Roman" w:cs="Times New Roman"/>
          <w:b/>
          <w:sz w:val="24"/>
          <w:szCs w:val="24"/>
        </w:rPr>
        <w:t>)</w:t>
      </w:r>
      <w:r w:rsidRPr="00254C33">
        <w:rPr>
          <w:rFonts w:ascii="Times New Roman" w:hAnsi="Times New Roman" w:cs="Times New Roman"/>
          <w:sz w:val="24"/>
          <w:szCs w:val="24"/>
        </w:rPr>
        <w:t xml:space="preserve">. Evaluación de la Información Científica Vinculada al Glifosato en su Incidencia sobre la Salud Humana y el Ambiente. </w:t>
      </w:r>
      <w:r>
        <w:rPr>
          <w:rFonts w:ascii="Times New Roman" w:hAnsi="Times New Roman" w:cs="Times New Roman"/>
          <w:sz w:val="24"/>
          <w:szCs w:val="24"/>
        </w:rPr>
        <w:t>[</w:t>
      </w:r>
      <w:r w:rsidRPr="00254C33">
        <w:rPr>
          <w:rFonts w:ascii="Times New Roman" w:hAnsi="Times New Roman" w:cs="Times New Roman"/>
          <w:sz w:val="24"/>
          <w:szCs w:val="24"/>
        </w:rPr>
        <w:t>Comisión Nacional de Investigación sobre agroquímicos</w:t>
      </w:r>
      <w:r>
        <w:rPr>
          <w:rFonts w:ascii="Times New Roman" w:hAnsi="Times New Roman" w:cs="Times New Roman"/>
          <w:sz w:val="24"/>
          <w:szCs w:val="24"/>
        </w:rPr>
        <w:t>]</w:t>
      </w:r>
      <w:r w:rsidRPr="00254C33">
        <w:rPr>
          <w:rFonts w:ascii="Times New Roman" w:hAnsi="Times New Roman" w:cs="Times New Roman"/>
          <w:sz w:val="24"/>
          <w:szCs w:val="24"/>
        </w:rPr>
        <w:t xml:space="preserve">. Disponible en: </w:t>
      </w:r>
      <w:r w:rsidR="00FA32A5" w:rsidRPr="00AA6A53">
        <w:rPr>
          <w:rFonts w:ascii="Times New Roman" w:hAnsi="Times New Roman" w:cs="Times New Roman"/>
          <w:sz w:val="24"/>
          <w:szCs w:val="24"/>
        </w:rPr>
        <w:t>http://www.msal.gob.ar/agroquimicos/pdf/INFORME-GLIFOSATO-2009-CONICET.pdf</w:t>
      </w:r>
    </w:p>
    <w:p w14:paraId="76445D11" w14:textId="77777777" w:rsidR="0012301D" w:rsidRPr="00254C33"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Decreto 2284/91</w:t>
      </w:r>
      <w:r w:rsidRPr="00254C33">
        <w:rPr>
          <w:rFonts w:ascii="Times New Roman" w:hAnsi="Times New Roman" w:cs="Times New Roman"/>
          <w:sz w:val="24"/>
          <w:szCs w:val="24"/>
        </w:rPr>
        <w:t xml:space="preserve">. Disponible en: </w:t>
      </w:r>
      <w:hyperlink r:id="rId13" w:history="1">
        <w:r w:rsidRPr="00254C33">
          <w:rPr>
            <w:rFonts w:ascii="Times New Roman" w:hAnsi="Times New Roman" w:cs="Times New Roman"/>
            <w:sz w:val="24"/>
            <w:szCs w:val="24"/>
          </w:rPr>
          <w:t>http://mepriv.mecon.gov.ar/Normas/2284-91.htm</w:t>
        </w:r>
      </w:hyperlink>
    </w:p>
    <w:p w14:paraId="37B33F6D" w14:textId="7C4F0209" w:rsidR="0012301D" w:rsidRDefault="0012301D" w:rsidP="00773855">
      <w:pPr>
        <w:spacing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FAO</w:t>
      </w:r>
      <w:r>
        <w:rPr>
          <w:rFonts w:ascii="Times New Roman" w:hAnsi="Times New Roman" w:cs="Times New Roman"/>
          <w:b/>
          <w:sz w:val="24"/>
          <w:szCs w:val="24"/>
        </w:rPr>
        <w:t xml:space="preserve"> (</w:t>
      </w:r>
      <w:r w:rsidRPr="00254C33">
        <w:rPr>
          <w:rFonts w:ascii="Times New Roman" w:hAnsi="Times New Roman" w:cs="Times New Roman"/>
          <w:b/>
          <w:sz w:val="24"/>
          <w:szCs w:val="24"/>
        </w:rPr>
        <w:t>2001</w:t>
      </w:r>
      <w:r>
        <w:rPr>
          <w:rFonts w:ascii="Times New Roman" w:hAnsi="Times New Roman" w:cs="Times New Roman"/>
          <w:b/>
          <w:sz w:val="24"/>
          <w:szCs w:val="24"/>
        </w:rPr>
        <w:t>)</w:t>
      </w:r>
      <w:r w:rsidRPr="00254C33">
        <w:rPr>
          <w:rFonts w:ascii="Times New Roman" w:hAnsi="Times New Roman" w:cs="Times New Roman"/>
          <w:sz w:val="24"/>
          <w:szCs w:val="24"/>
        </w:rPr>
        <w:t xml:space="preserve">. La Bioseguridad en los Sectores de la Alimentación y la Agricultura. Disponible en: </w:t>
      </w:r>
      <w:r w:rsidR="00FA32A5" w:rsidRPr="00AA6A53">
        <w:rPr>
          <w:rFonts w:ascii="Times New Roman" w:hAnsi="Times New Roman" w:cs="Times New Roman"/>
          <w:sz w:val="24"/>
          <w:szCs w:val="24"/>
        </w:rPr>
        <w:t>http://www.fao.org/docrep/meeting/003/x9181S.htm</w:t>
      </w:r>
    </w:p>
    <w:p w14:paraId="4DAC7819" w14:textId="109EB8A0" w:rsidR="00FA32A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Ferrazzino, Ana et al. </w:t>
      </w:r>
      <w:r>
        <w:rPr>
          <w:rFonts w:ascii="Times New Roman" w:hAnsi="Times New Roman" w:cs="Times New Roman"/>
          <w:b/>
          <w:sz w:val="24"/>
          <w:szCs w:val="24"/>
        </w:rPr>
        <w:t>(</w:t>
      </w:r>
      <w:r w:rsidRPr="00254C33">
        <w:rPr>
          <w:rFonts w:ascii="Times New Roman" w:hAnsi="Times New Roman" w:cs="Times New Roman"/>
          <w:b/>
          <w:sz w:val="24"/>
          <w:szCs w:val="24"/>
        </w:rPr>
        <w:t>2016</w:t>
      </w:r>
      <w:r>
        <w:rPr>
          <w:rFonts w:ascii="Times New Roman" w:hAnsi="Times New Roman" w:cs="Times New Roman"/>
          <w:b/>
          <w:sz w:val="24"/>
          <w:szCs w:val="24"/>
        </w:rPr>
        <w:t>)</w:t>
      </w:r>
      <w:r w:rsidRPr="00254C33">
        <w:rPr>
          <w:rFonts w:ascii="Times New Roman" w:hAnsi="Times New Roman" w:cs="Times New Roman"/>
          <w:sz w:val="24"/>
          <w:szCs w:val="24"/>
        </w:rPr>
        <w:t>. Agrobiotecnología</w:t>
      </w:r>
      <w:r>
        <w:rPr>
          <w:rFonts w:ascii="Times New Roman" w:hAnsi="Times New Roman" w:cs="Times New Roman"/>
          <w:sz w:val="24"/>
          <w:szCs w:val="24"/>
        </w:rPr>
        <w:t>s</w:t>
      </w:r>
      <w:r w:rsidRPr="00254C33">
        <w:rPr>
          <w:rFonts w:ascii="Times New Roman" w:hAnsi="Times New Roman" w:cs="Times New Roman"/>
          <w:sz w:val="24"/>
          <w:szCs w:val="24"/>
        </w:rPr>
        <w:t xml:space="preserve">: Difusión de cultivos transgénicos en Argentina y Brasil. </w:t>
      </w:r>
      <w:r>
        <w:rPr>
          <w:rFonts w:ascii="Times New Roman" w:hAnsi="Times New Roman" w:cs="Times New Roman"/>
          <w:sz w:val="24"/>
          <w:szCs w:val="24"/>
        </w:rPr>
        <w:t xml:space="preserve">[Revista Kairos. </w:t>
      </w:r>
      <w:r w:rsidRPr="00154B9D">
        <w:rPr>
          <w:rFonts w:ascii="Times New Roman" w:hAnsi="Times New Roman" w:cs="Times New Roman"/>
          <w:sz w:val="24"/>
          <w:szCs w:val="24"/>
        </w:rPr>
        <w:t xml:space="preserve">ISSN 1514-9331 </w:t>
      </w:r>
      <w:r>
        <w:rPr>
          <w:rFonts w:ascii="Times New Roman" w:hAnsi="Times New Roman" w:cs="Times New Roman"/>
          <w:sz w:val="24"/>
          <w:szCs w:val="24"/>
        </w:rPr>
        <w:t xml:space="preserve">UNSL]. </w:t>
      </w:r>
      <w:r w:rsidRPr="00254C33">
        <w:rPr>
          <w:rFonts w:ascii="Times New Roman" w:hAnsi="Times New Roman" w:cs="Times New Roman"/>
          <w:sz w:val="24"/>
          <w:szCs w:val="24"/>
        </w:rPr>
        <w:t xml:space="preserve">Disponible en: </w:t>
      </w:r>
    </w:p>
    <w:p w14:paraId="4E7735B9" w14:textId="43E14571" w:rsidR="00FA32A5" w:rsidRDefault="00FA32A5" w:rsidP="00773855">
      <w:pPr>
        <w:spacing w:before="120" w:after="0" w:line="360" w:lineRule="auto"/>
        <w:jc w:val="both"/>
        <w:rPr>
          <w:rFonts w:ascii="Times New Roman" w:hAnsi="Times New Roman" w:cs="Times New Roman"/>
          <w:sz w:val="24"/>
          <w:szCs w:val="24"/>
        </w:rPr>
      </w:pPr>
      <w:r w:rsidRPr="00AA6A53">
        <w:rPr>
          <w:rFonts w:ascii="Times New Roman" w:hAnsi="Times New Roman" w:cs="Times New Roman"/>
          <w:sz w:val="24"/>
          <w:szCs w:val="24"/>
        </w:rPr>
        <w:t>http://www.revistakairos.org/agrobiotecnologias-difusion-de-cultivos-transgenicos-en-argentina-y-brasil/</w:t>
      </w:r>
    </w:p>
    <w:p w14:paraId="567310EF" w14:textId="2913E972" w:rsidR="00FA32A5" w:rsidRPr="00AA6A53" w:rsidRDefault="00EE02DD" w:rsidP="00773855">
      <w:pPr>
        <w:spacing w:before="120" w:after="0" w:line="360" w:lineRule="auto"/>
        <w:jc w:val="both"/>
        <w:rPr>
          <w:rFonts w:ascii="Times New Roman" w:hAnsi="Times New Roman" w:cs="Times New Roman"/>
          <w:sz w:val="24"/>
          <w:szCs w:val="24"/>
        </w:rPr>
      </w:pPr>
      <w:r>
        <w:rPr>
          <w:rFonts w:ascii="Times New Roman" w:hAnsi="Times New Roman" w:cs="Times New Roman"/>
          <w:b/>
          <w:sz w:val="24"/>
          <w:szCs w:val="24"/>
        </w:rPr>
        <w:t>Chaqui S</w:t>
      </w:r>
      <w:r w:rsidR="0012301D" w:rsidRPr="00254C33">
        <w:rPr>
          <w:rFonts w:ascii="Times New Roman" w:hAnsi="Times New Roman" w:cs="Times New Roman"/>
          <w:b/>
          <w:sz w:val="24"/>
          <w:szCs w:val="24"/>
        </w:rPr>
        <w:t>.</w:t>
      </w:r>
      <w:r w:rsidR="0012301D" w:rsidRPr="00254C33">
        <w:rPr>
          <w:rFonts w:ascii="Times New Roman" w:hAnsi="Times New Roman" w:cs="Times New Roman"/>
          <w:sz w:val="24"/>
          <w:szCs w:val="24"/>
        </w:rPr>
        <w:t xml:space="preserve"> </w:t>
      </w:r>
      <w:r w:rsidR="0012301D">
        <w:rPr>
          <w:rFonts w:ascii="Times New Roman" w:hAnsi="Times New Roman" w:cs="Times New Roman"/>
          <w:sz w:val="24"/>
          <w:szCs w:val="24"/>
        </w:rPr>
        <w:t>(</w:t>
      </w:r>
      <w:r w:rsidR="0012301D" w:rsidRPr="00D01745">
        <w:rPr>
          <w:rFonts w:ascii="Times New Roman" w:hAnsi="Times New Roman" w:cs="Times New Roman"/>
          <w:b/>
          <w:sz w:val="24"/>
          <w:szCs w:val="24"/>
        </w:rPr>
        <w:t>20</w:t>
      </w:r>
      <w:r>
        <w:rPr>
          <w:rFonts w:ascii="Times New Roman" w:hAnsi="Times New Roman" w:cs="Times New Roman"/>
          <w:b/>
          <w:sz w:val="24"/>
          <w:szCs w:val="24"/>
        </w:rPr>
        <w:t>17</w:t>
      </w:r>
      <w:r w:rsidR="0012301D">
        <w:rPr>
          <w:rFonts w:ascii="Times New Roman" w:hAnsi="Times New Roman" w:cs="Times New Roman"/>
          <w:b/>
          <w:sz w:val="24"/>
          <w:szCs w:val="24"/>
        </w:rPr>
        <w:t>)</w:t>
      </w:r>
      <w:r w:rsidR="0012301D" w:rsidRPr="00254C33">
        <w:rPr>
          <w:rFonts w:ascii="Times New Roman" w:hAnsi="Times New Roman" w:cs="Times New Roman"/>
          <w:sz w:val="24"/>
          <w:szCs w:val="24"/>
        </w:rPr>
        <w:t xml:space="preserve">. </w:t>
      </w:r>
      <w:r>
        <w:t xml:space="preserve">La articulación público-privada como herramienta para la innovación agrobiotecnológica. El caso del Instituto de Agrobiotecnología de Rosario (INDEAR), 2003-2015. Universidad Nacional de Rosario Facultad de Ciencia Política y Relaciones Internacionales. Licenciatura en Ciencia Política Orientación en Administración y Planificación Pública. Tesina. Rosario. Pag. 111. </w:t>
      </w:r>
      <w:r w:rsidR="0012301D" w:rsidRPr="00254C33">
        <w:rPr>
          <w:rFonts w:ascii="Times New Roman" w:hAnsi="Times New Roman" w:cs="Times New Roman"/>
          <w:sz w:val="24"/>
          <w:szCs w:val="24"/>
        </w:rPr>
        <w:t>Disponible en:</w:t>
      </w:r>
      <w:r w:rsidRPr="00EE02DD">
        <w:t xml:space="preserve"> </w:t>
      </w:r>
      <w:r w:rsidRPr="00AA6A53">
        <w:t>https://rephip.unr.edu.ar/bitstream/handle/2133/8271/Chaqui-%20TESINA%20FINAL.pdf?sequence=3&amp;isAllowed=y</w:t>
      </w:r>
    </w:p>
    <w:p w14:paraId="736C29BC" w14:textId="18D85456" w:rsidR="00FA32A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bCs/>
          <w:color w:val="000000"/>
          <w:sz w:val="24"/>
          <w:szCs w:val="24"/>
          <w:shd w:val="clear" w:color="auto" w:fill="FFFFFF"/>
        </w:rPr>
        <w:lastRenderedPageBreak/>
        <w:t xml:space="preserve">Gutiérrez, S. et al. </w:t>
      </w:r>
      <w:r>
        <w:rPr>
          <w:rFonts w:ascii="Times New Roman" w:hAnsi="Times New Roman" w:cs="Times New Roman"/>
          <w:b/>
          <w:bCs/>
          <w:color w:val="000000"/>
          <w:sz w:val="24"/>
          <w:szCs w:val="24"/>
          <w:shd w:val="clear" w:color="auto" w:fill="FFFFFF"/>
        </w:rPr>
        <w:t>(</w:t>
      </w:r>
      <w:r w:rsidRPr="00254C33">
        <w:rPr>
          <w:rFonts w:ascii="Times New Roman" w:hAnsi="Times New Roman" w:cs="Times New Roman"/>
          <w:b/>
          <w:sz w:val="24"/>
          <w:szCs w:val="24"/>
        </w:rPr>
        <w:t>2000</w:t>
      </w:r>
      <w:r>
        <w:rPr>
          <w:rFonts w:ascii="Times New Roman" w:hAnsi="Times New Roman" w:cs="Times New Roman"/>
          <w:b/>
          <w:sz w:val="24"/>
          <w:szCs w:val="24"/>
        </w:rPr>
        <w:t>)</w:t>
      </w:r>
      <w:r w:rsidRPr="00254C33">
        <w:rPr>
          <w:rFonts w:ascii="Times New Roman" w:hAnsi="Times New Roman" w:cs="Times New Roman"/>
          <w:sz w:val="24"/>
          <w:szCs w:val="24"/>
        </w:rPr>
        <w:t xml:space="preserve">. Protocolo de Bioseguridad. Disponible en: </w:t>
      </w:r>
      <w:hyperlink w:history="1"/>
      <w:r w:rsidR="00FA32A5" w:rsidRPr="00AA6A53">
        <w:rPr>
          <w:rFonts w:ascii="Times New Roman" w:hAnsi="Times New Roman" w:cs="Times New Roman"/>
          <w:sz w:val="24"/>
          <w:szCs w:val="24"/>
        </w:rPr>
        <w:t>http://www.ambiente-ecologico.com/ediciones/073-08-2000/073-silvinagutierrez.html</w:t>
      </w:r>
    </w:p>
    <w:p w14:paraId="263EEAEC" w14:textId="159DDCAE" w:rsidR="0012301D" w:rsidRDefault="0012301D" w:rsidP="00773855">
      <w:pPr>
        <w:spacing w:before="120" w:after="0" w:line="360" w:lineRule="auto"/>
        <w:jc w:val="both"/>
        <w:rPr>
          <w:rFonts w:ascii="Times New Roman" w:hAnsi="Times New Roman" w:cs="Times New Roman"/>
          <w:sz w:val="24"/>
          <w:szCs w:val="24"/>
        </w:rPr>
      </w:pPr>
      <w:r w:rsidRPr="0035189E">
        <w:rPr>
          <w:rFonts w:ascii="Times New Roman" w:hAnsi="Times New Roman" w:cs="Times New Roman"/>
          <w:b/>
          <w:sz w:val="24"/>
          <w:szCs w:val="24"/>
        </w:rPr>
        <w:t>Inciarte, R (2004).</w:t>
      </w:r>
      <w:r w:rsidRPr="0035189E">
        <w:rPr>
          <w:rFonts w:ascii="Times New Roman" w:hAnsi="Times New Roman" w:cs="Times New Roman"/>
          <w:sz w:val="24"/>
          <w:szCs w:val="24"/>
        </w:rPr>
        <w:t xml:space="preserve"> Las buenas prácticas agrícolas. [Oficina Regional de la FAO para América Latina y el Caribe]. </w:t>
      </w:r>
      <w:r w:rsidRPr="00254C33">
        <w:rPr>
          <w:rFonts w:ascii="Times New Roman" w:hAnsi="Times New Roman" w:cs="Times New Roman"/>
          <w:sz w:val="24"/>
          <w:szCs w:val="24"/>
        </w:rPr>
        <w:t>Disponible en:</w:t>
      </w:r>
      <w:r>
        <w:rPr>
          <w:rFonts w:ascii="Times New Roman" w:hAnsi="Times New Roman" w:cs="Times New Roman"/>
          <w:sz w:val="24"/>
          <w:szCs w:val="24"/>
        </w:rPr>
        <w:t xml:space="preserve"> </w:t>
      </w:r>
      <w:r w:rsidR="00FA32A5" w:rsidRPr="00AA6A53">
        <w:rPr>
          <w:rFonts w:ascii="Times New Roman" w:hAnsi="Times New Roman" w:cs="Times New Roman"/>
          <w:sz w:val="24"/>
          <w:szCs w:val="24"/>
        </w:rPr>
        <w:t>http://www.fao.org/3/a-ai010s.pdf</w:t>
      </w:r>
    </w:p>
    <w:p w14:paraId="56C72ABD" w14:textId="017D9327"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shd w:val="clear" w:color="auto" w:fill="FFFFFF"/>
        </w:rPr>
        <w:t xml:space="preserve">Infoleg. </w:t>
      </w:r>
      <w:r>
        <w:rPr>
          <w:rFonts w:ascii="Times New Roman" w:hAnsi="Times New Roman" w:cs="Times New Roman"/>
          <w:b/>
          <w:sz w:val="24"/>
          <w:szCs w:val="24"/>
          <w:shd w:val="clear" w:color="auto" w:fill="FFFFFF"/>
        </w:rPr>
        <w:t>(</w:t>
      </w:r>
      <w:r w:rsidRPr="00254C33">
        <w:rPr>
          <w:rFonts w:ascii="Times New Roman" w:hAnsi="Times New Roman" w:cs="Times New Roman"/>
          <w:b/>
          <w:sz w:val="24"/>
          <w:szCs w:val="24"/>
          <w:shd w:val="clear" w:color="auto" w:fill="FFFFFF"/>
        </w:rPr>
        <w:t>2018</w:t>
      </w:r>
      <w:r>
        <w:rPr>
          <w:rFonts w:ascii="Times New Roman" w:hAnsi="Times New Roman" w:cs="Times New Roman"/>
          <w:b/>
          <w:sz w:val="24"/>
          <w:szCs w:val="24"/>
          <w:shd w:val="clear" w:color="auto" w:fill="FFFFFF"/>
        </w:rPr>
        <w:t>)</w:t>
      </w:r>
      <w:r w:rsidRPr="00254C33">
        <w:rPr>
          <w:rFonts w:ascii="Times New Roman" w:hAnsi="Times New Roman" w:cs="Times New Roman"/>
          <w:sz w:val="24"/>
          <w:szCs w:val="24"/>
          <w:shd w:val="clear" w:color="auto" w:fill="FFFFFF"/>
        </w:rPr>
        <w:t xml:space="preserve">. </w:t>
      </w:r>
      <w:r w:rsidRPr="00254C33">
        <w:rPr>
          <w:rFonts w:ascii="Times New Roman" w:hAnsi="Times New Roman" w:cs="Times New Roman"/>
          <w:sz w:val="24"/>
          <w:szCs w:val="24"/>
        </w:rPr>
        <w:t xml:space="preserve">Resoluciones 226/97 SAGPyA; 26/2018 y 65/2018 MinAGRO. Disponible en: </w:t>
      </w:r>
      <w:r w:rsidR="00FA32A5" w:rsidRPr="00AA6A53">
        <w:rPr>
          <w:rFonts w:ascii="Times New Roman" w:hAnsi="Times New Roman" w:cs="Times New Roman"/>
          <w:sz w:val="24"/>
          <w:szCs w:val="24"/>
          <w:shd w:val="clear" w:color="auto" w:fill="FFFFFF"/>
        </w:rPr>
        <w:t>www.infoleg.gob.ar/</w:t>
      </w:r>
      <w:r w:rsidRPr="00254C33">
        <w:rPr>
          <w:rFonts w:ascii="Times New Roman" w:hAnsi="Times New Roman" w:cs="Times New Roman"/>
          <w:sz w:val="24"/>
          <w:szCs w:val="24"/>
        </w:rPr>
        <w:t xml:space="preserve"> </w:t>
      </w:r>
    </w:p>
    <w:p w14:paraId="32BABD18" w14:textId="5BE8B2C6" w:rsidR="00FA32A5" w:rsidRDefault="0012301D" w:rsidP="00FA32A5">
      <w:pPr>
        <w:spacing w:before="120" w:after="0" w:line="360" w:lineRule="auto"/>
        <w:jc w:val="both"/>
        <w:rPr>
          <w:rFonts w:ascii="Times New Roman" w:hAnsi="Times New Roman" w:cs="Times New Roman"/>
          <w:sz w:val="24"/>
          <w:szCs w:val="24"/>
          <w:shd w:val="clear" w:color="auto" w:fill="FFFFFF"/>
        </w:rPr>
      </w:pPr>
      <w:r w:rsidRPr="00254C33">
        <w:rPr>
          <w:rFonts w:ascii="Times New Roman" w:hAnsi="Times New Roman" w:cs="Times New Roman"/>
          <w:b/>
          <w:sz w:val="24"/>
          <w:szCs w:val="24"/>
          <w:shd w:val="clear" w:color="auto" w:fill="FFFFFF"/>
        </w:rPr>
        <w:t>Ley 20247.</w:t>
      </w:r>
      <w:r w:rsidRPr="00254C33">
        <w:rPr>
          <w:rFonts w:ascii="Times New Roman" w:hAnsi="Times New Roman" w:cs="Times New Roman"/>
          <w:sz w:val="24"/>
          <w:szCs w:val="24"/>
          <w:shd w:val="clear" w:color="auto" w:fill="FFFFFF"/>
        </w:rPr>
        <w:t xml:space="preserve"> Disponible en: </w:t>
      </w:r>
      <w:r w:rsidR="00FA32A5" w:rsidRPr="00AA6A53">
        <w:rPr>
          <w:rFonts w:ascii="Times New Roman" w:hAnsi="Times New Roman" w:cs="Times New Roman"/>
          <w:sz w:val="24"/>
          <w:szCs w:val="24"/>
          <w:shd w:val="clear" w:color="auto" w:fill="FFFFFF"/>
        </w:rPr>
        <w:t>http://www.iscamen.com.ar/wp-content/uploads/2012/08/Ley-20.247.pdf</w:t>
      </w:r>
    </w:p>
    <w:p w14:paraId="3C15C617" w14:textId="6D0D4FC9" w:rsidR="00FA32A5" w:rsidRDefault="0012301D" w:rsidP="00FA32A5">
      <w:pPr>
        <w:spacing w:before="120" w:after="0" w:line="360" w:lineRule="auto"/>
        <w:jc w:val="both"/>
      </w:pPr>
      <w:r w:rsidRPr="00254C33">
        <w:rPr>
          <w:b/>
        </w:rPr>
        <w:t xml:space="preserve">Longoni, M. </w:t>
      </w:r>
      <w:r>
        <w:rPr>
          <w:b/>
        </w:rPr>
        <w:t>(</w:t>
      </w:r>
      <w:r w:rsidRPr="00254C33">
        <w:rPr>
          <w:b/>
        </w:rPr>
        <w:t>2015</w:t>
      </w:r>
      <w:r>
        <w:rPr>
          <w:b/>
        </w:rPr>
        <w:t>)</w:t>
      </w:r>
      <w:r w:rsidRPr="00254C33">
        <w:t>.</w:t>
      </w:r>
      <w:r>
        <w:t xml:space="preserve"> </w:t>
      </w:r>
      <w:r w:rsidRPr="00254C33">
        <w:t xml:space="preserve">Finalmente, Monsanto Cobrará por sus semillas a partir de 2016. </w:t>
      </w:r>
      <w:r>
        <w:t>[</w:t>
      </w:r>
      <w:r w:rsidRPr="00254C33">
        <w:t>Biotecnología y Producción</w:t>
      </w:r>
      <w:r>
        <w:t>]</w:t>
      </w:r>
      <w:r w:rsidRPr="00254C33">
        <w:t xml:space="preserve"> Disponible en</w:t>
      </w:r>
      <w:r w:rsidR="00FA32A5">
        <w:t xml:space="preserve">: </w:t>
      </w:r>
    </w:p>
    <w:p w14:paraId="18B435F5" w14:textId="407E32BF" w:rsidR="00FA32A5" w:rsidRPr="00254C33" w:rsidRDefault="00FA32A5" w:rsidP="00773855">
      <w:pPr>
        <w:pStyle w:val="volanta"/>
        <w:shd w:val="clear" w:color="auto" w:fill="FFFFFF"/>
        <w:spacing w:before="120" w:beforeAutospacing="0" w:after="0" w:afterAutospacing="0" w:line="360" w:lineRule="auto"/>
        <w:jc w:val="both"/>
        <w:rPr>
          <w:rFonts w:eastAsiaTheme="minorEastAsia"/>
          <w:lang w:eastAsia="en-US"/>
        </w:rPr>
      </w:pPr>
      <w:r w:rsidRPr="00AA6A53">
        <w:rPr>
          <w:rFonts w:eastAsiaTheme="minorEastAsia"/>
          <w:lang w:eastAsia="en-US"/>
        </w:rPr>
        <w:t>https://www.clarin.com/economia/monsanto-soja_transgenica-regalias_0_BylgqcfFvXg.html</w:t>
      </w:r>
    </w:p>
    <w:p w14:paraId="782F2B52" w14:textId="4006A58A"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ME</w:t>
      </w:r>
      <w:r w:rsidR="00167A74">
        <w:rPr>
          <w:rFonts w:ascii="Times New Roman" w:hAnsi="Times New Roman" w:cs="Times New Roman"/>
          <w:b/>
          <w:sz w:val="24"/>
          <w:szCs w:val="24"/>
        </w:rPr>
        <w:t>con</w:t>
      </w:r>
      <w:r w:rsidRPr="00254C33">
        <w:rPr>
          <w:rFonts w:ascii="Times New Roman" w:hAnsi="Times New Roman" w:cs="Times New Roman"/>
          <w:b/>
          <w:sz w:val="24"/>
          <w:szCs w:val="24"/>
        </w:rPr>
        <w:t xml:space="preserve"> </w:t>
      </w:r>
      <w:r>
        <w:rPr>
          <w:rFonts w:ascii="Times New Roman" w:hAnsi="Times New Roman" w:cs="Times New Roman"/>
          <w:b/>
          <w:sz w:val="24"/>
          <w:szCs w:val="24"/>
        </w:rPr>
        <w:t>(</w:t>
      </w:r>
      <w:r w:rsidRPr="00254C33">
        <w:rPr>
          <w:rFonts w:ascii="Times New Roman" w:hAnsi="Times New Roman" w:cs="Times New Roman"/>
          <w:b/>
          <w:sz w:val="24"/>
          <w:szCs w:val="24"/>
        </w:rPr>
        <w:t>2011</w:t>
      </w:r>
      <w:r>
        <w:rPr>
          <w:rFonts w:ascii="Times New Roman" w:hAnsi="Times New Roman" w:cs="Times New Roman"/>
          <w:b/>
          <w:sz w:val="24"/>
          <w:szCs w:val="24"/>
        </w:rPr>
        <w:t>)</w:t>
      </w:r>
      <w:r w:rsidRPr="00254C33">
        <w:rPr>
          <w:rFonts w:ascii="Times New Roman" w:hAnsi="Times New Roman" w:cs="Times New Roman"/>
          <w:b/>
          <w:sz w:val="24"/>
          <w:szCs w:val="24"/>
        </w:rPr>
        <w:t>.</w:t>
      </w:r>
      <w:r w:rsidRPr="00254C33">
        <w:rPr>
          <w:rFonts w:ascii="Times New Roman" w:hAnsi="Times New Roman" w:cs="Times New Roman"/>
          <w:sz w:val="24"/>
          <w:szCs w:val="24"/>
        </w:rPr>
        <w:t xml:space="preserve"> Complejo Oleaginoso. </w:t>
      </w:r>
      <w:r>
        <w:rPr>
          <w:rFonts w:ascii="Times New Roman" w:hAnsi="Times New Roman" w:cs="Times New Roman"/>
          <w:sz w:val="24"/>
          <w:szCs w:val="24"/>
        </w:rPr>
        <w:t>[</w:t>
      </w:r>
      <w:r w:rsidRPr="00254C33">
        <w:rPr>
          <w:rFonts w:ascii="Times New Roman" w:hAnsi="Times New Roman" w:cs="Times New Roman"/>
          <w:sz w:val="24"/>
          <w:szCs w:val="24"/>
        </w:rPr>
        <w:t>Serie: Producción Regional por Complejos Productivos. DN de Programación Económica Regional</w:t>
      </w:r>
      <w:r>
        <w:rPr>
          <w:rFonts w:ascii="Times New Roman" w:hAnsi="Times New Roman" w:cs="Times New Roman"/>
          <w:sz w:val="24"/>
          <w:szCs w:val="24"/>
        </w:rPr>
        <w:t>]</w:t>
      </w:r>
      <w:r w:rsidRPr="00254C33">
        <w:rPr>
          <w:rFonts w:ascii="Times New Roman" w:hAnsi="Times New Roman" w:cs="Times New Roman"/>
          <w:sz w:val="24"/>
          <w:szCs w:val="24"/>
        </w:rPr>
        <w:t xml:space="preserve">. Disponible en: </w:t>
      </w:r>
      <w:r w:rsidR="00FA32A5" w:rsidRPr="00AA6A53">
        <w:rPr>
          <w:rFonts w:ascii="Times New Roman" w:hAnsi="Times New Roman" w:cs="Times New Roman"/>
          <w:sz w:val="24"/>
          <w:szCs w:val="24"/>
        </w:rPr>
        <w:t>https://www.economia.gob.ar/peconomica/docs/Complejo_Oleaginoso.pdf</w:t>
      </w:r>
    </w:p>
    <w:p w14:paraId="5E2D1AF3" w14:textId="5D54BB31" w:rsidR="00FA32A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MinA</w:t>
      </w:r>
      <w:r w:rsidR="00167A74">
        <w:rPr>
          <w:rFonts w:ascii="Times New Roman" w:hAnsi="Times New Roman" w:cs="Times New Roman"/>
          <w:b/>
          <w:sz w:val="24"/>
          <w:szCs w:val="24"/>
        </w:rPr>
        <w:t xml:space="preserve">gro </w:t>
      </w:r>
      <w:r>
        <w:rPr>
          <w:rFonts w:ascii="Times New Roman" w:hAnsi="Times New Roman" w:cs="Times New Roman"/>
          <w:b/>
          <w:sz w:val="24"/>
          <w:szCs w:val="24"/>
        </w:rPr>
        <w:t>(</w:t>
      </w:r>
      <w:r w:rsidRPr="00D01745">
        <w:rPr>
          <w:rFonts w:ascii="Times New Roman" w:hAnsi="Times New Roman" w:cs="Times New Roman"/>
          <w:b/>
          <w:sz w:val="24"/>
          <w:szCs w:val="24"/>
        </w:rPr>
        <w:t>2018</w:t>
      </w:r>
      <w:r>
        <w:rPr>
          <w:rFonts w:ascii="Times New Roman" w:hAnsi="Times New Roman" w:cs="Times New Roman"/>
          <w:b/>
          <w:sz w:val="24"/>
          <w:szCs w:val="24"/>
        </w:rPr>
        <w:t>)</w:t>
      </w:r>
      <w:r w:rsidRPr="00254C33">
        <w:rPr>
          <w:rFonts w:ascii="Times New Roman" w:hAnsi="Times New Roman" w:cs="Times New Roman"/>
          <w:sz w:val="24"/>
          <w:szCs w:val="24"/>
        </w:rPr>
        <w:t xml:space="preserve">. Biotecnología. Historia. Disponible en: </w:t>
      </w:r>
      <w:r w:rsidR="00FA32A5" w:rsidRPr="00AA6A53">
        <w:rPr>
          <w:rFonts w:ascii="Times New Roman" w:hAnsi="Times New Roman" w:cs="Times New Roman"/>
          <w:sz w:val="24"/>
          <w:szCs w:val="24"/>
        </w:rPr>
        <w:t>https://www.agroindustria.gob.ar/sitio/areas/biotecnologia/institucional/</w:t>
      </w:r>
    </w:p>
    <w:p w14:paraId="77E676B1" w14:textId="136DC1C6"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MINCyT </w:t>
      </w:r>
      <w:r>
        <w:rPr>
          <w:rFonts w:ascii="Times New Roman" w:hAnsi="Times New Roman" w:cs="Times New Roman"/>
          <w:b/>
          <w:sz w:val="24"/>
          <w:szCs w:val="24"/>
        </w:rPr>
        <w:t>(</w:t>
      </w:r>
      <w:r w:rsidRPr="00254C33">
        <w:rPr>
          <w:rFonts w:ascii="Times New Roman" w:hAnsi="Times New Roman" w:cs="Times New Roman"/>
          <w:b/>
          <w:sz w:val="24"/>
          <w:szCs w:val="24"/>
        </w:rPr>
        <w:t>2010</w:t>
      </w:r>
      <w:r>
        <w:rPr>
          <w:rFonts w:ascii="Times New Roman" w:hAnsi="Times New Roman" w:cs="Times New Roman"/>
          <w:b/>
          <w:sz w:val="24"/>
          <w:szCs w:val="24"/>
        </w:rPr>
        <w:t>)</w:t>
      </w:r>
      <w:r w:rsidRPr="00254C33">
        <w:rPr>
          <w:rFonts w:ascii="Times New Roman" w:hAnsi="Times New Roman" w:cs="Times New Roman"/>
          <w:sz w:val="24"/>
          <w:szCs w:val="24"/>
        </w:rPr>
        <w:t>. B</w:t>
      </w:r>
      <w:r>
        <w:rPr>
          <w:rFonts w:ascii="Times New Roman" w:hAnsi="Times New Roman" w:cs="Times New Roman"/>
          <w:sz w:val="24"/>
          <w:szCs w:val="24"/>
        </w:rPr>
        <w:t>iotecnología.</w:t>
      </w:r>
      <w:r w:rsidRPr="00254C33">
        <w:rPr>
          <w:rFonts w:ascii="Times New Roman" w:hAnsi="Times New Roman" w:cs="Times New Roman"/>
          <w:sz w:val="24"/>
          <w:szCs w:val="24"/>
        </w:rPr>
        <w:t xml:space="preserve"> </w:t>
      </w:r>
      <w:r>
        <w:rPr>
          <w:rFonts w:ascii="Times New Roman" w:hAnsi="Times New Roman" w:cs="Times New Roman"/>
          <w:sz w:val="24"/>
          <w:szCs w:val="24"/>
        </w:rPr>
        <w:t>[</w:t>
      </w:r>
      <w:r w:rsidRPr="00254C33">
        <w:rPr>
          <w:rFonts w:ascii="Times New Roman" w:hAnsi="Times New Roman" w:cs="Times New Roman"/>
          <w:sz w:val="24"/>
          <w:szCs w:val="24"/>
        </w:rPr>
        <w:t>Boletín Estadístico Tecnológico N°4. ISSN 1852-3110.</w:t>
      </w:r>
      <w:r w:rsidRPr="00254C33">
        <w:rPr>
          <w:rFonts w:ascii="Times New Roman" w:hAnsi="Times New Roman" w:cs="Times New Roman"/>
          <w:b/>
          <w:sz w:val="24"/>
          <w:szCs w:val="24"/>
        </w:rPr>
        <w:t xml:space="preserve"> </w:t>
      </w:r>
      <w:r w:rsidRPr="00254C33">
        <w:rPr>
          <w:rFonts w:ascii="Times New Roman" w:hAnsi="Times New Roman" w:cs="Times New Roman"/>
          <w:sz w:val="24"/>
          <w:szCs w:val="24"/>
        </w:rPr>
        <w:t>Argentina.</w:t>
      </w:r>
      <w:r>
        <w:rPr>
          <w:rFonts w:ascii="Times New Roman" w:hAnsi="Times New Roman" w:cs="Times New Roman"/>
          <w:sz w:val="24"/>
          <w:szCs w:val="24"/>
        </w:rPr>
        <w:t xml:space="preserve"> </w:t>
      </w:r>
      <w:r w:rsidRPr="007E09AF">
        <w:rPr>
          <w:rFonts w:ascii="Times New Roman" w:hAnsi="Times New Roman" w:cs="Times New Roman"/>
          <w:sz w:val="24"/>
          <w:szCs w:val="24"/>
        </w:rPr>
        <w:t>Ministerio de Ciencia, Tecnología e Innovación Productiva</w:t>
      </w:r>
      <w:r>
        <w:rPr>
          <w:rFonts w:ascii="Times New Roman" w:hAnsi="Times New Roman" w:cs="Times New Roman"/>
          <w:sz w:val="24"/>
          <w:szCs w:val="24"/>
        </w:rPr>
        <w:t xml:space="preserve">]. Disponible en: </w:t>
      </w:r>
      <w:r w:rsidR="00FA32A5" w:rsidRPr="00AA6A53">
        <w:rPr>
          <w:rFonts w:ascii="Times New Roman" w:hAnsi="Times New Roman" w:cs="Times New Roman"/>
          <w:sz w:val="24"/>
          <w:szCs w:val="24"/>
        </w:rPr>
        <w:t>https://www.argentina.gob.ar/sites/default/files/ind_bio_bet-biotecnologia.pdf</w:t>
      </w:r>
    </w:p>
    <w:p w14:paraId="5F6458E3" w14:textId="624EF506" w:rsidR="0012301D" w:rsidRDefault="0012301D" w:rsidP="00773855">
      <w:pPr>
        <w:spacing w:before="120" w:after="0" w:line="360" w:lineRule="auto"/>
        <w:jc w:val="both"/>
        <w:textAlignment w:val="baseline"/>
        <w:rPr>
          <w:rFonts w:ascii="Times New Roman" w:hAnsi="Times New Roman" w:cs="Times New Roman"/>
          <w:sz w:val="24"/>
          <w:szCs w:val="24"/>
        </w:rPr>
      </w:pPr>
      <w:r w:rsidRPr="00254C33">
        <w:rPr>
          <w:rFonts w:ascii="Times New Roman" w:hAnsi="Times New Roman" w:cs="Times New Roman"/>
          <w:b/>
          <w:sz w:val="24"/>
          <w:szCs w:val="24"/>
        </w:rPr>
        <w:t xml:space="preserve">Naser, J. </w:t>
      </w:r>
      <w:r>
        <w:rPr>
          <w:rFonts w:ascii="Times New Roman" w:hAnsi="Times New Roman" w:cs="Times New Roman"/>
          <w:b/>
          <w:sz w:val="24"/>
          <w:szCs w:val="24"/>
        </w:rPr>
        <w:t>(</w:t>
      </w:r>
      <w:r w:rsidRPr="00254C33">
        <w:rPr>
          <w:rFonts w:ascii="Times New Roman" w:hAnsi="Times New Roman" w:cs="Times New Roman"/>
          <w:b/>
          <w:sz w:val="24"/>
          <w:szCs w:val="24"/>
        </w:rPr>
        <w:t>2013</w:t>
      </w:r>
      <w:r>
        <w:rPr>
          <w:rFonts w:ascii="Times New Roman" w:hAnsi="Times New Roman" w:cs="Times New Roman"/>
          <w:b/>
          <w:sz w:val="24"/>
          <w:szCs w:val="24"/>
        </w:rPr>
        <w:t>)</w:t>
      </w:r>
      <w:r w:rsidRPr="00254C33">
        <w:rPr>
          <w:rFonts w:ascii="Times New Roman" w:hAnsi="Times New Roman" w:cs="Times New Roman"/>
          <w:sz w:val="24"/>
          <w:szCs w:val="24"/>
        </w:rPr>
        <w:t xml:space="preserve">. </w:t>
      </w:r>
      <w:r w:rsidRPr="00254C33">
        <w:rPr>
          <w:rFonts w:ascii="Times New Roman" w:eastAsia="Times New Roman" w:hAnsi="Times New Roman" w:cs="Times New Roman"/>
          <w:color w:val="333333"/>
          <w:sz w:val="24"/>
          <w:szCs w:val="24"/>
          <w:lang w:eastAsia="es-AR"/>
        </w:rPr>
        <w:t>Papas mejores y más resistentes</w:t>
      </w:r>
      <w:r w:rsidRPr="00254C33">
        <w:rPr>
          <w:rFonts w:ascii="Times New Roman" w:hAnsi="Times New Roman" w:cs="Times New Roman"/>
          <w:sz w:val="24"/>
          <w:szCs w:val="24"/>
        </w:rPr>
        <w:t xml:space="preserve">. </w:t>
      </w:r>
      <w:r>
        <w:rPr>
          <w:rFonts w:ascii="Times New Roman" w:hAnsi="Times New Roman" w:cs="Times New Roman"/>
          <w:sz w:val="24"/>
          <w:szCs w:val="24"/>
        </w:rPr>
        <w:t>[</w:t>
      </w:r>
      <w:r w:rsidRPr="00254C33">
        <w:rPr>
          <w:rFonts w:ascii="Times New Roman" w:eastAsia="Times New Roman" w:hAnsi="Times New Roman" w:cs="Times New Roman"/>
          <w:color w:val="333333"/>
          <w:spacing w:val="10"/>
          <w:sz w:val="24"/>
          <w:szCs w:val="24"/>
          <w:lang w:eastAsia="es-AR"/>
        </w:rPr>
        <w:t>Vinculación Tecnológica</w:t>
      </w:r>
      <w:r>
        <w:rPr>
          <w:rFonts w:ascii="Times New Roman" w:eastAsia="Times New Roman" w:hAnsi="Times New Roman" w:cs="Times New Roman"/>
          <w:color w:val="333333"/>
          <w:spacing w:val="10"/>
          <w:sz w:val="24"/>
          <w:szCs w:val="24"/>
          <w:lang w:eastAsia="es-AR"/>
        </w:rPr>
        <w:t>]</w:t>
      </w:r>
      <w:r w:rsidRPr="00254C33">
        <w:rPr>
          <w:rFonts w:ascii="Times New Roman" w:eastAsia="Times New Roman" w:hAnsi="Times New Roman" w:cs="Times New Roman"/>
          <w:color w:val="333333"/>
          <w:spacing w:val="10"/>
          <w:sz w:val="24"/>
          <w:szCs w:val="24"/>
          <w:lang w:eastAsia="es-AR"/>
        </w:rPr>
        <w:t xml:space="preserve">. Disponible en: </w:t>
      </w:r>
      <w:r w:rsidR="00FA32A5" w:rsidRPr="00AA6A53">
        <w:rPr>
          <w:rFonts w:ascii="Times New Roman" w:hAnsi="Times New Roman" w:cs="Times New Roman"/>
          <w:sz w:val="24"/>
          <w:szCs w:val="24"/>
        </w:rPr>
        <w:t>http://www.conicet.gov.ar/papas-mejores-y-mas-resistentes/</w:t>
      </w:r>
    </w:p>
    <w:p w14:paraId="27B2EE95" w14:textId="281CB017"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eastAsia="Times New Roman" w:hAnsi="Times New Roman" w:cs="Times New Roman"/>
          <w:b/>
          <w:sz w:val="24"/>
          <w:szCs w:val="24"/>
          <w:lang w:eastAsia="es-AR"/>
        </w:rPr>
        <w:t xml:space="preserve">Observatorio OMG. </w:t>
      </w:r>
      <w:r>
        <w:rPr>
          <w:rFonts w:ascii="Times New Roman" w:eastAsia="Times New Roman" w:hAnsi="Times New Roman" w:cs="Times New Roman"/>
          <w:b/>
          <w:sz w:val="24"/>
          <w:szCs w:val="24"/>
          <w:lang w:eastAsia="es-AR"/>
        </w:rPr>
        <w:t>(</w:t>
      </w:r>
      <w:r w:rsidRPr="00254C33">
        <w:rPr>
          <w:rFonts w:ascii="Times New Roman" w:eastAsia="Times New Roman" w:hAnsi="Times New Roman" w:cs="Times New Roman"/>
          <w:b/>
          <w:sz w:val="24"/>
          <w:szCs w:val="24"/>
          <w:lang w:eastAsia="es-AR"/>
        </w:rPr>
        <w:t>2016</w:t>
      </w:r>
      <w:r>
        <w:rPr>
          <w:rFonts w:ascii="Times New Roman" w:eastAsia="Times New Roman" w:hAnsi="Times New Roman" w:cs="Times New Roman"/>
          <w:b/>
          <w:sz w:val="24"/>
          <w:szCs w:val="24"/>
          <w:lang w:eastAsia="es-AR"/>
        </w:rPr>
        <w:t>)</w:t>
      </w:r>
      <w:r w:rsidRPr="00254C33">
        <w:rPr>
          <w:rFonts w:ascii="Times New Roman" w:eastAsia="Times New Roman" w:hAnsi="Times New Roman" w:cs="Times New Roman"/>
          <w:sz w:val="24"/>
          <w:szCs w:val="24"/>
          <w:lang w:eastAsia="es-AR"/>
        </w:rPr>
        <w:t xml:space="preserve">. Rusia: ley que prohíbe el cultivo de transgénicos y limita su importación. Disponible en: </w:t>
      </w:r>
      <w:r w:rsidR="00FA32A5" w:rsidRPr="00AA6A53">
        <w:rPr>
          <w:rFonts w:ascii="Times New Roman" w:hAnsi="Times New Roman" w:cs="Times New Roman"/>
          <w:sz w:val="24"/>
          <w:szCs w:val="24"/>
        </w:rPr>
        <w:t>http://www.observatorio-omg.org/blog/rusia-ley-que-prohibe-el-cultivo-de-transg%C3%A9nicos-y-limita-su-importaci%C3%B3n</w:t>
      </w:r>
    </w:p>
    <w:p w14:paraId="64DC5E06" w14:textId="5DFBA973" w:rsidR="0077385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OMC.</w:t>
      </w:r>
      <w:r w:rsidRPr="00254C33">
        <w:rPr>
          <w:rFonts w:ascii="Times New Roman" w:hAnsi="Times New Roman" w:cs="Times New Roman"/>
          <w:sz w:val="24"/>
          <w:szCs w:val="24"/>
        </w:rPr>
        <w:t xml:space="preserve"> </w:t>
      </w:r>
      <w:r w:rsidRPr="00C44B4D">
        <w:rPr>
          <w:rFonts w:ascii="Times New Roman" w:hAnsi="Times New Roman" w:cs="Times New Roman"/>
          <w:b/>
          <w:sz w:val="24"/>
          <w:szCs w:val="24"/>
        </w:rPr>
        <w:t>(1994)</w:t>
      </w:r>
      <w:r>
        <w:rPr>
          <w:rFonts w:ascii="Times New Roman" w:hAnsi="Times New Roman" w:cs="Times New Roman"/>
          <w:sz w:val="24"/>
          <w:szCs w:val="24"/>
        </w:rPr>
        <w:t xml:space="preserve">. </w:t>
      </w:r>
      <w:r w:rsidRPr="00254C33">
        <w:rPr>
          <w:rFonts w:ascii="Times New Roman" w:hAnsi="Times New Roman" w:cs="Times New Roman"/>
          <w:sz w:val="24"/>
          <w:szCs w:val="24"/>
        </w:rPr>
        <w:t xml:space="preserve">Acuerdo de la Ronda Uruguay ADPIC. Disponible en: </w:t>
      </w:r>
      <w:r w:rsidR="00FA32A5" w:rsidRPr="00AA6A53">
        <w:rPr>
          <w:rFonts w:ascii="Times New Roman" w:hAnsi="Times New Roman" w:cs="Times New Roman"/>
          <w:sz w:val="24"/>
          <w:szCs w:val="24"/>
        </w:rPr>
        <w:t>https://www.wto.org/spanish/docs_s/legal_s/27-trips_01_s.htm</w:t>
      </w:r>
    </w:p>
    <w:p w14:paraId="04C66AB2" w14:textId="4BFC986B"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Passalacqua, S. </w:t>
      </w:r>
      <w:r>
        <w:rPr>
          <w:rFonts w:ascii="Times New Roman" w:hAnsi="Times New Roman" w:cs="Times New Roman"/>
          <w:b/>
          <w:sz w:val="24"/>
          <w:szCs w:val="24"/>
        </w:rPr>
        <w:t>(</w:t>
      </w:r>
      <w:r w:rsidRPr="00254C33">
        <w:rPr>
          <w:rFonts w:ascii="Times New Roman" w:hAnsi="Times New Roman" w:cs="Times New Roman"/>
          <w:b/>
          <w:sz w:val="24"/>
          <w:szCs w:val="24"/>
        </w:rPr>
        <w:t>2012</w:t>
      </w:r>
      <w:r>
        <w:rPr>
          <w:rFonts w:ascii="Times New Roman" w:hAnsi="Times New Roman" w:cs="Times New Roman"/>
          <w:b/>
          <w:sz w:val="24"/>
          <w:szCs w:val="24"/>
        </w:rPr>
        <w:t>)</w:t>
      </w:r>
      <w:r w:rsidRPr="00254C33">
        <w:rPr>
          <w:rFonts w:ascii="Times New Roman" w:hAnsi="Times New Roman" w:cs="Times New Roman"/>
          <w:b/>
          <w:sz w:val="24"/>
          <w:szCs w:val="24"/>
        </w:rPr>
        <w:t>.</w:t>
      </w:r>
      <w:r w:rsidRPr="00254C33">
        <w:rPr>
          <w:rFonts w:ascii="Times New Roman" w:hAnsi="Times New Roman" w:cs="Times New Roman"/>
          <w:sz w:val="24"/>
          <w:szCs w:val="24"/>
        </w:rPr>
        <w:t xml:space="preserve"> El impacto de la soja transgénica en el sector agropecuario del Mercosur</w:t>
      </w:r>
      <w:r>
        <w:rPr>
          <w:rFonts w:ascii="Times New Roman" w:hAnsi="Times New Roman" w:cs="Times New Roman"/>
          <w:sz w:val="24"/>
          <w:szCs w:val="24"/>
        </w:rPr>
        <w:t>.</w:t>
      </w:r>
      <w:r w:rsidRPr="00254C33">
        <w:rPr>
          <w:rFonts w:ascii="Times New Roman" w:hAnsi="Times New Roman" w:cs="Times New Roman"/>
          <w:sz w:val="24"/>
          <w:szCs w:val="24"/>
        </w:rPr>
        <w:t xml:space="preserve"> Estudio de caso: Argentina y Uruguay. </w:t>
      </w:r>
      <w:r>
        <w:rPr>
          <w:rFonts w:ascii="Times New Roman" w:hAnsi="Times New Roman" w:cs="Times New Roman"/>
          <w:sz w:val="24"/>
          <w:szCs w:val="24"/>
        </w:rPr>
        <w:t>[</w:t>
      </w:r>
      <w:r w:rsidRPr="00254C33">
        <w:rPr>
          <w:rFonts w:ascii="Times New Roman" w:hAnsi="Times New Roman" w:cs="Times New Roman"/>
          <w:sz w:val="24"/>
          <w:szCs w:val="24"/>
        </w:rPr>
        <w:t>Tesis UBA. Centro de estudios avanzados. Maestría de Integración Regional–Mercosur</w:t>
      </w:r>
      <w:r>
        <w:rPr>
          <w:rFonts w:ascii="Times New Roman" w:hAnsi="Times New Roman" w:cs="Times New Roman"/>
          <w:sz w:val="24"/>
          <w:szCs w:val="24"/>
        </w:rPr>
        <w:t>]</w:t>
      </w:r>
      <w:r w:rsidRPr="00254C33">
        <w:rPr>
          <w:rFonts w:ascii="Times New Roman" w:hAnsi="Times New Roman" w:cs="Times New Roman"/>
          <w:sz w:val="24"/>
          <w:szCs w:val="24"/>
        </w:rPr>
        <w:t xml:space="preserve">. Disponible en: </w:t>
      </w:r>
      <w:r w:rsidR="00773855" w:rsidRPr="00AA6A53">
        <w:rPr>
          <w:rFonts w:ascii="Times New Roman" w:hAnsi="Times New Roman" w:cs="Times New Roman"/>
          <w:sz w:val="24"/>
          <w:szCs w:val="24"/>
        </w:rPr>
        <w:t>https://www.argenbio.org/adc/uploads/pdf/Tesis_Silvia%20Passalcqua.pdf</w:t>
      </w:r>
    </w:p>
    <w:p w14:paraId="4AF7DCD2" w14:textId="77777777" w:rsidR="0012301D" w:rsidRPr="00254C33"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lastRenderedPageBreak/>
        <w:t xml:space="preserve">Pierri, J. </w:t>
      </w:r>
      <w:r>
        <w:rPr>
          <w:rFonts w:ascii="Times New Roman" w:hAnsi="Times New Roman" w:cs="Times New Roman"/>
          <w:b/>
          <w:sz w:val="24"/>
          <w:szCs w:val="24"/>
        </w:rPr>
        <w:t>(comp. Martínez Dougnac, G.) (</w:t>
      </w:r>
      <w:r w:rsidRPr="00254C33">
        <w:rPr>
          <w:rFonts w:ascii="Times New Roman" w:hAnsi="Times New Roman" w:cs="Times New Roman"/>
          <w:b/>
          <w:sz w:val="24"/>
          <w:szCs w:val="24"/>
        </w:rPr>
        <w:t>2013</w:t>
      </w:r>
      <w:r>
        <w:rPr>
          <w:rFonts w:ascii="Times New Roman" w:hAnsi="Times New Roman" w:cs="Times New Roman"/>
          <w:b/>
          <w:sz w:val="24"/>
          <w:szCs w:val="24"/>
        </w:rPr>
        <w:t>)</w:t>
      </w:r>
      <w:r w:rsidRPr="00254C33">
        <w:rPr>
          <w:rFonts w:ascii="Times New Roman" w:hAnsi="Times New Roman" w:cs="Times New Roman"/>
          <w:b/>
          <w:sz w:val="24"/>
          <w:szCs w:val="24"/>
        </w:rPr>
        <w:t>.</w:t>
      </w:r>
      <w:r w:rsidRPr="00254C33">
        <w:rPr>
          <w:rFonts w:ascii="Times New Roman" w:hAnsi="Times New Roman" w:cs="Times New Roman"/>
          <w:sz w:val="24"/>
          <w:szCs w:val="24"/>
        </w:rPr>
        <w:t xml:space="preserve"> </w:t>
      </w:r>
      <w:r w:rsidRPr="00231117">
        <w:rPr>
          <w:rFonts w:ascii="Times New Roman" w:hAnsi="Times New Roman" w:cs="Times New Roman"/>
          <w:i/>
          <w:sz w:val="24"/>
          <w:szCs w:val="24"/>
        </w:rPr>
        <w:t>De especie exótica a monocultivo. Estudio sobre la expansión de la soja en Argentina.</w:t>
      </w:r>
      <w:r w:rsidRPr="00254C33">
        <w:rPr>
          <w:rFonts w:ascii="Times New Roman" w:hAnsi="Times New Roman" w:cs="Times New Roman"/>
          <w:sz w:val="24"/>
          <w:szCs w:val="24"/>
        </w:rPr>
        <w:t xml:space="preserve"> </w:t>
      </w:r>
      <w:r>
        <w:rPr>
          <w:rFonts w:ascii="Times New Roman" w:hAnsi="Times New Roman" w:cs="Times New Roman"/>
          <w:sz w:val="24"/>
          <w:szCs w:val="24"/>
        </w:rPr>
        <w:t xml:space="preserve">San Martín, B.A., Argentina. </w:t>
      </w:r>
      <w:r w:rsidRPr="00254C33">
        <w:rPr>
          <w:rFonts w:ascii="Times New Roman" w:hAnsi="Times New Roman" w:cs="Times New Roman"/>
          <w:sz w:val="24"/>
          <w:szCs w:val="24"/>
        </w:rPr>
        <w:t>Ed.Imago Mundi, 1a ed., 320 p (243-280) ISBN 978-950-793-160-4</w:t>
      </w:r>
    </w:p>
    <w:p w14:paraId="2EAE39FF" w14:textId="7285B8AE" w:rsidR="00773855"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 xml:space="preserve">BPA </w:t>
      </w:r>
      <w:r>
        <w:rPr>
          <w:rFonts w:ascii="Times New Roman" w:hAnsi="Times New Roman" w:cs="Times New Roman"/>
          <w:b/>
          <w:sz w:val="24"/>
          <w:szCs w:val="24"/>
        </w:rPr>
        <w:t>(</w:t>
      </w:r>
      <w:r w:rsidRPr="00254C33">
        <w:rPr>
          <w:rFonts w:ascii="Times New Roman" w:hAnsi="Times New Roman" w:cs="Times New Roman"/>
          <w:b/>
          <w:sz w:val="24"/>
          <w:szCs w:val="24"/>
        </w:rPr>
        <w:t>2015</w:t>
      </w:r>
      <w:r>
        <w:rPr>
          <w:rFonts w:ascii="Times New Roman" w:hAnsi="Times New Roman" w:cs="Times New Roman"/>
          <w:b/>
          <w:sz w:val="24"/>
          <w:szCs w:val="24"/>
        </w:rPr>
        <w:t>)</w:t>
      </w:r>
      <w:r w:rsidRPr="00254C33">
        <w:rPr>
          <w:rFonts w:ascii="Times New Roman" w:hAnsi="Times New Roman" w:cs="Times New Roman"/>
          <w:sz w:val="24"/>
          <w:szCs w:val="24"/>
        </w:rPr>
        <w:t>. Buenas Prácticas Agrícolas: Directivas y requisitos para cultivos extensivos. Disponible en:</w:t>
      </w:r>
      <w:r w:rsidR="00773855">
        <w:rPr>
          <w:rFonts w:ascii="Times New Roman" w:hAnsi="Times New Roman" w:cs="Times New Roman"/>
          <w:sz w:val="24"/>
          <w:szCs w:val="24"/>
        </w:rPr>
        <w:t xml:space="preserve"> </w:t>
      </w:r>
      <w:r w:rsidR="00773855" w:rsidRPr="00AA6A53">
        <w:rPr>
          <w:rFonts w:ascii="Times New Roman" w:hAnsi="Times New Roman" w:cs="Times New Roman"/>
          <w:sz w:val="24"/>
          <w:szCs w:val="24"/>
        </w:rPr>
        <w:t>http://www.bolsadecereales.org/imagenes/biblioteca_digital/2016- 03/CultivosExtensivos.pdf</w:t>
      </w:r>
    </w:p>
    <w:p w14:paraId="1F3287E9" w14:textId="6FE2E8F1"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TEUBAL M</w:t>
      </w:r>
      <w:r w:rsidRPr="00F9311A">
        <w:rPr>
          <w:rFonts w:ascii="Times New Roman" w:hAnsi="Times New Roman" w:cs="Times New Roman"/>
          <w:sz w:val="24"/>
          <w:szCs w:val="24"/>
        </w:rPr>
        <w:t xml:space="preserve">. </w:t>
      </w:r>
      <w:r w:rsidRPr="00F9311A">
        <w:rPr>
          <w:rFonts w:ascii="Times New Roman" w:hAnsi="Times New Roman" w:cs="Times New Roman"/>
          <w:b/>
          <w:sz w:val="24"/>
          <w:szCs w:val="24"/>
        </w:rPr>
        <w:t>(2012).</w:t>
      </w:r>
      <w:r w:rsidRPr="00254C33">
        <w:rPr>
          <w:rFonts w:ascii="Times New Roman" w:hAnsi="Times New Roman" w:cs="Times New Roman"/>
          <w:sz w:val="24"/>
          <w:szCs w:val="24"/>
        </w:rPr>
        <w:t xml:space="preserve"> Expansión de la soja transgénica en la Argentina. </w:t>
      </w:r>
      <w:r>
        <w:rPr>
          <w:rFonts w:ascii="Times New Roman" w:hAnsi="Times New Roman" w:cs="Times New Roman"/>
          <w:sz w:val="24"/>
          <w:szCs w:val="24"/>
        </w:rPr>
        <w:t xml:space="preserve"> [Rev. </w:t>
      </w:r>
      <w:r w:rsidRPr="00254C33">
        <w:rPr>
          <w:rFonts w:ascii="Times New Roman" w:hAnsi="Times New Roman" w:cs="Times New Roman"/>
          <w:sz w:val="24"/>
          <w:szCs w:val="24"/>
        </w:rPr>
        <w:t xml:space="preserve">Voces en el </w:t>
      </w:r>
      <w:r>
        <w:rPr>
          <w:rFonts w:ascii="Times New Roman" w:hAnsi="Times New Roman" w:cs="Times New Roman"/>
          <w:sz w:val="24"/>
          <w:szCs w:val="24"/>
        </w:rPr>
        <w:t>F</w:t>
      </w:r>
      <w:r w:rsidRPr="00254C33">
        <w:rPr>
          <w:rFonts w:ascii="Times New Roman" w:hAnsi="Times New Roman" w:cs="Times New Roman"/>
          <w:sz w:val="24"/>
          <w:szCs w:val="24"/>
        </w:rPr>
        <w:t>énix N° 12 (96-103)</w:t>
      </w:r>
      <w:r>
        <w:rPr>
          <w:rFonts w:ascii="Times New Roman" w:hAnsi="Times New Roman" w:cs="Times New Roman"/>
          <w:sz w:val="24"/>
          <w:szCs w:val="24"/>
        </w:rPr>
        <w:t>]</w:t>
      </w:r>
      <w:r w:rsidRPr="00254C33">
        <w:rPr>
          <w:rFonts w:ascii="Times New Roman" w:hAnsi="Times New Roman" w:cs="Times New Roman"/>
          <w:sz w:val="24"/>
          <w:szCs w:val="24"/>
        </w:rPr>
        <w:t xml:space="preserve">. Disponible en </w:t>
      </w:r>
      <w:r w:rsidR="00773855" w:rsidRPr="00AA6A53">
        <w:rPr>
          <w:rFonts w:ascii="Times New Roman" w:hAnsi="Times New Roman" w:cs="Times New Roman"/>
          <w:sz w:val="24"/>
          <w:szCs w:val="24"/>
        </w:rPr>
        <w:t>http://www.vocesenelfenix.com/content/expansi%C3%B3n-de-la-soja-transg%C3%A9nica-en-la-argentina</w:t>
      </w:r>
    </w:p>
    <w:p w14:paraId="7094AEE3" w14:textId="603B7222" w:rsidR="0012301D" w:rsidRDefault="0012301D" w:rsidP="00773855">
      <w:pPr>
        <w:spacing w:before="120" w:after="0" w:line="360" w:lineRule="auto"/>
        <w:jc w:val="both"/>
        <w:rPr>
          <w:rFonts w:ascii="Times New Roman" w:hAnsi="Times New Roman" w:cs="Times New Roman"/>
          <w:sz w:val="24"/>
          <w:szCs w:val="24"/>
        </w:rPr>
      </w:pPr>
      <w:r w:rsidRPr="00254C33">
        <w:rPr>
          <w:rFonts w:ascii="Times New Roman" w:hAnsi="Times New Roman" w:cs="Times New Roman"/>
          <w:b/>
          <w:sz w:val="24"/>
          <w:szCs w:val="24"/>
        </w:rPr>
        <w:t>VARA, A</w:t>
      </w:r>
      <w:r>
        <w:rPr>
          <w:rFonts w:ascii="Times New Roman" w:hAnsi="Times New Roman" w:cs="Times New Roman"/>
          <w:b/>
          <w:sz w:val="24"/>
          <w:szCs w:val="24"/>
        </w:rPr>
        <w:t>. (</w:t>
      </w:r>
      <w:r w:rsidRPr="00254C33">
        <w:rPr>
          <w:rFonts w:ascii="Times New Roman" w:hAnsi="Times New Roman" w:cs="Times New Roman"/>
          <w:b/>
          <w:sz w:val="24"/>
          <w:szCs w:val="24"/>
        </w:rPr>
        <w:t>2004</w:t>
      </w:r>
      <w:r>
        <w:rPr>
          <w:rFonts w:ascii="Times New Roman" w:hAnsi="Times New Roman" w:cs="Times New Roman"/>
          <w:b/>
          <w:sz w:val="24"/>
          <w:szCs w:val="24"/>
        </w:rPr>
        <w:t xml:space="preserve">) </w:t>
      </w:r>
      <w:r w:rsidRPr="00254C33">
        <w:rPr>
          <w:rFonts w:ascii="Times New Roman" w:hAnsi="Times New Roman" w:cs="Times New Roman"/>
          <w:sz w:val="24"/>
          <w:szCs w:val="24"/>
        </w:rPr>
        <w:t xml:space="preserve">Transgénicos en Argentina: más allá del boom de la soja. </w:t>
      </w:r>
      <w:r>
        <w:rPr>
          <w:rFonts w:ascii="Times New Roman" w:hAnsi="Times New Roman" w:cs="Times New Roman"/>
          <w:sz w:val="24"/>
          <w:szCs w:val="24"/>
        </w:rPr>
        <w:t>[</w:t>
      </w:r>
      <w:r w:rsidRPr="00254C33">
        <w:rPr>
          <w:rFonts w:ascii="Times New Roman" w:hAnsi="Times New Roman" w:cs="Times New Roman"/>
          <w:sz w:val="24"/>
          <w:szCs w:val="24"/>
        </w:rPr>
        <w:t xml:space="preserve">Rev. Iberoam. cienc. tecnol. y Soc, vol.1, n.3, </w:t>
      </w:r>
      <w:r>
        <w:rPr>
          <w:rFonts w:ascii="Times New Roman" w:hAnsi="Times New Roman" w:cs="Times New Roman"/>
          <w:sz w:val="24"/>
          <w:szCs w:val="24"/>
        </w:rPr>
        <w:t>(</w:t>
      </w:r>
      <w:r w:rsidRPr="00254C33">
        <w:rPr>
          <w:rFonts w:ascii="Times New Roman" w:hAnsi="Times New Roman" w:cs="Times New Roman"/>
          <w:sz w:val="24"/>
          <w:szCs w:val="24"/>
        </w:rPr>
        <w:t>101-129</w:t>
      </w:r>
      <w:r>
        <w:rPr>
          <w:rFonts w:ascii="Times New Roman" w:hAnsi="Times New Roman" w:cs="Times New Roman"/>
          <w:sz w:val="24"/>
          <w:szCs w:val="24"/>
        </w:rPr>
        <w:t>)]</w:t>
      </w:r>
      <w:r w:rsidRPr="00254C33">
        <w:rPr>
          <w:rFonts w:ascii="Times New Roman" w:hAnsi="Times New Roman" w:cs="Times New Roman"/>
          <w:sz w:val="24"/>
          <w:szCs w:val="24"/>
        </w:rPr>
        <w:t xml:space="preserve">. Disponible en: </w:t>
      </w:r>
      <w:r w:rsidR="00773855" w:rsidRPr="00AA6A53">
        <w:rPr>
          <w:rFonts w:ascii="Times New Roman" w:hAnsi="Times New Roman" w:cs="Times New Roman"/>
          <w:sz w:val="24"/>
          <w:szCs w:val="24"/>
        </w:rPr>
        <w:t>http://www.scielo.org.ar/scielo.php?script=sci_arttext&amp;pid=S1850-00132004000200006</w:t>
      </w:r>
    </w:p>
    <w:p w14:paraId="7B4DC96F" w14:textId="77777777" w:rsidR="009D2687" w:rsidRDefault="009D2687" w:rsidP="009D2687">
      <w:pPr>
        <w:spacing w:line="360" w:lineRule="auto"/>
        <w:jc w:val="both"/>
        <w:rPr>
          <w:rFonts w:ascii="Times New Roman" w:eastAsiaTheme="minorHAnsi" w:hAnsi="Times New Roman" w:cs="Times New Roman"/>
          <w:sz w:val="24"/>
          <w:szCs w:val="24"/>
        </w:rPr>
      </w:pPr>
    </w:p>
    <w:sectPr w:rsidR="009D2687" w:rsidSect="00033446">
      <w:footerReference w:type="default" r:id="rId14"/>
      <w:pgSz w:w="11906" w:h="16838"/>
      <w:pgMar w:top="1134" w:right="141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6495" w14:textId="77777777" w:rsidR="00292E78" w:rsidRDefault="00292E78" w:rsidP="00913BAA">
      <w:pPr>
        <w:spacing w:after="0" w:line="240" w:lineRule="auto"/>
      </w:pPr>
      <w:r>
        <w:separator/>
      </w:r>
    </w:p>
  </w:endnote>
  <w:endnote w:type="continuationSeparator" w:id="0">
    <w:p w14:paraId="279A2BB5" w14:textId="77777777" w:rsidR="00292E78" w:rsidRDefault="00292E78" w:rsidP="0091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019154"/>
      <w:docPartObj>
        <w:docPartGallery w:val="Page Numbers (Bottom of Page)"/>
        <w:docPartUnique/>
      </w:docPartObj>
    </w:sdtPr>
    <w:sdtEndPr/>
    <w:sdtContent>
      <w:p w14:paraId="6F50FC7C" w14:textId="0E55F28A" w:rsidR="00283776" w:rsidRDefault="00283776">
        <w:pPr>
          <w:pStyle w:val="Piedepgina"/>
          <w:jc w:val="right"/>
        </w:pPr>
        <w:r>
          <w:fldChar w:fldCharType="begin"/>
        </w:r>
        <w:r>
          <w:instrText>PAGE   \* MERGEFORMAT</w:instrText>
        </w:r>
        <w:r>
          <w:fldChar w:fldCharType="separate"/>
        </w:r>
        <w:r w:rsidR="00980E1F" w:rsidRPr="00980E1F">
          <w:rPr>
            <w:noProof/>
            <w:lang w:val="es-ES"/>
          </w:rPr>
          <w:t>1</w:t>
        </w:r>
        <w:r>
          <w:fldChar w:fldCharType="end"/>
        </w:r>
        <w:r>
          <w:t>/19</w:t>
        </w:r>
      </w:p>
    </w:sdtContent>
  </w:sdt>
  <w:p w14:paraId="7EF5B33A" w14:textId="77777777" w:rsidR="00283776" w:rsidRDefault="002837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18C9B" w14:textId="77777777" w:rsidR="00292E78" w:rsidRDefault="00292E78" w:rsidP="00913BAA">
      <w:pPr>
        <w:spacing w:after="0" w:line="240" w:lineRule="auto"/>
      </w:pPr>
      <w:r>
        <w:separator/>
      </w:r>
    </w:p>
  </w:footnote>
  <w:footnote w:type="continuationSeparator" w:id="0">
    <w:p w14:paraId="17D146CA" w14:textId="77777777" w:rsidR="00292E78" w:rsidRDefault="00292E78" w:rsidP="00913BAA">
      <w:pPr>
        <w:spacing w:after="0" w:line="240" w:lineRule="auto"/>
      </w:pPr>
      <w:r>
        <w:continuationSeparator/>
      </w:r>
    </w:p>
  </w:footnote>
  <w:footnote w:id="1">
    <w:p w14:paraId="30D86DCC" w14:textId="77777777" w:rsidR="005A3FDD" w:rsidRPr="00F811A5" w:rsidRDefault="005A3FDD" w:rsidP="005A3FDD">
      <w:pPr>
        <w:pStyle w:val="Textonotapie"/>
        <w:rPr>
          <w:rFonts w:ascii="Times New Roman" w:hAnsi="Times New Roman" w:cs="Times New Roman"/>
        </w:rPr>
      </w:pPr>
      <w:r w:rsidRPr="00F811A5">
        <w:rPr>
          <w:rStyle w:val="Refdenotaalpie"/>
        </w:rPr>
        <w:footnoteRef/>
      </w:r>
      <w:r w:rsidRPr="00F811A5">
        <w:rPr>
          <w:rFonts w:ascii="Times New Roman" w:hAnsi="Times New Roman" w:cs="Times New Roman"/>
        </w:rPr>
        <w:t xml:space="preserve"> </w:t>
      </w:r>
      <w:r w:rsidRPr="00F811A5">
        <w:rPr>
          <w:rFonts w:ascii="Times New Roman" w:hAnsi="Times New Roman" w:cs="Times New Roman"/>
          <w:sz w:val="18"/>
          <w:szCs w:val="18"/>
        </w:rPr>
        <w:t>logra en un solo paso introducir los cambios genéticos deseados utilizando mecanismos naturales de reparación de ADN.</w:t>
      </w:r>
    </w:p>
  </w:footnote>
  <w:footnote w:id="2">
    <w:p w14:paraId="7FC36269" w14:textId="207FAA5A" w:rsidR="007B3AAA" w:rsidRPr="0070265D" w:rsidRDefault="007B3AAA" w:rsidP="003A0B54">
      <w:pPr>
        <w:pStyle w:val="Textonotapie"/>
        <w:jc w:val="both"/>
        <w:rPr>
          <w:rFonts w:ascii="Times New Roman" w:hAnsi="Times New Roman"/>
          <w:sz w:val="18"/>
          <w:szCs w:val="18"/>
        </w:rPr>
      </w:pPr>
      <w:r w:rsidRPr="0070265D">
        <w:rPr>
          <w:rStyle w:val="Refdenotaalpie"/>
          <w:sz w:val="18"/>
          <w:szCs w:val="18"/>
        </w:rPr>
        <w:footnoteRef/>
      </w:r>
      <w:r w:rsidRPr="0070265D">
        <w:rPr>
          <w:rFonts w:ascii="Times New Roman" w:hAnsi="Times New Roman"/>
          <w:sz w:val="18"/>
          <w:szCs w:val="18"/>
        </w:rPr>
        <w:t xml:space="preserve"> Actores sociales son todos aquellos grupos, organizaciones o movimientos que intervienen en la vida social </w:t>
      </w:r>
      <w:r w:rsidR="000E4190">
        <w:rPr>
          <w:rFonts w:ascii="Times New Roman" w:hAnsi="Times New Roman"/>
          <w:sz w:val="18"/>
          <w:szCs w:val="18"/>
        </w:rPr>
        <w:t>para</w:t>
      </w:r>
      <w:r w:rsidRPr="0070265D">
        <w:rPr>
          <w:rFonts w:ascii="Times New Roman" w:hAnsi="Times New Roman"/>
          <w:sz w:val="18"/>
          <w:szCs w:val="18"/>
        </w:rPr>
        <w:t xml:space="preserve"> conseguir determinados objetivos particulares, sectoriales, propios sin que ello suponga necesariamente una continuidad de su actividad como actor social, ya sea respecto a sus propios intereses</w:t>
      </w:r>
      <w:r w:rsidR="00283776">
        <w:rPr>
          <w:rFonts w:ascii="Times New Roman" w:hAnsi="Times New Roman"/>
          <w:sz w:val="18"/>
          <w:szCs w:val="18"/>
        </w:rPr>
        <w:t>,</w:t>
      </w:r>
      <w:r w:rsidRPr="0070265D">
        <w:rPr>
          <w:rFonts w:ascii="Times New Roman" w:hAnsi="Times New Roman"/>
          <w:sz w:val="18"/>
          <w:szCs w:val="18"/>
        </w:rPr>
        <w:t xml:space="preserve"> como a apoyar las intervenciones de otros actores sociale</w:t>
      </w:r>
      <w:r w:rsidR="000E4190">
        <w:rPr>
          <w:rFonts w:ascii="Times New Roman" w:hAnsi="Times New Roman"/>
          <w:sz w:val="18"/>
          <w:szCs w:val="18"/>
        </w:rPr>
        <w:t>s.</w:t>
      </w:r>
    </w:p>
  </w:footnote>
  <w:footnote w:id="3">
    <w:p w14:paraId="0C129F4B" w14:textId="77777777" w:rsidR="000B011B" w:rsidRPr="00F811A5" w:rsidRDefault="000B011B" w:rsidP="000B011B">
      <w:pPr>
        <w:pStyle w:val="Textonotapie"/>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Toda variedad o cultivar, cualquiera sea su naturaleza genética, obtenido por descubrimiento o por incorporación y/o aplicación de conocimientos científicos</w:t>
      </w:r>
    </w:p>
  </w:footnote>
  <w:footnote w:id="4">
    <w:p w14:paraId="21B2E854" w14:textId="1D3AFD7D" w:rsidR="007B3AAA" w:rsidRPr="00F811A5" w:rsidRDefault="007B3AAA" w:rsidP="00BF109D">
      <w:pPr>
        <w:pStyle w:val="Textonotapie"/>
        <w:jc w:val="both"/>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w:t>
      </w:r>
      <w:r w:rsidRPr="00F811A5">
        <w:rPr>
          <w:rFonts w:ascii="Times New Roman" w:hAnsi="Times New Roman" w:cs="Times New Roman"/>
          <w:sz w:val="18"/>
          <w:szCs w:val="18"/>
          <w:shd w:val="clear" w:color="auto" w:fill="FFFFFF"/>
        </w:rPr>
        <w:t>Comisión Nacional Asesora de Biotecnología Agropecuaria</w:t>
      </w:r>
    </w:p>
  </w:footnote>
  <w:footnote w:id="5">
    <w:p w14:paraId="341321BD" w14:textId="64B3B058" w:rsidR="000B011B" w:rsidRPr="00F811A5" w:rsidRDefault="000B011B" w:rsidP="000B011B">
      <w:pPr>
        <w:spacing w:after="0" w:line="240" w:lineRule="auto"/>
        <w:jc w:val="both"/>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w:t>
      </w:r>
      <w:r w:rsidRPr="00F811A5">
        <w:rPr>
          <w:rStyle w:val="Textoennegrita"/>
          <w:rFonts w:ascii="Times New Roman" w:hAnsi="Times New Roman" w:cs="Times New Roman"/>
          <w:b w:val="0"/>
          <w:sz w:val="18"/>
          <w:szCs w:val="18"/>
          <w:bdr w:val="none" w:sz="0" w:space="0" w:color="auto" w:frame="1"/>
        </w:rPr>
        <w:t>Asociación Civil sin fines de lucro. Agrupa a 58 instituciones y empresas obtentoras.</w:t>
      </w:r>
    </w:p>
  </w:footnote>
  <w:footnote w:id="6">
    <w:p w14:paraId="23610E84" w14:textId="77777777" w:rsidR="00F2074B" w:rsidRPr="00F811A5" w:rsidRDefault="00F2074B" w:rsidP="00F2074B">
      <w:pPr>
        <w:pStyle w:val="Textonotapie"/>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Ley 20247</w:t>
      </w:r>
    </w:p>
  </w:footnote>
  <w:footnote w:id="7">
    <w:p w14:paraId="7960925E" w14:textId="0EBB7DD9" w:rsidR="007B3AAA" w:rsidRPr="00F811A5" w:rsidRDefault="007B3AAA" w:rsidP="00961BDD">
      <w:pPr>
        <w:pStyle w:val="Textonotapie"/>
        <w:jc w:val="both"/>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Persona que crea</w:t>
      </w:r>
      <w:r w:rsidR="003A7D12" w:rsidRPr="00F811A5">
        <w:rPr>
          <w:rFonts w:ascii="Times New Roman" w:hAnsi="Times New Roman" w:cs="Times New Roman"/>
          <w:sz w:val="18"/>
          <w:szCs w:val="18"/>
        </w:rPr>
        <w:t>/</w:t>
      </w:r>
      <w:r w:rsidRPr="00F811A5">
        <w:rPr>
          <w:rFonts w:ascii="Times New Roman" w:hAnsi="Times New Roman" w:cs="Times New Roman"/>
          <w:sz w:val="18"/>
          <w:szCs w:val="18"/>
        </w:rPr>
        <w:t>descubre y desarrolla una variedad.</w:t>
      </w:r>
    </w:p>
  </w:footnote>
  <w:footnote w:id="8">
    <w:p w14:paraId="31A85837" w14:textId="6AD9EA8B" w:rsidR="007B3AAA" w:rsidRPr="00F811A5" w:rsidRDefault="007B3AAA" w:rsidP="00C07B17">
      <w:pPr>
        <w:spacing w:after="0" w:line="240" w:lineRule="auto"/>
        <w:jc w:val="both"/>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w:t>
      </w:r>
      <w:r w:rsidR="000E4190" w:rsidRPr="00F811A5">
        <w:rPr>
          <w:rFonts w:ascii="Times New Roman" w:hAnsi="Times New Roman" w:cs="Times New Roman"/>
          <w:sz w:val="18"/>
          <w:szCs w:val="18"/>
        </w:rPr>
        <w:t>Junta Nacional de Granos</w:t>
      </w:r>
    </w:p>
  </w:footnote>
  <w:footnote w:id="9">
    <w:p w14:paraId="495327B5" w14:textId="6F69740A" w:rsidR="001C19C3" w:rsidRPr="00F811A5" w:rsidRDefault="001C19C3">
      <w:pPr>
        <w:pStyle w:val="Textonotapie"/>
        <w:rPr>
          <w:rFonts w:ascii="Times New Roman" w:hAnsi="Times New Roman" w:cs="Times New Roman"/>
          <w:sz w:val="18"/>
          <w:szCs w:val="18"/>
        </w:rPr>
      </w:pPr>
      <w:r w:rsidRPr="00F811A5">
        <w:rPr>
          <w:rStyle w:val="Refdenotaalpie"/>
          <w:sz w:val="18"/>
          <w:szCs w:val="18"/>
        </w:rPr>
        <w:footnoteRef/>
      </w:r>
      <w:r w:rsidRPr="00F811A5">
        <w:rPr>
          <w:rFonts w:ascii="Times New Roman" w:hAnsi="Times New Roman" w:cs="Times New Roman"/>
          <w:sz w:val="18"/>
          <w:szCs w:val="18"/>
        </w:rPr>
        <w:t xml:space="preserve"> </w:t>
      </w:r>
      <w:r w:rsidR="006823E1">
        <w:rPr>
          <w:rFonts w:ascii="Times New Roman" w:hAnsi="Times New Roman" w:cs="Times New Roman"/>
          <w:sz w:val="18"/>
          <w:szCs w:val="18"/>
        </w:rPr>
        <w:t xml:space="preserve">A través del dictado de la </w:t>
      </w:r>
      <w:r w:rsidRPr="00F811A5">
        <w:rPr>
          <w:rFonts w:ascii="Times New Roman" w:hAnsi="Times New Roman" w:cs="Times New Roman"/>
          <w:sz w:val="18"/>
          <w:szCs w:val="18"/>
        </w:rPr>
        <w:t>Ley 24.481</w:t>
      </w:r>
    </w:p>
  </w:footnote>
  <w:footnote w:id="10">
    <w:p w14:paraId="2601FC80" w14:textId="221EECE6" w:rsidR="007B3AAA" w:rsidRPr="00F811A5" w:rsidRDefault="007B3AAA" w:rsidP="00B23CC3">
      <w:pPr>
        <w:pStyle w:val="Textonotapie"/>
        <w:jc w:val="both"/>
        <w:rPr>
          <w:rFonts w:ascii="Times New Roman" w:hAnsi="Times New Roman" w:cs="Times New Roman"/>
          <w:sz w:val="18"/>
          <w:szCs w:val="18"/>
        </w:rPr>
      </w:pPr>
      <w:r w:rsidRPr="00F811A5">
        <w:rPr>
          <w:rStyle w:val="Refdenotaalpie"/>
          <w:sz w:val="18"/>
          <w:szCs w:val="18"/>
        </w:rPr>
        <w:footnoteRef/>
      </w:r>
      <w:r w:rsidR="00BC3B11" w:rsidRPr="00F811A5">
        <w:rPr>
          <w:rFonts w:ascii="Times New Roman" w:hAnsi="Times New Roman" w:cs="Times New Roman"/>
          <w:sz w:val="18"/>
          <w:szCs w:val="18"/>
        </w:rPr>
        <w:t xml:space="preserve">De </w:t>
      </w:r>
      <w:r w:rsidRPr="00F811A5">
        <w:rPr>
          <w:rFonts w:ascii="Times New Roman" w:hAnsi="Times New Roman" w:cs="Times New Roman"/>
          <w:color w:val="000000"/>
          <w:sz w:val="18"/>
          <w:szCs w:val="18"/>
          <w:shd w:val="clear" w:color="auto" w:fill="FFFFFF"/>
        </w:rPr>
        <w:t>Nidera S.A</w:t>
      </w:r>
      <w:r w:rsidR="002652C2" w:rsidRPr="00F811A5">
        <w:rPr>
          <w:rFonts w:ascii="Times New Roman" w:hAnsi="Times New Roman" w:cs="Times New Roman"/>
          <w:color w:val="000000"/>
          <w:sz w:val="18"/>
          <w:szCs w:val="18"/>
          <w:shd w:val="clear" w:color="auto" w:fill="FFFFFF"/>
        </w:rPr>
        <w:t>.</w:t>
      </w:r>
      <w:r w:rsidRPr="00F811A5">
        <w:rPr>
          <w:rFonts w:ascii="Times New Roman" w:hAnsi="Times New Roman" w:cs="Times New Roman"/>
          <w:sz w:val="18"/>
          <w:szCs w:val="18"/>
        </w:rPr>
        <w:t xml:space="preserve"> </w:t>
      </w:r>
      <w:r w:rsidR="00BC3B11" w:rsidRPr="00F811A5">
        <w:rPr>
          <w:rFonts w:ascii="Times New Roman" w:hAnsi="Times New Roman" w:cs="Times New Roman"/>
          <w:sz w:val="18"/>
          <w:szCs w:val="18"/>
        </w:rPr>
        <w:t>(</w:t>
      </w:r>
      <w:r w:rsidRPr="00F811A5">
        <w:rPr>
          <w:rFonts w:ascii="Times New Roman" w:hAnsi="Times New Roman" w:cs="Times New Roman"/>
          <w:color w:val="000000"/>
          <w:sz w:val="18"/>
          <w:szCs w:val="18"/>
          <w:shd w:val="clear" w:color="auto" w:fill="FFFFFF"/>
        </w:rPr>
        <w:t>40-3-2</w:t>
      </w:r>
      <w:r w:rsidR="00BC3B11" w:rsidRPr="00F811A5">
        <w:rPr>
          <w:rFonts w:ascii="Times New Roman" w:hAnsi="Times New Roman" w:cs="Times New Roman"/>
          <w:color w:val="000000"/>
          <w:sz w:val="18"/>
          <w:szCs w:val="18"/>
          <w:shd w:val="clear" w:color="auto" w:fill="FFFFFF"/>
        </w:rPr>
        <w:t>/</w:t>
      </w:r>
      <w:r w:rsidRPr="00F811A5">
        <w:rPr>
          <w:rFonts w:ascii="Times New Roman" w:hAnsi="Times New Roman" w:cs="Times New Roman"/>
          <w:color w:val="000000"/>
          <w:sz w:val="18"/>
          <w:szCs w:val="18"/>
          <w:shd w:val="clear" w:color="auto" w:fill="FFFFFF"/>
        </w:rPr>
        <w:t>CONABIA</w:t>
      </w:r>
      <w:r w:rsidR="00BC3B11" w:rsidRPr="00F811A5">
        <w:rPr>
          <w:rFonts w:ascii="Times New Roman" w:hAnsi="Times New Roman" w:cs="Times New Roman"/>
          <w:color w:val="000000"/>
          <w:sz w:val="18"/>
          <w:szCs w:val="18"/>
          <w:shd w:val="clear" w:color="auto" w:fill="FFFFFF"/>
        </w:rPr>
        <w:t xml:space="preserve">), </w:t>
      </w:r>
      <w:r w:rsidRPr="00F811A5">
        <w:rPr>
          <w:rFonts w:ascii="Times New Roman" w:hAnsi="Times New Roman" w:cs="Times New Roman"/>
          <w:color w:val="000000"/>
          <w:sz w:val="18"/>
          <w:szCs w:val="18"/>
          <w:shd w:val="clear" w:color="auto" w:fill="FFFFFF"/>
        </w:rPr>
        <w:t xml:space="preserve">soja RR tolerante a glifosato </w:t>
      </w:r>
      <w:r w:rsidR="00126856" w:rsidRPr="00F811A5">
        <w:rPr>
          <w:rFonts w:ascii="Times New Roman" w:hAnsi="Times New Roman" w:cs="Times New Roman"/>
          <w:color w:val="000000"/>
          <w:sz w:val="18"/>
          <w:szCs w:val="18"/>
          <w:shd w:val="clear" w:color="auto" w:fill="FFFFFF"/>
        </w:rPr>
        <w:t>(</w:t>
      </w:r>
      <w:r w:rsidRPr="00F811A5">
        <w:rPr>
          <w:rFonts w:ascii="Times New Roman" w:hAnsi="Times New Roman" w:cs="Times New Roman"/>
          <w:color w:val="000000"/>
          <w:sz w:val="18"/>
          <w:szCs w:val="18"/>
          <w:shd w:val="clear" w:color="auto" w:fill="FFFFFF"/>
        </w:rPr>
        <w:t>“</w:t>
      </w:r>
      <w:r w:rsidRPr="00F811A5">
        <w:rPr>
          <w:rFonts w:ascii="Times New Roman" w:hAnsi="Times New Roman" w:cs="Times New Roman"/>
          <w:iCs/>
          <w:color w:val="000000"/>
          <w:sz w:val="18"/>
          <w:szCs w:val="18"/>
          <w:shd w:val="clear" w:color="auto" w:fill="FFFFFF"/>
        </w:rPr>
        <w:t>Roundup Ready”</w:t>
      </w:r>
      <w:r w:rsidR="00126856" w:rsidRPr="00F811A5">
        <w:rPr>
          <w:rFonts w:ascii="Times New Roman" w:hAnsi="Times New Roman" w:cs="Times New Roman"/>
          <w:iCs/>
          <w:color w:val="000000"/>
          <w:sz w:val="18"/>
          <w:szCs w:val="18"/>
          <w:shd w:val="clear" w:color="auto" w:fill="FFFFFF"/>
        </w:rPr>
        <w:t xml:space="preserve">, </w:t>
      </w:r>
      <w:r w:rsidRPr="00F811A5">
        <w:rPr>
          <w:rFonts w:ascii="Times New Roman" w:hAnsi="Times New Roman" w:cs="Times New Roman"/>
          <w:iCs/>
          <w:color w:val="000000"/>
          <w:sz w:val="18"/>
          <w:szCs w:val="18"/>
          <w:shd w:val="clear" w:color="auto" w:fill="FFFFFF"/>
        </w:rPr>
        <w:t>Monsanto</w:t>
      </w:r>
      <w:r w:rsidR="00BC3B11" w:rsidRPr="00F811A5">
        <w:rPr>
          <w:rFonts w:ascii="Times New Roman" w:hAnsi="Times New Roman" w:cs="Times New Roman"/>
          <w:iCs/>
          <w:color w:val="000000"/>
          <w:sz w:val="18"/>
          <w:szCs w:val="18"/>
          <w:shd w:val="clear" w:color="auto" w:fill="FFFFFF"/>
        </w:rPr>
        <w:t>)</w:t>
      </w:r>
      <w:r w:rsidRPr="00F811A5">
        <w:rPr>
          <w:rFonts w:ascii="Times New Roman" w:hAnsi="Times New Roman" w:cs="Times New Roman"/>
          <w:iCs/>
          <w:color w:val="000000"/>
          <w:sz w:val="18"/>
          <w:szCs w:val="18"/>
          <w:shd w:val="clear" w:color="auto" w:fill="FFFFFF"/>
        </w:rPr>
        <w:t>.</w:t>
      </w:r>
    </w:p>
  </w:footnote>
  <w:footnote w:id="11">
    <w:p w14:paraId="66ADD066" w14:textId="77777777" w:rsidR="00E61904" w:rsidRPr="004764DF" w:rsidRDefault="00E61904" w:rsidP="00E61904">
      <w:pPr>
        <w:pStyle w:val="Textonotapie"/>
        <w:rPr>
          <w:rFonts w:ascii="Times New Roman" w:hAnsi="Times New Roman" w:cs="Times New Roman"/>
          <w:sz w:val="18"/>
          <w:szCs w:val="18"/>
        </w:rPr>
      </w:pPr>
      <w:r w:rsidRPr="004764DF">
        <w:rPr>
          <w:rStyle w:val="Refdenotaalpie"/>
          <w:sz w:val="18"/>
          <w:szCs w:val="18"/>
        </w:rPr>
        <w:footnoteRef/>
      </w:r>
      <w:r w:rsidRPr="004764DF">
        <w:rPr>
          <w:rFonts w:ascii="Times New Roman" w:hAnsi="Times New Roman" w:cs="Times New Roman"/>
          <w:sz w:val="18"/>
          <w:szCs w:val="18"/>
        </w:rPr>
        <w:t xml:space="preserve"> Avalado por la Ley de semillas ´73</w:t>
      </w:r>
    </w:p>
  </w:footnote>
  <w:footnote w:id="12">
    <w:p w14:paraId="7F171243" w14:textId="77777777" w:rsidR="007B3AAA" w:rsidRPr="00621B12" w:rsidRDefault="007B3AAA" w:rsidP="005D67F5">
      <w:pPr>
        <w:pStyle w:val="Textonotapie"/>
        <w:jc w:val="both"/>
        <w:rPr>
          <w:rFonts w:ascii="Times New Roman" w:hAnsi="Times New Roman" w:cs="Times New Roman"/>
          <w:sz w:val="18"/>
          <w:szCs w:val="18"/>
        </w:rPr>
      </w:pPr>
      <w:r w:rsidRPr="00621B12">
        <w:rPr>
          <w:rStyle w:val="Refdenotaalpie"/>
          <w:sz w:val="18"/>
          <w:szCs w:val="18"/>
        </w:rPr>
        <w:footnoteRef/>
      </w:r>
      <w:r w:rsidRPr="00621B12">
        <w:rPr>
          <w:rFonts w:ascii="Times New Roman" w:hAnsi="Times New Roman" w:cs="Times New Roman"/>
          <w:sz w:val="18"/>
          <w:szCs w:val="18"/>
        </w:rPr>
        <w:t xml:space="preserve"> </w:t>
      </w:r>
      <w:r w:rsidRPr="00621B12">
        <w:rPr>
          <w:rFonts w:ascii="Times New Roman" w:hAnsi="Times New Roman" w:cs="Times New Roman"/>
          <w:color w:val="000000"/>
          <w:sz w:val="18"/>
          <w:szCs w:val="18"/>
          <w:shd w:val="clear" w:color="auto" w:fill="FFFFFF"/>
        </w:rPr>
        <w:t>Los países pueden negarse a la importación de transgénicos en ausencia de suficiente evidencia científica</w:t>
      </w:r>
      <w:r w:rsidRPr="00621B12">
        <w:rPr>
          <w:rFonts w:ascii="Times New Roman" w:hAnsi="Times New Roman" w:cs="Times New Roman"/>
          <w:sz w:val="18"/>
          <w:szCs w:val="18"/>
        </w:rPr>
        <w:t>.</w:t>
      </w:r>
    </w:p>
  </w:footnote>
  <w:footnote w:id="13">
    <w:p w14:paraId="72DC419A" w14:textId="499C2365" w:rsidR="007B3AAA" w:rsidRDefault="007B3AAA" w:rsidP="00904D40">
      <w:pPr>
        <w:pStyle w:val="Textonotapie"/>
        <w:jc w:val="both"/>
      </w:pPr>
      <w:r w:rsidRPr="00621B12">
        <w:rPr>
          <w:rStyle w:val="Refdenotaalpie"/>
          <w:sz w:val="18"/>
          <w:szCs w:val="18"/>
        </w:rPr>
        <w:footnoteRef/>
      </w:r>
      <w:r w:rsidRPr="00621B12">
        <w:rPr>
          <w:rFonts w:ascii="Times New Roman" w:hAnsi="Times New Roman" w:cs="Times New Roman"/>
          <w:sz w:val="18"/>
          <w:szCs w:val="18"/>
        </w:rPr>
        <w:t xml:space="preserve"> Res</w:t>
      </w:r>
      <w:r w:rsidR="00126856" w:rsidRPr="00621B12">
        <w:rPr>
          <w:rFonts w:ascii="Times New Roman" w:hAnsi="Times New Roman" w:cs="Times New Roman"/>
          <w:sz w:val="18"/>
          <w:szCs w:val="18"/>
        </w:rPr>
        <w:t>.</w:t>
      </w:r>
      <w:r w:rsidRPr="00621B12">
        <w:rPr>
          <w:rFonts w:ascii="Times New Roman" w:hAnsi="Times New Roman" w:cs="Times New Roman"/>
          <w:color w:val="333333"/>
          <w:sz w:val="18"/>
          <w:szCs w:val="18"/>
          <w:shd w:val="clear" w:color="auto" w:fill="FFFFFF"/>
        </w:rPr>
        <w:t>258/97/EC.</w:t>
      </w:r>
    </w:p>
  </w:footnote>
  <w:footnote w:id="14">
    <w:p w14:paraId="171A97FD" w14:textId="77777777" w:rsidR="00193D13" w:rsidRPr="00894732" w:rsidRDefault="00193D13" w:rsidP="00193D13">
      <w:pPr>
        <w:pStyle w:val="Textonotapie"/>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Son lineamientos de cómo mejorar los procedimientos de producción primaria agropecuaria, con el fin de garantizar los alimentos inocuos.</w:t>
      </w:r>
    </w:p>
  </w:footnote>
  <w:footnote w:id="15">
    <w:p w14:paraId="786554ED" w14:textId="30C9069E" w:rsidR="007B3AAA" w:rsidRPr="00894732" w:rsidRDefault="007B3AAA">
      <w:pPr>
        <w:pStyle w:val="Textonotapie"/>
        <w:rPr>
          <w:rFonts w:ascii="Times New Roman" w:hAnsi="Times New Roman" w:cs="Times New Roman"/>
          <w:sz w:val="18"/>
          <w:szCs w:val="18"/>
        </w:rPr>
      </w:pPr>
      <w:r w:rsidRPr="00894732">
        <w:rPr>
          <w:rStyle w:val="Refdenotaalpie"/>
          <w:sz w:val="18"/>
          <w:szCs w:val="18"/>
        </w:rPr>
        <w:footnoteRef/>
      </w:r>
      <w:r w:rsidR="00894732">
        <w:rPr>
          <w:rFonts w:ascii="Times New Roman" w:hAnsi="Times New Roman" w:cs="Times New Roman"/>
          <w:sz w:val="18"/>
          <w:szCs w:val="18"/>
        </w:rPr>
        <w:t xml:space="preserve"> </w:t>
      </w:r>
      <w:r w:rsidR="00E82788" w:rsidRPr="00894732">
        <w:rPr>
          <w:rFonts w:ascii="Times New Roman" w:hAnsi="Times New Roman" w:cs="Times New Roman"/>
          <w:sz w:val="18"/>
          <w:szCs w:val="18"/>
        </w:rPr>
        <w:t>L</w:t>
      </w:r>
      <w:r w:rsidRPr="00894732">
        <w:rPr>
          <w:rFonts w:ascii="Times New Roman" w:hAnsi="Times New Roman" w:cs="Times New Roman"/>
          <w:sz w:val="18"/>
          <w:szCs w:val="18"/>
        </w:rPr>
        <w:t>ey 18.284/7</w:t>
      </w:r>
      <w:r w:rsidRPr="00894732">
        <w:rPr>
          <w:rFonts w:ascii="Times New Roman" w:hAnsi="Times New Roman" w:cs="Times New Roman"/>
          <w:sz w:val="18"/>
          <w:szCs w:val="18"/>
          <w:shd w:val="clear" w:color="auto" w:fill="FFFFFF"/>
        </w:rPr>
        <w:t>7.</w:t>
      </w:r>
    </w:p>
  </w:footnote>
  <w:footnote w:id="16">
    <w:p w14:paraId="0EC6C57D" w14:textId="008772B8" w:rsidR="007B3AAA" w:rsidRPr="00894732" w:rsidRDefault="007B3AAA" w:rsidP="00237B92">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Asociaci</w:t>
      </w:r>
      <w:r w:rsidR="004C35C7" w:rsidRPr="00894732">
        <w:rPr>
          <w:rFonts w:ascii="Times New Roman" w:hAnsi="Times New Roman" w:cs="Times New Roman"/>
          <w:sz w:val="18"/>
          <w:szCs w:val="18"/>
        </w:rPr>
        <w:t>ón Maíz Argentino</w:t>
      </w:r>
      <w:r w:rsidRPr="00894732">
        <w:rPr>
          <w:rFonts w:ascii="Times New Roman" w:hAnsi="Times New Roman" w:cs="Times New Roman"/>
          <w:color w:val="3F3F3F"/>
          <w:sz w:val="18"/>
          <w:szCs w:val="18"/>
        </w:rPr>
        <w:t>.</w:t>
      </w:r>
    </w:p>
  </w:footnote>
  <w:footnote w:id="17">
    <w:p w14:paraId="7A92F6BE" w14:textId="3F0E4384" w:rsidR="007B3AAA" w:rsidRPr="00894732" w:rsidRDefault="007B3AAA" w:rsidP="00237B92">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Asociación de la Cadena de S</w:t>
      </w:r>
      <w:r w:rsidR="004C35C7" w:rsidRPr="00894732">
        <w:rPr>
          <w:rFonts w:ascii="Times New Roman" w:hAnsi="Times New Roman" w:cs="Times New Roman"/>
          <w:sz w:val="18"/>
          <w:szCs w:val="18"/>
        </w:rPr>
        <w:t>oja de Argentina.</w:t>
      </w:r>
    </w:p>
  </w:footnote>
  <w:footnote w:id="18">
    <w:p w14:paraId="5B3FDD4F" w14:textId="3C9659BB" w:rsidR="007F6FEF" w:rsidRPr="00894732" w:rsidRDefault="007F6FEF" w:rsidP="007F6FEF">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International Soybea</w:t>
      </w:r>
      <w:r w:rsidR="00D01D77" w:rsidRPr="00894732">
        <w:rPr>
          <w:rFonts w:ascii="Times New Roman" w:hAnsi="Times New Roman" w:cs="Times New Roman"/>
          <w:sz w:val="18"/>
          <w:szCs w:val="18"/>
        </w:rPr>
        <w:t>n</w:t>
      </w:r>
      <w:r w:rsidRPr="00894732">
        <w:rPr>
          <w:rFonts w:ascii="Times New Roman" w:hAnsi="Times New Roman" w:cs="Times New Roman"/>
          <w:sz w:val="18"/>
          <w:szCs w:val="18"/>
        </w:rPr>
        <w:t xml:space="preserve">s </w:t>
      </w:r>
      <w:r w:rsidRPr="00894732">
        <w:rPr>
          <w:rFonts w:ascii="Times New Roman" w:hAnsi="Times New Roman" w:cs="Times New Roman"/>
          <w:color w:val="5F5F5F"/>
          <w:sz w:val="18"/>
          <w:szCs w:val="18"/>
        </w:rPr>
        <w:t>Growers</w:t>
      </w:r>
      <w:r w:rsidRPr="00894732">
        <w:rPr>
          <w:rFonts w:ascii="Times New Roman" w:hAnsi="Times New Roman" w:cs="Times New Roman"/>
          <w:sz w:val="18"/>
          <w:szCs w:val="18"/>
        </w:rPr>
        <w:t xml:space="preserve"> Alliance </w:t>
      </w:r>
    </w:p>
  </w:footnote>
  <w:footnote w:id="19">
    <w:p w14:paraId="3064F4FF" w14:textId="12A8EB3B" w:rsidR="007B3AAA" w:rsidRPr="00894732" w:rsidRDefault="007B3AAA" w:rsidP="00DF7588">
      <w:pPr>
        <w:pStyle w:val="Textonotapie"/>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00850561">
        <w:rPr>
          <w:rFonts w:ascii="Times New Roman" w:hAnsi="Times New Roman" w:cs="Times New Roman"/>
          <w:sz w:val="18"/>
          <w:szCs w:val="18"/>
        </w:rPr>
        <w:t>Presentado por el d</w:t>
      </w:r>
      <w:r w:rsidRPr="00894732">
        <w:rPr>
          <w:rFonts w:ascii="Times New Roman" w:hAnsi="Times New Roman" w:cs="Times New Roman"/>
          <w:sz w:val="18"/>
          <w:szCs w:val="18"/>
        </w:rPr>
        <w:t>iputado Lorenzo Pepe</w:t>
      </w:r>
      <w:r w:rsidR="00850561">
        <w:rPr>
          <w:rFonts w:ascii="Times New Roman" w:hAnsi="Times New Roman" w:cs="Times New Roman"/>
          <w:sz w:val="18"/>
          <w:szCs w:val="18"/>
        </w:rPr>
        <w:t xml:space="preserve"> del </w:t>
      </w:r>
      <w:r w:rsidRPr="00894732">
        <w:rPr>
          <w:rFonts w:ascii="Times New Roman" w:hAnsi="Times New Roman" w:cs="Times New Roman"/>
          <w:sz w:val="18"/>
          <w:szCs w:val="18"/>
        </w:rPr>
        <w:t>partido justicialista</w:t>
      </w:r>
      <w:r w:rsidR="008015F3" w:rsidRPr="00894732">
        <w:rPr>
          <w:rFonts w:ascii="Times New Roman" w:hAnsi="Times New Roman" w:cs="Times New Roman"/>
          <w:sz w:val="18"/>
          <w:szCs w:val="18"/>
        </w:rPr>
        <w:t>.</w:t>
      </w:r>
    </w:p>
  </w:footnote>
  <w:footnote w:id="20">
    <w:p w14:paraId="225FB5EB" w14:textId="5431A8B7" w:rsidR="007B3AAA" w:rsidRPr="00894732" w:rsidRDefault="007B3AAA" w:rsidP="004C28A1">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008015F3" w:rsidRPr="00894732">
        <w:rPr>
          <w:rFonts w:ascii="Times New Roman" w:hAnsi="Times New Roman" w:cs="Times New Roman"/>
          <w:sz w:val="18"/>
          <w:szCs w:val="18"/>
        </w:rPr>
        <w:t>En</w:t>
      </w:r>
      <w:r w:rsidRPr="00894732">
        <w:rPr>
          <w:rFonts w:ascii="Times New Roman" w:hAnsi="Times New Roman" w:cs="Times New Roman"/>
          <w:sz w:val="18"/>
          <w:szCs w:val="18"/>
          <w:shd w:val="clear" w:color="auto" w:fill="FFFFFF"/>
        </w:rPr>
        <w:t xml:space="preserve"> 2003 San Marcos Sierra (Córdoba)</w:t>
      </w:r>
      <w:r w:rsidR="008015F3" w:rsidRPr="00894732">
        <w:rPr>
          <w:rFonts w:ascii="Times New Roman" w:hAnsi="Times New Roman" w:cs="Times New Roman"/>
          <w:sz w:val="18"/>
          <w:szCs w:val="18"/>
          <w:shd w:val="clear" w:color="auto" w:fill="FFFFFF"/>
        </w:rPr>
        <w:t xml:space="preserve"> y </w:t>
      </w:r>
      <w:r w:rsidRPr="00894732">
        <w:rPr>
          <w:rFonts w:ascii="Times New Roman" w:hAnsi="Times New Roman" w:cs="Times New Roman"/>
          <w:sz w:val="18"/>
          <w:szCs w:val="18"/>
          <w:shd w:val="clear" w:color="auto" w:fill="FFFFFF"/>
        </w:rPr>
        <w:t>El Bolsón (Rio Negro)</w:t>
      </w:r>
      <w:r w:rsidR="00381527" w:rsidRPr="00894732">
        <w:rPr>
          <w:rFonts w:ascii="Times New Roman" w:hAnsi="Times New Roman" w:cs="Times New Roman"/>
          <w:sz w:val="18"/>
          <w:szCs w:val="18"/>
          <w:shd w:val="clear" w:color="auto" w:fill="FFFFFF"/>
        </w:rPr>
        <w:t>;</w:t>
      </w:r>
      <w:r w:rsidRPr="00894732">
        <w:rPr>
          <w:rFonts w:ascii="Times New Roman" w:hAnsi="Times New Roman" w:cs="Times New Roman"/>
          <w:sz w:val="18"/>
          <w:szCs w:val="18"/>
          <w:shd w:val="clear" w:color="auto" w:fill="FFFFFF"/>
        </w:rPr>
        <w:t xml:space="preserve"> </w:t>
      </w:r>
      <w:r w:rsidR="00381527" w:rsidRPr="00894732">
        <w:rPr>
          <w:rFonts w:ascii="Times New Roman" w:hAnsi="Times New Roman" w:cs="Times New Roman"/>
          <w:sz w:val="18"/>
          <w:szCs w:val="18"/>
          <w:shd w:val="clear" w:color="auto" w:fill="FFFFFF"/>
        </w:rPr>
        <w:t xml:space="preserve">en 2005 </w:t>
      </w:r>
      <w:r w:rsidRPr="00894732">
        <w:rPr>
          <w:rFonts w:ascii="Times New Roman" w:hAnsi="Times New Roman" w:cs="Times New Roman"/>
          <w:sz w:val="18"/>
          <w:szCs w:val="18"/>
          <w:shd w:val="clear" w:color="auto" w:fill="FFFFFF"/>
        </w:rPr>
        <w:t>Merlo (San Luis).</w:t>
      </w:r>
    </w:p>
  </w:footnote>
  <w:footnote w:id="21">
    <w:p w14:paraId="4CD2CCE4" w14:textId="719CE5CB" w:rsidR="007B3AAA" w:rsidRPr="00894732" w:rsidRDefault="007B3AAA" w:rsidP="00AE174A">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008015F3" w:rsidRPr="00894732">
        <w:rPr>
          <w:rFonts w:ascii="Times New Roman" w:hAnsi="Times New Roman" w:cs="Times New Roman"/>
          <w:sz w:val="18"/>
          <w:szCs w:val="18"/>
        </w:rPr>
        <w:t>I</w:t>
      </w:r>
      <w:r w:rsidRPr="00894732">
        <w:rPr>
          <w:rFonts w:ascii="Times New Roman" w:hAnsi="Times New Roman" w:cs="Times New Roman"/>
          <w:sz w:val="18"/>
          <w:szCs w:val="18"/>
        </w:rPr>
        <w:t>nicialmente</w:t>
      </w:r>
      <w:r w:rsidR="0013588D" w:rsidRPr="00894732">
        <w:rPr>
          <w:rFonts w:ascii="Times New Roman" w:hAnsi="Times New Roman" w:cs="Times New Roman"/>
          <w:sz w:val="18"/>
          <w:szCs w:val="18"/>
        </w:rPr>
        <w:t xml:space="preserve">: </w:t>
      </w:r>
      <w:r w:rsidRPr="00894732">
        <w:rPr>
          <w:rFonts w:ascii="Times New Roman" w:hAnsi="Times New Roman" w:cs="Times New Roman"/>
          <w:sz w:val="18"/>
          <w:szCs w:val="18"/>
        </w:rPr>
        <w:t>23 accionistas</w:t>
      </w:r>
      <w:r w:rsidR="008015F3" w:rsidRPr="00894732">
        <w:rPr>
          <w:rFonts w:ascii="Times New Roman" w:hAnsi="Times New Roman" w:cs="Times New Roman"/>
          <w:sz w:val="18"/>
          <w:szCs w:val="18"/>
        </w:rPr>
        <w:t xml:space="preserve">. Actualmente </w:t>
      </w:r>
      <w:r w:rsidRPr="00894732">
        <w:rPr>
          <w:rFonts w:ascii="Times New Roman" w:hAnsi="Times New Roman" w:cs="Times New Roman"/>
          <w:sz w:val="18"/>
          <w:szCs w:val="18"/>
        </w:rPr>
        <w:t>160.</w:t>
      </w:r>
    </w:p>
  </w:footnote>
  <w:footnote w:id="22">
    <w:p w14:paraId="421E4BF6" w14:textId="77777777" w:rsidR="00B266A7" w:rsidRPr="00894732" w:rsidRDefault="00B266A7" w:rsidP="00B266A7">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Pr="00894732">
        <w:rPr>
          <w:rFonts w:ascii="Times New Roman" w:hAnsi="Times New Roman" w:cs="Times New Roman"/>
          <w:color w:val="000000"/>
          <w:sz w:val="18"/>
          <w:szCs w:val="18"/>
          <w:shd w:val="clear" w:color="auto" w:fill="FFFFFF"/>
        </w:rPr>
        <w:t>Decreto 4680/2003</w:t>
      </w:r>
    </w:p>
  </w:footnote>
  <w:footnote w:id="23">
    <w:p w14:paraId="1F54EDAB" w14:textId="1253CCBC" w:rsidR="00B266A7" w:rsidRPr="00894732" w:rsidRDefault="00B266A7" w:rsidP="00B266A7">
      <w:pPr>
        <w:pStyle w:val="Textonotapie"/>
        <w:jc w:val="both"/>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En 2005</w:t>
      </w:r>
      <w:r w:rsidR="003A2ABB" w:rsidRPr="00894732">
        <w:rPr>
          <w:rFonts w:ascii="Times New Roman" w:hAnsi="Times New Roman" w:cs="Times New Roman"/>
          <w:sz w:val="18"/>
          <w:szCs w:val="18"/>
        </w:rPr>
        <w:t>,</w:t>
      </w:r>
      <w:r w:rsidR="00381527" w:rsidRPr="00894732">
        <w:rPr>
          <w:rFonts w:ascii="Times New Roman" w:hAnsi="Times New Roman" w:cs="Times New Roman"/>
          <w:sz w:val="18"/>
          <w:szCs w:val="18"/>
        </w:rPr>
        <w:t xml:space="preserve"> </w:t>
      </w:r>
      <w:r w:rsidRPr="00894732">
        <w:rPr>
          <w:rFonts w:ascii="Times New Roman" w:hAnsi="Times New Roman" w:cs="Times New Roman"/>
          <w:color w:val="000000"/>
          <w:sz w:val="18"/>
          <w:szCs w:val="18"/>
          <w:shd w:val="clear" w:color="auto" w:fill="FFFFFF"/>
        </w:rPr>
        <w:t>Ley 11.105</w:t>
      </w:r>
    </w:p>
  </w:footnote>
  <w:footnote w:id="24">
    <w:p w14:paraId="4629EB96" w14:textId="04D20DD7" w:rsidR="007B3AAA" w:rsidRPr="00AE174A" w:rsidRDefault="007B3AAA" w:rsidP="00AE174A">
      <w:pPr>
        <w:pStyle w:val="Textonotapie"/>
        <w:jc w:val="both"/>
        <w:rPr>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00F2074B" w:rsidRPr="00894732">
        <w:rPr>
          <w:rFonts w:ascii="Times New Roman" w:hAnsi="Times New Roman" w:cs="Times New Roman"/>
          <w:sz w:val="18"/>
          <w:szCs w:val="18"/>
        </w:rPr>
        <w:t>A</w:t>
      </w:r>
      <w:r w:rsidRPr="00894732">
        <w:rPr>
          <w:rFonts w:ascii="Times New Roman" w:hAnsi="Times New Roman" w:cs="Times New Roman"/>
          <w:sz w:val="18"/>
          <w:szCs w:val="18"/>
        </w:rPr>
        <w:t xml:space="preserve">lianza </w:t>
      </w:r>
      <w:r w:rsidR="003A2ABB" w:rsidRPr="00894732">
        <w:rPr>
          <w:rFonts w:ascii="Times New Roman" w:hAnsi="Times New Roman" w:cs="Times New Roman"/>
          <w:sz w:val="18"/>
          <w:szCs w:val="18"/>
        </w:rPr>
        <w:t xml:space="preserve">empresarial </w:t>
      </w:r>
      <w:r w:rsidRPr="00894732">
        <w:rPr>
          <w:rFonts w:ascii="Times New Roman" w:hAnsi="Times New Roman" w:cs="Times New Roman"/>
          <w:sz w:val="18"/>
          <w:szCs w:val="18"/>
        </w:rPr>
        <w:t>Bioceres S</w:t>
      </w:r>
      <w:r w:rsidR="0090677C" w:rsidRPr="00894732">
        <w:rPr>
          <w:rFonts w:ascii="Times New Roman" w:hAnsi="Times New Roman" w:cs="Times New Roman"/>
          <w:sz w:val="18"/>
          <w:szCs w:val="18"/>
        </w:rPr>
        <w:t>.</w:t>
      </w:r>
      <w:r w:rsidRPr="00894732">
        <w:rPr>
          <w:rFonts w:ascii="Times New Roman" w:hAnsi="Times New Roman" w:cs="Times New Roman"/>
          <w:sz w:val="18"/>
          <w:szCs w:val="18"/>
        </w:rPr>
        <w:t>A</w:t>
      </w:r>
      <w:r w:rsidR="0090677C" w:rsidRPr="00894732">
        <w:rPr>
          <w:rFonts w:ascii="Times New Roman" w:hAnsi="Times New Roman" w:cs="Times New Roman"/>
          <w:sz w:val="18"/>
          <w:szCs w:val="18"/>
        </w:rPr>
        <w:t>.-</w:t>
      </w:r>
      <w:r w:rsidRPr="00894732">
        <w:rPr>
          <w:rFonts w:ascii="Times New Roman" w:hAnsi="Times New Roman" w:cs="Times New Roman"/>
          <w:sz w:val="18"/>
          <w:szCs w:val="18"/>
        </w:rPr>
        <w:t>CONICET</w:t>
      </w:r>
    </w:p>
  </w:footnote>
  <w:footnote w:id="25">
    <w:p w14:paraId="7D00CCBC" w14:textId="2DC741AB" w:rsidR="007B3AAA" w:rsidRPr="00894732" w:rsidRDefault="007B3AAA">
      <w:pPr>
        <w:pStyle w:val="Textonotapie"/>
        <w:rPr>
          <w:rFonts w:ascii="Times New Roman" w:hAnsi="Times New Roman" w:cs="Times New Roman"/>
          <w:sz w:val="18"/>
          <w:szCs w:val="18"/>
        </w:rPr>
      </w:pPr>
      <w:r w:rsidRPr="00894732">
        <w:rPr>
          <w:rStyle w:val="Refdenotaalpie"/>
          <w:sz w:val="18"/>
          <w:szCs w:val="18"/>
        </w:rPr>
        <w:footnoteRef/>
      </w:r>
      <w:r w:rsidRPr="00894732">
        <w:rPr>
          <w:rFonts w:ascii="Times New Roman" w:hAnsi="Times New Roman" w:cs="Times New Roman"/>
          <w:sz w:val="18"/>
          <w:szCs w:val="18"/>
        </w:rPr>
        <w:t xml:space="preserve"> Centro Regional de Investigación y Desarrollo</w:t>
      </w:r>
      <w:r w:rsidR="00640DE5" w:rsidRPr="00894732">
        <w:rPr>
          <w:rFonts w:ascii="Times New Roman" w:hAnsi="Times New Roman" w:cs="Times New Roman"/>
          <w:sz w:val="18"/>
          <w:szCs w:val="18"/>
        </w:rPr>
        <w:t>.</w:t>
      </w:r>
    </w:p>
  </w:footnote>
  <w:footnote w:id="26">
    <w:p w14:paraId="22BB534A" w14:textId="77777777" w:rsidR="007B3AAA" w:rsidRPr="0032370B" w:rsidRDefault="007B3AAA" w:rsidP="0032370B">
      <w:pPr>
        <w:pStyle w:val="Textonotapie"/>
        <w:rPr>
          <w:b/>
          <w:sz w:val="18"/>
          <w:szCs w:val="18"/>
        </w:rPr>
      </w:pPr>
      <w:r w:rsidRPr="00894732">
        <w:rPr>
          <w:rStyle w:val="Refdenotaalpie"/>
          <w:b/>
          <w:sz w:val="18"/>
          <w:szCs w:val="18"/>
        </w:rPr>
        <w:footnoteRef/>
      </w:r>
      <w:r w:rsidRPr="00894732">
        <w:rPr>
          <w:rFonts w:ascii="Times New Roman" w:hAnsi="Times New Roman" w:cs="Times New Roman"/>
          <w:b/>
          <w:sz w:val="18"/>
          <w:szCs w:val="18"/>
        </w:rPr>
        <w:t xml:space="preserve"> </w:t>
      </w:r>
      <w:r w:rsidRPr="00894732">
        <w:rPr>
          <w:rStyle w:val="Textoennegrita"/>
          <w:rFonts w:ascii="Times New Roman" w:hAnsi="Times New Roman" w:cs="Times New Roman"/>
          <w:b w:val="0"/>
          <w:sz w:val="18"/>
          <w:szCs w:val="18"/>
          <w:shd w:val="clear" w:color="auto" w:fill="FFFFFF"/>
        </w:rPr>
        <w:t>Consejo Nacional de Investigaciones Científicas y Técnicas.</w:t>
      </w:r>
    </w:p>
  </w:footnote>
  <w:footnote w:id="27">
    <w:p w14:paraId="16B91611" w14:textId="4E6A8306" w:rsidR="007B3AAA" w:rsidRPr="00894732" w:rsidRDefault="007B3AAA" w:rsidP="00D75D97">
      <w:pPr>
        <w:pStyle w:val="Textonotapie"/>
        <w:jc w:val="both"/>
        <w:rPr>
          <w:rFonts w:ascii="Times New Roman" w:hAnsi="Times New Roman" w:cs="Times New Roman"/>
          <w:sz w:val="18"/>
          <w:szCs w:val="18"/>
          <w:shd w:val="clear" w:color="auto" w:fill="FFFFFF"/>
        </w:rPr>
      </w:pPr>
      <w:r w:rsidRPr="00894732">
        <w:rPr>
          <w:rFonts w:ascii="Times New Roman" w:hAnsi="Times New Roman" w:cs="Times New Roman"/>
          <w:sz w:val="18"/>
          <w:szCs w:val="18"/>
          <w:shd w:val="clear" w:color="auto" w:fill="FFFFFF"/>
        </w:rPr>
        <w:footnoteRef/>
      </w:r>
      <w:r w:rsidRPr="00894732">
        <w:rPr>
          <w:rFonts w:ascii="Times New Roman" w:hAnsi="Times New Roman" w:cs="Times New Roman"/>
          <w:sz w:val="18"/>
          <w:szCs w:val="18"/>
          <w:shd w:val="clear" w:color="auto" w:fill="FFFFFF"/>
        </w:rPr>
        <w:t xml:space="preserve"> Nidera; Topfer; Dreyfus; Bunge; NobleGrain; Cargill; Monsanto.</w:t>
      </w:r>
    </w:p>
  </w:footnote>
  <w:footnote w:id="28">
    <w:p w14:paraId="61EF78DD" w14:textId="77777777" w:rsidR="00FF43C7" w:rsidRPr="0012262E" w:rsidRDefault="00FF43C7" w:rsidP="00FF43C7">
      <w:pPr>
        <w:pStyle w:val="Textonotapie"/>
        <w:jc w:val="both"/>
        <w:rPr>
          <w:sz w:val="18"/>
          <w:szCs w:val="18"/>
        </w:rPr>
      </w:pPr>
      <w:r w:rsidRPr="00894732">
        <w:rPr>
          <w:rStyle w:val="Refdenotaalpie"/>
          <w:sz w:val="18"/>
          <w:szCs w:val="18"/>
        </w:rPr>
        <w:footnoteRef/>
      </w:r>
      <w:r w:rsidRPr="00894732">
        <w:rPr>
          <w:rFonts w:ascii="Times New Roman" w:hAnsi="Times New Roman" w:cs="Times New Roman"/>
          <w:sz w:val="18"/>
          <w:szCs w:val="18"/>
        </w:rPr>
        <w:t xml:space="preserve"> “</w:t>
      </w:r>
      <w:r w:rsidRPr="00894732">
        <w:rPr>
          <w:rFonts w:ascii="Times New Roman" w:hAnsi="Times New Roman" w:cs="Times New Roman"/>
          <w:color w:val="333333"/>
          <w:sz w:val="18"/>
          <w:szCs w:val="18"/>
          <w:shd w:val="clear" w:color="auto" w:fill="FFFFFF"/>
        </w:rPr>
        <w:t>Don Mario” y “Grobocopatel hnos.”.</w:t>
      </w:r>
      <w:r w:rsidRPr="005300FF">
        <w:rPr>
          <w:rFonts w:cs="Arial"/>
          <w:color w:val="333333"/>
          <w:sz w:val="18"/>
          <w:szCs w:val="18"/>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D26"/>
    <w:multiLevelType w:val="hybridMultilevel"/>
    <w:tmpl w:val="99D897C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8C55A9"/>
    <w:multiLevelType w:val="multilevel"/>
    <w:tmpl w:val="1790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86419"/>
    <w:multiLevelType w:val="hybridMultilevel"/>
    <w:tmpl w:val="BFE2F594"/>
    <w:lvl w:ilvl="0" w:tplc="7D2EB01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8586FD6"/>
    <w:multiLevelType w:val="multilevel"/>
    <w:tmpl w:val="4CB2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D4F94"/>
    <w:multiLevelType w:val="hybridMultilevel"/>
    <w:tmpl w:val="4E82645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2934AE7"/>
    <w:multiLevelType w:val="hybridMultilevel"/>
    <w:tmpl w:val="96E68800"/>
    <w:lvl w:ilvl="0" w:tplc="0C04485E">
      <w:start w:val="1"/>
      <w:numFmt w:val="decimal"/>
      <w:lvlText w:val="%1."/>
      <w:lvlJc w:val="left"/>
      <w:pPr>
        <w:ind w:left="720" w:hanging="360"/>
      </w:pPr>
      <w:rPr>
        <w:rFonts w:hint="default"/>
        <w:color w:val="auto"/>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03"/>
    <w:rsid w:val="00002661"/>
    <w:rsid w:val="00002D8D"/>
    <w:rsid w:val="0000371A"/>
    <w:rsid w:val="0000743D"/>
    <w:rsid w:val="000106FF"/>
    <w:rsid w:val="00010DF8"/>
    <w:rsid w:val="00013C5E"/>
    <w:rsid w:val="00017898"/>
    <w:rsid w:val="0001791E"/>
    <w:rsid w:val="00021766"/>
    <w:rsid w:val="0002440B"/>
    <w:rsid w:val="000255ED"/>
    <w:rsid w:val="0002570C"/>
    <w:rsid w:val="00027317"/>
    <w:rsid w:val="000310FA"/>
    <w:rsid w:val="00033446"/>
    <w:rsid w:val="00033ECD"/>
    <w:rsid w:val="000357D1"/>
    <w:rsid w:val="00036569"/>
    <w:rsid w:val="0004078B"/>
    <w:rsid w:val="0004487B"/>
    <w:rsid w:val="00050AD4"/>
    <w:rsid w:val="0005101A"/>
    <w:rsid w:val="000513F7"/>
    <w:rsid w:val="0005256B"/>
    <w:rsid w:val="00052DA5"/>
    <w:rsid w:val="00054F91"/>
    <w:rsid w:val="0005662E"/>
    <w:rsid w:val="00057B85"/>
    <w:rsid w:val="00060E94"/>
    <w:rsid w:val="00060FA0"/>
    <w:rsid w:val="0006508A"/>
    <w:rsid w:val="00066C84"/>
    <w:rsid w:val="00067042"/>
    <w:rsid w:val="00071B96"/>
    <w:rsid w:val="00076F4F"/>
    <w:rsid w:val="00077930"/>
    <w:rsid w:val="0008085C"/>
    <w:rsid w:val="000829BD"/>
    <w:rsid w:val="00083861"/>
    <w:rsid w:val="0008568C"/>
    <w:rsid w:val="0008675C"/>
    <w:rsid w:val="00086C7A"/>
    <w:rsid w:val="00090288"/>
    <w:rsid w:val="00094547"/>
    <w:rsid w:val="000A288C"/>
    <w:rsid w:val="000A3C04"/>
    <w:rsid w:val="000A599B"/>
    <w:rsid w:val="000A6BB8"/>
    <w:rsid w:val="000A7182"/>
    <w:rsid w:val="000B011B"/>
    <w:rsid w:val="000B2CCD"/>
    <w:rsid w:val="000B368A"/>
    <w:rsid w:val="000B52E5"/>
    <w:rsid w:val="000B558F"/>
    <w:rsid w:val="000B68B0"/>
    <w:rsid w:val="000C1321"/>
    <w:rsid w:val="000C249A"/>
    <w:rsid w:val="000C2AB5"/>
    <w:rsid w:val="000C5971"/>
    <w:rsid w:val="000C5E8A"/>
    <w:rsid w:val="000C675E"/>
    <w:rsid w:val="000E13D6"/>
    <w:rsid w:val="000E35B6"/>
    <w:rsid w:val="000E4190"/>
    <w:rsid w:val="000E49EE"/>
    <w:rsid w:val="000E54AF"/>
    <w:rsid w:val="000E702D"/>
    <w:rsid w:val="000E7097"/>
    <w:rsid w:val="000F2480"/>
    <w:rsid w:val="000F32D7"/>
    <w:rsid w:val="000F53E7"/>
    <w:rsid w:val="000F61F5"/>
    <w:rsid w:val="000F65FF"/>
    <w:rsid w:val="000F6E38"/>
    <w:rsid w:val="000F76EC"/>
    <w:rsid w:val="00102479"/>
    <w:rsid w:val="00104504"/>
    <w:rsid w:val="0010461E"/>
    <w:rsid w:val="00104F09"/>
    <w:rsid w:val="00107ECA"/>
    <w:rsid w:val="00107FFE"/>
    <w:rsid w:val="00110BF0"/>
    <w:rsid w:val="0011471D"/>
    <w:rsid w:val="001147D4"/>
    <w:rsid w:val="00116672"/>
    <w:rsid w:val="00116ADA"/>
    <w:rsid w:val="00117891"/>
    <w:rsid w:val="0012262E"/>
    <w:rsid w:val="0012301D"/>
    <w:rsid w:val="00123464"/>
    <w:rsid w:val="0012651D"/>
    <w:rsid w:val="001266E0"/>
    <w:rsid w:val="00126856"/>
    <w:rsid w:val="001305BF"/>
    <w:rsid w:val="00131A2A"/>
    <w:rsid w:val="00132724"/>
    <w:rsid w:val="00132C9B"/>
    <w:rsid w:val="00135102"/>
    <w:rsid w:val="00135614"/>
    <w:rsid w:val="0013588D"/>
    <w:rsid w:val="00137441"/>
    <w:rsid w:val="001401A5"/>
    <w:rsid w:val="00141569"/>
    <w:rsid w:val="00141EC9"/>
    <w:rsid w:val="00142263"/>
    <w:rsid w:val="00142997"/>
    <w:rsid w:val="00144E0F"/>
    <w:rsid w:val="0014544C"/>
    <w:rsid w:val="0014768C"/>
    <w:rsid w:val="00147750"/>
    <w:rsid w:val="00147FAE"/>
    <w:rsid w:val="00154B9D"/>
    <w:rsid w:val="00154C64"/>
    <w:rsid w:val="00155339"/>
    <w:rsid w:val="001571B8"/>
    <w:rsid w:val="001644E8"/>
    <w:rsid w:val="00167A74"/>
    <w:rsid w:val="001724FF"/>
    <w:rsid w:val="00173996"/>
    <w:rsid w:val="00173B88"/>
    <w:rsid w:val="001744B0"/>
    <w:rsid w:val="001768F7"/>
    <w:rsid w:val="00182E28"/>
    <w:rsid w:val="00183289"/>
    <w:rsid w:val="001860FD"/>
    <w:rsid w:val="0018650F"/>
    <w:rsid w:val="001868B4"/>
    <w:rsid w:val="00190270"/>
    <w:rsid w:val="0019367E"/>
    <w:rsid w:val="00193D13"/>
    <w:rsid w:val="001975BD"/>
    <w:rsid w:val="0019765F"/>
    <w:rsid w:val="00197D10"/>
    <w:rsid w:val="001A398B"/>
    <w:rsid w:val="001A399B"/>
    <w:rsid w:val="001A4A26"/>
    <w:rsid w:val="001A4F4B"/>
    <w:rsid w:val="001A6DC8"/>
    <w:rsid w:val="001A736A"/>
    <w:rsid w:val="001B0B8B"/>
    <w:rsid w:val="001B15CB"/>
    <w:rsid w:val="001B1FE9"/>
    <w:rsid w:val="001C0266"/>
    <w:rsid w:val="001C0F44"/>
    <w:rsid w:val="001C196F"/>
    <w:rsid w:val="001C19C3"/>
    <w:rsid w:val="001C1C5F"/>
    <w:rsid w:val="001C39C7"/>
    <w:rsid w:val="001C4F0D"/>
    <w:rsid w:val="001C5066"/>
    <w:rsid w:val="001D085A"/>
    <w:rsid w:val="001D2B42"/>
    <w:rsid w:val="001D53D7"/>
    <w:rsid w:val="001D683A"/>
    <w:rsid w:val="001D6E30"/>
    <w:rsid w:val="001E0DFD"/>
    <w:rsid w:val="001E24DA"/>
    <w:rsid w:val="001E33F4"/>
    <w:rsid w:val="001E40A8"/>
    <w:rsid w:val="001E5785"/>
    <w:rsid w:val="001E768F"/>
    <w:rsid w:val="001F2766"/>
    <w:rsid w:val="001F342A"/>
    <w:rsid w:val="001F43B8"/>
    <w:rsid w:val="001F48B0"/>
    <w:rsid w:val="001F56B8"/>
    <w:rsid w:val="001F6208"/>
    <w:rsid w:val="001F64D1"/>
    <w:rsid w:val="00201FD4"/>
    <w:rsid w:val="0020401D"/>
    <w:rsid w:val="0020460A"/>
    <w:rsid w:val="00205DC1"/>
    <w:rsid w:val="002078C8"/>
    <w:rsid w:val="0021378B"/>
    <w:rsid w:val="00213CCB"/>
    <w:rsid w:val="0021472D"/>
    <w:rsid w:val="00215C83"/>
    <w:rsid w:val="00216757"/>
    <w:rsid w:val="00221AFA"/>
    <w:rsid w:val="00221F52"/>
    <w:rsid w:val="00222D5A"/>
    <w:rsid w:val="0022586E"/>
    <w:rsid w:val="00225BC2"/>
    <w:rsid w:val="00226326"/>
    <w:rsid w:val="00231117"/>
    <w:rsid w:val="0023264F"/>
    <w:rsid w:val="00233256"/>
    <w:rsid w:val="0023553B"/>
    <w:rsid w:val="00236332"/>
    <w:rsid w:val="00237B92"/>
    <w:rsid w:val="002413AE"/>
    <w:rsid w:val="00246087"/>
    <w:rsid w:val="00254C33"/>
    <w:rsid w:val="00257151"/>
    <w:rsid w:val="002618EE"/>
    <w:rsid w:val="00264C06"/>
    <w:rsid w:val="00264E8B"/>
    <w:rsid w:val="002652C2"/>
    <w:rsid w:val="0026618A"/>
    <w:rsid w:val="00266EB3"/>
    <w:rsid w:val="00270109"/>
    <w:rsid w:val="00270B6F"/>
    <w:rsid w:val="00270D01"/>
    <w:rsid w:val="00271839"/>
    <w:rsid w:val="00272CCD"/>
    <w:rsid w:val="00273323"/>
    <w:rsid w:val="00276C2D"/>
    <w:rsid w:val="002830FC"/>
    <w:rsid w:val="00283776"/>
    <w:rsid w:val="0028512A"/>
    <w:rsid w:val="00285484"/>
    <w:rsid w:val="00285DB7"/>
    <w:rsid w:val="00290112"/>
    <w:rsid w:val="0029064A"/>
    <w:rsid w:val="00291799"/>
    <w:rsid w:val="0029277B"/>
    <w:rsid w:val="00292E78"/>
    <w:rsid w:val="00295C16"/>
    <w:rsid w:val="002A17B2"/>
    <w:rsid w:val="002A2542"/>
    <w:rsid w:val="002A6073"/>
    <w:rsid w:val="002A6E70"/>
    <w:rsid w:val="002A7E8C"/>
    <w:rsid w:val="002B40D7"/>
    <w:rsid w:val="002B4CF0"/>
    <w:rsid w:val="002B5AB6"/>
    <w:rsid w:val="002C0701"/>
    <w:rsid w:val="002C0E05"/>
    <w:rsid w:val="002C11DD"/>
    <w:rsid w:val="002C2EA1"/>
    <w:rsid w:val="002C3E2D"/>
    <w:rsid w:val="002C3F54"/>
    <w:rsid w:val="002C7A58"/>
    <w:rsid w:val="002D083A"/>
    <w:rsid w:val="002D112B"/>
    <w:rsid w:val="002E25D7"/>
    <w:rsid w:val="002E4116"/>
    <w:rsid w:val="002F1A15"/>
    <w:rsid w:val="002F3150"/>
    <w:rsid w:val="002F352D"/>
    <w:rsid w:val="002F6128"/>
    <w:rsid w:val="002F65F7"/>
    <w:rsid w:val="002F79E9"/>
    <w:rsid w:val="003033DD"/>
    <w:rsid w:val="00303A2F"/>
    <w:rsid w:val="00304AAA"/>
    <w:rsid w:val="00305C8F"/>
    <w:rsid w:val="00306249"/>
    <w:rsid w:val="00307D0D"/>
    <w:rsid w:val="00310EA1"/>
    <w:rsid w:val="00312257"/>
    <w:rsid w:val="00313F44"/>
    <w:rsid w:val="00316A35"/>
    <w:rsid w:val="0032033E"/>
    <w:rsid w:val="00320BDD"/>
    <w:rsid w:val="00322344"/>
    <w:rsid w:val="0032370B"/>
    <w:rsid w:val="00323724"/>
    <w:rsid w:val="0032527D"/>
    <w:rsid w:val="0032633A"/>
    <w:rsid w:val="003278A3"/>
    <w:rsid w:val="003301E9"/>
    <w:rsid w:val="00331BCE"/>
    <w:rsid w:val="00331E63"/>
    <w:rsid w:val="00332F09"/>
    <w:rsid w:val="0034005A"/>
    <w:rsid w:val="00341CDE"/>
    <w:rsid w:val="003425E0"/>
    <w:rsid w:val="00342C6C"/>
    <w:rsid w:val="003449E8"/>
    <w:rsid w:val="0034507E"/>
    <w:rsid w:val="0035189E"/>
    <w:rsid w:val="003530BC"/>
    <w:rsid w:val="00353AAF"/>
    <w:rsid w:val="00360FEB"/>
    <w:rsid w:val="00362296"/>
    <w:rsid w:val="00364472"/>
    <w:rsid w:val="00364CD7"/>
    <w:rsid w:val="00364E45"/>
    <w:rsid w:val="00365CCC"/>
    <w:rsid w:val="00366C8C"/>
    <w:rsid w:val="0036767F"/>
    <w:rsid w:val="0037518D"/>
    <w:rsid w:val="00375CEB"/>
    <w:rsid w:val="003771C5"/>
    <w:rsid w:val="003812AA"/>
    <w:rsid w:val="00381527"/>
    <w:rsid w:val="00384207"/>
    <w:rsid w:val="00384F75"/>
    <w:rsid w:val="00385932"/>
    <w:rsid w:val="00385958"/>
    <w:rsid w:val="003875C1"/>
    <w:rsid w:val="00387C5E"/>
    <w:rsid w:val="00390C01"/>
    <w:rsid w:val="0039110B"/>
    <w:rsid w:val="003A0B54"/>
    <w:rsid w:val="003A0FDF"/>
    <w:rsid w:val="003A2ABB"/>
    <w:rsid w:val="003A42BF"/>
    <w:rsid w:val="003A49DF"/>
    <w:rsid w:val="003A7D12"/>
    <w:rsid w:val="003B2250"/>
    <w:rsid w:val="003B3DD0"/>
    <w:rsid w:val="003B3E4B"/>
    <w:rsid w:val="003B500B"/>
    <w:rsid w:val="003B5D65"/>
    <w:rsid w:val="003B5EEE"/>
    <w:rsid w:val="003B6498"/>
    <w:rsid w:val="003B7D34"/>
    <w:rsid w:val="003C3ABE"/>
    <w:rsid w:val="003C4C94"/>
    <w:rsid w:val="003C7962"/>
    <w:rsid w:val="003D1ED2"/>
    <w:rsid w:val="003D20DD"/>
    <w:rsid w:val="003D25E2"/>
    <w:rsid w:val="003D4512"/>
    <w:rsid w:val="003D6F01"/>
    <w:rsid w:val="003D6FBA"/>
    <w:rsid w:val="003E11E0"/>
    <w:rsid w:val="003E2266"/>
    <w:rsid w:val="003E272A"/>
    <w:rsid w:val="003F0843"/>
    <w:rsid w:val="003F2C67"/>
    <w:rsid w:val="003F590E"/>
    <w:rsid w:val="003F723E"/>
    <w:rsid w:val="00401367"/>
    <w:rsid w:val="00402551"/>
    <w:rsid w:val="00403231"/>
    <w:rsid w:val="00403B93"/>
    <w:rsid w:val="0040436A"/>
    <w:rsid w:val="004059CF"/>
    <w:rsid w:val="0040657D"/>
    <w:rsid w:val="00406B62"/>
    <w:rsid w:val="00406C9E"/>
    <w:rsid w:val="00407407"/>
    <w:rsid w:val="00412345"/>
    <w:rsid w:val="00423AA9"/>
    <w:rsid w:val="00427209"/>
    <w:rsid w:val="00431227"/>
    <w:rsid w:val="00433FCD"/>
    <w:rsid w:val="00435E7B"/>
    <w:rsid w:val="00436DF7"/>
    <w:rsid w:val="00441370"/>
    <w:rsid w:val="0044483D"/>
    <w:rsid w:val="00455971"/>
    <w:rsid w:val="00464E14"/>
    <w:rsid w:val="004656AA"/>
    <w:rsid w:val="004656F1"/>
    <w:rsid w:val="004659A5"/>
    <w:rsid w:val="00465F99"/>
    <w:rsid w:val="00467276"/>
    <w:rsid w:val="0047061E"/>
    <w:rsid w:val="00470BDD"/>
    <w:rsid w:val="00470C21"/>
    <w:rsid w:val="00474BC6"/>
    <w:rsid w:val="004764DF"/>
    <w:rsid w:val="0048022A"/>
    <w:rsid w:val="00490C6C"/>
    <w:rsid w:val="004923D8"/>
    <w:rsid w:val="00496B30"/>
    <w:rsid w:val="004A00A7"/>
    <w:rsid w:val="004A04B9"/>
    <w:rsid w:val="004A1254"/>
    <w:rsid w:val="004A3646"/>
    <w:rsid w:val="004A5356"/>
    <w:rsid w:val="004A67B9"/>
    <w:rsid w:val="004A6EE1"/>
    <w:rsid w:val="004B1489"/>
    <w:rsid w:val="004B1F2D"/>
    <w:rsid w:val="004B3366"/>
    <w:rsid w:val="004B3F70"/>
    <w:rsid w:val="004B447D"/>
    <w:rsid w:val="004B69CD"/>
    <w:rsid w:val="004C28A1"/>
    <w:rsid w:val="004C35C7"/>
    <w:rsid w:val="004C3CBC"/>
    <w:rsid w:val="004C6CC3"/>
    <w:rsid w:val="004D2AC1"/>
    <w:rsid w:val="004D404B"/>
    <w:rsid w:val="004D50C0"/>
    <w:rsid w:val="004E05E8"/>
    <w:rsid w:val="004E4BE0"/>
    <w:rsid w:val="004E77D1"/>
    <w:rsid w:val="004F03DD"/>
    <w:rsid w:val="004F041A"/>
    <w:rsid w:val="004F2876"/>
    <w:rsid w:val="004F3034"/>
    <w:rsid w:val="004F4073"/>
    <w:rsid w:val="004F62BC"/>
    <w:rsid w:val="004F6828"/>
    <w:rsid w:val="004F7BC0"/>
    <w:rsid w:val="00500DC2"/>
    <w:rsid w:val="0050194E"/>
    <w:rsid w:val="00501A0C"/>
    <w:rsid w:val="00503E2E"/>
    <w:rsid w:val="005056DA"/>
    <w:rsid w:val="00505A29"/>
    <w:rsid w:val="00505B06"/>
    <w:rsid w:val="00507BD0"/>
    <w:rsid w:val="00510085"/>
    <w:rsid w:val="00511D43"/>
    <w:rsid w:val="0051228B"/>
    <w:rsid w:val="00513671"/>
    <w:rsid w:val="00514D79"/>
    <w:rsid w:val="005168E3"/>
    <w:rsid w:val="005176F8"/>
    <w:rsid w:val="00521755"/>
    <w:rsid w:val="00522619"/>
    <w:rsid w:val="00522D7F"/>
    <w:rsid w:val="005242BC"/>
    <w:rsid w:val="005278E3"/>
    <w:rsid w:val="005300FF"/>
    <w:rsid w:val="005313CC"/>
    <w:rsid w:val="00532DE0"/>
    <w:rsid w:val="00536128"/>
    <w:rsid w:val="005368B7"/>
    <w:rsid w:val="00541917"/>
    <w:rsid w:val="00545B55"/>
    <w:rsid w:val="00552469"/>
    <w:rsid w:val="00554EE7"/>
    <w:rsid w:val="00555444"/>
    <w:rsid w:val="00555DED"/>
    <w:rsid w:val="00560930"/>
    <w:rsid w:val="00560DBF"/>
    <w:rsid w:val="005611DF"/>
    <w:rsid w:val="00564ED3"/>
    <w:rsid w:val="005651E0"/>
    <w:rsid w:val="0056792C"/>
    <w:rsid w:val="00571822"/>
    <w:rsid w:val="00571956"/>
    <w:rsid w:val="00572795"/>
    <w:rsid w:val="00573AE6"/>
    <w:rsid w:val="00573FF2"/>
    <w:rsid w:val="00574163"/>
    <w:rsid w:val="005764D1"/>
    <w:rsid w:val="00576596"/>
    <w:rsid w:val="00576D92"/>
    <w:rsid w:val="00577706"/>
    <w:rsid w:val="00577D8C"/>
    <w:rsid w:val="00580940"/>
    <w:rsid w:val="00580D67"/>
    <w:rsid w:val="00582AF8"/>
    <w:rsid w:val="00585DE3"/>
    <w:rsid w:val="0059057B"/>
    <w:rsid w:val="00594EE5"/>
    <w:rsid w:val="00595D45"/>
    <w:rsid w:val="00596E11"/>
    <w:rsid w:val="00597C3F"/>
    <w:rsid w:val="005A1A6C"/>
    <w:rsid w:val="005A3FDD"/>
    <w:rsid w:val="005A461F"/>
    <w:rsid w:val="005A69BB"/>
    <w:rsid w:val="005B1A38"/>
    <w:rsid w:val="005B20B8"/>
    <w:rsid w:val="005B4449"/>
    <w:rsid w:val="005B5406"/>
    <w:rsid w:val="005B5D9B"/>
    <w:rsid w:val="005B5FEE"/>
    <w:rsid w:val="005B6321"/>
    <w:rsid w:val="005B6572"/>
    <w:rsid w:val="005B700E"/>
    <w:rsid w:val="005C1F51"/>
    <w:rsid w:val="005C5D5B"/>
    <w:rsid w:val="005C7863"/>
    <w:rsid w:val="005D2CCB"/>
    <w:rsid w:val="005D4A1C"/>
    <w:rsid w:val="005D5650"/>
    <w:rsid w:val="005D67F5"/>
    <w:rsid w:val="005D7120"/>
    <w:rsid w:val="005E162D"/>
    <w:rsid w:val="005E1AC5"/>
    <w:rsid w:val="005E22B0"/>
    <w:rsid w:val="005E231C"/>
    <w:rsid w:val="005E2402"/>
    <w:rsid w:val="005E6DD9"/>
    <w:rsid w:val="005E6E97"/>
    <w:rsid w:val="005F07CC"/>
    <w:rsid w:val="005F5B45"/>
    <w:rsid w:val="005F5FA1"/>
    <w:rsid w:val="005F6720"/>
    <w:rsid w:val="005F7BA2"/>
    <w:rsid w:val="00600C4D"/>
    <w:rsid w:val="00600E11"/>
    <w:rsid w:val="00606D2D"/>
    <w:rsid w:val="00606ECA"/>
    <w:rsid w:val="00610C19"/>
    <w:rsid w:val="006118A0"/>
    <w:rsid w:val="00614912"/>
    <w:rsid w:val="00615349"/>
    <w:rsid w:val="00617CD3"/>
    <w:rsid w:val="00621B12"/>
    <w:rsid w:val="0062348A"/>
    <w:rsid w:val="00625683"/>
    <w:rsid w:val="00630D01"/>
    <w:rsid w:val="0063308F"/>
    <w:rsid w:val="00640DE5"/>
    <w:rsid w:val="00642324"/>
    <w:rsid w:val="006434F5"/>
    <w:rsid w:val="0064353B"/>
    <w:rsid w:val="00645FAA"/>
    <w:rsid w:val="00651299"/>
    <w:rsid w:val="006514BD"/>
    <w:rsid w:val="00652DE2"/>
    <w:rsid w:val="00654C38"/>
    <w:rsid w:val="00657777"/>
    <w:rsid w:val="00660B71"/>
    <w:rsid w:val="00663584"/>
    <w:rsid w:val="00664D9F"/>
    <w:rsid w:val="006659B9"/>
    <w:rsid w:val="00666DD5"/>
    <w:rsid w:val="0067128C"/>
    <w:rsid w:val="00672F5D"/>
    <w:rsid w:val="0067516D"/>
    <w:rsid w:val="00680802"/>
    <w:rsid w:val="00681AEC"/>
    <w:rsid w:val="00681BDF"/>
    <w:rsid w:val="006823E1"/>
    <w:rsid w:val="0068273B"/>
    <w:rsid w:val="00682D18"/>
    <w:rsid w:val="006834FE"/>
    <w:rsid w:val="0068508A"/>
    <w:rsid w:val="00691F2F"/>
    <w:rsid w:val="00693435"/>
    <w:rsid w:val="006A0C5D"/>
    <w:rsid w:val="006A6B77"/>
    <w:rsid w:val="006A6DDB"/>
    <w:rsid w:val="006B2C55"/>
    <w:rsid w:val="006B4E88"/>
    <w:rsid w:val="006B7691"/>
    <w:rsid w:val="006C09DD"/>
    <w:rsid w:val="006D0BE3"/>
    <w:rsid w:val="006D123B"/>
    <w:rsid w:val="006D1B9F"/>
    <w:rsid w:val="006D1C84"/>
    <w:rsid w:val="006D4911"/>
    <w:rsid w:val="006D69EC"/>
    <w:rsid w:val="006D7383"/>
    <w:rsid w:val="006D7689"/>
    <w:rsid w:val="006D777C"/>
    <w:rsid w:val="006E2836"/>
    <w:rsid w:val="006F6FDE"/>
    <w:rsid w:val="00700A1A"/>
    <w:rsid w:val="007011F6"/>
    <w:rsid w:val="00702C6D"/>
    <w:rsid w:val="00702DCB"/>
    <w:rsid w:val="00703295"/>
    <w:rsid w:val="007054DB"/>
    <w:rsid w:val="00710177"/>
    <w:rsid w:val="00711335"/>
    <w:rsid w:val="0071453B"/>
    <w:rsid w:val="007174F8"/>
    <w:rsid w:val="00717C5A"/>
    <w:rsid w:val="00720FCB"/>
    <w:rsid w:val="0072122F"/>
    <w:rsid w:val="00725667"/>
    <w:rsid w:val="00731EB5"/>
    <w:rsid w:val="00732D77"/>
    <w:rsid w:val="00733883"/>
    <w:rsid w:val="00734F6B"/>
    <w:rsid w:val="00735962"/>
    <w:rsid w:val="0073602F"/>
    <w:rsid w:val="007407F1"/>
    <w:rsid w:val="00744C86"/>
    <w:rsid w:val="00746F5F"/>
    <w:rsid w:val="007500BF"/>
    <w:rsid w:val="007507C9"/>
    <w:rsid w:val="00750888"/>
    <w:rsid w:val="00750889"/>
    <w:rsid w:val="007517B1"/>
    <w:rsid w:val="00751A3C"/>
    <w:rsid w:val="00751CDF"/>
    <w:rsid w:val="00751EEE"/>
    <w:rsid w:val="00757214"/>
    <w:rsid w:val="00760A40"/>
    <w:rsid w:val="00760BDD"/>
    <w:rsid w:val="007612E7"/>
    <w:rsid w:val="007629B2"/>
    <w:rsid w:val="00762A2B"/>
    <w:rsid w:val="00763096"/>
    <w:rsid w:val="007650C8"/>
    <w:rsid w:val="0076614E"/>
    <w:rsid w:val="0077095B"/>
    <w:rsid w:val="00771ABF"/>
    <w:rsid w:val="007722DD"/>
    <w:rsid w:val="00772E31"/>
    <w:rsid w:val="00773855"/>
    <w:rsid w:val="007738B4"/>
    <w:rsid w:val="00774DBD"/>
    <w:rsid w:val="00775740"/>
    <w:rsid w:val="0078032B"/>
    <w:rsid w:val="0078036B"/>
    <w:rsid w:val="007833E2"/>
    <w:rsid w:val="00785B6A"/>
    <w:rsid w:val="0078634F"/>
    <w:rsid w:val="0078786B"/>
    <w:rsid w:val="00790AD2"/>
    <w:rsid w:val="007945F9"/>
    <w:rsid w:val="0079487F"/>
    <w:rsid w:val="007957E5"/>
    <w:rsid w:val="00795B7C"/>
    <w:rsid w:val="00796C21"/>
    <w:rsid w:val="007A1440"/>
    <w:rsid w:val="007A487B"/>
    <w:rsid w:val="007A4AE2"/>
    <w:rsid w:val="007B1557"/>
    <w:rsid w:val="007B2333"/>
    <w:rsid w:val="007B3AAA"/>
    <w:rsid w:val="007C1463"/>
    <w:rsid w:val="007C4A03"/>
    <w:rsid w:val="007C593D"/>
    <w:rsid w:val="007C62AB"/>
    <w:rsid w:val="007D09E1"/>
    <w:rsid w:val="007D43AA"/>
    <w:rsid w:val="007D43AB"/>
    <w:rsid w:val="007D449F"/>
    <w:rsid w:val="007D502D"/>
    <w:rsid w:val="007D58F9"/>
    <w:rsid w:val="007D679D"/>
    <w:rsid w:val="007D6C21"/>
    <w:rsid w:val="007E09AF"/>
    <w:rsid w:val="007E25E8"/>
    <w:rsid w:val="007E480F"/>
    <w:rsid w:val="007E52F6"/>
    <w:rsid w:val="007E580C"/>
    <w:rsid w:val="007F52A5"/>
    <w:rsid w:val="007F6FEF"/>
    <w:rsid w:val="008015F3"/>
    <w:rsid w:val="008021DB"/>
    <w:rsid w:val="00803174"/>
    <w:rsid w:val="008052B9"/>
    <w:rsid w:val="00805364"/>
    <w:rsid w:val="0080539A"/>
    <w:rsid w:val="008055F0"/>
    <w:rsid w:val="00807ED3"/>
    <w:rsid w:val="00812285"/>
    <w:rsid w:val="00813B5E"/>
    <w:rsid w:val="008159A9"/>
    <w:rsid w:val="00815A47"/>
    <w:rsid w:val="00815E79"/>
    <w:rsid w:val="00820D16"/>
    <w:rsid w:val="00826A98"/>
    <w:rsid w:val="008305B7"/>
    <w:rsid w:val="0083480F"/>
    <w:rsid w:val="00835483"/>
    <w:rsid w:val="00835C0D"/>
    <w:rsid w:val="00841E1E"/>
    <w:rsid w:val="0084455B"/>
    <w:rsid w:val="0084456B"/>
    <w:rsid w:val="008461D3"/>
    <w:rsid w:val="00850403"/>
    <w:rsid w:val="00850561"/>
    <w:rsid w:val="00850EE6"/>
    <w:rsid w:val="008515EC"/>
    <w:rsid w:val="0085235F"/>
    <w:rsid w:val="008609BF"/>
    <w:rsid w:val="00864050"/>
    <w:rsid w:val="0087072C"/>
    <w:rsid w:val="00877B8C"/>
    <w:rsid w:val="00883345"/>
    <w:rsid w:val="008838EE"/>
    <w:rsid w:val="00883B3D"/>
    <w:rsid w:val="00884BF9"/>
    <w:rsid w:val="008874C2"/>
    <w:rsid w:val="00891939"/>
    <w:rsid w:val="00892B32"/>
    <w:rsid w:val="00893147"/>
    <w:rsid w:val="00894732"/>
    <w:rsid w:val="00895933"/>
    <w:rsid w:val="0089702C"/>
    <w:rsid w:val="0089720B"/>
    <w:rsid w:val="008A01B5"/>
    <w:rsid w:val="008A68EA"/>
    <w:rsid w:val="008B4049"/>
    <w:rsid w:val="008B5021"/>
    <w:rsid w:val="008B50DB"/>
    <w:rsid w:val="008B5C22"/>
    <w:rsid w:val="008B743E"/>
    <w:rsid w:val="008C49B7"/>
    <w:rsid w:val="008C5AAE"/>
    <w:rsid w:val="008D18F3"/>
    <w:rsid w:val="008D4282"/>
    <w:rsid w:val="008D48B0"/>
    <w:rsid w:val="008D4A58"/>
    <w:rsid w:val="008D5483"/>
    <w:rsid w:val="008D5A5A"/>
    <w:rsid w:val="008D66CE"/>
    <w:rsid w:val="008D7C05"/>
    <w:rsid w:val="008E1837"/>
    <w:rsid w:val="008E4722"/>
    <w:rsid w:val="008E57D3"/>
    <w:rsid w:val="008E5A74"/>
    <w:rsid w:val="008E698B"/>
    <w:rsid w:val="008E79A9"/>
    <w:rsid w:val="008F3304"/>
    <w:rsid w:val="0090132A"/>
    <w:rsid w:val="00901BFB"/>
    <w:rsid w:val="00903011"/>
    <w:rsid w:val="00904D40"/>
    <w:rsid w:val="009052F4"/>
    <w:rsid w:val="00905C89"/>
    <w:rsid w:val="00906097"/>
    <w:rsid w:val="0090677C"/>
    <w:rsid w:val="009073C6"/>
    <w:rsid w:val="009107D3"/>
    <w:rsid w:val="00911FCE"/>
    <w:rsid w:val="00912310"/>
    <w:rsid w:val="00913BAA"/>
    <w:rsid w:val="00913D05"/>
    <w:rsid w:val="0091536F"/>
    <w:rsid w:val="0091741C"/>
    <w:rsid w:val="009211F1"/>
    <w:rsid w:val="009216E3"/>
    <w:rsid w:val="00922ABC"/>
    <w:rsid w:val="0092407A"/>
    <w:rsid w:val="00927436"/>
    <w:rsid w:val="00927471"/>
    <w:rsid w:val="00927CCB"/>
    <w:rsid w:val="00930ADE"/>
    <w:rsid w:val="00935E56"/>
    <w:rsid w:val="0093744A"/>
    <w:rsid w:val="009375DA"/>
    <w:rsid w:val="00940FAE"/>
    <w:rsid w:val="00945066"/>
    <w:rsid w:val="00946AD2"/>
    <w:rsid w:val="00946D9D"/>
    <w:rsid w:val="009516AA"/>
    <w:rsid w:val="00952DA4"/>
    <w:rsid w:val="00954891"/>
    <w:rsid w:val="009564DA"/>
    <w:rsid w:val="00960799"/>
    <w:rsid w:val="00961BDD"/>
    <w:rsid w:val="00965196"/>
    <w:rsid w:val="00965AF2"/>
    <w:rsid w:val="009663FD"/>
    <w:rsid w:val="0096670C"/>
    <w:rsid w:val="00970129"/>
    <w:rsid w:val="00970FDC"/>
    <w:rsid w:val="00971ACC"/>
    <w:rsid w:val="00972020"/>
    <w:rsid w:val="009724C9"/>
    <w:rsid w:val="00973272"/>
    <w:rsid w:val="0097508B"/>
    <w:rsid w:val="00975428"/>
    <w:rsid w:val="00976DB5"/>
    <w:rsid w:val="00976FB8"/>
    <w:rsid w:val="00980E1F"/>
    <w:rsid w:val="0098123B"/>
    <w:rsid w:val="0098222B"/>
    <w:rsid w:val="00984516"/>
    <w:rsid w:val="009861D5"/>
    <w:rsid w:val="00987439"/>
    <w:rsid w:val="00990DA3"/>
    <w:rsid w:val="00993D3C"/>
    <w:rsid w:val="00995306"/>
    <w:rsid w:val="009A2925"/>
    <w:rsid w:val="009A3419"/>
    <w:rsid w:val="009A7096"/>
    <w:rsid w:val="009A7BEC"/>
    <w:rsid w:val="009A7EF1"/>
    <w:rsid w:val="009B0DC3"/>
    <w:rsid w:val="009B164C"/>
    <w:rsid w:val="009C1B1F"/>
    <w:rsid w:val="009C282F"/>
    <w:rsid w:val="009C4E42"/>
    <w:rsid w:val="009C687C"/>
    <w:rsid w:val="009D061E"/>
    <w:rsid w:val="009D1FAD"/>
    <w:rsid w:val="009D2687"/>
    <w:rsid w:val="009D2F00"/>
    <w:rsid w:val="009D3236"/>
    <w:rsid w:val="009D7F23"/>
    <w:rsid w:val="009E1F63"/>
    <w:rsid w:val="009E288C"/>
    <w:rsid w:val="009E6EB4"/>
    <w:rsid w:val="009E73A1"/>
    <w:rsid w:val="009F3CCA"/>
    <w:rsid w:val="009F3E39"/>
    <w:rsid w:val="009F5489"/>
    <w:rsid w:val="00A00FFF"/>
    <w:rsid w:val="00A01B77"/>
    <w:rsid w:val="00A035F5"/>
    <w:rsid w:val="00A0384B"/>
    <w:rsid w:val="00A04CC1"/>
    <w:rsid w:val="00A11B08"/>
    <w:rsid w:val="00A11C4E"/>
    <w:rsid w:val="00A11C6A"/>
    <w:rsid w:val="00A14621"/>
    <w:rsid w:val="00A14CF2"/>
    <w:rsid w:val="00A20226"/>
    <w:rsid w:val="00A208B0"/>
    <w:rsid w:val="00A23B18"/>
    <w:rsid w:val="00A25AF9"/>
    <w:rsid w:val="00A2693C"/>
    <w:rsid w:val="00A27171"/>
    <w:rsid w:val="00A316AA"/>
    <w:rsid w:val="00A325B5"/>
    <w:rsid w:val="00A35A39"/>
    <w:rsid w:val="00A35D13"/>
    <w:rsid w:val="00A3722C"/>
    <w:rsid w:val="00A42B69"/>
    <w:rsid w:val="00A44C26"/>
    <w:rsid w:val="00A44C79"/>
    <w:rsid w:val="00A45B15"/>
    <w:rsid w:val="00A47028"/>
    <w:rsid w:val="00A47E91"/>
    <w:rsid w:val="00A52F3F"/>
    <w:rsid w:val="00A53270"/>
    <w:rsid w:val="00A5339B"/>
    <w:rsid w:val="00A54790"/>
    <w:rsid w:val="00A62B41"/>
    <w:rsid w:val="00A64CB4"/>
    <w:rsid w:val="00A650C1"/>
    <w:rsid w:val="00A6725C"/>
    <w:rsid w:val="00A7333F"/>
    <w:rsid w:val="00A73528"/>
    <w:rsid w:val="00A7456C"/>
    <w:rsid w:val="00A75C3E"/>
    <w:rsid w:val="00A765B4"/>
    <w:rsid w:val="00A80610"/>
    <w:rsid w:val="00A82EA2"/>
    <w:rsid w:val="00A863DB"/>
    <w:rsid w:val="00A86C00"/>
    <w:rsid w:val="00A92361"/>
    <w:rsid w:val="00A93C43"/>
    <w:rsid w:val="00A9791A"/>
    <w:rsid w:val="00A97E62"/>
    <w:rsid w:val="00AA04D7"/>
    <w:rsid w:val="00AA24B0"/>
    <w:rsid w:val="00AA2662"/>
    <w:rsid w:val="00AA2CB0"/>
    <w:rsid w:val="00AA315B"/>
    <w:rsid w:val="00AA6A53"/>
    <w:rsid w:val="00AB38D2"/>
    <w:rsid w:val="00AB4901"/>
    <w:rsid w:val="00AB57A2"/>
    <w:rsid w:val="00AB7A2E"/>
    <w:rsid w:val="00AC1C15"/>
    <w:rsid w:val="00AC7812"/>
    <w:rsid w:val="00AD0CDA"/>
    <w:rsid w:val="00AD6BB3"/>
    <w:rsid w:val="00AE174A"/>
    <w:rsid w:val="00AE3BD5"/>
    <w:rsid w:val="00AE3C9F"/>
    <w:rsid w:val="00AE609E"/>
    <w:rsid w:val="00AE7931"/>
    <w:rsid w:val="00AF0249"/>
    <w:rsid w:val="00AF1A9A"/>
    <w:rsid w:val="00AF23F8"/>
    <w:rsid w:val="00AF2AB7"/>
    <w:rsid w:val="00AF5842"/>
    <w:rsid w:val="00AF73AD"/>
    <w:rsid w:val="00B0324E"/>
    <w:rsid w:val="00B051C2"/>
    <w:rsid w:val="00B10AC4"/>
    <w:rsid w:val="00B10DA7"/>
    <w:rsid w:val="00B11782"/>
    <w:rsid w:val="00B13924"/>
    <w:rsid w:val="00B20746"/>
    <w:rsid w:val="00B22759"/>
    <w:rsid w:val="00B23CC3"/>
    <w:rsid w:val="00B266A7"/>
    <w:rsid w:val="00B3067B"/>
    <w:rsid w:val="00B307C0"/>
    <w:rsid w:val="00B35F22"/>
    <w:rsid w:val="00B36900"/>
    <w:rsid w:val="00B4208B"/>
    <w:rsid w:val="00B423AD"/>
    <w:rsid w:val="00B43568"/>
    <w:rsid w:val="00B47C03"/>
    <w:rsid w:val="00B47CEC"/>
    <w:rsid w:val="00B54520"/>
    <w:rsid w:val="00B56741"/>
    <w:rsid w:val="00B57678"/>
    <w:rsid w:val="00B60DB4"/>
    <w:rsid w:val="00B61281"/>
    <w:rsid w:val="00B63DFC"/>
    <w:rsid w:val="00B663D4"/>
    <w:rsid w:val="00B668D8"/>
    <w:rsid w:val="00B66B2A"/>
    <w:rsid w:val="00B66FEA"/>
    <w:rsid w:val="00B70AD8"/>
    <w:rsid w:val="00B84011"/>
    <w:rsid w:val="00B842A3"/>
    <w:rsid w:val="00B849FB"/>
    <w:rsid w:val="00B84CC7"/>
    <w:rsid w:val="00B85809"/>
    <w:rsid w:val="00B864DE"/>
    <w:rsid w:val="00B927A7"/>
    <w:rsid w:val="00B9308A"/>
    <w:rsid w:val="00B93B7B"/>
    <w:rsid w:val="00B94225"/>
    <w:rsid w:val="00B96876"/>
    <w:rsid w:val="00BA2E64"/>
    <w:rsid w:val="00BA3EBD"/>
    <w:rsid w:val="00BA658B"/>
    <w:rsid w:val="00BA73BA"/>
    <w:rsid w:val="00BA7BED"/>
    <w:rsid w:val="00BB3FCE"/>
    <w:rsid w:val="00BB423F"/>
    <w:rsid w:val="00BB4582"/>
    <w:rsid w:val="00BB4D86"/>
    <w:rsid w:val="00BB53FD"/>
    <w:rsid w:val="00BB7BB3"/>
    <w:rsid w:val="00BB7F85"/>
    <w:rsid w:val="00BC3B11"/>
    <w:rsid w:val="00BC3F03"/>
    <w:rsid w:val="00BC50A3"/>
    <w:rsid w:val="00BC6974"/>
    <w:rsid w:val="00BC755C"/>
    <w:rsid w:val="00BD0167"/>
    <w:rsid w:val="00BD0F67"/>
    <w:rsid w:val="00BD1576"/>
    <w:rsid w:val="00BD215D"/>
    <w:rsid w:val="00BD2EEF"/>
    <w:rsid w:val="00BD37A6"/>
    <w:rsid w:val="00BD4C8B"/>
    <w:rsid w:val="00BD4E95"/>
    <w:rsid w:val="00BD75FD"/>
    <w:rsid w:val="00BE6007"/>
    <w:rsid w:val="00BE7195"/>
    <w:rsid w:val="00BF109D"/>
    <w:rsid w:val="00BF11D7"/>
    <w:rsid w:val="00BF477A"/>
    <w:rsid w:val="00BF4E1C"/>
    <w:rsid w:val="00BF5C6F"/>
    <w:rsid w:val="00BF6911"/>
    <w:rsid w:val="00BF723C"/>
    <w:rsid w:val="00C02D85"/>
    <w:rsid w:val="00C036DB"/>
    <w:rsid w:val="00C051E7"/>
    <w:rsid w:val="00C061E9"/>
    <w:rsid w:val="00C07B17"/>
    <w:rsid w:val="00C10D2C"/>
    <w:rsid w:val="00C142A2"/>
    <w:rsid w:val="00C15C85"/>
    <w:rsid w:val="00C1629B"/>
    <w:rsid w:val="00C23628"/>
    <w:rsid w:val="00C2477C"/>
    <w:rsid w:val="00C3034C"/>
    <w:rsid w:val="00C3121F"/>
    <w:rsid w:val="00C35DD0"/>
    <w:rsid w:val="00C36811"/>
    <w:rsid w:val="00C36FAF"/>
    <w:rsid w:val="00C401B3"/>
    <w:rsid w:val="00C4231E"/>
    <w:rsid w:val="00C42AF9"/>
    <w:rsid w:val="00C433A2"/>
    <w:rsid w:val="00C44405"/>
    <w:rsid w:val="00C44B4D"/>
    <w:rsid w:val="00C44C6D"/>
    <w:rsid w:val="00C4546E"/>
    <w:rsid w:val="00C454AF"/>
    <w:rsid w:val="00C5006F"/>
    <w:rsid w:val="00C500CF"/>
    <w:rsid w:val="00C5154D"/>
    <w:rsid w:val="00C55A7F"/>
    <w:rsid w:val="00C57CA4"/>
    <w:rsid w:val="00C61A50"/>
    <w:rsid w:val="00C63A85"/>
    <w:rsid w:val="00C674FA"/>
    <w:rsid w:val="00C6785A"/>
    <w:rsid w:val="00C7009B"/>
    <w:rsid w:val="00C71E2A"/>
    <w:rsid w:val="00C72158"/>
    <w:rsid w:val="00C734D2"/>
    <w:rsid w:val="00C752E9"/>
    <w:rsid w:val="00C77384"/>
    <w:rsid w:val="00C8152F"/>
    <w:rsid w:val="00C81F81"/>
    <w:rsid w:val="00C83096"/>
    <w:rsid w:val="00C832B7"/>
    <w:rsid w:val="00C86561"/>
    <w:rsid w:val="00C8717A"/>
    <w:rsid w:val="00C8734A"/>
    <w:rsid w:val="00C9056F"/>
    <w:rsid w:val="00C90EED"/>
    <w:rsid w:val="00CA2278"/>
    <w:rsid w:val="00CA2EE0"/>
    <w:rsid w:val="00CA3607"/>
    <w:rsid w:val="00CA373C"/>
    <w:rsid w:val="00CA4663"/>
    <w:rsid w:val="00CA4E7C"/>
    <w:rsid w:val="00CA4EC2"/>
    <w:rsid w:val="00CA5F98"/>
    <w:rsid w:val="00CA7415"/>
    <w:rsid w:val="00CA79D9"/>
    <w:rsid w:val="00CB118B"/>
    <w:rsid w:val="00CB1A9C"/>
    <w:rsid w:val="00CB25F3"/>
    <w:rsid w:val="00CB2761"/>
    <w:rsid w:val="00CB30C9"/>
    <w:rsid w:val="00CB5D6C"/>
    <w:rsid w:val="00CB7440"/>
    <w:rsid w:val="00CC01C7"/>
    <w:rsid w:val="00CC1E6B"/>
    <w:rsid w:val="00CC3285"/>
    <w:rsid w:val="00CC42EC"/>
    <w:rsid w:val="00CC5BEE"/>
    <w:rsid w:val="00CD109B"/>
    <w:rsid w:val="00CD2273"/>
    <w:rsid w:val="00CD3ECF"/>
    <w:rsid w:val="00CD4730"/>
    <w:rsid w:val="00CD534D"/>
    <w:rsid w:val="00CE20B0"/>
    <w:rsid w:val="00CF1EDD"/>
    <w:rsid w:val="00CF5DCB"/>
    <w:rsid w:val="00D0011A"/>
    <w:rsid w:val="00D01745"/>
    <w:rsid w:val="00D01D77"/>
    <w:rsid w:val="00D02055"/>
    <w:rsid w:val="00D07277"/>
    <w:rsid w:val="00D07602"/>
    <w:rsid w:val="00D07F5F"/>
    <w:rsid w:val="00D15141"/>
    <w:rsid w:val="00D157E1"/>
    <w:rsid w:val="00D16537"/>
    <w:rsid w:val="00D17B39"/>
    <w:rsid w:val="00D20259"/>
    <w:rsid w:val="00D273A0"/>
    <w:rsid w:val="00D325C9"/>
    <w:rsid w:val="00D32719"/>
    <w:rsid w:val="00D32EF4"/>
    <w:rsid w:val="00D34939"/>
    <w:rsid w:val="00D35FF2"/>
    <w:rsid w:val="00D36C06"/>
    <w:rsid w:val="00D37D41"/>
    <w:rsid w:val="00D40958"/>
    <w:rsid w:val="00D444C4"/>
    <w:rsid w:val="00D45C7A"/>
    <w:rsid w:val="00D46E83"/>
    <w:rsid w:val="00D47C87"/>
    <w:rsid w:val="00D5073E"/>
    <w:rsid w:val="00D522B2"/>
    <w:rsid w:val="00D529D8"/>
    <w:rsid w:val="00D538F8"/>
    <w:rsid w:val="00D551C6"/>
    <w:rsid w:val="00D568CF"/>
    <w:rsid w:val="00D60D0C"/>
    <w:rsid w:val="00D61147"/>
    <w:rsid w:val="00D62AAD"/>
    <w:rsid w:val="00D6465F"/>
    <w:rsid w:val="00D6564B"/>
    <w:rsid w:val="00D66DD9"/>
    <w:rsid w:val="00D67A9B"/>
    <w:rsid w:val="00D71BEC"/>
    <w:rsid w:val="00D739F3"/>
    <w:rsid w:val="00D745C1"/>
    <w:rsid w:val="00D75D97"/>
    <w:rsid w:val="00D76023"/>
    <w:rsid w:val="00D81960"/>
    <w:rsid w:val="00D83559"/>
    <w:rsid w:val="00D84CF5"/>
    <w:rsid w:val="00D86444"/>
    <w:rsid w:val="00D918F7"/>
    <w:rsid w:val="00D922AF"/>
    <w:rsid w:val="00D93193"/>
    <w:rsid w:val="00D93225"/>
    <w:rsid w:val="00D93B65"/>
    <w:rsid w:val="00D95A19"/>
    <w:rsid w:val="00DA0083"/>
    <w:rsid w:val="00DA06B8"/>
    <w:rsid w:val="00DA116E"/>
    <w:rsid w:val="00DA2D02"/>
    <w:rsid w:val="00DA7B44"/>
    <w:rsid w:val="00DB0A5E"/>
    <w:rsid w:val="00DB10CA"/>
    <w:rsid w:val="00DB56EE"/>
    <w:rsid w:val="00DB6B2E"/>
    <w:rsid w:val="00DB7432"/>
    <w:rsid w:val="00DC01AA"/>
    <w:rsid w:val="00DC173B"/>
    <w:rsid w:val="00DC5CCB"/>
    <w:rsid w:val="00DC762F"/>
    <w:rsid w:val="00DD0735"/>
    <w:rsid w:val="00DD33AE"/>
    <w:rsid w:val="00DD3C75"/>
    <w:rsid w:val="00DD40CA"/>
    <w:rsid w:val="00DD75B1"/>
    <w:rsid w:val="00DE2798"/>
    <w:rsid w:val="00DE40BE"/>
    <w:rsid w:val="00DE5118"/>
    <w:rsid w:val="00DE690D"/>
    <w:rsid w:val="00DE6D38"/>
    <w:rsid w:val="00DF1D00"/>
    <w:rsid w:val="00DF4112"/>
    <w:rsid w:val="00DF58D1"/>
    <w:rsid w:val="00DF5BD0"/>
    <w:rsid w:val="00DF6D2B"/>
    <w:rsid w:val="00DF7588"/>
    <w:rsid w:val="00E02001"/>
    <w:rsid w:val="00E078F2"/>
    <w:rsid w:val="00E12380"/>
    <w:rsid w:val="00E12A37"/>
    <w:rsid w:val="00E140AE"/>
    <w:rsid w:val="00E2124E"/>
    <w:rsid w:val="00E22336"/>
    <w:rsid w:val="00E26F36"/>
    <w:rsid w:val="00E32183"/>
    <w:rsid w:val="00E32B5A"/>
    <w:rsid w:val="00E32B66"/>
    <w:rsid w:val="00E34D0C"/>
    <w:rsid w:val="00E40351"/>
    <w:rsid w:val="00E40A6B"/>
    <w:rsid w:val="00E4103A"/>
    <w:rsid w:val="00E41E13"/>
    <w:rsid w:val="00E42739"/>
    <w:rsid w:val="00E50321"/>
    <w:rsid w:val="00E5230E"/>
    <w:rsid w:val="00E56828"/>
    <w:rsid w:val="00E56A31"/>
    <w:rsid w:val="00E6094A"/>
    <w:rsid w:val="00E60A9E"/>
    <w:rsid w:val="00E6129D"/>
    <w:rsid w:val="00E618C3"/>
    <w:rsid w:val="00E61904"/>
    <w:rsid w:val="00E62D85"/>
    <w:rsid w:val="00E63CA2"/>
    <w:rsid w:val="00E67845"/>
    <w:rsid w:val="00E7188A"/>
    <w:rsid w:val="00E72C49"/>
    <w:rsid w:val="00E73D74"/>
    <w:rsid w:val="00E82788"/>
    <w:rsid w:val="00E828CA"/>
    <w:rsid w:val="00E840BC"/>
    <w:rsid w:val="00E85DB1"/>
    <w:rsid w:val="00E85EC6"/>
    <w:rsid w:val="00E86F24"/>
    <w:rsid w:val="00E939A2"/>
    <w:rsid w:val="00E94DF0"/>
    <w:rsid w:val="00E97CED"/>
    <w:rsid w:val="00EA2F49"/>
    <w:rsid w:val="00EA6DD6"/>
    <w:rsid w:val="00EB2631"/>
    <w:rsid w:val="00EB368C"/>
    <w:rsid w:val="00EB504C"/>
    <w:rsid w:val="00EB617F"/>
    <w:rsid w:val="00EC159C"/>
    <w:rsid w:val="00EC1C93"/>
    <w:rsid w:val="00EC1EC4"/>
    <w:rsid w:val="00EC2357"/>
    <w:rsid w:val="00EC3B5B"/>
    <w:rsid w:val="00EC4EEB"/>
    <w:rsid w:val="00EC7C7C"/>
    <w:rsid w:val="00ED10DB"/>
    <w:rsid w:val="00ED1763"/>
    <w:rsid w:val="00ED1CF9"/>
    <w:rsid w:val="00ED2BFB"/>
    <w:rsid w:val="00EE02DD"/>
    <w:rsid w:val="00EE1C63"/>
    <w:rsid w:val="00EE40F1"/>
    <w:rsid w:val="00EE5CA8"/>
    <w:rsid w:val="00EE6F6B"/>
    <w:rsid w:val="00EF1143"/>
    <w:rsid w:val="00EF19A9"/>
    <w:rsid w:val="00EF2DD5"/>
    <w:rsid w:val="00EF3879"/>
    <w:rsid w:val="00EF51CD"/>
    <w:rsid w:val="00EF5948"/>
    <w:rsid w:val="00EF6FDB"/>
    <w:rsid w:val="00EF7599"/>
    <w:rsid w:val="00F0017D"/>
    <w:rsid w:val="00F0025F"/>
    <w:rsid w:val="00F00AF8"/>
    <w:rsid w:val="00F02254"/>
    <w:rsid w:val="00F035AE"/>
    <w:rsid w:val="00F0440C"/>
    <w:rsid w:val="00F0480C"/>
    <w:rsid w:val="00F079A0"/>
    <w:rsid w:val="00F07B11"/>
    <w:rsid w:val="00F10591"/>
    <w:rsid w:val="00F106D3"/>
    <w:rsid w:val="00F11E57"/>
    <w:rsid w:val="00F142EB"/>
    <w:rsid w:val="00F1791A"/>
    <w:rsid w:val="00F2074B"/>
    <w:rsid w:val="00F246D0"/>
    <w:rsid w:val="00F247F5"/>
    <w:rsid w:val="00F25459"/>
    <w:rsid w:val="00F273DD"/>
    <w:rsid w:val="00F30CB6"/>
    <w:rsid w:val="00F32136"/>
    <w:rsid w:val="00F3325D"/>
    <w:rsid w:val="00F374CB"/>
    <w:rsid w:val="00F4288E"/>
    <w:rsid w:val="00F44236"/>
    <w:rsid w:val="00F471C6"/>
    <w:rsid w:val="00F527D0"/>
    <w:rsid w:val="00F5290C"/>
    <w:rsid w:val="00F52AF1"/>
    <w:rsid w:val="00F52E74"/>
    <w:rsid w:val="00F53836"/>
    <w:rsid w:val="00F57721"/>
    <w:rsid w:val="00F60DC3"/>
    <w:rsid w:val="00F6101A"/>
    <w:rsid w:val="00F63454"/>
    <w:rsid w:val="00F63BFB"/>
    <w:rsid w:val="00F651FE"/>
    <w:rsid w:val="00F716E5"/>
    <w:rsid w:val="00F71845"/>
    <w:rsid w:val="00F72F27"/>
    <w:rsid w:val="00F72F86"/>
    <w:rsid w:val="00F80A8C"/>
    <w:rsid w:val="00F811A5"/>
    <w:rsid w:val="00F828B3"/>
    <w:rsid w:val="00F855C5"/>
    <w:rsid w:val="00F85BB5"/>
    <w:rsid w:val="00F85C62"/>
    <w:rsid w:val="00F8652C"/>
    <w:rsid w:val="00F87789"/>
    <w:rsid w:val="00F90EA5"/>
    <w:rsid w:val="00F91D5A"/>
    <w:rsid w:val="00F92480"/>
    <w:rsid w:val="00F9311A"/>
    <w:rsid w:val="00F939AF"/>
    <w:rsid w:val="00F93D2D"/>
    <w:rsid w:val="00F947EB"/>
    <w:rsid w:val="00F95245"/>
    <w:rsid w:val="00F9787D"/>
    <w:rsid w:val="00FA32A5"/>
    <w:rsid w:val="00FA3AC1"/>
    <w:rsid w:val="00FB0356"/>
    <w:rsid w:val="00FB26CA"/>
    <w:rsid w:val="00FB332F"/>
    <w:rsid w:val="00FB4A45"/>
    <w:rsid w:val="00FB4EBA"/>
    <w:rsid w:val="00FC2117"/>
    <w:rsid w:val="00FC24EE"/>
    <w:rsid w:val="00FC289A"/>
    <w:rsid w:val="00FC2B51"/>
    <w:rsid w:val="00FC312D"/>
    <w:rsid w:val="00FC4365"/>
    <w:rsid w:val="00FC4853"/>
    <w:rsid w:val="00FD07D6"/>
    <w:rsid w:val="00FD0B35"/>
    <w:rsid w:val="00FD0BDE"/>
    <w:rsid w:val="00FD1ECA"/>
    <w:rsid w:val="00FD398F"/>
    <w:rsid w:val="00FD5BFB"/>
    <w:rsid w:val="00FD6A59"/>
    <w:rsid w:val="00FD71C1"/>
    <w:rsid w:val="00FE165F"/>
    <w:rsid w:val="00FF00D8"/>
    <w:rsid w:val="00FF043E"/>
    <w:rsid w:val="00FF123D"/>
    <w:rsid w:val="00FF43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88A2"/>
  <w15:chartTrackingRefBased/>
  <w15:docId w15:val="{57EBE7B1-552E-487F-A8D7-4B7EFAB1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03"/>
    <w:rPr>
      <w:rFonts w:eastAsiaTheme="minorEastAsia"/>
    </w:rPr>
  </w:style>
  <w:style w:type="paragraph" w:styleId="Ttulo1">
    <w:name w:val="heading 1"/>
    <w:basedOn w:val="Normal"/>
    <w:next w:val="Normal"/>
    <w:link w:val="Ttulo1Car"/>
    <w:uiPriority w:val="9"/>
    <w:qFormat/>
    <w:rsid w:val="004B6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D68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A4E7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next w:val="Normal"/>
    <w:link w:val="Ttulo4Car"/>
    <w:uiPriority w:val="9"/>
    <w:semiHidden/>
    <w:unhideWhenUsed/>
    <w:qFormat/>
    <w:rsid w:val="008609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DE511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7C03"/>
    <w:pPr>
      <w:autoSpaceDE w:val="0"/>
      <w:autoSpaceDN w:val="0"/>
      <w:adjustRightInd w:val="0"/>
      <w:spacing w:after="0" w:line="240" w:lineRule="auto"/>
    </w:pPr>
    <w:rPr>
      <w:rFonts w:ascii="Times New Roman" w:hAnsi="Times New Roman" w:cs="Times New Roman"/>
      <w:color w:val="000000"/>
      <w:sz w:val="24"/>
      <w:szCs w:val="24"/>
    </w:rPr>
  </w:style>
  <w:style w:type="character" w:styleId="Refdenotaalpie">
    <w:name w:val="footnote reference"/>
    <w:basedOn w:val="Fuentedeprrafopredeter"/>
    <w:uiPriority w:val="99"/>
    <w:semiHidden/>
    <w:unhideWhenUsed/>
    <w:rsid w:val="00B47C03"/>
    <w:rPr>
      <w:rFonts w:ascii="Times New Roman" w:hAnsi="Times New Roman" w:cs="Times New Roman" w:hint="default"/>
      <w:vertAlign w:val="superscript"/>
    </w:rPr>
  </w:style>
  <w:style w:type="character" w:styleId="Hipervnculo">
    <w:name w:val="Hyperlink"/>
    <w:basedOn w:val="Fuentedeprrafopredeter"/>
    <w:uiPriority w:val="99"/>
    <w:unhideWhenUsed/>
    <w:rsid w:val="00B47C03"/>
    <w:rPr>
      <w:color w:val="0563C1" w:themeColor="hyperlink"/>
      <w:u w:val="single"/>
    </w:rPr>
  </w:style>
  <w:style w:type="paragraph" w:styleId="Prrafodelista">
    <w:name w:val="List Paragraph"/>
    <w:basedOn w:val="Normal"/>
    <w:uiPriority w:val="34"/>
    <w:qFormat/>
    <w:rsid w:val="00606ECA"/>
    <w:pPr>
      <w:ind w:left="720"/>
      <w:contextualSpacing/>
    </w:pPr>
  </w:style>
  <w:style w:type="character" w:customStyle="1" w:styleId="Ttulo3Car">
    <w:name w:val="Título 3 Car"/>
    <w:basedOn w:val="Fuentedeprrafopredeter"/>
    <w:link w:val="Ttulo3"/>
    <w:uiPriority w:val="9"/>
    <w:rsid w:val="00CA4E7C"/>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CA4E7C"/>
    <w:rPr>
      <w:b/>
      <w:bCs/>
    </w:rPr>
  </w:style>
  <w:style w:type="paragraph" w:styleId="NormalWeb">
    <w:name w:val="Normal (Web)"/>
    <w:basedOn w:val="Normal"/>
    <w:uiPriority w:val="99"/>
    <w:semiHidden/>
    <w:unhideWhenUsed/>
    <w:rsid w:val="00CA4E7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unhideWhenUsed/>
    <w:rsid w:val="00913BAA"/>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rsid w:val="00913BAA"/>
    <w:rPr>
      <w:sz w:val="20"/>
      <w:szCs w:val="20"/>
    </w:rPr>
  </w:style>
  <w:style w:type="character" w:customStyle="1" w:styleId="article-title">
    <w:name w:val="article-title"/>
    <w:basedOn w:val="Fuentedeprrafopredeter"/>
    <w:rsid w:val="00C44C6D"/>
  </w:style>
  <w:style w:type="character" w:customStyle="1" w:styleId="Ttulo6Car">
    <w:name w:val="Título 6 Car"/>
    <w:basedOn w:val="Fuentedeprrafopredeter"/>
    <w:link w:val="Ttulo6"/>
    <w:uiPriority w:val="9"/>
    <w:semiHidden/>
    <w:rsid w:val="00DE5118"/>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4B69CD"/>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56792C"/>
    <w:rPr>
      <w:i/>
      <w:iCs/>
    </w:rPr>
  </w:style>
  <w:style w:type="character" w:customStyle="1" w:styleId="Ttulo2Car">
    <w:name w:val="Título 2 Car"/>
    <w:basedOn w:val="Fuentedeprrafopredeter"/>
    <w:link w:val="Ttulo2"/>
    <w:uiPriority w:val="9"/>
    <w:rsid w:val="001D683A"/>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8609BF"/>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0273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317"/>
    <w:rPr>
      <w:rFonts w:ascii="Segoe UI" w:eastAsiaTheme="minorEastAsia" w:hAnsi="Segoe UI" w:cs="Segoe UI"/>
      <w:sz w:val="18"/>
      <w:szCs w:val="18"/>
    </w:rPr>
  </w:style>
  <w:style w:type="character" w:styleId="Refdecomentario">
    <w:name w:val="annotation reference"/>
    <w:basedOn w:val="Fuentedeprrafopredeter"/>
    <w:uiPriority w:val="99"/>
    <w:semiHidden/>
    <w:unhideWhenUsed/>
    <w:rsid w:val="00322344"/>
    <w:rPr>
      <w:sz w:val="16"/>
      <w:szCs w:val="16"/>
    </w:rPr>
  </w:style>
  <w:style w:type="paragraph" w:styleId="Textocomentario">
    <w:name w:val="annotation text"/>
    <w:basedOn w:val="Normal"/>
    <w:link w:val="TextocomentarioCar"/>
    <w:uiPriority w:val="99"/>
    <w:semiHidden/>
    <w:unhideWhenUsed/>
    <w:rsid w:val="003223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344"/>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22344"/>
    <w:rPr>
      <w:b/>
      <w:bCs/>
    </w:rPr>
  </w:style>
  <w:style w:type="character" w:customStyle="1" w:styleId="AsuntodelcomentarioCar">
    <w:name w:val="Asunto del comentario Car"/>
    <w:basedOn w:val="TextocomentarioCar"/>
    <w:link w:val="Asuntodelcomentario"/>
    <w:uiPriority w:val="99"/>
    <w:semiHidden/>
    <w:rsid w:val="00322344"/>
    <w:rPr>
      <w:rFonts w:eastAsiaTheme="minorEastAsia"/>
      <w:b/>
      <w:bCs/>
      <w:sz w:val="20"/>
      <w:szCs w:val="20"/>
    </w:rPr>
  </w:style>
  <w:style w:type="paragraph" w:styleId="Textonotaalfinal">
    <w:name w:val="endnote text"/>
    <w:basedOn w:val="Normal"/>
    <w:link w:val="TextonotaalfinalCar"/>
    <w:uiPriority w:val="99"/>
    <w:semiHidden/>
    <w:unhideWhenUsed/>
    <w:rsid w:val="00B23CC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3CC3"/>
    <w:rPr>
      <w:rFonts w:eastAsiaTheme="minorEastAsia"/>
      <w:sz w:val="20"/>
      <w:szCs w:val="20"/>
    </w:rPr>
  </w:style>
  <w:style w:type="character" w:styleId="Refdenotaalfinal">
    <w:name w:val="endnote reference"/>
    <w:basedOn w:val="Fuentedeprrafopredeter"/>
    <w:uiPriority w:val="99"/>
    <w:semiHidden/>
    <w:unhideWhenUsed/>
    <w:rsid w:val="00B23CC3"/>
    <w:rPr>
      <w:vertAlign w:val="superscript"/>
    </w:rPr>
  </w:style>
  <w:style w:type="paragraph" w:customStyle="1" w:styleId="volanta">
    <w:name w:val="volanta"/>
    <w:basedOn w:val="Normal"/>
    <w:rsid w:val="005B20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delmarcadordeposicin">
    <w:name w:val="Placeholder Text"/>
    <w:basedOn w:val="Fuentedeprrafopredeter"/>
    <w:uiPriority w:val="99"/>
    <w:semiHidden/>
    <w:rsid w:val="00AA04D7"/>
    <w:rPr>
      <w:color w:val="808080"/>
    </w:rPr>
  </w:style>
  <w:style w:type="paragraph" w:styleId="Encabezado">
    <w:name w:val="header"/>
    <w:basedOn w:val="Normal"/>
    <w:link w:val="EncabezadoCar"/>
    <w:uiPriority w:val="99"/>
    <w:unhideWhenUsed/>
    <w:rsid w:val="002837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776"/>
    <w:rPr>
      <w:rFonts w:eastAsiaTheme="minorEastAsia"/>
    </w:rPr>
  </w:style>
  <w:style w:type="paragraph" w:styleId="Piedepgina">
    <w:name w:val="footer"/>
    <w:basedOn w:val="Normal"/>
    <w:link w:val="PiedepginaCar"/>
    <w:uiPriority w:val="99"/>
    <w:unhideWhenUsed/>
    <w:rsid w:val="002837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776"/>
    <w:rPr>
      <w:rFonts w:eastAsiaTheme="minorEastAsia"/>
    </w:rPr>
  </w:style>
  <w:style w:type="paragraph" w:styleId="Revisin">
    <w:name w:val="Revision"/>
    <w:hidden/>
    <w:uiPriority w:val="99"/>
    <w:semiHidden/>
    <w:rsid w:val="00597C3F"/>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100">
      <w:bodyDiv w:val="1"/>
      <w:marLeft w:val="0"/>
      <w:marRight w:val="0"/>
      <w:marTop w:val="0"/>
      <w:marBottom w:val="0"/>
      <w:divBdr>
        <w:top w:val="none" w:sz="0" w:space="0" w:color="auto"/>
        <w:left w:val="none" w:sz="0" w:space="0" w:color="auto"/>
        <w:bottom w:val="none" w:sz="0" w:space="0" w:color="auto"/>
        <w:right w:val="none" w:sz="0" w:space="0" w:color="auto"/>
      </w:divBdr>
    </w:div>
    <w:div w:id="181434145">
      <w:bodyDiv w:val="1"/>
      <w:marLeft w:val="0"/>
      <w:marRight w:val="0"/>
      <w:marTop w:val="0"/>
      <w:marBottom w:val="0"/>
      <w:divBdr>
        <w:top w:val="none" w:sz="0" w:space="0" w:color="auto"/>
        <w:left w:val="none" w:sz="0" w:space="0" w:color="auto"/>
        <w:bottom w:val="none" w:sz="0" w:space="0" w:color="auto"/>
        <w:right w:val="none" w:sz="0" w:space="0" w:color="auto"/>
      </w:divBdr>
    </w:div>
    <w:div w:id="201526875">
      <w:bodyDiv w:val="1"/>
      <w:marLeft w:val="0"/>
      <w:marRight w:val="0"/>
      <w:marTop w:val="0"/>
      <w:marBottom w:val="0"/>
      <w:divBdr>
        <w:top w:val="none" w:sz="0" w:space="0" w:color="auto"/>
        <w:left w:val="none" w:sz="0" w:space="0" w:color="auto"/>
        <w:bottom w:val="none" w:sz="0" w:space="0" w:color="auto"/>
        <w:right w:val="none" w:sz="0" w:space="0" w:color="auto"/>
      </w:divBdr>
    </w:div>
    <w:div w:id="271713820">
      <w:bodyDiv w:val="1"/>
      <w:marLeft w:val="0"/>
      <w:marRight w:val="0"/>
      <w:marTop w:val="0"/>
      <w:marBottom w:val="0"/>
      <w:divBdr>
        <w:top w:val="none" w:sz="0" w:space="0" w:color="auto"/>
        <w:left w:val="none" w:sz="0" w:space="0" w:color="auto"/>
        <w:bottom w:val="none" w:sz="0" w:space="0" w:color="auto"/>
        <w:right w:val="none" w:sz="0" w:space="0" w:color="auto"/>
      </w:divBdr>
    </w:div>
    <w:div w:id="418254311">
      <w:bodyDiv w:val="1"/>
      <w:marLeft w:val="0"/>
      <w:marRight w:val="0"/>
      <w:marTop w:val="0"/>
      <w:marBottom w:val="0"/>
      <w:divBdr>
        <w:top w:val="none" w:sz="0" w:space="0" w:color="auto"/>
        <w:left w:val="none" w:sz="0" w:space="0" w:color="auto"/>
        <w:bottom w:val="none" w:sz="0" w:space="0" w:color="auto"/>
        <w:right w:val="none" w:sz="0" w:space="0" w:color="auto"/>
      </w:divBdr>
    </w:div>
    <w:div w:id="420761858">
      <w:bodyDiv w:val="1"/>
      <w:marLeft w:val="0"/>
      <w:marRight w:val="0"/>
      <w:marTop w:val="0"/>
      <w:marBottom w:val="0"/>
      <w:divBdr>
        <w:top w:val="none" w:sz="0" w:space="0" w:color="auto"/>
        <w:left w:val="none" w:sz="0" w:space="0" w:color="auto"/>
        <w:bottom w:val="none" w:sz="0" w:space="0" w:color="auto"/>
        <w:right w:val="none" w:sz="0" w:space="0" w:color="auto"/>
      </w:divBdr>
    </w:div>
    <w:div w:id="420950065">
      <w:bodyDiv w:val="1"/>
      <w:marLeft w:val="0"/>
      <w:marRight w:val="0"/>
      <w:marTop w:val="0"/>
      <w:marBottom w:val="0"/>
      <w:divBdr>
        <w:top w:val="none" w:sz="0" w:space="0" w:color="auto"/>
        <w:left w:val="none" w:sz="0" w:space="0" w:color="auto"/>
        <w:bottom w:val="none" w:sz="0" w:space="0" w:color="auto"/>
        <w:right w:val="none" w:sz="0" w:space="0" w:color="auto"/>
      </w:divBdr>
    </w:div>
    <w:div w:id="490216214">
      <w:bodyDiv w:val="1"/>
      <w:marLeft w:val="0"/>
      <w:marRight w:val="0"/>
      <w:marTop w:val="0"/>
      <w:marBottom w:val="0"/>
      <w:divBdr>
        <w:top w:val="none" w:sz="0" w:space="0" w:color="auto"/>
        <w:left w:val="none" w:sz="0" w:space="0" w:color="auto"/>
        <w:bottom w:val="none" w:sz="0" w:space="0" w:color="auto"/>
        <w:right w:val="none" w:sz="0" w:space="0" w:color="auto"/>
      </w:divBdr>
    </w:div>
    <w:div w:id="540898812">
      <w:bodyDiv w:val="1"/>
      <w:marLeft w:val="0"/>
      <w:marRight w:val="0"/>
      <w:marTop w:val="0"/>
      <w:marBottom w:val="0"/>
      <w:divBdr>
        <w:top w:val="none" w:sz="0" w:space="0" w:color="auto"/>
        <w:left w:val="none" w:sz="0" w:space="0" w:color="auto"/>
        <w:bottom w:val="none" w:sz="0" w:space="0" w:color="auto"/>
        <w:right w:val="none" w:sz="0" w:space="0" w:color="auto"/>
      </w:divBdr>
    </w:div>
    <w:div w:id="560873137">
      <w:bodyDiv w:val="1"/>
      <w:marLeft w:val="0"/>
      <w:marRight w:val="0"/>
      <w:marTop w:val="0"/>
      <w:marBottom w:val="0"/>
      <w:divBdr>
        <w:top w:val="none" w:sz="0" w:space="0" w:color="auto"/>
        <w:left w:val="none" w:sz="0" w:space="0" w:color="auto"/>
        <w:bottom w:val="none" w:sz="0" w:space="0" w:color="auto"/>
        <w:right w:val="none" w:sz="0" w:space="0" w:color="auto"/>
      </w:divBdr>
    </w:div>
    <w:div w:id="607349198">
      <w:bodyDiv w:val="1"/>
      <w:marLeft w:val="0"/>
      <w:marRight w:val="0"/>
      <w:marTop w:val="0"/>
      <w:marBottom w:val="0"/>
      <w:divBdr>
        <w:top w:val="none" w:sz="0" w:space="0" w:color="auto"/>
        <w:left w:val="none" w:sz="0" w:space="0" w:color="auto"/>
        <w:bottom w:val="none" w:sz="0" w:space="0" w:color="auto"/>
        <w:right w:val="none" w:sz="0" w:space="0" w:color="auto"/>
      </w:divBdr>
      <w:divsChild>
        <w:div w:id="506362055">
          <w:marLeft w:val="0"/>
          <w:marRight w:val="0"/>
          <w:marTop w:val="225"/>
          <w:marBottom w:val="450"/>
          <w:divBdr>
            <w:top w:val="none" w:sz="0" w:space="0" w:color="auto"/>
            <w:left w:val="none" w:sz="0" w:space="0" w:color="auto"/>
            <w:bottom w:val="none" w:sz="0" w:space="0" w:color="auto"/>
            <w:right w:val="none" w:sz="0" w:space="0" w:color="auto"/>
          </w:divBdr>
          <w:divsChild>
            <w:div w:id="869338581">
              <w:marLeft w:val="0"/>
              <w:marRight w:val="0"/>
              <w:marTop w:val="0"/>
              <w:marBottom w:val="0"/>
              <w:divBdr>
                <w:top w:val="none" w:sz="0" w:space="0" w:color="auto"/>
                <w:left w:val="none" w:sz="0" w:space="0" w:color="auto"/>
                <w:bottom w:val="none" w:sz="0" w:space="0" w:color="auto"/>
                <w:right w:val="none" w:sz="0" w:space="0" w:color="auto"/>
              </w:divBdr>
            </w:div>
            <w:div w:id="1066076849">
              <w:marLeft w:val="0"/>
              <w:marRight w:val="0"/>
              <w:marTop w:val="0"/>
              <w:marBottom w:val="0"/>
              <w:divBdr>
                <w:top w:val="none" w:sz="0" w:space="0" w:color="auto"/>
                <w:left w:val="none" w:sz="0" w:space="0" w:color="auto"/>
                <w:bottom w:val="none" w:sz="0" w:space="0" w:color="auto"/>
                <w:right w:val="none" w:sz="0" w:space="0" w:color="auto"/>
              </w:divBdr>
            </w:div>
            <w:div w:id="1089891124">
              <w:marLeft w:val="0"/>
              <w:marRight w:val="0"/>
              <w:marTop w:val="150"/>
              <w:marBottom w:val="0"/>
              <w:divBdr>
                <w:top w:val="none" w:sz="0" w:space="0" w:color="auto"/>
                <w:left w:val="none" w:sz="0" w:space="0" w:color="auto"/>
                <w:bottom w:val="none" w:sz="0" w:space="0" w:color="auto"/>
                <w:right w:val="none" w:sz="0" w:space="0" w:color="auto"/>
              </w:divBdr>
            </w:div>
            <w:div w:id="1129009062">
              <w:marLeft w:val="0"/>
              <w:marRight w:val="0"/>
              <w:marTop w:val="0"/>
              <w:marBottom w:val="0"/>
              <w:divBdr>
                <w:top w:val="none" w:sz="0" w:space="0" w:color="auto"/>
                <w:left w:val="none" w:sz="0" w:space="0" w:color="auto"/>
                <w:bottom w:val="none" w:sz="0" w:space="0" w:color="auto"/>
                <w:right w:val="none" w:sz="0" w:space="0" w:color="auto"/>
              </w:divBdr>
            </w:div>
            <w:div w:id="1310402911">
              <w:marLeft w:val="0"/>
              <w:marRight w:val="0"/>
              <w:marTop w:val="0"/>
              <w:marBottom w:val="0"/>
              <w:divBdr>
                <w:top w:val="none" w:sz="0" w:space="0" w:color="auto"/>
                <w:left w:val="none" w:sz="0" w:space="0" w:color="auto"/>
                <w:bottom w:val="none" w:sz="0" w:space="0" w:color="auto"/>
                <w:right w:val="none" w:sz="0" w:space="0" w:color="auto"/>
              </w:divBdr>
            </w:div>
            <w:div w:id="1844273878">
              <w:marLeft w:val="0"/>
              <w:marRight w:val="0"/>
              <w:marTop w:val="0"/>
              <w:marBottom w:val="0"/>
              <w:divBdr>
                <w:top w:val="none" w:sz="0" w:space="0" w:color="auto"/>
                <w:left w:val="none" w:sz="0" w:space="0" w:color="auto"/>
                <w:bottom w:val="none" w:sz="0" w:space="0" w:color="auto"/>
                <w:right w:val="none" w:sz="0" w:space="0" w:color="auto"/>
              </w:divBdr>
              <w:divsChild>
                <w:div w:id="6463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7954">
      <w:bodyDiv w:val="1"/>
      <w:marLeft w:val="0"/>
      <w:marRight w:val="0"/>
      <w:marTop w:val="0"/>
      <w:marBottom w:val="0"/>
      <w:divBdr>
        <w:top w:val="none" w:sz="0" w:space="0" w:color="auto"/>
        <w:left w:val="none" w:sz="0" w:space="0" w:color="auto"/>
        <w:bottom w:val="none" w:sz="0" w:space="0" w:color="auto"/>
        <w:right w:val="none" w:sz="0" w:space="0" w:color="auto"/>
      </w:divBdr>
    </w:div>
    <w:div w:id="785541886">
      <w:bodyDiv w:val="1"/>
      <w:marLeft w:val="0"/>
      <w:marRight w:val="0"/>
      <w:marTop w:val="0"/>
      <w:marBottom w:val="0"/>
      <w:divBdr>
        <w:top w:val="none" w:sz="0" w:space="0" w:color="auto"/>
        <w:left w:val="none" w:sz="0" w:space="0" w:color="auto"/>
        <w:bottom w:val="none" w:sz="0" w:space="0" w:color="auto"/>
        <w:right w:val="none" w:sz="0" w:space="0" w:color="auto"/>
      </w:divBdr>
    </w:div>
    <w:div w:id="828059627">
      <w:bodyDiv w:val="1"/>
      <w:marLeft w:val="0"/>
      <w:marRight w:val="0"/>
      <w:marTop w:val="0"/>
      <w:marBottom w:val="0"/>
      <w:divBdr>
        <w:top w:val="none" w:sz="0" w:space="0" w:color="auto"/>
        <w:left w:val="none" w:sz="0" w:space="0" w:color="auto"/>
        <w:bottom w:val="none" w:sz="0" w:space="0" w:color="auto"/>
        <w:right w:val="none" w:sz="0" w:space="0" w:color="auto"/>
      </w:divBdr>
    </w:div>
    <w:div w:id="1024289722">
      <w:bodyDiv w:val="1"/>
      <w:marLeft w:val="0"/>
      <w:marRight w:val="0"/>
      <w:marTop w:val="0"/>
      <w:marBottom w:val="0"/>
      <w:divBdr>
        <w:top w:val="none" w:sz="0" w:space="0" w:color="auto"/>
        <w:left w:val="none" w:sz="0" w:space="0" w:color="auto"/>
        <w:bottom w:val="none" w:sz="0" w:space="0" w:color="auto"/>
        <w:right w:val="none" w:sz="0" w:space="0" w:color="auto"/>
      </w:divBdr>
      <w:divsChild>
        <w:div w:id="1961258133">
          <w:marLeft w:val="0"/>
          <w:marRight w:val="0"/>
          <w:marTop w:val="0"/>
          <w:marBottom w:val="225"/>
          <w:divBdr>
            <w:top w:val="none" w:sz="0" w:space="0" w:color="auto"/>
            <w:left w:val="none" w:sz="0" w:space="0" w:color="auto"/>
            <w:bottom w:val="none" w:sz="0" w:space="0" w:color="auto"/>
            <w:right w:val="none" w:sz="0" w:space="0" w:color="auto"/>
          </w:divBdr>
        </w:div>
      </w:divsChild>
    </w:div>
    <w:div w:id="1106576184">
      <w:bodyDiv w:val="1"/>
      <w:marLeft w:val="0"/>
      <w:marRight w:val="0"/>
      <w:marTop w:val="0"/>
      <w:marBottom w:val="0"/>
      <w:divBdr>
        <w:top w:val="none" w:sz="0" w:space="0" w:color="auto"/>
        <w:left w:val="none" w:sz="0" w:space="0" w:color="auto"/>
        <w:bottom w:val="none" w:sz="0" w:space="0" w:color="auto"/>
        <w:right w:val="none" w:sz="0" w:space="0" w:color="auto"/>
      </w:divBdr>
    </w:div>
    <w:div w:id="1159349360">
      <w:bodyDiv w:val="1"/>
      <w:marLeft w:val="0"/>
      <w:marRight w:val="0"/>
      <w:marTop w:val="0"/>
      <w:marBottom w:val="0"/>
      <w:divBdr>
        <w:top w:val="none" w:sz="0" w:space="0" w:color="auto"/>
        <w:left w:val="none" w:sz="0" w:space="0" w:color="auto"/>
        <w:bottom w:val="none" w:sz="0" w:space="0" w:color="auto"/>
        <w:right w:val="none" w:sz="0" w:space="0" w:color="auto"/>
      </w:divBdr>
    </w:div>
    <w:div w:id="1208369176">
      <w:bodyDiv w:val="1"/>
      <w:marLeft w:val="0"/>
      <w:marRight w:val="0"/>
      <w:marTop w:val="0"/>
      <w:marBottom w:val="0"/>
      <w:divBdr>
        <w:top w:val="none" w:sz="0" w:space="0" w:color="auto"/>
        <w:left w:val="none" w:sz="0" w:space="0" w:color="auto"/>
        <w:bottom w:val="none" w:sz="0" w:space="0" w:color="auto"/>
        <w:right w:val="none" w:sz="0" w:space="0" w:color="auto"/>
      </w:divBdr>
    </w:div>
    <w:div w:id="1383016430">
      <w:bodyDiv w:val="1"/>
      <w:marLeft w:val="0"/>
      <w:marRight w:val="0"/>
      <w:marTop w:val="0"/>
      <w:marBottom w:val="0"/>
      <w:divBdr>
        <w:top w:val="none" w:sz="0" w:space="0" w:color="auto"/>
        <w:left w:val="none" w:sz="0" w:space="0" w:color="auto"/>
        <w:bottom w:val="none" w:sz="0" w:space="0" w:color="auto"/>
        <w:right w:val="none" w:sz="0" w:space="0" w:color="auto"/>
      </w:divBdr>
    </w:div>
    <w:div w:id="1543900566">
      <w:bodyDiv w:val="1"/>
      <w:marLeft w:val="0"/>
      <w:marRight w:val="0"/>
      <w:marTop w:val="0"/>
      <w:marBottom w:val="0"/>
      <w:divBdr>
        <w:top w:val="none" w:sz="0" w:space="0" w:color="auto"/>
        <w:left w:val="none" w:sz="0" w:space="0" w:color="auto"/>
        <w:bottom w:val="none" w:sz="0" w:space="0" w:color="auto"/>
        <w:right w:val="none" w:sz="0" w:space="0" w:color="auto"/>
      </w:divBdr>
    </w:div>
    <w:div w:id="1780643934">
      <w:bodyDiv w:val="1"/>
      <w:marLeft w:val="0"/>
      <w:marRight w:val="0"/>
      <w:marTop w:val="0"/>
      <w:marBottom w:val="0"/>
      <w:divBdr>
        <w:top w:val="none" w:sz="0" w:space="0" w:color="auto"/>
        <w:left w:val="none" w:sz="0" w:space="0" w:color="auto"/>
        <w:bottom w:val="none" w:sz="0" w:space="0" w:color="auto"/>
        <w:right w:val="none" w:sz="0" w:space="0" w:color="auto"/>
      </w:divBdr>
    </w:div>
    <w:div w:id="1789473021">
      <w:bodyDiv w:val="1"/>
      <w:marLeft w:val="0"/>
      <w:marRight w:val="0"/>
      <w:marTop w:val="0"/>
      <w:marBottom w:val="0"/>
      <w:divBdr>
        <w:top w:val="none" w:sz="0" w:space="0" w:color="auto"/>
        <w:left w:val="none" w:sz="0" w:space="0" w:color="auto"/>
        <w:bottom w:val="none" w:sz="0" w:space="0" w:color="auto"/>
        <w:right w:val="none" w:sz="0" w:space="0" w:color="auto"/>
      </w:divBdr>
    </w:div>
    <w:div w:id="1819491692">
      <w:bodyDiv w:val="1"/>
      <w:marLeft w:val="0"/>
      <w:marRight w:val="0"/>
      <w:marTop w:val="0"/>
      <w:marBottom w:val="0"/>
      <w:divBdr>
        <w:top w:val="none" w:sz="0" w:space="0" w:color="auto"/>
        <w:left w:val="none" w:sz="0" w:space="0" w:color="auto"/>
        <w:bottom w:val="none" w:sz="0" w:space="0" w:color="auto"/>
        <w:right w:val="none" w:sz="0" w:space="0" w:color="auto"/>
      </w:divBdr>
      <w:divsChild>
        <w:div w:id="533928307">
          <w:marLeft w:val="0"/>
          <w:marRight w:val="0"/>
          <w:marTop w:val="0"/>
          <w:marBottom w:val="0"/>
          <w:divBdr>
            <w:top w:val="none" w:sz="0" w:space="0" w:color="auto"/>
            <w:left w:val="none" w:sz="0" w:space="0" w:color="auto"/>
            <w:bottom w:val="none" w:sz="0" w:space="0" w:color="auto"/>
            <w:right w:val="none" w:sz="0" w:space="0" w:color="auto"/>
          </w:divBdr>
          <w:divsChild>
            <w:div w:id="1303653426">
              <w:marLeft w:val="0"/>
              <w:marRight w:val="0"/>
              <w:marTop w:val="0"/>
              <w:marBottom w:val="0"/>
              <w:divBdr>
                <w:top w:val="none" w:sz="0" w:space="0" w:color="auto"/>
                <w:left w:val="none" w:sz="0" w:space="0" w:color="auto"/>
                <w:bottom w:val="none" w:sz="0" w:space="0" w:color="auto"/>
                <w:right w:val="none" w:sz="0" w:space="0" w:color="auto"/>
              </w:divBdr>
              <w:divsChild>
                <w:div w:id="989863173">
                  <w:marLeft w:val="0"/>
                  <w:marRight w:val="0"/>
                  <w:marTop w:val="0"/>
                  <w:marBottom w:val="0"/>
                  <w:divBdr>
                    <w:top w:val="none" w:sz="0" w:space="0" w:color="auto"/>
                    <w:left w:val="none" w:sz="0" w:space="0" w:color="auto"/>
                    <w:bottom w:val="none" w:sz="0" w:space="0" w:color="auto"/>
                    <w:right w:val="none" w:sz="0" w:space="0" w:color="auto"/>
                  </w:divBdr>
                  <w:divsChild>
                    <w:div w:id="2081242935">
                      <w:marLeft w:val="0"/>
                      <w:marRight w:val="0"/>
                      <w:marTop w:val="0"/>
                      <w:marBottom w:val="0"/>
                      <w:divBdr>
                        <w:top w:val="none" w:sz="0" w:space="0" w:color="auto"/>
                        <w:left w:val="none" w:sz="0" w:space="0" w:color="auto"/>
                        <w:bottom w:val="none" w:sz="0" w:space="0" w:color="auto"/>
                        <w:right w:val="none" w:sz="0" w:space="0" w:color="auto"/>
                      </w:divBdr>
                      <w:divsChild>
                        <w:div w:id="144325950">
                          <w:marLeft w:val="0"/>
                          <w:marRight w:val="0"/>
                          <w:marTop w:val="0"/>
                          <w:marBottom w:val="0"/>
                          <w:divBdr>
                            <w:top w:val="none" w:sz="0" w:space="0" w:color="auto"/>
                            <w:left w:val="none" w:sz="0" w:space="0" w:color="auto"/>
                            <w:bottom w:val="none" w:sz="0" w:space="0" w:color="auto"/>
                            <w:right w:val="none" w:sz="0" w:space="0" w:color="auto"/>
                          </w:divBdr>
                          <w:divsChild>
                            <w:div w:id="1224558744">
                              <w:marLeft w:val="0"/>
                              <w:marRight w:val="0"/>
                              <w:marTop w:val="0"/>
                              <w:marBottom w:val="0"/>
                              <w:divBdr>
                                <w:top w:val="none" w:sz="0" w:space="0" w:color="auto"/>
                                <w:left w:val="none" w:sz="0" w:space="0" w:color="auto"/>
                                <w:bottom w:val="none" w:sz="0" w:space="0" w:color="auto"/>
                                <w:right w:val="none" w:sz="0" w:space="0" w:color="auto"/>
                              </w:divBdr>
                              <w:divsChild>
                                <w:div w:id="492526614">
                                  <w:marLeft w:val="0"/>
                                  <w:marRight w:val="0"/>
                                  <w:marTop w:val="0"/>
                                  <w:marBottom w:val="0"/>
                                  <w:divBdr>
                                    <w:top w:val="none" w:sz="0" w:space="0" w:color="auto"/>
                                    <w:left w:val="none" w:sz="0" w:space="0" w:color="auto"/>
                                    <w:bottom w:val="none" w:sz="0" w:space="0" w:color="auto"/>
                                    <w:right w:val="none" w:sz="0" w:space="0" w:color="auto"/>
                                  </w:divBdr>
                                  <w:divsChild>
                                    <w:div w:id="1403793602">
                                      <w:marLeft w:val="0"/>
                                      <w:marRight w:val="0"/>
                                      <w:marTop w:val="0"/>
                                      <w:marBottom w:val="0"/>
                                      <w:divBdr>
                                        <w:top w:val="none" w:sz="0" w:space="0" w:color="auto"/>
                                        <w:left w:val="none" w:sz="0" w:space="0" w:color="auto"/>
                                        <w:bottom w:val="none" w:sz="0" w:space="0" w:color="auto"/>
                                        <w:right w:val="none" w:sz="0" w:space="0" w:color="auto"/>
                                      </w:divBdr>
                                      <w:divsChild>
                                        <w:div w:id="7209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462873">
      <w:bodyDiv w:val="1"/>
      <w:marLeft w:val="0"/>
      <w:marRight w:val="0"/>
      <w:marTop w:val="0"/>
      <w:marBottom w:val="0"/>
      <w:divBdr>
        <w:top w:val="none" w:sz="0" w:space="0" w:color="auto"/>
        <w:left w:val="none" w:sz="0" w:space="0" w:color="auto"/>
        <w:bottom w:val="none" w:sz="0" w:space="0" w:color="auto"/>
        <w:right w:val="none" w:sz="0" w:space="0" w:color="auto"/>
      </w:divBdr>
    </w:div>
    <w:div w:id="1826508156">
      <w:bodyDiv w:val="1"/>
      <w:marLeft w:val="0"/>
      <w:marRight w:val="0"/>
      <w:marTop w:val="0"/>
      <w:marBottom w:val="0"/>
      <w:divBdr>
        <w:top w:val="none" w:sz="0" w:space="0" w:color="auto"/>
        <w:left w:val="none" w:sz="0" w:space="0" w:color="auto"/>
        <w:bottom w:val="none" w:sz="0" w:space="0" w:color="auto"/>
        <w:right w:val="none" w:sz="0" w:space="0" w:color="auto"/>
      </w:divBdr>
    </w:div>
    <w:div w:id="1840388050">
      <w:bodyDiv w:val="1"/>
      <w:marLeft w:val="0"/>
      <w:marRight w:val="0"/>
      <w:marTop w:val="0"/>
      <w:marBottom w:val="0"/>
      <w:divBdr>
        <w:top w:val="none" w:sz="0" w:space="0" w:color="auto"/>
        <w:left w:val="none" w:sz="0" w:space="0" w:color="auto"/>
        <w:bottom w:val="none" w:sz="0" w:space="0" w:color="auto"/>
        <w:right w:val="none" w:sz="0" w:space="0" w:color="auto"/>
      </w:divBdr>
    </w:div>
    <w:div w:id="1928616861">
      <w:bodyDiv w:val="1"/>
      <w:marLeft w:val="0"/>
      <w:marRight w:val="0"/>
      <w:marTop w:val="0"/>
      <w:marBottom w:val="0"/>
      <w:divBdr>
        <w:top w:val="none" w:sz="0" w:space="0" w:color="auto"/>
        <w:left w:val="none" w:sz="0" w:space="0" w:color="auto"/>
        <w:bottom w:val="none" w:sz="0" w:space="0" w:color="auto"/>
        <w:right w:val="none" w:sz="0" w:space="0" w:color="auto"/>
      </w:divBdr>
      <w:divsChild>
        <w:div w:id="113910650">
          <w:marLeft w:val="360"/>
          <w:marRight w:val="360"/>
          <w:marTop w:val="0"/>
          <w:marBottom w:val="0"/>
          <w:divBdr>
            <w:top w:val="none" w:sz="0" w:space="0" w:color="auto"/>
            <w:left w:val="none" w:sz="0" w:space="0" w:color="auto"/>
            <w:bottom w:val="none" w:sz="0" w:space="0" w:color="auto"/>
            <w:right w:val="none" w:sz="0" w:space="0" w:color="auto"/>
          </w:divBdr>
          <w:divsChild>
            <w:div w:id="455415259">
              <w:marLeft w:val="0"/>
              <w:marRight w:val="0"/>
              <w:marTop w:val="0"/>
              <w:marBottom w:val="0"/>
              <w:divBdr>
                <w:top w:val="none" w:sz="0" w:space="0" w:color="auto"/>
                <w:left w:val="none" w:sz="0" w:space="0" w:color="auto"/>
                <w:bottom w:val="none" w:sz="0" w:space="0" w:color="auto"/>
                <w:right w:val="none" w:sz="0" w:space="0" w:color="auto"/>
              </w:divBdr>
            </w:div>
          </w:divsChild>
        </w:div>
        <w:div w:id="484275172">
          <w:marLeft w:val="360"/>
          <w:marRight w:val="360"/>
          <w:marTop w:val="0"/>
          <w:marBottom w:val="0"/>
          <w:divBdr>
            <w:top w:val="none" w:sz="0" w:space="0" w:color="auto"/>
            <w:left w:val="none" w:sz="0" w:space="0" w:color="auto"/>
            <w:bottom w:val="none" w:sz="0" w:space="0" w:color="auto"/>
            <w:right w:val="none" w:sz="0" w:space="0" w:color="auto"/>
          </w:divBdr>
          <w:divsChild>
            <w:div w:id="1763180585">
              <w:marLeft w:val="0"/>
              <w:marRight w:val="0"/>
              <w:marTop w:val="0"/>
              <w:marBottom w:val="0"/>
              <w:divBdr>
                <w:top w:val="none" w:sz="0" w:space="0" w:color="auto"/>
                <w:left w:val="none" w:sz="0" w:space="0" w:color="auto"/>
                <w:bottom w:val="none" w:sz="0" w:space="0" w:color="auto"/>
                <w:right w:val="none" w:sz="0" w:space="0" w:color="auto"/>
              </w:divBdr>
            </w:div>
          </w:divsChild>
        </w:div>
        <w:div w:id="1106147032">
          <w:marLeft w:val="360"/>
          <w:marRight w:val="360"/>
          <w:marTop w:val="0"/>
          <w:marBottom w:val="0"/>
          <w:divBdr>
            <w:top w:val="none" w:sz="0" w:space="0" w:color="auto"/>
            <w:left w:val="none" w:sz="0" w:space="0" w:color="auto"/>
            <w:bottom w:val="none" w:sz="0" w:space="0" w:color="auto"/>
            <w:right w:val="none" w:sz="0" w:space="0" w:color="auto"/>
          </w:divBdr>
          <w:divsChild>
            <w:div w:id="42759728">
              <w:marLeft w:val="0"/>
              <w:marRight w:val="0"/>
              <w:marTop w:val="0"/>
              <w:marBottom w:val="0"/>
              <w:divBdr>
                <w:top w:val="none" w:sz="0" w:space="0" w:color="auto"/>
                <w:left w:val="none" w:sz="0" w:space="0" w:color="auto"/>
                <w:bottom w:val="none" w:sz="0" w:space="0" w:color="auto"/>
                <w:right w:val="none" w:sz="0" w:space="0" w:color="auto"/>
              </w:divBdr>
            </w:div>
          </w:divsChild>
        </w:div>
        <w:div w:id="1912613747">
          <w:marLeft w:val="360"/>
          <w:marRight w:val="360"/>
          <w:marTop w:val="0"/>
          <w:marBottom w:val="0"/>
          <w:divBdr>
            <w:top w:val="none" w:sz="0" w:space="0" w:color="auto"/>
            <w:left w:val="none" w:sz="0" w:space="0" w:color="auto"/>
            <w:bottom w:val="none" w:sz="0" w:space="0" w:color="auto"/>
            <w:right w:val="none" w:sz="0" w:space="0" w:color="auto"/>
          </w:divBdr>
          <w:divsChild>
            <w:div w:id="4628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epriv.mecon.gov.ar/Normas/2284-9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ED23D-5C74-45C5-8288-776C8FBA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5885</Words>
  <Characters>32372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INTA</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Walter</dc:creator>
  <cp:keywords/>
  <dc:description/>
  <cp:lastModifiedBy>Alicia Justo</cp:lastModifiedBy>
  <cp:revision>2</cp:revision>
  <cp:lastPrinted>2019-08-20T20:15:00Z</cp:lastPrinted>
  <dcterms:created xsi:type="dcterms:W3CDTF">2019-08-23T21:06:00Z</dcterms:created>
  <dcterms:modified xsi:type="dcterms:W3CDTF">2019-08-23T21:06:00Z</dcterms:modified>
</cp:coreProperties>
</file>