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D36" w:rsidRPr="00CB3D36" w:rsidRDefault="001C680B" w:rsidP="00CB3D36">
      <w:pPr>
        <w:spacing w:line="360" w:lineRule="auto"/>
        <w:jc w:val="center"/>
        <w:rPr>
          <w:rFonts w:ascii="Times New Roman" w:hAnsi="Times New Roman" w:cs="Times New Roman"/>
          <w:b/>
          <w:sz w:val="32"/>
        </w:rPr>
      </w:pPr>
      <w:r w:rsidRPr="00CB3D36">
        <w:rPr>
          <w:rFonts w:ascii="Times New Roman" w:hAnsi="Times New Roman" w:cs="Times New Roman"/>
          <w:b/>
          <w:sz w:val="32"/>
        </w:rPr>
        <w:t>UNIVERSIDAD DE BUENOS AIRES</w:t>
      </w:r>
    </w:p>
    <w:p w:rsidR="00CB3D36" w:rsidRPr="00CB3D36" w:rsidRDefault="001C680B" w:rsidP="00CB3D36">
      <w:pPr>
        <w:spacing w:line="360" w:lineRule="auto"/>
        <w:jc w:val="center"/>
        <w:rPr>
          <w:rFonts w:ascii="Times New Roman" w:hAnsi="Times New Roman" w:cs="Times New Roman"/>
          <w:b/>
          <w:sz w:val="32"/>
        </w:rPr>
      </w:pPr>
      <w:r w:rsidRPr="00CB3D36">
        <w:rPr>
          <w:rFonts w:ascii="Times New Roman" w:hAnsi="Times New Roman" w:cs="Times New Roman"/>
          <w:b/>
          <w:sz w:val="32"/>
        </w:rPr>
        <w:t xml:space="preserve">FACULTAD DE CIENCIAS </w:t>
      </w:r>
      <w:r w:rsidRPr="00CB3D36">
        <w:rPr>
          <w:rFonts w:ascii="Times New Roman" w:hAnsi="Times New Roman" w:cs="Times New Roman"/>
          <w:b/>
          <w:sz w:val="32"/>
        </w:rPr>
        <w:t>ECONÓMICAS</w:t>
      </w:r>
    </w:p>
    <w:p w:rsidR="001C680B" w:rsidRPr="00C1606F" w:rsidRDefault="001C680B" w:rsidP="00CB3D36">
      <w:pPr>
        <w:spacing w:line="360" w:lineRule="auto"/>
        <w:jc w:val="center"/>
        <w:rPr>
          <w:rFonts w:ascii="Times New Roman" w:hAnsi="Times New Roman" w:cs="Times New Roman"/>
          <w:sz w:val="28"/>
        </w:rPr>
      </w:pPr>
      <w:r w:rsidRPr="00C1606F">
        <w:rPr>
          <w:rFonts w:ascii="Times New Roman" w:hAnsi="Times New Roman" w:cs="Times New Roman"/>
          <w:sz w:val="28"/>
        </w:rPr>
        <w:t xml:space="preserve">CENTRO </w:t>
      </w:r>
      <w:r w:rsidR="00CB3D36" w:rsidRPr="00C1606F">
        <w:rPr>
          <w:rFonts w:ascii="Times New Roman" w:hAnsi="Times New Roman" w:cs="Times New Roman"/>
          <w:sz w:val="28"/>
        </w:rPr>
        <w:t>INTERDISCIPLINARIO DE ESTUDIOS AGRARIOS</w:t>
      </w:r>
    </w:p>
    <w:p w:rsidR="00CB3D36" w:rsidRDefault="00CB3D36" w:rsidP="00CB3D36">
      <w:pPr>
        <w:spacing w:line="360" w:lineRule="auto"/>
        <w:jc w:val="center"/>
        <w:rPr>
          <w:rFonts w:ascii="Times New Roman" w:hAnsi="Times New Roman" w:cs="Times New Roman"/>
          <w:sz w:val="24"/>
        </w:rPr>
      </w:pPr>
    </w:p>
    <w:p w:rsidR="00CB3D36" w:rsidRPr="00CB3D36" w:rsidRDefault="00CB3D36" w:rsidP="00CB3D36">
      <w:pPr>
        <w:spacing w:line="360" w:lineRule="auto"/>
        <w:jc w:val="center"/>
        <w:rPr>
          <w:rFonts w:ascii="Times New Roman" w:hAnsi="Times New Roman" w:cs="Times New Roman"/>
          <w:sz w:val="24"/>
        </w:rPr>
      </w:pPr>
    </w:p>
    <w:p w:rsidR="001C680B" w:rsidRPr="00A86AC2" w:rsidRDefault="001C680B" w:rsidP="001C680B">
      <w:pPr>
        <w:spacing w:line="360" w:lineRule="auto"/>
        <w:jc w:val="center"/>
        <w:rPr>
          <w:rFonts w:ascii="Times New Roman" w:hAnsi="Times New Roman" w:cs="Times New Roman"/>
          <w:b/>
          <w:sz w:val="36"/>
        </w:rPr>
      </w:pPr>
      <w:r>
        <w:rPr>
          <w:rFonts w:ascii="Times New Roman" w:hAnsi="Times New Roman" w:cs="Times New Roman"/>
          <w:b/>
          <w:noProof/>
          <w:sz w:val="36"/>
          <w:lang w:eastAsia="es-AR"/>
        </w:rPr>
        <w:drawing>
          <wp:inline distT="0" distB="0" distL="0" distR="0">
            <wp:extent cx="1440000" cy="1440000"/>
            <wp:effectExtent l="0" t="0" r="8255"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BA-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inline>
        </w:drawing>
      </w:r>
      <w:r>
        <w:rPr>
          <w:rFonts w:ascii="Times New Roman" w:hAnsi="Times New Roman" w:cs="Times New Roman"/>
          <w:b/>
          <w:sz w:val="36"/>
        </w:rPr>
        <w:t xml:space="preserve"> </w:t>
      </w:r>
      <w:r>
        <w:rPr>
          <w:rFonts w:ascii="Times New Roman" w:hAnsi="Times New Roman" w:cs="Times New Roman"/>
          <w:b/>
          <w:noProof/>
          <w:sz w:val="36"/>
          <w:lang w:eastAsia="es-AR"/>
        </w:rPr>
        <w:drawing>
          <wp:inline distT="0" distB="0" distL="0" distR="0">
            <wp:extent cx="1422000" cy="1422000"/>
            <wp:effectExtent l="0" t="0" r="6985" b="698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ce una.jpg"/>
                    <pic:cNvPicPr/>
                  </pic:nvPicPr>
                  <pic:blipFill>
                    <a:blip r:embed="rId8">
                      <a:extLst>
                        <a:ext uri="{28A0092B-C50C-407E-A947-70E740481C1C}">
                          <a14:useLocalDpi xmlns:a14="http://schemas.microsoft.com/office/drawing/2010/main" val="0"/>
                        </a:ext>
                      </a:extLst>
                    </a:blip>
                    <a:stretch>
                      <a:fillRect/>
                    </a:stretch>
                  </pic:blipFill>
                  <pic:spPr>
                    <a:xfrm>
                      <a:off x="0" y="0"/>
                      <a:ext cx="1422000" cy="1422000"/>
                    </a:xfrm>
                    <a:prstGeom prst="rect">
                      <a:avLst/>
                    </a:prstGeom>
                  </pic:spPr>
                </pic:pic>
              </a:graphicData>
            </a:graphic>
          </wp:inline>
        </w:drawing>
      </w:r>
    </w:p>
    <w:p w:rsidR="001C680B" w:rsidRDefault="001C680B" w:rsidP="001C680B">
      <w:pPr>
        <w:spacing w:line="360" w:lineRule="auto"/>
        <w:jc w:val="center"/>
        <w:rPr>
          <w:rFonts w:ascii="Times New Roman" w:hAnsi="Times New Roman" w:cs="Times New Roman"/>
          <w:sz w:val="32"/>
        </w:rPr>
      </w:pPr>
    </w:p>
    <w:p w:rsidR="00CB3D36" w:rsidRPr="00915CE4" w:rsidRDefault="00CB3D36" w:rsidP="00CB3D36">
      <w:pPr>
        <w:spacing w:line="360" w:lineRule="auto"/>
        <w:jc w:val="center"/>
        <w:rPr>
          <w:rFonts w:ascii="Times New Roman" w:hAnsi="Times New Roman" w:cs="Times New Roman"/>
          <w:b/>
          <w:sz w:val="24"/>
          <w:szCs w:val="24"/>
          <w:shd w:val="clear" w:color="auto" w:fill="FFFFFF"/>
        </w:rPr>
      </w:pPr>
      <w:r w:rsidRPr="00915CE4">
        <w:rPr>
          <w:rFonts w:ascii="Times New Roman" w:hAnsi="Times New Roman" w:cs="Times New Roman"/>
          <w:b/>
          <w:sz w:val="24"/>
          <w:szCs w:val="24"/>
          <w:shd w:val="clear" w:color="auto" w:fill="FFFFFF"/>
        </w:rPr>
        <w:t xml:space="preserve">Eje Temático N° 7. </w:t>
      </w:r>
      <w:r w:rsidRPr="00915CE4">
        <w:rPr>
          <w:rFonts w:ascii="Times New Roman" w:hAnsi="Times New Roman" w:cs="Times New Roman"/>
          <w:b/>
          <w:bCs/>
          <w:sz w:val="24"/>
          <w:szCs w:val="24"/>
          <w:bdr w:val="none" w:sz="0" w:space="0" w:color="auto" w:frame="1"/>
          <w:shd w:val="clear" w:color="auto" w:fill="FFFFFF"/>
        </w:rPr>
        <w:t>Instituciones y políticas</w:t>
      </w:r>
      <w:r w:rsidRPr="00915CE4">
        <w:rPr>
          <w:rFonts w:ascii="Times New Roman" w:hAnsi="Times New Roman" w:cs="Times New Roman"/>
          <w:b/>
          <w:sz w:val="24"/>
          <w:szCs w:val="24"/>
          <w:shd w:val="clear" w:color="auto" w:fill="FFFFFF"/>
        </w:rPr>
        <w:t> públicas sectoriales. El rol del Estado. Regulaciones y políticas impositivas. Los Programas nacionales y provinciales</w:t>
      </w:r>
      <w:r w:rsidR="00294F06">
        <w:rPr>
          <w:rFonts w:ascii="Times New Roman" w:hAnsi="Times New Roman" w:cs="Times New Roman"/>
          <w:b/>
          <w:sz w:val="24"/>
          <w:szCs w:val="24"/>
          <w:shd w:val="clear" w:color="auto" w:fill="FFFFFF"/>
        </w:rPr>
        <w:t>.</w:t>
      </w:r>
    </w:p>
    <w:p w:rsidR="001C680B" w:rsidRDefault="001C680B">
      <w:pPr>
        <w:rPr>
          <w:rFonts w:ascii="Times New Roman" w:hAnsi="Times New Roman" w:cs="Times New Roman"/>
          <w:b/>
          <w:sz w:val="24"/>
          <w:szCs w:val="24"/>
        </w:rPr>
      </w:pPr>
    </w:p>
    <w:p w:rsidR="001C680B" w:rsidRDefault="001C680B" w:rsidP="001C680B">
      <w:pPr>
        <w:spacing w:line="360" w:lineRule="auto"/>
        <w:jc w:val="center"/>
        <w:rPr>
          <w:rFonts w:ascii="Times New Roman" w:hAnsi="Times New Roman" w:cs="Times New Roman"/>
          <w:b/>
          <w:sz w:val="24"/>
          <w:szCs w:val="24"/>
        </w:rPr>
      </w:pPr>
    </w:p>
    <w:p w:rsidR="00CB3D36" w:rsidRDefault="00C1606F" w:rsidP="00CB3D36">
      <w:pPr>
        <w:spacing w:line="360" w:lineRule="auto"/>
        <w:jc w:val="center"/>
        <w:rPr>
          <w:rFonts w:ascii="Times New Roman" w:hAnsi="Times New Roman" w:cs="Times New Roman"/>
          <w:b/>
          <w:sz w:val="32"/>
          <w:szCs w:val="24"/>
        </w:rPr>
      </w:pPr>
      <w:r>
        <w:rPr>
          <w:rFonts w:ascii="Times New Roman" w:hAnsi="Times New Roman" w:cs="Times New Roman"/>
          <w:b/>
          <w:sz w:val="32"/>
          <w:szCs w:val="24"/>
        </w:rPr>
        <w:t>“</w:t>
      </w:r>
      <w:r w:rsidR="00CB3D36" w:rsidRPr="00CB3D36">
        <w:rPr>
          <w:rFonts w:ascii="Times New Roman" w:hAnsi="Times New Roman" w:cs="Times New Roman"/>
          <w:b/>
          <w:sz w:val="32"/>
          <w:szCs w:val="24"/>
        </w:rPr>
        <w:t>EL CAMPO: UN SECTOR CON PODER ECONÓMICO SIN PODER POLÍTICO</w:t>
      </w:r>
      <w:r>
        <w:rPr>
          <w:rFonts w:ascii="Times New Roman" w:hAnsi="Times New Roman" w:cs="Times New Roman"/>
          <w:b/>
          <w:sz w:val="32"/>
          <w:szCs w:val="24"/>
        </w:rPr>
        <w:t>”</w:t>
      </w:r>
    </w:p>
    <w:p w:rsidR="00CB3D36" w:rsidRDefault="00CB3D36" w:rsidP="00294F06">
      <w:pPr>
        <w:spacing w:line="360" w:lineRule="auto"/>
        <w:rPr>
          <w:rFonts w:ascii="Times New Roman" w:hAnsi="Times New Roman" w:cs="Times New Roman"/>
          <w:b/>
          <w:sz w:val="24"/>
          <w:szCs w:val="24"/>
        </w:rPr>
      </w:pPr>
    </w:p>
    <w:p w:rsidR="00CB3D36" w:rsidRDefault="00CB3D36" w:rsidP="00CB3D36">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Amorina García </w:t>
      </w:r>
      <w:proofErr w:type="spellStart"/>
      <w:r>
        <w:rPr>
          <w:rFonts w:ascii="Times New Roman" w:hAnsi="Times New Roman" w:cs="Times New Roman"/>
          <w:sz w:val="24"/>
          <w:szCs w:val="24"/>
        </w:rPr>
        <w:t>Varisco</w:t>
      </w:r>
      <w:proofErr w:type="spellEnd"/>
      <w:r>
        <w:rPr>
          <w:rStyle w:val="Refdenotaalpie"/>
          <w:rFonts w:ascii="Times New Roman" w:hAnsi="Times New Roman" w:cs="Times New Roman"/>
          <w:sz w:val="24"/>
          <w:szCs w:val="24"/>
        </w:rPr>
        <w:footnoteReference w:id="1"/>
      </w:r>
    </w:p>
    <w:p w:rsidR="00CB3D36" w:rsidRDefault="00CB3D36" w:rsidP="00CB3D36">
      <w:pPr>
        <w:spacing w:line="360" w:lineRule="auto"/>
        <w:jc w:val="center"/>
        <w:rPr>
          <w:rFonts w:ascii="Times New Roman" w:hAnsi="Times New Roman" w:cs="Times New Roman"/>
          <w:sz w:val="24"/>
          <w:szCs w:val="24"/>
        </w:rPr>
      </w:pPr>
    </w:p>
    <w:p w:rsidR="00294F06" w:rsidRDefault="00294F06" w:rsidP="00CB3D36">
      <w:pPr>
        <w:spacing w:line="360" w:lineRule="auto"/>
        <w:jc w:val="center"/>
        <w:rPr>
          <w:rFonts w:ascii="Times New Roman" w:hAnsi="Times New Roman" w:cs="Times New Roman"/>
          <w:sz w:val="24"/>
          <w:szCs w:val="24"/>
        </w:rPr>
      </w:pPr>
    </w:p>
    <w:p w:rsidR="00CB3D36" w:rsidRPr="002F6010" w:rsidRDefault="00CB3D36" w:rsidP="00CB3D36">
      <w:pPr>
        <w:spacing w:line="360" w:lineRule="auto"/>
        <w:jc w:val="center"/>
        <w:rPr>
          <w:rFonts w:ascii="Times New Roman" w:hAnsi="Times New Roman" w:cs="Times New Roman"/>
          <w:sz w:val="24"/>
          <w:szCs w:val="24"/>
        </w:rPr>
      </w:pPr>
      <w:r>
        <w:rPr>
          <w:rFonts w:ascii="Times New Roman" w:hAnsi="Times New Roman" w:cs="Times New Roman"/>
          <w:sz w:val="24"/>
          <w:szCs w:val="24"/>
        </w:rPr>
        <w:t>Piedritas, 2019</w:t>
      </w:r>
    </w:p>
    <w:p w:rsidR="00CB3D36" w:rsidRDefault="00CB3D36">
      <w:pPr>
        <w:rPr>
          <w:rFonts w:ascii="Times New Roman" w:hAnsi="Times New Roman" w:cs="Times New Roman"/>
          <w:b/>
          <w:sz w:val="24"/>
          <w:szCs w:val="24"/>
        </w:rPr>
      </w:pPr>
    </w:p>
    <w:p w:rsidR="00CB3D36" w:rsidRDefault="00CB3D36" w:rsidP="00C1606F">
      <w:pPr>
        <w:spacing w:line="360" w:lineRule="auto"/>
        <w:rPr>
          <w:rFonts w:ascii="Times New Roman" w:hAnsi="Times New Roman" w:cs="Times New Roman"/>
          <w:b/>
          <w:sz w:val="24"/>
          <w:szCs w:val="24"/>
        </w:rPr>
      </w:pPr>
    </w:p>
    <w:p w:rsidR="00BF7305" w:rsidRPr="00EC7981" w:rsidRDefault="00CB3D36" w:rsidP="00EC7981">
      <w:pPr>
        <w:spacing w:line="360" w:lineRule="auto"/>
        <w:jc w:val="center"/>
        <w:rPr>
          <w:rFonts w:ascii="Times New Roman" w:hAnsi="Times New Roman" w:cs="Times New Roman"/>
          <w:b/>
          <w:sz w:val="24"/>
          <w:szCs w:val="24"/>
        </w:rPr>
      </w:pPr>
      <w:r w:rsidRPr="00EC7981">
        <w:rPr>
          <w:rFonts w:ascii="Times New Roman" w:hAnsi="Times New Roman" w:cs="Times New Roman"/>
          <w:b/>
          <w:sz w:val="24"/>
          <w:szCs w:val="24"/>
        </w:rPr>
        <w:t>TÍTULO</w:t>
      </w:r>
      <w:r w:rsidR="00D948DA">
        <w:rPr>
          <w:rFonts w:ascii="Times New Roman" w:hAnsi="Times New Roman" w:cs="Times New Roman"/>
          <w:b/>
          <w:sz w:val="24"/>
          <w:szCs w:val="24"/>
        </w:rPr>
        <w:t xml:space="preserve"> ÚNICO</w:t>
      </w:r>
    </w:p>
    <w:p w:rsidR="001C680B" w:rsidRPr="00EC7981" w:rsidRDefault="001C680B" w:rsidP="00EC7981">
      <w:pPr>
        <w:spacing w:line="360" w:lineRule="auto"/>
        <w:jc w:val="center"/>
        <w:rPr>
          <w:rFonts w:ascii="Times New Roman" w:hAnsi="Times New Roman" w:cs="Times New Roman"/>
          <w:b/>
          <w:sz w:val="24"/>
          <w:szCs w:val="24"/>
        </w:rPr>
      </w:pPr>
      <w:r w:rsidRPr="00EC7981">
        <w:rPr>
          <w:rFonts w:ascii="Times New Roman" w:hAnsi="Times New Roman" w:cs="Times New Roman"/>
          <w:b/>
          <w:sz w:val="24"/>
          <w:szCs w:val="24"/>
        </w:rPr>
        <w:t>EL CAMPO: UN SECTOR CON PODER ECONÓMICO SIN PODER POLÍTICO</w:t>
      </w:r>
    </w:p>
    <w:p w:rsidR="00CB3D36" w:rsidRPr="00EC7981" w:rsidRDefault="00CB3D36" w:rsidP="00EC7981">
      <w:pPr>
        <w:spacing w:line="360" w:lineRule="auto"/>
        <w:jc w:val="center"/>
        <w:rPr>
          <w:rFonts w:ascii="Times New Roman" w:hAnsi="Times New Roman" w:cs="Times New Roman"/>
          <w:b/>
          <w:sz w:val="24"/>
          <w:szCs w:val="24"/>
        </w:rPr>
      </w:pPr>
      <w:r w:rsidRPr="00EC7981">
        <w:rPr>
          <w:rFonts w:ascii="Times New Roman" w:hAnsi="Times New Roman" w:cs="Times New Roman"/>
          <w:b/>
          <w:sz w:val="24"/>
          <w:szCs w:val="24"/>
        </w:rPr>
        <w:t>CAPÍTULO ÚNICO</w:t>
      </w:r>
    </w:p>
    <w:p w:rsidR="00CB3D36" w:rsidRPr="00EC7981" w:rsidRDefault="00CB3D36" w:rsidP="00EC7981">
      <w:pPr>
        <w:spacing w:line="360" w:lineRule="auto"/>
        <w:jc w:val="center"/>
        <w:rPr>
          <w:rFonts w:ascii="Times New Roman" w:hAnsi="Times New Roman" w:cs="Times New Roman"/>
          <w:b/>
          <w:sz w:val="24"/>
          <w:szCs w:val="24"/>
        </w:rPr>
      </w:pPr>
      <w:r w:rsidRPr="00EC7981">
        <w:rPr>
          <w:rFonts w:ascii="Times New Roman" w:hAnsi="Times New Roman" w:cs="Times New Roman"/>
          <w:b/>
          <w:sz w:val="24"/>
          <w:szCs w:val="24"/>
        </w:rPr>
        <w:t xml:space="preserve">INCIDENCIAS DE LAS POLÍTICAS PÚBLICAS </w:t>
      </w:r>
      <w:r w:rsidR="00EF336B">
        <w:rPr>
          <w:rFonts w:ascii="Times New Roman" w:hAnsi="Times New Roman" w:cs="Times New Roman"/>
          <w:b/>
          <w:sz w:val="24"/>
          <w:szCs w:val="24"/>
        </w:rPr>
        <w:t>EN LA ACTIVIDAD AGRARIA… Y EN LA RURALIDAD</w:t>
      </w:r>
    </w:p>
    <w:p w:rsidR="00CB3D36" w:rsidRPr="00EC7981" w:rsidRDefault="00CB3D36" w:rsidP="00EC7981">
      <w:pPr>
        <w:spacing w:line="360" w:lineRule="auto"/>
        <w:jc w:val="center"/>
        <w:rPr>
          <w:rFonts w:ascii="Times New Roman" w:hAnsi="Times New Roman" w:cs="Times New Roman"/>
          <w:b/>
          <w:sz w:val="24"/>
          <w:szCs w:val="24"/>
        </w:rPr>
      </w:pPr>
      <w:r w:rsidRPr="00EC7981">
        <w:rPr>
          <w:rFonts w:ascii="Times New Roman" w:hAnsi="Times New Roman" w:cs="Times New Roman"/>
          <w:b/>
          <w:sz w:val="24"/>
          <w:szCs w:val="24"/>
        </w:rPr>
        <w:t>SECCIÓN I</w:t>
      </w:r>
    </w:p>
    <w:p w:rsidR="00CB3D36" w:rsidRPr="00EC7981" w:rsidRDefault="00CB3D36" w:rsidP="00EC7981">
      <w:pPr>
        <w:spacing w:line="360" w:lineRule="auto"/>
        <w:ind w:firstLine="708"/>
        <w:jc w:val="both"/>
        <w:rPr>
          <w:rFonts w:ascii="Times New Roman" w:hAnsi="Times New Roman" w:cs="Times New Roman"/>
          <w:sz w:val="24"/>
          <w:szCs w:val="24"/>
        </w:rPr>
      </w:pPr>
      <w:r w:rsidRPr="00EC7981">
        <w:rPr>
          <w:rFonts w:ascii="Times New Roman" w:hAnsi="Times New Roman" w:cs="Times New Roman"/>
          <w:sz w:val="24"/>
          <w:szCs w:val="24"/>
        </w:rPr>
        <w:t>Introducción</w:t>
      </w:r>
    </w:p>
    <w:p w:rsidR="00EF336B" w:rsidRDefault="00740FB1" w:rsidP="00EC7981">
      <w:pPr>
        <w:spacing w:line="360" w:lineRule="auto"/>
        <w:ind w:firstLine="708"/>
        <w:jc w:val="both"/>
        <w:rPr>
          <w:rFonts w:ascii="Times New Roman" w:hAnsi="Times New Roman" w:cs="Times New Roman"/>
          <w:sz w:val="24"/>
          <w:szCs w:val="24"/>
        </w:rPr>
      </w:pPr>
      <w:r w:rsidRPr="00EC7981">
        <w:rPr>
          <w:rFonts w:ascii="Times New Roman" w:hAnsi="Times New Roman" w:cs="Times New Roman"/>
          <w:sz w:val="24"/>
          <w:szCs w:val="24"/>
        </w:rPr>
        <w:t>En esta ponencia se procurará</w:t>
      </w:r>
      <w:r w:rsidRPr="00EC7981">
        <w:rPr>
          <w:rFonts w:ascii="Times New Roman" w:hAnsi="Times New Roman" w:cs="Times New Roman"/>
          <w:sz w:val="24"/>
          <w:szCs w:val="24"/>
        </w:rPr>
        <w:t xml:space="preserve"> reflexionar sobre cuáles</w:t>
      </w:r>
      <w:r w:rsidR="00EF336B">
        <w:rPr>
          <w:rFonts w:ascii="Times New Roman" w:hAnsi="Times New Roman" w:cs="Times New Roman"/>
          <w:sz w:val="24"/>
          <w:szCs w:val="24"/>
        </w:rPr>
        <w:t xml:space="preserve"> han sido las modificaciones en la estructura agraria debido al nuevo modelo de producción. </w:t>
      </w:r>
    </w:p>
    <w:p w:rsidR="00740FB1" w:rsidRPr="00EC7981" w:rsidRDefault="00EF336B" w:rsidP="00EF336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En esta línea</w:t>
      </w:r>
      <w:r w:rsidRPr="00EC7981">
        <w:rPr>
          <w:rFonts w:ascii="Times New Roman" w:hAnsi="Times New Roman" w:cs="Times New Roman"/>
          <w:sz w:val="24"/>
          <w:szCs w:val="24"/>
        </w:rPr>
        <w:t xml:space="preserve">, se analizará cuál es el rol del empresario agrario con el </w:t>
      </w:r>
      <w:proofErr w:type="spellStart"/>
      <w:r w:rsidRPr="00EC7981">
        <w:rPr>
          <w:rFonts w:ascii="Times New Roman" w:hAnsi="Times New Roman" w:cs="Times New Roman"/>
          <w:i/>
          <w:sz w:val="24"/>
          <w:szCs w:val="24"/>
        </w:rPr>
        <w:t>status</w:t>
      </w:r>
      <w:proofErr w:type="spellEnd"/>
      <w:r w:rsidRPr="00EC7981">
        <w:rPr>
          <w:rFonts w:ascii="Times New Roman" w:hAnsi="Times New Roman" w:cs="Times New Roman"/>
          <w:i/>
          <w:sz w:val="24"/>
          <w:szCs w:val="24"/>
        </w:rPr>
        <w:t xml:space="preserve"> quo</w:t>
      </w:r>
      <w:r w:rsidRPr="00EC7981">
        <w:rPr>
          <w:rFonts w:ascii="Times New Roman" w:hAnsi="Times New Roman" w:cs="Times New Roman"/>
          <w:sz w:val="24"/>
          <w:szCs w:val="24"/>
        </w:rPr>
        <w:t xml:space="preserve"> imperante, </w:t>
      </w:r>
      <w:r>
        <w:rPr>
          <w:rFonts w:ascii="Times New Roman" w:hAnsi="Times New Roman" w:cs="Times New Roman"/>
          <w:sz w:val="24"/>
          <w:szCs w:val="24"/>
        </w:rPr>
        <w:t xml:space="preserve">cuáles </w:t>
      </w:r>
      <w:r w:rsidR="00740FB1" w:rsidRPr="00EC7981">
        <w:rPr>
          <w:rFonts w:ascii="Times New Roman" w:hAnsi="Times New Roman" w:cs="Times New Roman"/>
          <w:sz w:val="24"/>
          <w:szCs w:val="24"/>
        </w:rPr>
        <w:t>son las razones de quietud del sector agropecuario en los temas vinculados a la política agraria, porqué aquellos que están en el poder eligen</w:t>
      </w:r>
      <w:r w:rsidR="00CE1030">
        <w:rPr>
          <w:rFonts w:ascii="Times New Roman" w:hAnsi="Times New Roman" w:cs="Times New Roman"/>
          <w:sz w:val="24"/>
          <w:szCs w:val="24"/>
        </w:rPr>
        <w:t xml:space="preserve"> ignorar la potencia del sector</w:t>
      </w:r>
      <w:r w:rsidR="00740FB1" w:rsidRPr="00EC7981">
        <w:rPr>
          <w:rFonts w:ascii="Times New Roman" w:hAnsi="Times New Roman" w:cs="Times New Roman"/>
          <w:sz w:val="24"/>
          <w:szCs w:val="24"/>
        </w:rPr>
        <w:t xml:space="preserve"> y, en muchas ocasiones, t</w:t>
      </w:r>
      <w:r w:rsidR="00CE1030">
        <w:rPr>
          <w:rFonts w:ascii="Times New Roman" w:hAnsi="Times New Roman" w:cs="Times New Roman"/>
          <w:sz w:val="24"/>
          <w:szCs w:val="24"/>
        </w:rPr>
        <w:t>omar decisiones en su perjuicio.</w:t>
      </w:r>
    </w:p>
    <w:p w:rsidR="00740FB1" w:rsidRDefault="00EF336B" w:rsidP="00EC798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último</w:t>
      </w:r>
      <w:r w:rsidR="00740FB1" w:rsidRPr="00EC7981">
        <w:rPr>
          <w:rFonts w:ascii="Times New Roman" w:hAnsi="Times New Roman" w:cs="Times New Roman"/>
          <w:sz w:val="24"/>
          <w:szCs w:val="24"/>
        </w:rPr>
        <w:t xml:space="preserve">, </w:t>
      </w:r>
      <w:r>
        <w:rPr>
          <w:rFonts w:ascii="Times New Roman" w:hAnsi="Times New Roman" w:cs="Times New Roman"/>
          <w:sz w:val="24"/>
          <w:szCs w:val="24"/>
        </w:rPr>
        <w:t>se analizará</w:t>
      </w:r>
      <w:r w:rsidR="00740FB1" w:rsidRPr="00EC7981">
        <w:rPr>
          <w:rFonts w:ascii="Times New Roman" w:hAnsi="Times New Roman" w:cs="Times New Roman"/>
          <w:sz w:val="24"/>
          <w:szCs w:val="24"/>
        </w:rPr>
        <w:t xml:space="preserve"> </w:t>
      </w:r>
      <w:r w:rsidR="00CE1030">
        <w:rPr>
          <w:rFonts w:ascii="Times New Roman" w:hAnsi="Times New Roman" w:cs="Times New Roman"/>
          <w:sz w:val="24"/>
          <w:szCs w:val="24"/>
        </w:rPr>
        <w:t>de qué forma</w:t>
      </w:r>
      <w:r w:rsidR="00740FB1" w:rsidRPr="00EC7981">
        <w:rPr>
          <w:rFonts w:ascii="Times New Roman" w:hAnsi="Times New Roman" w:cs="Times New Roman"/>
          <w:sz w:val="24"/>
          <w:szCs w:val="24"/>
        </w:rPr>
        <w:t xml:space="preserve"> la existencia de un cuerpo normativo coherente y completo, ayudaría a evitar que la política agraria se defina en el momento por el gobernante de turno, según sus</w:t>
      </w:r>
      <w:r w:rsidR="00740FB1" w:rsidRPr="00EC7981">
        <w:rPr>
          <w:rFonts w:ascii="Times New Roman" w:hAnsi="Times New Roman" w:cs="Times New Roman"/>
          <w:sz w:val="24"/>
          <w:szCs w:val="24"/>
        </w:rPr>
        <w:t xml:space="preserve"> propios intereses y presiones, y </w:t>
      </w:r>
      <w:r w:rsidR="00CE1030">
        <w:rPr>
          <w:rFonts w:ascii="Times New Roman" w:hAnsi="Times New Roman" w:cs="Times New Roman"/>
          <w:sz w:val="24"/>
          <w:szCs w:val="24"/>
        </w:rPr>
        <w:t>cómo</w:t>
      </w:r>
      <w:r w:rsidR="00740FB1" w:rsidRPr="00EC7981">
        <w:rPr>
          <w:rFonts w:ascii="Times New Roman" w:hAnsi="Times New Roman" w:cs="Times New Roman"/>
          <w:sz w:val="24"/>
          <w:szCs w:val="24"/>
        </w:rPr>
        <w:t xml:space="preserve"> </w:t>
      </w:r>
      <w:r w:rsidR="00CE1030" w:rsidRPr="00EC7981">
        <w:rPr>
          <w:rFonts w:ascii="Times New Roman" w:hAnsi="Times New Roman" w:cs="Times New Roman"/>
          <w:sz w:val="24"/>
          <w:szCs w:val="24"/>
        </w:rPr>
        <w:t>podr</w:t>
      </w:r>
      <w:r w:rsidR="00CE1030">
        <w:rPr>
          <w:rFonts w:ascii="Times New Roman" w:hAnsi="Times New Roman" w:cs="Times New Roman"/>
          <w:sz w:val="24"/>
          <w:szCs w:val="24"/>
        </w:rPr>
        <w:t>ía revertir el éxodo rural.</w:t>
      </w:r>
    </w:p>
    <w:p w:rsidR="002D0F04" w:rsidRDefault="002D0F04" w:rsidP="002D0F04">
      <w:pPr>
        <w:spacing w:line="360" w:lineRule="auto"/>
        <w:ind w:firstLine="708"/>
        <w:jc w:val="center"/>
        <w:rPr>
          <w:rFonts w:ascii="Times New Roman" w:hAnsi="Times New Roman" w:cs="Times New Roman"/>
          <w:b/>
          <w:sz w:val="24"/>
          <w:szCs w:val="24"/>
        </w:rPr>
      </w:pPr>
      <w:r w:rsidRPr="002D0F04">
        <w:rPr>
          <w:rFonts w:ascii="Times New Roman" w:hAnsi="Times New Roman" w:cs="Times New Roman"/>
          <w:b/>
          <w:sz w:val="24"/>
          <w:szCs w:val="24"/>
        </w:rPr>
        <w:t>SECCIÓN II</w:t>
      </w:r>
    </w:p>
    <w:p w:rsidR="002752D0" w:rsidRPr="002D0F04" w:rsidRDefault="002752D0" w:rsidP="002D0F04">
      <w:pPr>
        <w:spacing w:line="360" w:lineRule="auto"/>
        <w:ind w:firstLine="708"/>
        <w:jc w:val="center"/>
        <w:rPr>
          <w:rFonts w:ascii="Times New Roman" w:hAnsi="Times New Roman" w:cs="Times New Roman"/>
          <w:b/>
          <w:sz w:val="24"/>
          <w:szCs w:val="24"/>
        </w:rPr>
      </w:pPr>
      <w:r>
        <w:rPr>
          <w:rFonts w:ascii="Times New Roman" w:hAnsi="Times New Roman" w:cs="Times New Roman"/>
          <w:b/>
          <w:sz w:val="24"/>
          <w:szCs w:val="24"/>
        </w:rPr>
        <w:t>Parágrafo 1°</w:t>
      </w:r>
    </w:p>
    <w:p w:rsidR="002D0F04" w:rsidRPr="003D7641" w:rsidRDefault="002D0F04" w:rsidP="002D0F04">
      <w:pPr>
        <w:spacing w:line="360" w:lineRule="auto"/>
        <w:ind w:firstLine="708"/>
        <w:jc w:val="both"/>
        <w:rPr>
          <w:rFonts w:ascii="Times New Roman" w:eastAsia="Calibri" w:hAnsi="Times New Roman" w:cs="Times New Roman"/>
          <w:sz w:val="24"/>
        </w:rPr>
      </w:pPr>
      <w:r w:rsidRPr="003D7641">
        <w:rPr>
          <w:rFonts w:ascii="Times New Roman" w:eastAsia="Calibri" w:hAnsi="Times New Roman" w:cs="Times New Roman"/>
          <w:sz w:val="24"/>
        </w:rPr>
        <w:t>Nueva estructura social</w:t>
      </w:r>
    </w:p>
    <w:p w:rsidR="002D0F04" w:rsidRPr="003D7641" w:rsidRDefault="002D0F04" w:rsidP="002D0F04">
      <w:pPr>
        <w:spacing w:line="360" w:lineRule="auto"/>
        <w:ind w:firstLine="708"/>
        <w:jc w:val="both"/>
        <w:rPr>
          <w:rFonts w:ascii="Times New Roman" w:eastAsia="Calibri" w:hAnsi="Times New Roman" w:cs="Times New Roman"/>
          <w:sz w:val="24"/>
        </w:rPr>
      </w:pPr>
      <w:r w:rsidRPr="003D7641">
        <w:rPr>
          <w:rFonts w:ascii="Times New Roman" w:eastAsia="Calibri" w:hAnsi="Times New Roman" w:cs="Times New Roman"/>
          <w:sz w:val="24"/>
        </w:rPr>
        <w:t>Como el resto de la Región Pampeana, nuestra localidad</w:t>
      </w:r>
      <w:r>
        <w:rPr>
          <w:rStyle w:val="Refdenotaalpie"/>
          <w:rFonts w:ascii="Times New Roman" w:eastAsia="Calibri" w:hAnsi="Times New Roman" w:cs="Times New Roman"/>
          <w:sz w:val="24"/>
        </w:rPr>
        <w:footnoteReference w:id="2"/>
      </w:r>
      <w:r w:rsidRPr="003D7641">
        <w:rPr>
          <w:rFonts w:ascii="Times New Roman" w:eastAsia="Calibri" w:hAnsi="Times New Roman" w:cs="Times New Roman"/>
          <w:sz w:val="24"/>
        </w:rPr>
        <w:t xml:space="preserve"> no quedó exenta de los cambios generados en el modelo de producción, </w:t>
      </w:r>
      <w:r w:rsidR="005E3107">
        <w:rPr>
          <w:rFonts w:ascii="Times New Roman" w:eastAsia="Calibri" w:hAnsi="Times New Roman" w:cs="Times New Roman"/>
          <w:sz w:val="24"/>
        </w:rPr>
        <w:t xml:space="preserve">por el cual se dieron </w:t>
      </w:r>
      <w:r w:rsidR="005E3107" w:rsidRPr="003D7641">
        <w:rPr>
          <w:rFonts w:ascii="Times New Roman" w:eastAsia="Calibri" w:hAnsi="Times New Roman" w:cs="Times New Roman"/>
          <w:sz w:val="24"/>
        </w:rPr>
        <w:t xml:space="preserve">importantes cambios tecnológicos, en materia de insumos (semillas y agroquímicos), de técnicas de implantación (siembra directa) y de gestión, </w:t>
      </w:r>
      <w:r w:rsidR="005E3107">
        <w:rPr>
          <w:rFonts w:ascii="Times New Roman" w:eastAsia="Calibri" w:hAnsi="Times New Roman" w:cs="Times New Roman"/>
          <w:sz w:val="24"/>
        </w:rPr>
        <w:t xml:space="preserve">que </w:t>
      </w:r>
      <w:r w:rsidR="005E3107" w:rsidRPr="003D7641">
        <w:rPr>
          <w:rFonts w:ascii="Times New Roman" w:eastAsia="Calibri" w:hAnsi="Times New Roman" w:cs="Times New Roman"/>
          <w:sz w:val="24"/>
        </w:rPr>
        <w:t xml:space="preserve">dieron como resultante un aumento de </w:t>
      </w:r>
      <w:r w:rsidR="005E3107" w:rsidRPr="003D7641">
        <w:rPr>
          <w:rFonts w:ascii="Times New Roman" w:eastAsia="Calibri" w:hAnsi="Times New Roman" w:cs="Times New Roman"/>
          <w:sz w:val="24"/>
        </w:rPr>
        <w:lastRenderedPageBreak/>
        <w:t>la productividad”</w:t>
      </w:r>
      <w:r w:rsidR="005E3107" w:rsidRPr="003D7641">
        <w:rPr>
          <w:rStyle w:val="Refdenotaalpie"/>
          <w:rFonts w:ascii="Times New Roman" w:eastAsia="Calibri" w:hAnsi="Times New Roman" w:cs="Times New Roman"/>
          <w:sz w:val="24"/>
        </w:rPr>
        <w:footnoteReference w:id="3"/>
      </w:r>
      <w:r w:rsidR="005E3107">
        <w:rPr>
          <w:rFonts w:ascii="Times New Roman" w:eastAsia="Calibri" w:hAnsi="Times New Roman" w:cs="Times New Roman"/>
          <w:sz w:val="24"/>
        </w:rPr>
        <w:t xml:space="preserve">, y </w:t>
      </w:r>
      <w:r w:rsidRPr="003D7641">
        <w:rPr>
          <w:rFonts w:ascii="Times New Roman" w:eastAsia="Calibri" w:hAnsi="Times New Roman" w:cs="Times New Roman"/>
          <w:sz w:val="24"/>
        </w:rPr>
        <w:t>que llevaron inevitablemente a una modificación en la estructura social y en la economía local. Tal como se ha descripto, “en el plano productivo, este proceso modernizador aparece asociado con los cultivos transgénicos, la informática aplicada y las nuevas tecnologías en materia de comunicaciones”</w:t>
      </w:r>
      <w:r w:rsidRPr="003D7641">
        <w:rPr>
          <w:rStyle w:val="Refdenotaalpie"/>
          <w:rFonts w:ascii="Times New Roman" w:eastAsia="Calibri" w:hAnsi="Times New Roman" w:cs="Times New Roman"/>
          <w:sz w:val="24"/>
        </w:rPr>
        <w:footnoteReference w:id="4"/>
      </w:r>
      <w:r w:rsidRPr="003D7641">
        <w:rPr>
          <w:rFonts w:ascii="Times New Roman" w:eastAsia="Calibri" w:hAnsi="Times New Roman" w:cs="Times New Roman"/>
          <w:sz w:val="24"/>
        </w:rPr>
        <w:t>. Así, “[C]</w:t>
      </w:r>
      <w:proofErr w:type="spellStart"/>
      <w:r w:rsidRPr="003D7641">
        <w:rPr>
          <w:rFonts w:ascii="Times New Roman" w:eastAsia="Calibri" w:hAnsi="Times New Roman" w:cs="Times New Roman"/>
          <w:sz w:val="24"/>
        </w:rPr>
        <w:t>osechas</w:t>
      </w:r>
      <w:proofErr w:type="spellEnd"/>
      <w:r w:rsidRPr="003D7641">
        <w:rPr>
          <w:rFonts w:ascii="Times New Roman" w:eastAsia="Calibri" w:hAnsi="Times New Roman" w:cs="Times New Roman"/>
          <w:sz w:val="24"/>
        </w:rPr>
        <w:t xml:space="preserve"> récord comenzaron a sucederse año tras año […] pero exigieron […] que los productores reconvirtieran sus capitales económicos, simbólicos y culturales para adaptarse a las nuevas condiciones”</w:t>
      </w:r>
      <w:r w:rsidRPr="003D7641">
        <w:rPr>
          <w:rStyle w:val="Refdenotaalpie"/>
          <w:rFonts w:ascii="Times New Roman" w:eastAsia="Calibri" w:hAnsi="Times New Roman" w:cs="Times New Roman"/>
          <w:sz w:val="24"/>
        </w:rPr>
        <w:footnoteReference w:id="5"/>
      </w:r>
      <w:r w:rsidRPr="003D7641">
        <w:rPr>
          <w:rFonts w:ascii="Times New Roman" w:eastAsia="Calibri" w:hAnsi="Times New Roman" w:cs="Times New Roman"/>
          <w:sz w:val="24"/>
        </w:rPr>
        <w:t>.</w:t>
      </w:r>
    </w:p>
    <w:p w:rsidR="002D0F04" w:rsidRPr="003D7641" w:rsidRDefault="002D0F04" w:rsidP="002D0F04">
      <w:pPr>
        <w:spacing w:line="360" w:lineRule="auto"/>
        <w:ind w:firstLine="708"/>
        <w:jc w:val="both"/>
        <w:rPr>
          <w:rFonts w:ascii="Times New Roman" w:eastAsia="Calibri" w:hAnsi="Times New Roman" w:cs="Times New Roman"/>
          <w:sz w:val="24"/>
        </w:rPr>
      </w:pPr>
      <w:r w:rsidRPr="003D7641">
        <w:rPr>
          <w:rFonts w:ascii="Times New Roman" w:eastAsia="Calibri" w:hAnsi="Times New Roman" w:cs="Times New Roman"/>
          <w:sz w:val="24"/>
        </w:rPr>
        <w:t xml:space="preserve">Para contextualizar el impacto en nuestra localidad, debemos traer a colación el Decreto 1.573/1.983 reglamentario del Título II del Código Rural, en </w:t>
      </w:r>
      <w:r>
        <w:rPr>
          <w:rFonts w:ascii="Times New Roman" w:eastAsia="Calibri" w:hAnsi="Times New Roman" w:cs="Times New Roman"/>
          <w:sz w:val="24"/>
        </w:rPr>
        <w:t>su Anexo II</w:t>
      </w:r>
      <w:r w:rsidRPr="003D7641">
        <w:rPr>
          <w:rFonts w:ascii="Times New Roman" w:eastAsia="Calibri" w:hAnsi="Times New Roman" w:cs="Times New Roman"/>
          <w:sz w:val="24"/>
        </w:rPr>
        <w:t xml:space="preserve"> detalla la</w:t>
      </w:r>
      <w:r>
        <w:rPr>
          <w:rFonts w:ascii="Times New Roman" w:eastAsia="Calibri" w:hAnsi="Times New Roman" w:cs="Times New Roman"/>
          <w:sz w:val="24"/>
        </w:rPr>
        <w:t xml:space="preserve"> Unidad Económica de cada zona para </w:t>
      </w:r>
      <w:r w:rsidRPr="003D7641">
        <w:rPr>
          <w:rFonts w:ascii="Times New Roman" w:eastAsia="Calibri" w:hAnsi="Times New Roman" w:cs="Times New Roman"/>
          <w:sz w:val="24"/>
        </w:rPr>
        <w:t>cada sistema de producción. Así, para el Partido de General Villegas, se puede apreciar que el Sistema de Producción Agrícola, posee una superficie mínima divisible de 100 Ha</w:t>
      </w:r>
      <w:r w:rsidRPr="003D7641">
        <w:rPr>
          <w:rStyle w:val="Refdenotaalpie"/>
          <w:rFonts w:ascii="Times New Roman" w:eastAsia="Calibri" w:hAnsi="Times New Roman" w:cs="Times New Roman"/>
          <w:sz w:val="24"/>
        </w:rPr>
        <w:footnoteReference w:id="6"/>
      </w:r>
      <w:r w:rsidRPr="003D7641">
        <w:rPr>
          <w:rFonts w:ascii="Times New Roman" w:eastAsia="Calibri" w:hAnsi="Times New Roman" w:cs="Times New Roman"/>
          <w:sz w:val="24"/>
        </w:rPr>
        <w:t xml:space="preserve">. En base a este dato, y tal como lo analizaremos, un propietario de 100 Ha frente al nuevo sistema de producción, se vio forzado replantearse su </w:t>
      </w:r>
      <w:r w:rsidRPr="003D7641">
        <w:rPr>
          <w:rFonts w:ascii="Times New Roman" w:eastAsia="Calibri" w:hAnsi="Times New Roman" w:cs="Times New Roman"/>
          <w:i/>
          <w:sz w:val="24"/>
        </w:rPr>
        <w:t>status quo</w:t>
      </w:r>
      <w:r w:rsidRPr="003D7641">
        <w:rPr>
          <w:rFonts w:ascii="Times New Roman" w:eastAsia="Calibri" w:hAnsi="Times New Roman" w:cs="Times New Roman"/>
          <w:sz w:val="24"/>
        </w:rPr>
        <w:t xml:space="preserve">. </w:t>
      </w:r>
    </w:p>
    <w:p w:rsidR="002D0F04" w:rsidRPr="003D7641" w:rsidRDefault="002D0F04" w:rsidP="002D0F04">
      <w:pPr>
        <w:spacing w:line="360" w:lineRule="auto"/>
        <w:ind w:firstLine="708"/>
        <w:jc w:val="both"/>
        <w:rPr>
          <w:rFonts w:ascii="Times New Roman" w:eastAsia="Calibri" w:hAnsi="Times New Roman" w:cs="Times New Roman"/>
          <w:sz w:val="24"/>
        </w:rPr>
      </w:pPr>
      <w:r w:rsidRPr="003D7641">
        <w:rPr>
          <w:rFonts w:ascii="Times New Roman" w:eastAsia="Calibri" w:hAnsi="Times New Roman" w:cs="Times New Roman"/>
          <w:sz w:val="24"/>
        </w:rPr>
        <w:t xml:space="preserve">Por lo tanto, a principios del siglo XXI, el productor pequeño (100 Ha a 350 Ha), debió </w:t>
      </w:r>
      <w:r w:rsidR="00177482">
        <w:rPr>
          <w:rFonts w:ascii="Times New Roman" w:eastAsia="Calibri" w:hAnsi="Times New Roman" w:cs="Times New Roman"/>
          <w:sz w:val="24"/>
        </w:rPr>
        <w:t xml:space="preserve">enajenar su campo, </w:t>
      </w:r>
      <w:r w:rsidRPr="003D7641">
        <w:rPr>
          <w:rFonts w:ascii="Times New Roman" w:eastAsia="Calibri" w:hAnsi="Times New Roman" w:cs="Times New Roman"/>
          <w:sz w:val="24"/>
        </w:rPr>
        <w:t>dar</w:t>
      </w:r>
      <w:r w:rsidR="00177482">
        <w:rPr>
          <w:rFonts w:ascii="Times New Roman" w:eastAsia="Calibri" w:hAnsi="Times New Roman" w:cs="Times New Roman"/>
          <w:sz w:val="24"/>
        </w:rPr>
        <w:t>lo</w:t>
      </w:r>
      <w:r w:rsidRPr="003D7641">
        <w:rPr>
          <w:rFonts w:ascii="Times New Roman" w:eastAsia="Calibri" w:hAnsi="Times New Roman" w:cs="Times New Roman"/>
          <w:sz w:val="24"/>
        </w:rPr>
        <w:t xml:space="preserve"> en arrendamiento o </w:t>
      </w:r>
      <w:proofErr w:type="spellStart"/>
      <w:r w:rsidRPr="003D7641">
        <w:rPr>
          <w:rFonts w:ascii="Times New Roman" w:eastAsia="Calibri" w:hAnsi="Times New Roman" w:cs="Times New Roman"/>
          <w:sz w:val="24"/>
        </w:rPr>
        <w:t>tercerizar</w:t>
      </w:r>
      <w:proofErr w:type="spellEnd"/>
      <w:r w:rsidRPr="003D7641">
        <w:rPr>
          <w:rFonts w:ascii="Times New Roman" w:eastAsia="Calibri" w:hAnsi="Times New Roman" w:cs="Times New Roman"/>
          <w:sz w:val="24"/>
        </w:rPr>
        <w:t xml:space="preserve"> todos los servicios (</w:t>
      </w:r>
      <w:proofErr w:type="spellStart"/>
      <w:r w:rsidRPr="003D7641">
        <w:rPr>
          <w:rFonts w:ascii="Times New Roman" w:eastAsia="Calibri" w:hAnsi="Times New Roman" w:cs="Times New Roman"/>
          <w:sz w:val="24"/>
        </w:rPr>
        <w:t>fertirilización</w:t>
      </w:r>
      <w:proofErr w:type="spellEnd"/>
      <w:r w:rsidRPr="003D7641">
        <w:rPr>
          <w:rFonts w:ascii="Times New Roman" w:eastAsia="Calibri" w:hAnsi="Times New Roman" w:cs="Times New Roman"/>
          <w:sz w:val="24"/>
        </w:rPr>
        <w:t>, siembra, pulverización, cosecha), ya que “[M]</w:t>
      </w:r>
      <w:proofErr w:type="spellStart"/>
      <w:r w:rsidRPr="003D7641">
        <w:rPr>
          <w:rFonts w:ascii="Times New Roman" w:eastAsia="Calibri" w:hAnsi="Times New Roman" w:cs="Times New Roman"/>
          <w:sz w:val="24"/>
        </w:rPr>
        <w:t>ás</w:t>
      </w:r>
      <w:proofErr w:type="spellEnd"/>
      <w:r w:rsidRPr="003D7641">
        <w:rPr>
          <w:rFonts w:ascii="Times New Roman" w:eastAsia="Calibri" w:hAnsi="Times New Roman" w:cs="Times New Roman"/>
          <w:sz w:val="24"/>
        </w:rPr>
        <w:t xml:space="preserve"> insumos y más riesgos vienen de la mano de más capital […]</w:t>
      </w:r>
      <w:r w:rsidRPr="003D7641">
        <w:rPr>
          <w:rStyle w:val="Refdenotaalpie"/>
          <w:rFonts w:ascii="Times New Roman" w:eastAsia="Calibri" w:hAnsi="Times New Roman" w:cs="Times New Roman"/>
          <w:sz w:val="24"/>
        </w:rPr>
        <w:footnoteReference w:id="7"/>
      </w:r>
      <w:r w:rsidRPr="003D7641">
        <w:rPr>
          <w:rFonts w:ascii="Times New Roman" w:eastAsia="Calibri" w:hAnsi="Times New Roman" w:cs="Times New Roman"/>
          <w:sz w:val="24"/>
        </w:rPr>
        <w:t xml:space="preserve"> al que tener la posibilidad de acceder, así, se produjo en la zona pampeana “un vasto movimiento de arrendamientos de pequeñas y medianas propiedades, sin capital de trabajo y muy endeudadas, que abandonaron su condición campesina para transformarse en </w:t>
      </w:r>
      <w:proofErr w:type="spellStart"/>
      <w:r w:rsidRPr="003D7641">
        <w:rPr>
          <w:rFonts w:ascii="Times New Roman" w:eastAsia="Calibri" w:hAnsi="Times New Roman" w:cs="Times New Roman"/>
          <w:sz w:val="24"/>
        </w:rPr>
        <w:t>minirentistas</w:t>
      </w:r>
      <w:proofErr w:type="spellEnd"/>
      <w:r w:rsidRPr="003D7641">
        <w:rPr>
          <w:rFonts w:ascii="Times New Roman" w:eastAsia="Calibri" w:hAnsi="Times New Roman" w:cs="Times New Roman"/>
          <w:sz w:val="24"/>
        </w:rPr>
        <w:t>, como paso previo a su salida del sector”</w:t>
      </w:r>
      <w:r w:rsidRPr="003D7641">
        <w:rPr>
          <w:rStyle w:val="Refdenotaalpie"/>
          <w:rFonts w:ascii="Times New Roman" w:eastAsia="Calibri" w:hAnsi="Times New Roman" w:cs="Times New Roman"/>
          <w:sz w:val="24"/>
        </w:rPr>
        <w:footnoteReference w:id="8"/>
      </w:r>
      <w:r w:rsidRPr="003D7641">
        <w:rPr>
          <w:rFonts w:ascii="Times New Roman" w:eastAsia="Calibri" w:hAnsi="Times New Roman" w:cs="Times New Roman"/>
          <w:sz w:val="24"/>
        </w:rPr>
        <w:t xml:space="preserve">. Para los pequeños productores que aún sobreviven, les queda la opción de la autoproducción o la cría de animales en pequeñas cantidades; de igual forma sucede en el sudeste de la provincia, donde el </w:t>
      </w:r>
      <w:proofErr w:type="spellStart"/>
      <w:r w:rsidRPr="003D7641">
        <w:rPr>
          <w:rFonts w:ascii="Times New Roman" w:eastAsia="Calibri" w:hAnsi="Times New Roman" w:cs="Times New Roman"/>
          <w:i/>
          <w:sz w:val="24"/>
        </w:rPr>
        <w:t>feed</w:t>
      </w:r>
      <w:proofErr w:type="spellEnd"/>
      <w:r w:rsidRPr="003D7641">
        <w:rPr>
          <w:rFonts w:ascii="Times New Roman" w:eastAsia="Calibri" w:hAnsi="Times New Roman" w:cs="Times New Roman"/>
          <w:i/>
          <w:sz w:val="24"/>
        </w:rPr>
        <w:t xml:space="preserve"> </w:t>
      </w:r>
      <w:proofErr w:type="spellStart"/>
      <w:r w:rsidRPr="003D7641">
        <w:rPr>
          <w:rFonts w:ascii="Times New Roman" w:eastAsia="Calibri" w:hAnsi="Times New Roman" w:cs="Times New Roman"/>
          <w:i/>
          <w:sz w:val="24"/>
        </w:rPr>
        <w:t>lot</w:t>
      </w:r>
      <w:proofErr w:type="spellEnd"/>
      <w:r w:rsidRPr="003D7641">
        <w:rPr>
          <w:rFonts w:ascii="Times New Roman" w:eastAsia="Calibri" w:hAnsi="Times New Roman" w:cs="Times New Roman"/>
          <w:sz w:val="24"/>
        </w:rPr>
        <w:t xml:space="preserve"> se transforma en una opción para los productores menos capitalizados, sumado a la cría y elaboración de subproductos porcinos para venderlos como “caseros”</w:t>
      </w:r>
      <w:r w:rsidRPr="003D7641">
        <w:rPr>
          <w:rStyle w:val="Refdenotaalpie"/>
          <w:rFonts w:ascii="Times New Roman" w:eastAsia="Calibri" w:hAnsi="Times New Roman" w:cs="Times New Roman"/>
          <w:sz w:val="24"/>
        </w:rPr>
        <w:footnoteReference w:id="9"/>
      </w:r>
      <w:r w:rsidRPr="003D7641">
        <w:rPr>
          <w:rFonts w:ascii="Times New Roman" w:eastAsia="Calibri" w:hAnsi="Times New Roman" w:cs="Times New Roman"/>
          <w:sz w:val="24"/>
        </w:rPr>
        <w:t>.</w:t>
      </w:r>
    </w:p>
    <w:p w:rsidR="002D0F04" w:rsidRPr="003D7641" w:rsidRDefault="002D0F04" w:rsidP="002D0F04">
      <w:pPr>
        <w:spacing w:line="360" w:lineRule="auto"/>
        <w:ind w:firstLine="708"/>
        <w:jc w:val="both"/>
        <w:rPr>
          <w:rFonts w:ascii="Times New Roman" w:eastAsia="Calibri" w:hAnsi="Times New Roman" w:cs="Times New Roman"/>
          <w:sz w:val="24"/>
        </w:rPr>
      </w:pPr>
      <w:r w:rsidRPr="003D7641">
        <w:rPr>
          <w:rFonts w:ascii="Times New Roman" w:eastAsia="Calibri" w:hAnsi="Times New Roman" w:cs="Times New Roman"/>
          <w:sz w:val="24"/>
        </w:rPr>
        <w:lastRenderedPageBreak/>
        <w:t xml:space="preserve">Por su parte, los productores medianos (350 Ha a 3000 Ha) pudieron enfrentar los riesgos, aunque </w:t>
      </w:r>
      <w:proofErr w:type="spellStart"/>
      <w:r w:rsidRPr="003D7641">
        <w:rPr>
          <w:rFonts w:ascii="Times New Roman" w:eastAsia="Calibri" w:hAnsi="Times New Roman" w:cs="Times New Roman"/>
          <w:sz w:val="24"/>
        </w:rPr>
        <w:t>tercerizando</w:t>
      </w:r>
      <w:proofErr w:type="spellEnd"/>
      <w:r w:rsidRPr="003D7641">
        <w:rPr>
          <w:rFonts w:ascii="Times New Roman" w:eastAsia="Calibri" w:hAnsi="Times New Roman" w:cs="Times New Roman"/>
          <w:sz w:val="24"/>
        </w:rPr>
        <w:t xml:space="preserve"> alguno</w:t>
      </w:r>
      <w:r>
        <w:rPr>
          <w:rFonts w:ascii="Times New Roman" w:eastAsia="Calibri" w:hAnsi="Times New Roman" w:cs="Times New Roman"/>
          <w:sz w:val="24"/>
        </w:rPr>
        <w:t>s</w:t>
      </w:r>
      <w:r w:rsidRPr="003D7641">
        <w:rPr>
          <w:rFonts w:ascii="Times New Roman" w:eastAsia="Calibri" w:hAnsi="Times New Roman" w:cs="Times New Roman"/>
          <w:sz w:val="24"/>
        </w:rPr>
        <w:t xml:space="preserve"> de los servicios y haciéndose cargo de otros, en donde, por ejemplo, si adquirieron máquinas cosechadoras, no sólo las utilizan en sus propias tierras sino que prestan el servicio a otros productores, en este sentido, “[L]a complejidad y el dinamismo del conocimiento científico-técnico aplicado a la producción agropecuaria y a su comercialización hacen que sea cada vez más importante una educación formal para desempeñarse como productor”</w:t>
      </w:r>
      <w:r w:rsidRPr="003D7641">
        <w:rPr>
          <w:rStyle w:val="Refdenotaalpie"/>
          <w:rFonts w:ascii="Times New Roman" w:eastAsia="Calibri" w:hAnsi="Times New Roman" w:cs="Times New Roman"/>
          <w:sz w:val="24"/>
        </w:rPr>
        <w:footnoteReference w:id="10"/>
      </w:r>
      <w:r w:rsidRPr="003D7641">
        <w:rPr>
          <w:rFonts w:ascii="Times New Roman" w:eastAsia="Calibri" w:hAnsi="Times New Roman" w:cs="Times New Roman"/>
          <w:sz w:val="24"/>
        </w:rPr>
        <w:t>, por lo que, aquellos descendientes de los productores tradicionales ya invierten de cuatro a seis años en formarse académicamente para luego retornar al pueblo con conocimientos especializados</w:t>
      </w:r>
      <w:r>
        <w:rPr>
          <w:rFonts w:ascii="Times New Roman" w:eastAsia="Calibri" w:hAnsi="Times New Roman" w:cs="Times New Roman"/>
          <w:sz w:val="24"/>
        </w:rPr>
        <w:t xml:space="preserve"> que puedan ser aplicados a la producción</w:t>
      </w:r>
      <w:r w:rsidRPr="003D7641">
        <w:rPr>
          <w:rFonts w:ascii="Times New Roman" w:eastAsia="Calibri" w:hAnsi="Times New Roman" w:cs="Times New Roman"/>
          <w:sz w:val="24"/>
        </w:rPr>
        <w:t xml:space="preserve">. </w:t>
      </w:r>
    </w:p>
    <w:p w:rsidR="002D0F04" w:rsidRPr="003D7641" w:rsidRDefault="002D0F04" w:rsidP="002D0F04">
      <w:pPr>
        <w:spacing w:line="360" w:lineRule="auto"/>
        <w:ind w:firstLine="708"/>
        <w:jc w:val="both"/>
        <w:rPr>
          <w:rFonts w:ascii="Times New Roman" w:eastAsia="Calibri" w:hAnsi="Times New Roman" w:cs="Times New Roman"/>
          <w:sz w:val="24"/>
        </w:rPr>
      </w:pPr>
      <w:r w:rsidRPr="003D7641">
        <w:rPr>
          <w:rFonts w:ascii="Times New Roman" w:eastAsia="Calibri" w:hAnsi="Times New Roman" w:cs="Times New Roman"/>
          <w:sz w:val="24"/>
        </w:rPr>
        <w:t>Con respecto a los grandes productores (3.000 a 20.000), diversifican su producción en tierras distribuidas en distintas provincias, fuera de la Región Pampeana, donde la mayor parte de las tierras que trabajan son propias</w:t>
      </w:r>
      <w:r w:rsidRPr="003D7641">
        <w:rPr>
          <w:rStyle w:val="Refdenotaalpie"/>
          <w:rFonts w:ascii="Times New Roman" w:eastAsia="Calibri" w:hAnsi="Times New Roman" w:cs="Times New Roman"/>
          <w:sz w:val="24"/>
        </w:rPr>
        <w:footnoteReference w:id="11"/>
      </w:r>
      <w:r w:rsidRPr="003D7641">
        <w:rPr>
          <w:rFonts w:ascii="Times New Roman" w:eastAsia="Calibri" w:hAnsi="Times New Roman" w:cs="Times New Roman"/>
          <w:sz w:val="24"/>
        </w:rPr>
        <w:t xml:space="preserve">. </w:t>
      </w:r>
    </w:p>
    <w:p w:rsidR="002D0F04" w:rsidRPr="003D7641" w:rsidRDefault="002D0F04" w:rsidP="002D0F04">
      <w:pPr>
        <w:spacing w:line="360" w:lineRule="auto"/>
        <w:ind w:firstLine="708"/>
        <w:jc w:val="both"/>
        <w:rPr>
          <w:rFonts w:ascii="Times New Roman" w:eastAsia="Calibri" w:hAnsi="Times New Roman" w:cs="Times New Roman"/>
          <w:sz w:val="24"/>
        </w:rPr>
      </w:pPr>
      <w:r w:rsidRPr="003D7641">
        <w:rPr>
          <w:rFonts w:ascii="Times New Roman" w:eastAsia="Calibri" w:hAnsi="Times New Roman" w:cs="Times New Roman"/>
          <w:sz w:val="24"/>
        </w:rPr>
        <w:t xml:space="preserve">En cuanto a los </w:t>
      </w:r>
      <w:proofErr w:type="spellStart"/>
      <w:r w:rsidRPr="006939C7">
        <w:rPr>
          <w:rFonts w:ascii="Times New Roman" w:eastAsia="Calibri" w:hAnsi="Times New Roman" w:cs="Times New Roman"/>
          <w:i/>
          <w:sz w:val="24"/>
        </w:rPr>
        <w:t>pooles</w:t>
      </w:r>
      <w:proofErr w:type="spellEnd"/>
      <w:r w:rsidRPr="003D7641">
        <w:rPr>
          <w:rFonts w:ascii="Times New Roman" w:eastAsia="Calibri" w:hAnsi="Times New Roman" w:cs="Times New Roman"/>
          <w:sz w:val="24"/>
        </w:rPr>
        <w:t xml:space="preserve"> de siembra (de 1.000 a 300.000 Ha.</w:t>
      </w:r>
      <w:r w:rsidRPr="003D7641">
        <w:rPr>
          <w:rStyle w:val="Refdenotaalpie"/>
          <w:rFonts w:ascii="Times New Roman" w:eastAsia="Calibri" w:hAnsi="Times New Roman" w:cs="Times New Roman"/>
          <w:sz w:val="24"/>
        </w:rPr>
        <w:footnoteReference w:id="12"/>
      </w:r>
      <w:r w:rsidRPr="003D7641">
        <w:rPr>
          <w:rFonts w:ascii="Times New Roman" w:eastAsia="Calibri" w:hAnsi="Times New Roman" w:cs="Times New Roman"/>
          <w:sz w:val="24"/>
        </w:rPr>
        <w:t xml:space="preserve">), nuestra zona no fue la excepción y tuvimos la presencia de grandes grupos, entre ellos, Morgan </w:t>
      </w:r>
      <w:proofErr w:type="spellStart"/>
      <w:r w:rsidRPr="003D7641">
        <w:rPr>
          <w:rFonts w:ascii="Times New Roman" w:eastAsia="Calibri" w:hAnsi="Times New Roman" w:cs="Times New Roman"/>
          <w:sz w:val="24"/>
        </w:rPr>
        <w:t>Stein</w:t>
      </w:r>
      <w:proofErr w:type="spellEnd"/>
      <w:r w:rsidRPr="003D7641">
        <w:rPr>
          <w:rFonts w:ascii="Times New Roman" w:eastAsia="Calibri" w:hAnsi="Times New Roman" w:cs="Times New Roman"/>
          <w:sz w:val="24"/>
        </w:rPr>
        <w:t xml:space="preserve"> y Los </w:t>
      </w:r>
      <w:proofErr w:type="spellStart"/>
      <w:r w:rsidRPr="003D7641">
        <w:rPr>
          <w:rFonts w:ascii="Times New Roman" w:eastAsia="Calibri" w:hAnsi="Times New Roman" w:cs="Times New Roman"/>
          <w:sz w:val="24"/>
        </w:rPr>
        <w:t>Grobo</w:t>
      </w:r>
      <w:proofErr w:type="spellEnd"/>
      <w:r w:rsidRPr="003D7641">
        <w:rPr>
          <w:rFonts w:ascii="Times New Roman" w:eastAsia="Calibri" w:hAnsi="Times New Roman" w:cs="Times New Roman"/>
          <w:sz w:val="24"/>
        </w:rPr>
        <w:t>.</w:t>
      </w:r>
    </w:p>
    <w:p w:rsidR="002D0F04" w:rsidRDefault="002D0F04" w:rsidP="002D0F04">
      <w:pPr>
        <w:spacing w:line="360" w:lineRule="auto"/>
        <w:ind w:firstLine="708"/>
        <w:jc w:val="both"/>
        <w:rPr>
          <w:rFonts w:ascii="Times New Roman" w:hAnsi="Times New Roman" w:cs="Times New Roman"/>
          <w:sz w:val="24"/>
        </w:rPr>
      </w:pPr>
      <w:r w:rsidRPr="003D7641">
        <w:rPr>
          <w:rFonts w:ascii="Times New Roman" w:eastAsia="Calibri" w:hAnsi="Times New Roman" w:cs="Times New Roman"/>
          <w:sz w:val="24"/>
        </w:rPr>
        <w:t>La estructura de la sociedad entonces, despojada de pequeños productores</w:t>
      </w:r>
      <w:r w:rsidRPr="003D7641">
        <w:rPr>
          <w:rStyle w:val="Refdenotaalpie"/>
          <w:rFonts w:ascii="Times New Roman" w:eastAsia="Calibri" w:hAnsi="Times New Roman" w:cs="Times New Roman"/>
          <w:sz w:val="24"/>
        </w:rPr>
        <w:footnoteReference w:id="13"/>
      </w:r>
      <w:r w:rsidRPr="003D7641">
        <w:rPr>
          <w:rFonts w:ascii="Times New Roman" w:eastAsia="Calibri" w:hAnsi="Times New Roman" w:cs="Times New Roman"/>
          <w:sz w:val="24"/>
        </w:rPr>
        <w:t>, quedó hasta el día de hoy, dividida en quienes están directamente vinculados al sector agropecuario, entre ellos medianos y grandes productores, que combinan producción de sus propias tierras con arrendamientos, por otra parte los contratistas rurales</w:t>
      </w:r>
      <w:r w:rsidRPr="003D7641">
        <w:rPr>
          <w:rStyle w:val="Refdenotaalpie"/>
          <w:rFonts w:ascii="Times New Roman" w:eastAsia="Calibri" w:hAnsi="Times New Roman" w:cs="Times New Roman"/>
          <w:sz w:val="24"/>
        </w:rPr>
        <w:footnoteReference w:id="14"/>
      </w:r>
      <w:r w:rsidRPr="003D7641">
        <w:rPr>
          <w:rFonts w:ascii="Times New Roman" w:eastAsia="Calibri" w:hAnsi="Times New Roman" w:cs="Times New Roman"/>
          <w:sz w:val="24"/>
        </w:rPr>
        <w:t>, sobre los cuáles se ha afirmado que han tenido un rol destacado en las transformaciones producidas en la estructura agraria de la región</w:t>
      </w:r>
      <w:r w:rsidRPr="003D7641">
        <w:rPr>
          <w:rStyle w:val="Refdenotaalpie"/>
          <w:rFonts w:ascii="Times New Roman" w:eastAsia="Calibri" w:hAnsi="Times New Roman" w:cs="Times New Roman"/>
          <w:sz w:val="24"/>
        </w:rPr>
        <w:footnoteReference w:id="15"/>
      </w:r>
      <w:r w:rsidRPr="003D7641">
        <w:rPr>
          <w:rFonts w:ascii="Times New Roman" w:eastAsia="Calibri" w:hAnsi="Times New Roman" w:cs="Times New Roman"/>
          <w:sz w:val="24"/>
        </w:rPr>
        <w:t xml:space="preserve">, y los trabajadores rurales, empleados por dichos productores y contratistas; y por otra parte aquellos que están vinculados en forma indirecta, como ser, </w:t>
      </w:r>
      <w:r w:rsidR="004F0E72">
        <w:rPr>
          <w:rFonts w:ascii="Times New Roman" w:hAnsi="Times New Roman" w:cs="Times New Roman"/>
          <w:sz w:val="24"/>
        </w:rPr>
        <w:t>comercios que venden insumos y profesionales que brindan servicios.</w:t>
      </w:r>
      <w:r w:rsidRPr="003D7641">
        <w:rPr>
          <w:rFonts w:ascii="Times New Roman" w:hAnsi="Times New Roman" w:cs="Times New Roman"/>
          <w:sz w:val="24"/>
        </w:rPr>
        <w:t xml:space="preserve"> </w:t>
      </w:r>
    </w:p>
    <w:p w:rsidR="002D0F04" w:rsidRDefault="002D0F04" w:rsidP="004F0E72">
      <w:pPr>
        <w:spacing w:line="360" w:lineRule="auto"/>
        <w:ind w:firstLine="708"/>
        <w:jc w:val="both"/>
        <w:rPr>
          <w:rFonts w:ascii="Times New Roman" w:hAnsi="Times New Roman" w:cs="Times New Roman"/>
          <w:sz w:val="24"/>
        </w:rPr>
      </w:pPr>
      <w:r w:rsidRPr="003D7641">
        <w:rPr>
          <w:rFonts w:ascii="Times New Roman" w:hAnsi="Times New Roman" w:cs="Times New Roman"/>
          <w:sz w:val="24"/>
        </w:rPr>
        <w:lastRenderedPageBreak/>
        <w:t>Por último, con una vinculación ya más alejada del sector, donde la relación está dada por la participación que los ingresos agrícolas han tenido tanto con los consumidores (a través de precios más bajos) como con el gobierno (a través de impuestos)</w:t>
      </w:r>
      <w:r w:rsidRPr="003D7641">
        <w:rPr>
          <w:rStyle w:val="Refdenotaalpie"/>
          <w:rFonts w:ascii="Times New Roman" w:hAnsi="Times New Roman" w:cs="Times New Roman"/>
          <w:sz w:val="24"/>
        </w:rPr>
        <w:footnoteReference w:id="16"/>
      </w:r>
      <w:r w:rsidRPr="003D7641">
        <w:rPr>
          <w:rFonts w:ascii="Times New Roman" w:hAnsi="Times New Roman" w:cs="Times New Roman"/>
          <w:sz w:val="24"/>
        </w:rPr>
        <w:t>, se encuentran los empleados públicos (docentes, médicos) y</w:t>
      </w:r>
      <w:r w:rsidR="004F0E72">
        <w:rPr>
          <w:rFonts w:ascii="Times New Roman" w:hAnsi="Times New Roman" w:cs="Times New Roman"/>
          <w:sz w:val="24"/>
        </w:rPr>
        <w:t>, en última instancia,</w:t>
      </w:r>
      <w:r w:rsidRPr="003D7641">
        <w:rPr>
          <w:rFonts w:ascii="Times New Roman" w:hAnsi="Times New Roman" w:cs="Times New Roman"/>
          <w:sz w:val="24"/>
        </w:rPr>
        <w:t xml:space="preserve"> aquellos beneficiarios de </w:t>
      </w:r>
      <w:r w:rsidR="004F0E72">
        <w:rPr>
          <w:rFonts w:ascii="Times New Roman" w:hAnsi="Times New Roman" w:cs="Times New Roman"/>
          <w:sz w:val="24"/>
        </w:rPr>
        <w:t>asistencia social</w:t>
      </w:r>
      <w:r w:rsidRPr="003D7641">
        <w:rPr>
          <w:rFonts w:ascii="Times New Roman" w:hAnsi="Times New Roman" w:cs="Times New Roman"/>
          <w:sz w:val="24"/>
        </w:rPr>
        <w:t xml:space="preserve">. </w:t>
      </w:r>
    </w:p>
    <w:p w:rsidR="002752D0" w:rsidRPr="002752D0" w:rsidRDefault="002752D0" w:rsidP="002752D0">
      <w:pPr>
        <w:spacing w:line="360" w:lineRule="auto"/>
        <w:ind w:firstLine="708"/>
        <w:jc w:val="center"/>
        <w:rPr>
          <w:rFonts w:ascii="Times New Roman" w:eastAsia="Calibri" w:hAnsi="Times New Roman" w:cs="Times New Roman"/>
          <w:b/>
          <w:sz w:val="24"/>
        </w:rPr>
      </w:pPr>
      <w:r w:rsidRPr="002752D0">
        <w:rPr>
          <w:rFonts w:ascii="Times New Roman" w:hAnsi="Times New Roman" w:cs="Times New Roman"/>
          <w:b/>
          <w:sz w:val="24"/>
        </w:rPr>
        <w:t>Parágrafo 2°</w:t>
      </w:r>
    </w:p>
    <w:p w:rsidR="002D0F04" w:rsidRDefault="004F0E72" w:rsidP="002D0F0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La situación del E</w:t>
      </w:r>
      <w:r w:rsidR="002D0F04" w:rsidRPr="00EC7981">
        <w:rPr>
          <w:rFonts w:ascii="Times New Roman" w:hAnsi="Times New Roman" w:cs="Times New Roman"/>
          <w:sz w:val="24"/>
          <w:szCs w:val="24"/>
        </w:rPr>
        <w:t>mpresario Agrario</w:t>
      </w:r>
      <w:r w:rsidR="002D0F04" w:rsidRPr="00EC7981">
        <w:rPr>
          <w:rFonts w:ascii="Times New Roman" w:hAnsi="Times New Roman" w:cs="Times New Roman"/>
          <w:sz w:val="24"/>
          <w:szCs w:val="24"/>
        </w:rPr>
        <w:tab/>
      </w:r>
    </w:p>
    <w:p w:rsidR="004F0E72" w:rsidRPr="00EC7981" w:rsidRDefault="004F0E72" w:rsidP="002D0F0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Luego de haber analizado la composición de la estructura agraria, veremos qué sucede con el Empresario Agrario</w:t>
      </w:r>
      <w:r>
        <w:rPr>
          <w:rStyle w:val="Refdenotaalpie"/>
          <w:rFonts w:ascii="Times New Roman" w:hAnsi="Times New Roman" w:cs="Times New Roman"/>
          <w:sz w:val="24"/>
          <w:szCs w:val="24"/>
        </w:rPr>
        <w:footnoteReference w:id="17"/>
      </w:r>
      <w:r>
        <w:rPr>
          <w:rFonts w:ascii="Times New Roman" w:hAnsi="Times New Roman" w:cs="Times New Roman"/>
          <w:sz w:val="24"/>
          <w:szCs w:val="24"/>
        </w:rPr>
        <w:t>.</w:t>
      </w:r>
    </w:p>
    <w:p w:rsidR="002D0F04" w:rsidRPr="00EC7981" w:rsidRDefault="002D0F04" w:rsidP="004F0E72">
      <w:pPr>
        <w:spacing w:line="360" w:lineRule="auto"/>
        <w:ind w:firstLine="708"/>
        <w:jc w:val="both"/>
        <w:rPr>
          <w:rFonts w:ascii="Times New Roman" w:hAnsi="Times New Roman" w:cs="Times New Roman"/>
          <w:sz w:val="24"/>
          <w:szCs w:val="24"/>
        </w:rPr>
      </w:pPr>
      <w:r w:rsidRPr="00EC7981">
        <w:rPr>
          <w:rFonts w:ascii="Times New Roman" w:hAnsi="Times New Roman" w:cs="Times New Roman"/>
          <w:sz w:val="24"/>
          <w:szCs w:val="24"/>
        </w:rPr>
        <w:t xml:space="preserve">El artículo 2.082 del Código Italiano define al empresario como quien ejercita profesionalmente una actividad económica organizada dirigida a la producción o al intercambio de bienes o servicios. De este concepto pueden extraerse las condiciones necesarias que debe cumplir la empresa o actividad, siendo: profesionalidad, economicidad y organización. Luego, la doctrina española, en cabeza de </w:t>
      </w:r>
      <w:proofErr w:type="spellStart"/>
      <w:r w:rsidRPr="00EC7981">
        <w:rPr>
          <w:rFonts w:ascii="Times New Roman" w:hAnsi="Times New Roman" w:cs="Times New Roman"/>
          <w:sz w:val="24"/>
          <w:szCs w:val="24"/>
        </w:rPr>
        <w:t>Bellerín</w:t>
      </w:r>
      <w:proofErr w:type="spellEnd"/>
      <w:r w:rsidRPr="00EC7981">
        <w:rPr>
          <w:rFonts w:ascii="Times New Roman" w:hAnsi="Times New Roman" w:cs="Times New Roman"/>
          <w:sz w:val="24"/>
          <w:szCs w:val="24"/>
        </w:rPr>
        <w:t xml:space="preserve"> Marcial, </w:t>
      </w:r>
      <w:proofErr w:type="spellStart"/>
      <w:r w:rsidRPr="00EC7981">
        <w:rPr>
          <w:rFonts w:ascii="Times New Roman" w:hAnsi="Times New Roman" w:cs="Times New Roman"/>
          <w:sz w:val="24"/>
          <w:szCs w:val="24"/>
        </w:rPr>
        <w:t>Vattier</w:t>
      </w:r>
      <w:proofErr w:type="spellEnd"/>
      <w:r w:rsidRPr="00EC7981">
        <w:rPr>
          <w:rFonts w:ascii="Times New Roman" w:hAnsi="Times New Roman" w:cs="Times New Roman"/>
          <w:sz w:val="24"/>
          <w:szCs w:val="24"/>
        </w:rPr>
        <w:t xml:space="preserve"> </w:t>
      </w:r>
      <w:proofErr w:type="spellStart"/>
      <w:r w:rsidRPr="00EC7981">
        <w:rPr>
          <w:rFonts w:ascii="Times New Roman" w:hAnsi="Times New Roman" w:cs="Times New Roman"/>
          <w:sz w:val="24"/>
          <w:szCs w:val="24"/>
        </w:rPr>
        <w:t>Fuenzalida</w:t>
      </w:r>
      <w:proofErr w:type="spellEnd"/>
      <w:r w:rsidRPr="00EC7981">
        <w:rPr>
          <w:rFonts w:ascii="Times New Roman" w:hAnsi="Times New Roman" w:cs="Times New Roman"/>
          <w:sz w:val="24"/>
          <w:szCs w:val="24"/>
        </w:rPr>
        <w:t xml:space="preserve"> y </w:t>
      </w:r>
      <w:proofErr w:type="spellStart"/>
      <w:r w:rsidRPr="00EC7981">
        <w:rPr>
          <w:rFonts w:ascii="Times New Roman" w:hAnsi="Times New Roman" w:cs="Times New Roman"/>
          <w:sz w:val="24"/>
          <w:szCs w:val="24"/>
        </w:rPr>
        <w:t>Soldevilla</w:t>
      </w:r>
      <w:proofErr w:type="spellEnd"/>
      <w:r w:rsidRPr="00EC7981">
        <w:rPr>
          <w:rFonts w:ascii="Times New Roman" w:hAnsi="Times New Roman" w:cs="Times New Roman"/>
          <w:sz w:val="24"/>
          <w:szCs w:val="24"/>
        </w:rPr>
        <w:t>, añaden a los requisitos anteriormente expuestos, el de la imputabilidad.</w:t>
      </w:r>
    </w:p>
    <w:p w:rsidR="002D0F04" w:rsidRPr="00EC7981" w:rsidRDefault="002D0F04" w:rsidP="002D0F04">
      <w:pPr>
        <w:spacing w:line="360" w:lineRule="auto"/>
        <w:jc w:val="both"/>
        <w:rPr>
          <w:rFonts w:ascii="Times New Roman" w:hAnsi="Times New Roman" w:cs="Times New Roman"/>
          <w:sz w:val="24"/>
          <w:szCs w:val="24"/>
        </w:rPr>
      </w:pPr>
      <w:r w:rsidRPr="00EC7981">
        <w:rPr>
          <w:rFonts w:ascii="Times New Roman" w:hAnsi="Times New Roman" w:cs="Times New Roman"/>
          <w:sz w:val="24"/>
          <w:szCs w:val="24"/>
        </w:rPr>
        <w:tab/>
        <w:t>En primer lugar, la Economicidad tiene que ver con que, la empresa agraria, produce bienes, los intercambia o transforma.</w:t>
      </w:r>
      <w:r w:rsidR="00422A81">
        <w:rPr>
          <w:rFonts w:ascii="Times New Roman" w:hAnsi="Times New Roman" w:cs="Times New Roman"/>
          <w:sz w:val="24"/>
          <w:szCs w:val="24"/>
        </w:rPr>
        <w:t xml:space="preserve"> </w:t>
      </w:r>
      <w:r w:rsidRPr="00EC7981">
        <w:rPr>
          <w:rFonts w:ascii="Times New Roman" w:hAnsi="Times New Roman" w:cs="Times New Roman"/>
          <w:sz w:val="24"/>
          <w:szCs w:val="24"/>
        </w:rPr>
        <w:t>Es decir, el Empresario Agrario siempre buscará la rentabilidad. Y eso comienza desde el momento de la planificación, ya que deberá evaluar cuáles serán los márgenes brutos de cada cultivo, los costos (semillas, herbicidas, insecticidas, fertilizantes, fungicidas) la tendencia del mercado</w:t>
      </w:r>
      <w:r w:rsidR="00422A81">
        <w:rPr>
          <w:rFonts w:ascii="Times New Roman" w:hAnsi="Times New Roman" w:cs="Times New Roman"/>
          <w:sz w:val="24"/>
          <w:szCs w:val="24"/>
        </w:rPr>
        <w:t xml:space="preserve">, </w:t>
      </w:r>
      <w:r w:rsidRPr="00EC7981">
        <w:rPr>
          <w:rFonts w:ascii="Times New Roman" w:hAnsi="Times New Roman" w:cs="Times New Roman"/>
          <w:sz w:val="24"/>
          <w:szCs w:val="24"/>
        </w:rPr>
        <w:t>para luego comenzar su ciclo productivo, pero una vez que va transcurriendo el mismo, también tiene que seguir considerando variantes, por ejemplo, ir tomando cobertura de precios</w:t>
      </w:r>
      <w:r w:rsidR="00422A81">
        <w:rPr>
          <w:rFonts w:ascii="Times New Roman" w:hAnsi="Times New Roman" w:cs="Times New Roman"/>
          <w:sz w:val="24"/>
          <w:szCs w:val="24"/>
        </w:rPr>
        <w:t>.</w:t>
      </w:r>
    </w:p>
    <w:p w:rsidR="002D0F04" w:rsidRPr="00EC7981" w:rsidRDefault="002D0F04" w:rsidP="002D0F04">
      <w:pPr>
        <w:spacing w:line="360" w:lineRule="auto"/>
        <w:jc w:val="both"/>
        <w:rPr>
          <w:rFonts w:ascii="Times New Roman" w:hAnsi="Times New Roman" w:cs="Times New Roman"/>
          <w:sz w:val="24"/>
          <w:szCs w:val="24"/>
        </w:rPr>
      </w:pPr>
      <w:r w:rsidRPr="00EC7981">
        <w:rPr>
          <w:rFonts w:ascii="Times New Roman" w:hAnsi="Times New Roman" w:cs="Times New Roman"/>
          <w:sz w:val="24"/>
          <w:szCs w:val="24"/>
        </w:rPr>
        <w:tab/>
        <w:t xml:space="preserve">En segundo lugar, con respecto a la Organicidad se ha dicho que se trata de una </w:t>
      </w:r>
      <w:proofErr w:type="spellStart"/>
      <w:r w:rsidRPr="00EC7981">
        <w:rPr>
          <w:rFonts w:ascii="Times New Roman" w:hAnsi="Times New Roman" w:cs="Times New Roman"/>
          <w:sz w:val="24"/>
          <w:szCs w:val="24"/>
        </w:rPr>
        <w:t>heteroorganización</w:t>
      </w:r>
      <w:proofErr w:type="spellEnd"/>
      <w:r w:rsidRPr="00EC7981">
        <w:rPr>
          <w:rFonts w:ascii="Times New Roman" w:hAnsi="Times New Roman" w:cs="Times New Roman"/>
          <w:sz w:val="24"/>
          <w:szCs w:val="24"/>
        </w:rPr>
        <w:t xml:space="preserve"> de instrumentos productivos, idóneos para el mejor rendimiento y aprovechamiento de la energía genética de la tierra</w:t>
      </w:r>
      <w:r w:rsidRPr="00EC7981">
        <w:rPr>
          <w:rStyle w:val="Refdenotaalpie"/>
          <w:rFonts w:ascii="Times New Roman" w:hAnsi="Times New Roman" w:cs="Times New Roman"/>
          <w:sz w:val="24"/>
          <w:szCs w:val="24"/>
        </w:rPr>
        <w:footnoteReference w:id="18"/>
      </w:r>
      <w:r w:rsidRPr="00EC7981">
        <w:rPr>
          <w:rFonts w:ascii="Times New Roman" w:hAnsi="Times New Roman" w:cs="Times New Roman"/>
          <w:sz w:val="24"/>
          <w:szCs w:val="24"/>
        </w:rPr>
        <w:t xml:space="preserve">. También que la organización de la </w:t>
      </w:r>
      <w:r w:rsidRPr="00EC7981">
        <w:rPr>
          <w:rFonts w:ascii="Times New Roman" w:hAnsi="Times New Roman" w:cs="Times New Roman"/>
          <w:sz w:val="24"/>
          <w:szCs w:val="24"/>
        </w:rPr>
        <w:lastRenderedPageBreak/>
        <w:t>empresa incluye la organización de todos los factores de la producción (capital y trabajo), así como de las relaciones económicas</w:t>
      </w:r>
      <w:r w:rsidRPr="00EC7981">
        <w:rPr>
          <w:rStyle w:val="Refdenotaalpie"/>
          <w:rFonts w:ascii="Times New Roman" w:hAnsi="Times New Roman" w:cs="Times New Roman"/>
          <w:sz w:val="24"/>
          <w:szCs w:val="24"/>
        </w:rPr>
        <w:footnoteReference w:id="19"/>
      </w:r>
      <w:r w:rsidRPr="00EC7981">
        <w:rPr>
          <w:rFonts w:ascii="Times New Roman" w:hAnsi="Times New Roman" w:cs="Times New Roman"/>
          <w:sz w:val="24"/>
          <w:szCs w:val="24"/>
        </w:rPr>
        <w:t xml:space="preserve">. </w:t>
      </w:r>
    </w:p>
    <w:p w:rsidR="002D0F04" w:rsidRPr="00EC7981" w:rsidRDefault="002D0F04" w:rsidP="002D0F04">
      <w:pPr>
        <w:spacing w:line="360" w:lineRule="auto"/>
        <w:jc w:val="both"/>
        <w:rPr>
          <w:rFonts w:ascii="Times New Roman" w:hAnsi="Times New Roman" w:cs="Times New Roman"/>
          <w:sz w:val="24"/>
          <w:szCs w:val="24"/>
        </w:rPr>
      </w:pPr>
      <w:r w:rsidRPr="00EC7981">
        <w:rPr>
          <w:rFonts w:ascii="Times New Roman" w:hAnsi="Times New Roman" w:cs="Times New Roman"/>
          <w:sz w:val="24"/>
          <w:szCs w:val="24"/>
        </w:rPr>
        <w:tab/>
        <w:t>Sin dudas que el Empresario organiza su capital y trabajo, de hecho, sin organización no habría éxito. Así éste, comienza determinando el tipo de cultivo a sembrar; ejemplo, el 30 de junio termina el ciclo productivo anterior y entonces se deberán evaluar los resultados obtenidos, luego plantear las nuevas estrategias para el año corriente, como pueden ser, qué sembrar, cuánto, analizar los márgenes de cada cultivo, evaluar qué rotación se va a efectuar, si se van a realizar aplicaciones terrestres, aéreas, que tipo de híbridos se utilizarán, que fertilizaciones se van a hacer, etcétera.</w:t>
      </w:r>
    </w:p>
    <w:p w:rsidR="002D0F04" w:rsidRPr="00EC7981" w:rsidRDefault="002D0F04" w:rsidP="002D0F04">
      <w:pPr>
        <w:spacing w:line="360" w:lineRule="auto"/>
        <w:jc w:val="both"/>
        <w:rPr>
          <w:rFonts w:ascii="Times New Roman" w:hAnsi="Times New Roman" w:cs="Times New Roman"/>
          <w:sz w:val="24"/>
          <w:szCs w:val="24"/>
        </w:rPr>
      </w:pPr>
      <w:r w:rsidRPr="00EC7981">
        <w:rPr>
          <w:rFonts w:ascii="Times New Roman" w:hAnsi="Times New Roman" w:cs="Times New Roman"/>
          <w:sz w:val="24"/>
          <w:szCs w:val="24"/>
        </w:rPr>
        <w:tab/>
        <w:t xml:space="preserve">En tercer lugar, tenemos la Profesionalidad, que significa habitualidad, o no </w:t>
      </w:r>
      <w:proofErr w:type="spellStart"/>
      <w:r w:rsidRPr="00EC7981">
        <w:rPr>
          <w:rFonts w:ascii="Times New Roman" w:hAnsi="Times New Roman" w:cs="Times New Roman"/>
          <w:sz w:val="24"/>
          <w:szCs w:val="24"/>
        </w:rPr>
        <w:t>ocasionalidad</w:t>
      </w:r>
      <w:proofErr w:type="spellEnd"/>
      <w:r w:rsidRPr="00EC7981">
        <w:rPr>
          <w:rFonts w:ascii="Times New Roman" w:hAnsi="Times New Roman" w:cs="Times New Roman"/>
          <w:sz w:val="24"/>
          <w:szCs w:val="24"/>
        </w:rPr>
        <w:t>. Como se ha dicho, la profesionalidad involucra la realización constante de actos para llegar a ser concebida como actividad</w:t>
      </w:r>
      <w:r w:rsidRPr="00EC7981">
        <w:rPr>
          <w:rStyle w:val="Refdenotaalpie"/>
          <w:rFonts w:ascii="Times New Roman" w:hAnsi="Times New Roman" w:cs="Times New Roman"/>
          <w:sz w:val="24"/>
          <w:szCs w:val="24"/>
        </w:rPr>
        <w:footnoteReference w:id="20"/>
      </w:r>
      <w:r w:rsidRPr="00EC7981">
        <w:rPr>
          <w:rFonts w:ascii="Times New Roman" w:hAnsi="Times New Roman" w:cs="Times New Roman"/>
          <w:sz w:val="24"/>
          <w:szCs w:val="24"/>
        </w:rPr>
        <w:t xml:space="preserve">. </w:t>
      </w:r>
    </w:p>
    <w:p w:rsidR="002D0F04" w:rsidRPr="00EC7981" w:rsidRDefault="002D0F04" w:rsidP="002D0F04">
      <w:pPr>
        <w:spacing w:line="360" w:lineRule="auto"/>
        <w:jc w:val="both"/>
        <w:rPr>
          <w:rFonts w:ascii="Times New Roman" w:hAnsi="Times New Roman" w:cs="Times New Roman"/>
          <w:sz w:val="24"/>
          <w:szCs w:val="24"/>
        </w:rPr>
      </w:pPr>
      <w:r w:rsidRPr="00EC7981">
        <w:rPr>
          <w:rFonts w:ascii="Times New Roman" w:hAnsi="Times New Roman" w:cs="Times New Roman"/>
          <w:sz w:val="24"/>
          <w:szCs w:val="24"/>
        </w:rPr>
        <w:tab/>
        <w:t xml:space="preserve">Por lo tanto, la actividad que se realiza esporádicamente, quedaría excluida. En este sentido, </w:t>
      </w:r>
      <w:r w:rsidR="006F0B84">
        <w:rPr>
          <w:rFonts w:ascii="Times New Roman" w:hAnsi="Times New Roman" w:cs="Times New Roman"/>
          <w:sz w:val="24"/>
          <w:szCs w:val="24"/>
        </w:rPr>
        <w:t xml:space="preserve">el Dr. </w:t>
      </w:r>
      <w:proofErr w:type="spellStart"/>
      <w:r w:rsidRPr="00EC7981">
        <w:rPr>
          <w:rFonts w:ascii="Times New Roman" w:hAnsi="Times New Roman" w:cs="Times New Roman"/>
          <w:sz w:val="24"/>
          <w:szCs w:val="24"/>
        </w:rPr>
        <w:t>Pastorino</w:t>
      </w:r>
      <w:proofErr w:type="spellEnd"/>
      <w:r w:rsidRPr="00EC7981">
        <w:rPr>
          <w:rFonts w:ascii="Times New Roman" w:hAnsi="Times New Roman" w:cs="Times New Roman"/>
          <w:sz w:val="24"/>
          <w:szCs w:val="24"/>
        </w:rPr>
        <w:t>, ejemplifica a los empresarios industriales, del sector automotriz o de la minería, los cuales, aprovechando las alzas en precios internacionales se lanzan a la actividad agraria con fines especulativos e imitando las formas de organización exitosas en sus sectores, pero que terminan resultando negativas para las buenas prácticas agrícolas y la correcta conservación de los recursos naturales</w:t>
      </w:r>
      <w:r w:rsidRPr="00EC7981">
        <w:rPr>
          <w:rStyle w:val="Refdenotaalpie"/>
          <w:rFonts w:ascii="Times New Roman" w:hAnsi="Times New Roman" w:cs="Times New Roman"/>
          <w:sz w:val="24"/>
          <w:szCs w:val="24"/>
        </w:rPr>
        <w:footnoteReference w:id="21"/>
      </w:r>
      <w:r w:rsidRPr="00EC7981">
        <w:rPr>
          <w:rFonts w:ascii="Times New Roman" w:hAnsi="Times New Roman" w:cs="Times New Roman"/>
          <w:sz w:val="24"/>
          <w:szCs w:val="24"/>
        </w:rPr>
        <w:t>.</w:t>
      </w:r>
    </w:p>
    <w:p w:rsidR="002D0F04" w:rsidRPr="00EC7981" w:rsidRDefault="002D0F04" w:rsidP="002D0F04">
      <w:pPr>
        <w:spacing w:line="360" w:lineRule="auto"/>
        <w:jc w:val="both"/>
        <w:rPr>
          <w:rFonts w:ascii="Times New Roman" w:hAnsi="Times New Roman" w:cs="Times New Roman"/>
          <w:sz w:val="24"/>
          <w:szCs w:val="24"/>
        </w:rPr>
      </w:pPr>
      <w:r w:rsidRPr="00EC7981">
        <w:rPr>
          <w:rFonts w:ascii="Times New Roman" w:hAnsi="Times New Roman" w:cs="Times New Roman"/>
          <w:sz w:val="24"/>
          <w:szCs w:val="24"/>
        </w:rPr>
        <w:tab/>
        <w:t>Materializando este concepto en la realidad, podemos afirmar que el Empresario Agrario concreta el requisito de profesionalidad, entendido como habitualidad en la práctica, y se debe principalmente, a que el sistema de producción que enfrenta tiene la particularidad de ser de mediano y largo plazo; esto implica, que poder apreciar los resultados conlleva tiempo, y que a su vez, concretados éstos, el Empresario no puede volcar las ganancias en otro negocio, sino que constantemente debe reinvertirlo en la actividad para crecer y mejorar la calidad de sus productos o servicios. Un claro ejemplo es la intención que tiene el Empresario Agrario de optimizar los suelos laborados, para ello debe efectuar tareas de fertilizaciones y rotaciones, y esto puede dar sus primeros resultados en cinco o diez años, según el caso.</w:t>
      </w:r>
    </w:p>
    <w:p w:rsidR="002D0F04" w:rsidRPr="00EC7981" w:rsidRDefault="002D0F04" w:rsidP="002D0F04">
      <w:pPr>
        <w:spacing w:line="360" w:lineRule="auto"/>
        <w:jc w:val="both"/>
        <w:rPr>
          <w:rFonts w:ascii="Times New Roman" w:hAnsi="Times New Roman" w:cs="Times New Roman"/>
          <w:sz w:val="24"/>
          <w:szCs w:val="24"/>
        </w:rPr>
      </w:pPr>
      <w:r w:rsidRPr="00EC7981">
        <w:rPr>
          <w:rFonts w:ascii="Times New Roman" w:hAnsi="Times New Roman" w:cs="Times New Roman"/>
          <w:sz w:val="24"/>
          <w:szCs w:val="24"/>
        </w:rPr>
        <w:lastRenderedPageBreak/>
        <w:tab/>
        <w:t>Con lo cual, el Empresario Agrario profesional y comprometido con la protección de los recursos naturales hará de esta actividad, su vida, dedicándole cada día del año el tiempo que requiere y merece.</w:t>
      </w:r>
    </w:p>
    <w:p w:rsidR="002D0F04" w:rsidRPr="00EC7981" w:rsidRDefault="002D0F04" w:rsidP="002D0F04">
      <w:pPr>
        <w:spacing w:line="360" w:lineRule="auto"/>
        <w:jc w:val="both"/>
        <w:rPr>
          <w:rFonts w:ascii="Times New Roman" w:hAnsi="Times New Roman" w:cs="Times New Roman"/>
          <w:sz w:val="24"/>
          <w:szCs w:val="24"/>
        </w:rPr>
      </w:pPr>
      <w:r w:rsidRPr="00EC7981">
        <w:rPr>
          <w:rFonts w:ascii="Times New Roman" w:hAnsi="Times New Roman" w:cs="Times New Roman"/>
          <w:sz w:val="24"/>
          <w:szCs w:val="24"/>
        </w:rPr>
        <w:tab/>
        <w:t xml:space="preserve">Por último, analizaremos la Imputabilidad. </w:t>
      </w:r>
      <w:proofErr w:type="spellStart"/>
      <w:r w:rsidRPr="00EC7981">
        <w:rPr>
          <w:rFonts w:ascii="Times New Roman" w:hAnsi="Times New Roman" w:cs="Times New Roman"/>
          <w:sz w:val="24"/>
          <w:szCs w:val="24"/>
        </w:rPr>
        <w:t>Galloni</w:t>
      </w:r>
      <w:proofErr w:type="spellEnd"/>
      <w:r w:rsidRPr="00EC7981">
        <w:rPr>
          <w:rFonts w:ascii="Times New Roman" w:hAnsi="Times New Roman" w:cs="Times New Roman"/>
          <w:sz w:val="24"/>
          <w:szCs w:val="24"/>
        </w:rPr>
        <w:t xml:space="preserve"> citado por </w:t>
      </w:r>
      <w:proofErr w:type="spellStart"/>
      <w:r w:rsidRPr="00EC7981">
        <w:rPr>
          <w:rFonts w:ascii="Times New Roman" w:hAnsi="Times New Roman" w:cs="Times New Roman"/>
          <w:sz w:val="24"/>
          <w:szCs w:val="24"/>
        </w:rPr>
        <w:t>Brebbia</w:t>
      </w:r>
      <w:proofErr w:type="spellEnd"/>
      <w:r w:rsidRPr="00EC7981">
        <w:rPr>
          <w:rFonts w:ascii="Times New Roman" w:hAnsi="Times New Roman" w:cs="Times New Roman"/>
          <w:sz w:val="24"/>
          <w:szCs w:val="24"/>
        </w:rPr>
        <w:t xml:space="preserve"> entiende, que el riesgo en la actividad agraria, resulta agravado por factores imponderables del ambiente en que la actividad se realiza y además, por las limitaciones que el ciclo biológico impone</w:t>
      </w:r>
      <w:r w:rsidRPr="00EC7981">
        <w:rPr>
          <w:rStyle w:val="Refdenotaalpie"/>
          <w:rFonts w:ascii="Times New Roman" w:hAnsi="Times New Roman" w:cs="Times New Roman"/>
          <w:sz w:val="24"/>
          <w:szCs w:val="24"/>
        </w:rPr>
        <w:footnoteReference w:id="22"/>
      </w:r>
      <w:r w:rsidRPr="00EC7981">
        <w:rPr>
          <w:rFonts w:ascii="Times New Roman" w:hAnsi="Times New Roman" w:cs="Times New Roman"/>
          <w:sz w:val="24"/>
          <w:szCs w:val="24"/>
        </w:rPr>
        <w:t>.</w:t>
      </w:r>
    </w:p>
    <w:p w:rsidR="002D0F04" w:rsidRPr="00EC7981" w:rsidRDefault="002D0F04" w:rsidP="002D0F04">
      <w:pPr>
        <w:spacing w:line="360" w:lineRule="auto"/>
        <w:jc w:val="both"/>
        <w:rPr>
          <w:rFonts w:ascii="Times New Roman" w:hAnsi="Times New Roman" w:cs="Times New Roman"/>
          <w:sz w:val="24"/>
          <w:szCs w:val="24"/>
        </w:rPr>
      </w:pPr>
      <w:r w:rsidRPr="00EC7981">
        <w:rPr>
          <w:rFonts w:ascii="Times New Roman" w:hAnsi="Times New Roman" w:cs="Times New Roman"/>
          <w:sz w:val="24"/>
          <w:szCs w:val="24"/>
        </w:rPr>
        <w:tab/>
        <w:t xml:space="preserve">Una reflexión interesante realiza </w:t>
      </w:r>
      <w:proofErr w:type="spellStart"/>
      <w:r w:rsidRPr="00EC7981">
        <w:rPr>
          <w:rFonts w:ascii="Times New Roman" w:hAnsi="Times New Roman" w:cs="Times New Roman"/>
          <w:sz w:val="24"/>
          <w:szCs w:val="24"/>
        </w:rPr>
        <w:t>Soldevilla</w:t>
      </w:r>
      <w:proofErr w:type="spellEnd"/>
      <w:r w:rsidRPr="00EC7981">
        <w:rPr>
          <w:rFonts w:ascii="Times New Roman" w:hAnsi="Times New Roman" w:cs="Times New Roman"/>
          <w:sz w:val="24"/>
          <w:szCs w:val="24"/>
        </w:rPr>
        <w:t>, al expresar que con la agricultura moderna se disminuyen los riesgos ambientales, por ejemplo, al regular la humedad, pero se crean nuevos riesgos microbiológicos, y más allá de eso, el principal riesgo de la actividad sigue existiendo, ya que no está ubicado en la producción sino en la comercialización</w:t>
      </w:r>
      <w:r w:rsidRPr="00EC7981">
        <w:rPr>
          <w:rStyle w:val="Refdenotaalpie"/>
          <w:rFonts w:ascii="Times New Roman" w:hAnsi="Times New Roman" w:cs="Times New Roman"/>
          <w:sz w:val="24"/>
          <w:szCs w:val="24"/>
        </w:rPr>
        <w:footnoteReference w:id="23"/>
      </w:r>
      <w:r w:rsidRPr="00EC7981">
        <w:rPr>
          <w:rFonts w:ascii="Times New Roman" w:hAnsi="Times New Roman" w:cs="Times New Roman"/>
          <w:sz w:val="24"/>
          <w:szCs w:val="24"/>
        </w:rPr>
        <w:t>.</w:t>
      </w:r>
    </w:p>
    <w:p w:rsidR="002D0F04" w:rsidRPr="00EC7981" w:rsidRDefault="002D0F04" w:rsidP="002D0F04">
      <w:pPr>
        <w:spacing w:line="360" w:lineRule="auto"/>
        <w:jc w:val="both"/>
        <w:rPr>
          <w:rFonts w:ascii="Times New Roman" w:hAnsi="Times New Roman" w:cs="Times New Roman"/>
          <w:sz w:val="24"/>
          <w:szCs w:val="24"/>
        </w:rPr>
      </w:pPr>
      <w:r w:rsidRPr="00EC7981">
        <w:rPr>
          <w:rFonts w:ascii="Times New Roman" w:hAnsi="Times New Roman" w:cs="Times New Roman"/>
          <w:sz w:val="24"/>
          <w:szCs w:val="24"/>
        </w:rPr>
        <w:tab/>
        <w:t xml:space="preserve">También se ha descripto a la imputabilidad como, el punto de riesgo en la actividad empresarial, siendo el empresario quien corre con el </w:t>
      </w:r>
      <w:proofErr w:type="spellStart"/>
      <w:r w:rsidRPr="00EC7981">
        <w:rPr>
          <w:rFonts w:ascii="Times New Roman" w:hAnsi="Times New Roman" w:cs="Times New Roman"/>
          <w:sz w:val="24"/>
          <w:szCs w:val="24"/>
        </w:rPr>
        <w:t>álea</w:t>
      </w:r>
      <w:proofErr w:type="spellEnd"/>
      <w:r w:rsidRPr="00EC7981">
        <w:rPr>
          <w:rFonts w:ascii="Times New Roman" w:hAnsi="Times New Roman" w:cs="Times New Roman"/>
          <w:sz w:val="24"/>
          <w:szCs w:val="24"/>
        </w:rPr>
        <w:t xml:space="preserve"> que se deriva de la gestión de la actividad misma</w:t>
      </w:r>
      <w:r w:rsidRPr="00EC7981">
        <w:rPr>
          <w:rStyle w:val="Refdenotaalpie"/>
          <w:rFonts w:ascii="Times New Roman" w:hAnsi="Times New Roman" w:cs="Times New Roman"/>
          <w:sz w:val="24"/>
          <w:szCs w:val="24"/>
        </w:rPr>
        <w:footnoteReference w:id="24"/>
      </w:r>
      <w:r w:rsidRPr="00EC7981">
        <w:rPr>
          <w:rFonts w:ascii="Times New Roman" w:hAnsi="Times New Roman" w:cs="Times New Roman"/>
          <w:sz w:val="24"/>
          <w:szCs w:val="24"/>
        </w:rPr>
        <w:t>.</w:t>
      </w:r>
    </w:p>
    <w:p w:rsidR="002D0F04" w:rsidRPr="00EC7981" w:rsidRDefault="002D0F04" w:rsidP="002D0F04">
      <w:pPr>
        <w:spacing w:line="360" w:lineRule="auto"/>
        <w:jc w:val="both"/>
        <w:rPr>
          <w:rFonts w:ascii="Times New Roman" w:hAnsi="Times New Roman" w:cs="Times New Roman"/>
          <w:sz w:val="24"/>
          <w:szCs w:val="24"/>
        </w:rPr>
      </w:pPr>
      <w:r w:rsidRPr="00EC7981">
        <w:rPr>
          <w:rFonts w:ascii="Times New Roman" w:hAnsi="Times New Roman" w:cs="Times New Roman"/>
          <w:sz w:val="24"/>
          <w:szCs w:val="24"/>
        </w:rPr>
        <w:tab/>
        <w:t xml:space="preserve">Si consideramos este requisito tal como se da en su contexto, podemos expresar que constantemente al sembrar, se corre un riesgo, entendido como la posibilidad de que se experimente una pérdida, y se debe al factor climático, al económico (v.gr. por las políticas de turno) y también a las características de la comercialización. En un ejemplo podremos apreciar que, a mediados de octubre se siembra soja, y todos los insumos que se utilizaron están a un valor determinado, inclusive el precio de la oleaginosa es uno, y puede suceder que, en mayo cuando se vaya a cosechar, el precio haya variado considerablemente. Es decir, el mayor riesgo se debe a que el sistema de producción agrario en su totalidad es mediano o </w:t>
      </w:r>
      <w:proofErr w:type="spellStart"/>
      <w:r w:rsidRPr="00EC7981">
        <w:rPr>
          <w:rFonts w:ascii="Times New Roman" w:hAnsi="Times New Roman" w:cs="Times New Roman"/>
          <w:sz w:val="24"/>
          <w:szCs w:val="24"/>
        </w:rPr>
        <w:t>largoplacista</w:t>
      </w:r>
      <w:proofErr w:type="spellEnd"/>
      <w:r w:rsidRPr="00EC7981">
        <w:rPr>
          <w:rFonts w:ascii="Times New Roman" w:hAnsi="Times New Roman" w:cs="Times New Roman"/>
          <w:sz w:val="24"/>
          <w:szCs w:val="24"/>
        </w:rPr>
        <w:t xml:space="preserve"> y ello viene acompañado, ineludiblemente de cierta incertidumbre.</w:t>
      </w:r>
    </w:p>
    <w:p w:rsidR="000F69E8" w:rsidRDefault="002D0F04" w:rsidP="002D0F04">
      <w:pPr>
        <w:spacing w:line="360" w:lineRule="auto"/>
        <w:jc w:val="both"/>
        <w:rPr>
          <w:rFonts w:ascii="Times New Roman" w:hAnsi="Times New Roman" w:cs="Times New Roman"/>
          <w:sz w:val="24"/>
          <w:szCs w:val="24"/>
        </w:rPr>
      </w:pPr>
      <w:r w:rsidRPr="00EC7981">
        <w:rPr>
          <w:rFonts w:ascii="Times New Roman" w:hAnsi="Times New Roman" w:cs="Times New Roman"/>
          <w:sz w:val="24"/>
          <w:szCs w:val="24"/>
        </w:rPr>
        <w:tab/>
        <w:t xml:space="preserve">Si bien algunos empresarios optan por correr el riesgo de precios en un 100%, entendiendo que en Argentina con la fluctuación que existe, los resultados pueden ser al extremo positivos o negativos (en este último caso, como lo sucedido recientemente con el nuevo anuncio de las retenciones). Existen otros que realizan operaciones en el </w:t>
      </w:r>
      <w:r w:rsidRPr="00EC7981">
        <w:rPr>
          <w:rFonts w:ascii="Times New Roman" w:hAnsi="Times New Roman" w:cs="Times New Roman"/>
          <w:sz w:val="24"/>
          <w:szCs w:val="24"/>
        </w:rPr>
        <w:lastRenderedPageBreak/>
        <w:t xml:space="preserve">Mercado Físico (con </w:t>
      </w:r>
      <w:proofErr w:type="spellStart"/>
      <w:r w:rsidRPr="00EC7981">
        <w:rPr>
          <w:rFonts w:ascii="Times New Roman" w:hAnsi="Times New Roman" w:cs="Times New Roman"/>
          <w:sz w:val="24"/>
          <w:szCs w:val="24"/>
        </w:rPr>
        <w:t>semilleras</w:t>
      </w:r>
      <w:proofErr w:type="spellEnd"/>
      <w:r w:rsidRPr="00EC7981">
        <w:rPr>
          <w:rFonts w:ascii="Times New Roman" w:hAnsi="Times New Roman" w:cs="Times New Roman"/>
          <w:sz w:val="24"/>
          <w:szCs w:val="24"/>
        </w:rPr>
        <w:t>), Contratos Forward, en donde se permite tomar un precio hacia el futuro, comprometiéndose una cantidad determinada. Con lo cual, es muy importante estimar, con la mayor precisión posible, la cantidad a cosechar, porque de no alcanzar la misma, se la deberá adquirir en otro lugar para cumplir el Contrato.</w:t>
      </w:r>
    </w:p>
    <w:p w:rsidR="002D0F04" w:rsidRPr="00EC7981" w:rsidRDefault="002D0F04" w:rsidP="000F69E8">
      <w:pPr>
        <w:spacing w:line="360" w:lineRule="auto"/>
        <w:ind w:firstLine="708"/>
        <w:jc w:val="both"/>
        <w:rPr>
          <w:rFonts w:ascii="Times New Roman" w:hAnsi="Times New Roman" w:cs="Times New Roman"/>
          <w:sz w:val="24"/>
          <w:szCs w:val="24"/>
        </w:rPr>
      </w:pPr>
      <w:r w:rsidRPr="00EC7981">
        <w:rPr>
          <w:rFonts w:ascii="Times New Roman" w:hAnsi="Times New Roman" w:cs="Times New Roman"/>
          <w:sz w:val="24"/>
          <w:szCs w:val="24"/>
        </w:rPr>
        <w:t>Sin embargo, debemos plasmar aquí que existen otras formas de asegurar un precio.</w:t>
      </w:r>
    </w:p>
    <w:p w:rsidR="002D0F04" w:rsidRPr="00EC7981" w:rsidRDefault="002D0F04" w:rsidP="002D0F04">
      <w:pPr>
        <w:spacing w:line="360" w:lineRule="auto"/>
        <w:jc w:val="both"/>
        <w:rPr>
          <w:rFonts w:ascii="Times New Roman" w:hAnsi="Times New Roman" w:cs="Times New Roman"/>
          <w:sz w:val="24"/>
          <w:szCs w:val="24"/>
        </w:rPr>
      </w:pPr>
      <w:r w:rsidRPr="00EC7981">
        <w:rPr>
          <w:rFonts w:ascii="Times New Roman" w:hAnsi="Times New Roman" w:cs="Times New Roman"/>
          <w:sz w:val="24"/>
          <w:szCs w:val="24"/>
        </w:rPr>
        <w:tab/>
        <w:t xml:space="preserve">El empresario agrario, en la medida que se acerca el tiempo de cosecha, puede observar que el precio según el que tendría que vender se va despreciando (o con mayor suerte, apreciando), y con ello se va dificultando la posibilidad de cubrir sus costos directos; esto se debe a la volatilidad de precios que caracteriza a los </w:t>
      </w:r>
      <w:proofErr w:type="spellStart"/>
      <w:r w:rsidRPr="00EC7981">
        <w:rPr>
          <w:rFonts w:ascii="Times New Roman" w:hAnsi="Times New Roman" w:cs="Times New Roman"/>
          <w:sz w:val="24"/>
          <w:szCs w:val="24"/>
        </w:rPr>
        <w:t>commodities</w:t>
      </w:r>
      <w:proofErr w:type="spellEnd"/>
      <w:r w:rsidRPr="00EC7981">
        <w:rPr>
          <w:rFonts w:ascii="Times New Roman" w:hAnsi="Times New Roman" w:cs="Times New Roman"/>
          <w:sz w:val="24"/>
          <w:szCs w:val="24"/>
        </w:rPr>
        <w:t xml:space="preserve"> agrícolas. Para enfrentar estas situaciones, los Mercados de Futuros y Opciones, proveen herramientas para que el Empresario pueda minimizar los impactos negativos que le producen las variaciones de precio de los granos en sus ingresos. En este caso, cubrirse es una buena alternativa porque no existe un “estándar” de campaña, sino que los precios dependen del juego de la oferta y la demanda que se da en el recinto, pudiendo ser bajistas, alcistas o estables. </w:t>
      </w:r>
    </w:p>
    <w:p w:rsidR="002D0F04" w:rsidRPr="00EC7981" w:rsidRDefault="002D0F04" w:rsidP="002D0F04">
      <w:pPr>
        <w:spacing w:line="360" w:lineRule="auto"/>
        <w:jc w:val="both"/>
        <w:rPr>
          <w:rFonts w:ascii="Times New Roman" w:hAnsi="Times New Roman" w:cs="Times New Roman"/>
          <w:sz w:val="24"/>
          <w:szCs w:val="24"/>
        </w:rPr>
      </w:pPr>
      <w:r w:rsidRPr="00EC7981">
        <w:rPr>
          <w:rFonts w:ascii="Times New Roman" w:hAnsi="Times New Roman" w:cs="Times New Roman"/>
          <w:sz w:val="24"/>
          <w:szCs w:val="24"/>
        </w:rPr>
        <w:tab/>
        <w:t>Para tomar un precio, el Empresario puede valerse de dos tipos de contratos. El Contrato de Futuro, donde se ofrece un precio con anticipación conocido, para la cosecha o para cuando se decida vender, con la particularidad de que aquí no se compromete una cantidad determinada; y el Contrato de Opciones, el cual funciona como un seguro de precio. Ejemplo, con la “</w:t>
      </w:r>
      <w:proofErr w:type="spellStart"/>
      <w:r w:rsidRPr="00EC7981">
        <w:rPr>
          <w:rFonts w:ascii="Times New Roman" w:hAnsi="Times New Roman" w:cs="Times New Roman"/>
          <w:sz w:val="24"/>
          <w:szCs w:val="24"/>
        </w:rPr>
        <w:t>put</w:t>
      </w:r>
      <w:proofErr w:type="spellEnd"/>
      <w:r w:rsidRPr="00EC7981">
        <w:rPr>
          <w:rFonts w:ascii="Times New Roman" w:hAnsi="Times New Roman" w:cs="Times New Roman"/>
          <w:sz w:val="24"/>
          <w:szCs w:val="24"/>
        </w:rPr>
        <w:t>” el Empresario estaría adquiriendo el derecho a vender, si el mercado llega a bajar por debajo del precio asegurado; pero si el mercado sube, no se encuentra obligado a vender a ese precio y puede vender más alto en el mercado físico, descontando el costo del seguro (la prima).</w:t>
      </w:r>
    </w:p>
    <w:p w:rsidR="002D0F04" w:rsidRPr="00EC7981" w:rsidRDefault="002D0F04" w:rsidP="002D0F04">
      <w:pPr>
        <w:spacing w:line="360" w:lineRule="auto"/>
        <w:jc w:val="both"/>
        <w:rPr>
          <w:rFonts w:ascii="Times New Roman" w:hAnsi="Times New Roman" w:cs="Times New Roman"/>
          <w:sz w:val="24"/>
          <w:szCs w:val="24"/>
        </w:rPr>
      </w:pPr>
      <w:r w:rsidRPr="00EC7981">
        <w:rPr>
          <w:rFonts w:ascii="Times New Roman" w:hAnsi="Times New Roman" w:cs="Times New Roman"/>
          <w:sz w:val="24"/>
          <w:szCs w:val="24"/>
        </w:rPr>
        <w:tab/>
        <w:t xml:space="preserve">Para concluir este requisito, vale la pena agregar que todo el </w:t>
      </w:r>
      <w:proofErr w:type="spellStart"/>
      <w:r w:rsidRPr="00EC7981">
        <w:rPr>
          <w:rFonts w:ascii="Times New Roman" w:hAnsi="Times New Roman" w:cs="Times New Roman"/>
          <w:sz w:val="24"/>
          <w:szCs w:val="24"/>
        </w:rPr>
        <w:t>álea</w:t>
      </w:r>
      <w:proofErr w:type="spellEnd"/>
      <w:r w:rsidRPr="00EC7981">
        <w:rPr>
          <w:rFonts w:ascii="Times New Roman" w:hAnsi="Times New Roman" w:cs="Times New Roman"/>
          <w:sz w:val="24"/>
          <w:szCs w:val="24"/>
        </w:rPr>
        <w:t xml:space="preserve"> está en cabeza del Empresario Agrario, ya que, en su caso, los </w:t>
      </w:r>
      <w:r w:rsidR="00422A81">
        <w:rPr>
          <w:rFonts w:ascii="Times New Roman" w:hAnsi="Times New Roman" w:cs="Times New Roman"/>
          <w:sz w:val="24"/>
          <w:szCs w:val="24"/>
        </w:rPr>
        <w:t>trabajadores agrarios</w:t>
      </w:r>
      <w:r w:rsidRPr="00EC7981">
        <w:rPr>
          <w:rFonts w:ascii="Times New Roman" w:hAnsi="Times New Roman" w:cs="Times New Roman"/>
          <w:sz w:val="24"/>
          <w:szCs w:val="24"/>
        </w:rPr>
        <w:t xml:space="preserve"> cobrarán por hectárea sembrada, independientemente de los resultados.</w:t>
      </w:r>
    </w:p>
    <w:p w:rsidR="002D0F04" w:rsidRPr="00EC7981" w:rsidRDefault="002D0F04" w:rsidP="002D0F04">
      <w:pPr>
        <w:spacing w:line="360" w:lineRule="auto"/>
        <w:jc w:val="both"/>
        <w:rPr>
          <w:rFonts w:ascii="Times New Roman" w:hAnsi="Times New Roman" w:cs="Times New Roman"/>
          <w:sz w:val="24"/>
          <w:szCs w:val="24"/>
        </w:rPr>
      </w:pPr>
      <w:r w:rsidRPr="00EC7981">
        <w:rPr>
          <w:rFonts w:ascii="Times New Roman" w:hAnsi="Times New Roman" w:cs="Times New Roman"/>
          <w:sz w:val="24"/>
          <w:szCs w:val="24"/>
        </w:rPr>
        <w:tab/>
        <w:t xml:space="preserve">Como hemos podido apreciar, el trabajo del Empresario Agrario es clave en la Empresa Agraria. Ya que es quien actúa con profesionalidad, es decir, habitualidad, dedicando cada día de su vida a labrar el suelo, organizando todos los factores de producción, el recurso humano y el capital para poder obtener los productos. </w:t>
      </w:r>
    </w:p>
    <w:p w:rsidR="002D0F04" w:rsidRPr="00422A81" w:rsidRDefault="002D0F04" w:rsidP="00422A81">
      <w:pPr>
        <w:spacing w:line="360" w:lineRule="auto"/>
        <w:jc w:val="both"/>
        <w:rPr>
          <w:rFonts w:ascii="Times New Roman" w:hAnsi="Times New Roman" w:cs="Times New Roman"/>
          <w:sz w:val="24"/>
          <w:szCs w:val="24"/>
        </w:rPr>
      </w:pPr>
      <w:r w:rsidRPr="00EC7981">
        <w:rPr>
          <w:rFonts w:ascii="Times New Roman" w:hAnsi="Times New Roman" w:cs="Times New Roman"/>
          <w:sz w:val="24"/>
          <w:szCs w:val="24"/>
        </w:rPr>
        <w:lastRenderedPageBreak/>
        <w:tab/>
        <w:t xml:space="preserve"> En conclusión, </w:t>
      </w:r>
      <w:r w:rsidR="00422A81">
        <w:rPr>
          <w:rFonts w:ascii="Times New Roman" w:hAnsi="Times New Roman" w:cs="Times New Roman"/>
          <w:sz w:val="24"/>
          <w:szCs w:val="24"/>
        </w:rPr>
        <w:t>de estas reflexiones ha surgido</w:t>
      </w:r>
      <w:r w:rsidRPr="00EC7981">
        <w:rPr>
          <w:rFonts w:ascii="Times New Roman" w:hAnsi="Times New Roman" w:cs="Times New Roman"/>
          <w:sz w:val="24"/>
          <w:szCs w:val="24"/>
        </w:rPr>
        <w:t xml:space="preserve"> la necesidad de protección legal a la que debemos apelar incesantemente, para que su actividad siga siendo ejercida con profesionalidad, organicidad, y donde la imputabilidad que deba afrontar, provenga del inevitable factor climático, y se reduzca el factor político</w:t>
      </w:r>
      <w:r w:rsidR="00422A81">
        <w:rPr>
          <w:rFonts w:ascii="Times New Roman" w:hAnsi="Times New Roman" w:cs="Times New Roman"/>
          <w:sz w:val="24"/>
          <w:szCs w:val="24"/>
        </w:rPr>
        <w:t>.</w:t>
      </w:r>
    </w:p>
    <w:p w:rsidR="0095414D" w:rsidRPr="00EC7981" w:rsidRDefault="00CB3D36" w:rsidP="00EC7981">
      <w:pPr>
        <w:spacing w:line="360" w:lineRule="auto"/>
        <w:jc w:val="center"/>
        <w:rPr>
          <w:rFonts w:ascii="Times New Roman" w:hAnsi="Times New Roman" w:cs="Times New Roman"/>
          <w:b/>
          <w:sz w:val="24"/>
          <w:szCs w:val="24"/>
        </w:rPr>
      </w:pPr>
      <w:r w:rsidRPr="00EC7981">
        <w:rPr>
          <w:rFonts w:ascii="Times New Roman" w:hAnsi="Times New Roman" w:cs="Times New Roman"/>
          <w:b/>
          <w:sz w:val="24"/>
          <w:szCs w:val="24"/>
        </w:rPr>
        <w:t>SECCIÓN</w:t>
      </w:r>
      <w:r w:rsidR="0095414D" w:rsidRPr="00EC7981">
        <w:rPr>
          <w:rFonts w:ascii="Times New Roman" w:hAnsi="Times New Roman" w:cs="Times New Roman"/>
          <w:b/>
          <w:sz w:val="24"/>
          <w:szCs w:val="24"/>
        </w:rPr>
        <w:t xml:space="preserve"> I</w:t>
      </w:r>
      <w:r w:rsidRPr="00EC7981">
        <w:rPr>
          <w:rFonts w:ascii="Times New Roman" w:hAnsi="Times New Roman" w:cs="Times New Roman"/>
          <w:b/>
          <w:sz w:val="24"/>
          <w:szCs w:val="24"/>
        </w:rPr>
        <w:t>I</w:t>
      </w:r>
      <w:r w:rsidR="00422A81">
        <w:rPr>
          <w:rFonts w:ascii="Times New Roman" w:hAnsi="Times New Roman" w:cs="Times New Roman"/>
          <w:b/>
          <w:sz w:val="24"/>
          <w:szCs w:val="24"/>
        </w:rPr>
        <w:t>I</w:t>
      </w:r>
    </w:p>
    <w:p w:rsidR="00BF7305" w:rsidRPr="00EC7981" w:rsidRDefault="00CB3D36" w:rsidP="00EC7981">
      <w:pPr>
        <w:spacing w:line="360" w:lineRule="auto"/>
        <w:ind w:firstLine="708"/>
        <w:jc w:val="both"/>
        <w:rPr>
          <w:rFonts w:ascii="Times New Roman" w:hAnsi="Times New Roman" w:cs="Times New Roman"/>
          <w:sz w:val="24"/>
          <w:szCs w:val="24"/>
        </w:rPr>
      </w:pPr>
      <w:r w:rsidRPr="00EC7981">
        <w:rPr>
          <w:rFonts w:ascii="Times New Roman" w:hAnsi="Times New Roman" w:cs="Times New Roman"/>
          <w:sz w:val="24"/>
          <w:szCs w:val="24"/>
        </w:rPr>
        <w:t>Políticas públicas en el sector agropecuario</w:t>
      </w:r>
    </w:p>
    <w:p w:rsidR="00422A81" w:rsidRDefault="00422A81" w:rsidP="00D948D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En esta sección veremos cuáles son las políticas públicas que recaen sobre la actividad del Empresario Agrario, cuya complejidad, fue desarrollad</w:t>
      </w:r>
      <w:r w:rsidR="00F44A44">
        <w:rPr>
          <w:rFonts w:ascii="Times New Roman" w:hAnsi="Times New Roman" w:cs="Times New Roman"/>
          <w:sz w:val="24"/>
          <w:szCs w:val="24"/>
        </w:rPr>
        <w:t>a</w:t>
      </w:r>
      <w:r>
        <w:rPr>
          <w:rFonts w:ascii="Times New Roman" w:hAnsi="Times New Roman" w:cs="Times New Roman"/>
          <w:sz w:val="24"/>
          <w:szCs w:val="24"/>
        </w:rPr>
        <w:t xml:space="preserve"> en la sección anterior.</w:t>
      </w:r>
    </w:p>
    <w:p w:rsidR="003A44E5" w:rsidRDefault="00B87CEC" w:rsidP="00D948DA">
      <w:pPr>
        <w:spacing w:line="360" w:lineRule="auto"/>
        <w:ind w:firstLine="708"/>
        <w:jc w:val="both"/>
        <w:rPr>
          <w:rFonts w:ascii="Times New Roman" w:hAnsi="Times New Roman" w:cs="Times New Roman"/>
          <w:sz w:val="24"/>
          <w:szCs w:val="24"/>
        </w:rPr>
      </w:pPr>
      <w:r w:rsidRPr="00EC7981">
        <w:rPr>
          <w:rFonts w:ascii="Times New Roman" w:hAnsi="Times New Roman" w:cs="Times New Roman"/>
          <w:sz w:val="24"/>
          <w:szCs w:val="24"/>
        </w:rPr>
        <w:t>Recientemente fue publicado un informe</w:t>
      </w:r>
      <w:r w:rsidRPr="00EC7981">
        <w:rPr>
          <w:rStyle w:val="Refdenotaalpie"/>
          <w:rFonts w:ascii="Times New Roman" w:hAnsi="Times New Roman" w:cs="Times New Roman"/>
          <w:sz w:val="24"/>
          <w:szCs w:val="24"/>
        </w:rPr>
        <w:footnoteReference w:id="25"/>
      </w:r>
      <w:r w:rsidRPr="00EC7981">
        <w:rPr>
          <w:rFonts w:ascii="Times New Roman" w:hAnsi="Times New Roman" w:cs="Times New Roman"/>
          <w:sz w:val="24"/>
          <w:szCs w:val="24"/>
        </w:rPr>
        <w:t xml:space="preserve"> de la OCDE</w:t>
      </w:r>
      <w:r w:rsidRPr="00EC7981">
        <w:rPr>
          <w:rStyle w:val="Refdenotaalpie"/>
          <w:rFonts w:ascii="Times New Roman" w:hAnsi="Times New Roman" w:cs="Times New Roman"/>
          <w:sz w:val="24"/>
          <w:szCs w:val="24"/>
        </w:rPr>
        <w:footnoteReference w:id="26"/>
      </w:r>
      <w:r w:rsidRPr="00EC7981">
        <w:rPr>
          <w:rFonts w:ascii="Times New Roman" w:hAnsi="Times New Roman" w:cs="Times New Roman"/>
          <w:sz w:val="24"/>
          <w:szCs w:val="24"/>
        </w:rPr>
        <w:t xml:space="preserve"> referido al tipo e impacto de las políticas agropecuarias en nuestro país. En él se trataron temas referidos a los principales instrumentos de política, evolución política interna y comercial, complementado con ciertas recomendaciones. Según Vivanco</w:t>
      </w:r>
      <w:r w:rsidRPr="00EC7981">
        <w:rPr>
          <w:rStyle w:val="Refdenotaalpie"/>
          <w:rFonts w:ascii="Times New Roman" w:hAnsi="Times New Roman" w:cs="Times New Roman"/>
          <w:sz w:val="24"/>
          <w:szCs w:val="24"/>
        </w:rPr>
        <w:footnoteReference w:id="27"/>
      </w:r>
      <w:r w:rsidRPr="00EC7981">
        <w:rPr>
          <w:rFonts w:ascii="Times New Roman" w:hAnsi="Times New Roman" w:cs="Times New Roman"/>
          <w:sz w:val="24"/>
          <w:szCs w:val="24"/>
        </w:rPr>
        <w:t xml:space="preserve">, la política agraria es </w:t>
      </w:r>
      <w:r w:rsidRPr="00EC7981">
        <w:rPr>
          <w:rFonts w:ascii="Times New Roman" w:hAnsi="Times New Roman" w:cs="Times New Roman"/>
          <w:i/>
          <w:sz w:val="24"/>
          <w:szCs w:val="24"/>
        </w:rPr>
        <w:t xml:space="preserve">“la acción propia del poder público y de los factores de poder, que consiste en la elección de medios adecuados para influir en la estructura y en la actividad agraria, a fin de alcanzar un ordenamiento satisfactorio de la conducta de quienes participan o se vinculan con ella, con el propósito de lograr el desarrollo económico y el bienestar social de la comunidad”. </w:t>
      </w:r>
      <w:r w:rsidRPr="00EC7981">
        <w:rPr>
          <w:rFonts w:ascii="Times New Roman" w:hAnsi="Times New Roman" w:cs="Times New Roman"/>
          <w:sz w:val="24"/>
          <w:szCs w:val="24"/>
        </w:rPr>
        <w:t>Si desglosamos este concepto, podríamos analizar como primera aproximación</w:t>
      </w:r>
      <w:r w:rsidR="00BB3365" w:rsidRPr="00EC7981">
        <w:rPr>
          <w:rFonts w:ascii="Times New Roman" w:hAnsi="Times New Roman" w:cs="Times New Roman"/>
          <w:sz w:val="24"/>
          <w:szCs w:val="24"/>
        </w:rPr>
        <w:t>,</w:t>
      </w:r>
      <w:r w:rsidRPr="00EC7981">
        <w:rPr>
          <w:rFonts w:ascii="Times New Roman" w:hAnsi="Times New Roman" w:cs="Times New Roman"/>
          <w:sz w:val="24"/>
          <w:szCs w:val="24"/>
        </w:rPr>
        <w:t xml:space="preserve"> que las medidas de política agraria deben ser dinámicas, </w:t>
      </w:r>
      <w:r w:rsidR="00BB3365" w:rsidRPr="00EC7981">
        <w:rPr>
          <w:rFonts w:ascii="Times New Roman" w:hAnsi="Times New Roman" w:cs="Times New Roman"/>
          <w:sz w:val="24"/>
          <w:szCs w:val="24"/>
        </w:rPr>
        <w:t>actualizadas según</w:t>
      </w:r>
      <w:r w:rsidRPr="00EC7981">
        <w:rPr>
          <w:rFonts w:ascii="Times New Roman" w:hAnsi="Times New Roman" w:cs="Times New Roman"/>
          <w:sz w:val="24"/>
          <w:szCs w:val="24"/>
        </w:rPr>
        <w:t xml:space="preserve"> los requerimientos de cada momento histórico. Como sería lógico pensar, los actores encargados de realizarla, deben estar involucrados con las prácticas tanto técnicas como económicas que rondan en la actividad agraria. </w:t>
      </w:r>
      <w:r w:rsidR="00D901DE">
        <w:rPr>
          <w:rFonts w:ascii="Times New Roman" w:hAnsi="Times New Roman" w:cs="Times New Roman"/>
          <w:sz w:val="24"/>
          <w:szCs w:val="24"/>
        </w:rPr>
        <w:t>En este sentido, es necesario replantearse lo siguiente</w:t>
      </w:r>
      <w:r w:rsidRPr="00EC7981">
        <w:rPr>
          <w:rFonts w:ascii="Times New Roman" w:hAnsi="Times New Roman" w:cs="Times New Roman"/>
          <w:sz w:val="24"/>
          <w:szCs w:val="24"/>
        </w:rPr>
        <w:t>, ¿están nuestros legisladores preparados para afrontar esta situación? ¿Hay actores directos del sector agropecuario involucrados en las cuestiones legislativas?</w:t>
      </w:r>
    </w:p>
    <w:p w:rsidR="00B87CEC" w:rsidRPr="00EC7981" w:rsidRDefault="003A44E5" w:rsidP="00D948D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Así</w:t>
      </w:r>
      <w:r w:rsidR="00B87CEC" w:rsidRPr="00EC7981">
        <w:rPr>
          <w:rFonts w:ascii="Times New Roman" w:hAnsi="Times New Roman" w:cs="Times New Roman"/>
          <w:sz w:val="24"/>
          <w:szCs w:val="24"/>
        </w:rPr>
        <w:t>, serán válidas</w:t>
      </w:r>
      <w:r w:rsidR="00BB3365" w:rsidRPr="00EC7981">
        <w:rPr>
          <w:rFonts w:ascii="Times New Roman" w:hAnsi="Times New Roman" w:cs="Times New Roman"/>
          <w:sz w:val="24"/>
          <w:szCs w:val="24"/>
        </w:rPr>
        <w:t xml:space="preserve"> también</w:t>
      </w:r>
      <w:r w:rsidR="00B87CEC" w:rsidRPr="00EC7981">
        <w:rPr>
          <w:rFonts w:ascii="Times New Roman" w:hAnsi="Times New Roman" w:cs="Times New Roman"/>
          <w:sz w:val="24"/>
          <w:szCs w:val="24"/>
        </w:rPr>
        <w:t xml:space="preserve"> las siguientes interrogaciones: ¿Perjudica al sector en su desarrollo? ¿Tiene relación con el éxodo rural?</w:t>
      </w:r>
      <w:r w:rsidR="00D948DA">
        <w:rPr>
          <w:rFonts w:ascii="Times New Roman" w:hAnsi="Times New Roman" w:cs="Times New Roman"/>
          <w:sz w:val="24"/>
          <w:szCs w:val="24"/>
        </w:rPr>
        <w:t xml:space="preserve"> </w:t>
      </w:r>
      <w:r w:rsidR="00B87CEC" w:rsidRPr="00EC7981">
        <w:rPr>
          <w:rFonts w:ascii="Times New Roman" w:hAnsi="Times New Roman" w:cs="Times New Roman"/>
          <w:sz w:val="24"/>
          <w:szCs w:val="24"/>
        </w:rPr>
        <w:t xml:space="preserve">¿Los recursos que se extraen de dicho </w:t>
      </w:r>
      <w:r w:rsidR="00B87CEC" w:rsidRPr="00EC7981">
        <w:rPr>
          <w:rFonts w:ascii="Times New Roman" w:hAnsi="Times New Roman" w:cs="Times New Roman"/>
          <w:sz w:val="24"/>
          <w:szCs w:val="24"/>
        </w:rPr>
        <w:lastRenderedPageBreak/>
        <w:t xml:space="preserve">sector, se aplican en un sector productivo? ¿El Estado ve un sector con potencialidad para ayudar en el crecimiento de la economía nacional o sólo lo ve con una finalidad recaudatoria para solventar su insostenible estructura? </w:t>
      </w:r>
    </w:p>
    <w:p w:rsidR="00B87CEC" w:rsidRPr="00EC7981" w:rsidRDefault="00B87CEC" w:rsidP="00EC7981">
      <w:pPr>
        <w:spacing w:line="360" w:lineRule="auto"/>
        <w:jc w:val="both"/>
        <w:rPr>
          <w:rFonts w:ascii="Times New Roman" w:hAnsi="Times New Roman" w:cs="Times New Roman"/>
          <w:sz w:val="24"/>
          <w:szCs w:val="24"/>
        </w:rPr>
      </w:pPr>
      <w:r w:rsidRPr="00EC7981">
        <w:rPr>
          <w:rFonts w:ascii="Times New Roman" w:hAnsi="Times New Roman" w:cs="Times New Roman"/>
          <w:sz w:val="24"/>
          <w:szCs w:val="24"/>
        </w:rPr>
        <w:tab/>
        <w:t>Avancemos, entonces, en la discusión.</w:t>
      </w:r>
    </w:p>
    <w:p w:rsidR="00B87CEC" w:rsidRPr="00EC7981" w:rsidRDefault="00B87CEC" w:rsidP="00EC7981">
      <w:pPr>
        <w:spacing w:line="360" w:lineRule="auto"/>
        <w:ind w:firstLine="708"/>
        <w:jc w:val="both"/>
        <w:rPr>
          <w:rFonts w:ascii="Times New Roman" w:hAnsi="Times New Roman" w:cs="Times New Roman"/>
          <w:sz w:val="24"/>
          <w:szCs w:val="24"/>
        </w:rPr>
      </w:pPr>
      <w:r w:rsidRPr="00EC7981">
        <w:rPr>
          <w:rFonts w:ascii="Times New Roman" w:hAnsi="Times New Roman" w:cs="Times New Roman"/>
          <w:sz w:val="24"/>
          <w:szCs w:val="24"/>
        </w:rPr>
        <w:t>En cuanto a los principales instrumentos de política, la OCDE refiere a que los programas presupuestarios se centran en financiar la provisión de conocimiento e innovación agrícola, los cuales son provistos por el Instituto Nacional de Tecnología Agropecuaria (INTA), y por el SENASA los referidos a la sanidad animal y vegetal. Es loable destacar su existencia ya que dichas prestaciones de servicios representan uno de los pocos apoyos que recibe el sector.</w:t>
      </w:r>
    </w:p>
    <w:p w:rsidR="00B87CEC" w:rsidRPr="00EC7981" w:rsidRDefault="00C337FB" w:rsidP="00EC7981">
      <w:pPr>
        <w:spacing w:line="360" w:lineRule="auto"/>
        <w:ind w:firstLine="708"/>
        <w:jc w:val="both"/>
        <w:rPr>
          <w:rFonts w:ascii="Times New Roman" w:hAnsi="Times New Roman" w:cs="Times New Roman"/>
          <w:sz w:val="24"/>
          <w:szCs w:val="24"/>
        </w:rPr>
      </w:pPr>
      <w:r w:rsidRPr="00EC7981">
        <w:rPr>
          <w:rFonts w:ascii="Times New Roman" w:hAnsi="Times New Roman" w:cs="Times New Roman"/>
          <w:sz w:val="24"/>
          <w:szCs w:val="24"/>
        </w:rPr>
        <w:t>Con respecto a la presión impositiva, l</w:t>
      </w:r>
      <w:r w:rsidR="00B87CEC" w:rsidRPr="00EC7981">
        <w:rPr>
          <w:rFonts w:ascii="Times New Roman" w:hAnsi="Times New Roman" w:cs="Times New Roman"/>
          <w:sz w:val="24"/>
          <w:szCs w:val="24"/>
        </w:rPr>
        <w:t>os países más desarrollados, se sitúan como proteccionistas del agro, fundados en razones que incluyen la seguridad alimentaria, protección del sector rural y  de sus tradiciones, control la salubridad de los alimentos que ingresas del exterior, y la capacidad del sector para contribuir con el medio ambiente al realizar buenas prácticas agrícolas</w:t>
      </w:r>
      <w:r w:rsidR="00B87CEC" w:rsidRPr="00EC7981">
        <w:rPr>
          <w:rStyle w:val="Refdenotaalpie"/>
          <w:rFonts w:ascii="Times New Roman" w:hAnsi="Times New Roman" w:cs="Times New Roman"/>
          <w:sz w:val="24"/>
          <w:szCs w:val="24"/>
        </w:rPr>
        <w:footnoteReference w:id="28"/>
      </w:r>
      <w:r w:rsidR="00B87CEC" w:rsidRPr="00EC7981">
        <w:rPr>
          <w:rFonts w:ascii="Times New Roman" w:hAnsi="Times New Roman" w:cs="Times New Roman"/>
          <w:sz w:val="24"/>
          <w:szCs w:val="24"/>
        </w:rPr>
        <w:t>.</w:t>
      </w:r>
      <w:r w:rsidR="00B87CEC" w:rsidRPr="00EC7981">
        <w:rPr>
          <w:rFonts w:ascii="Times New Roman" w:hAnsi="Times New Roman" w:cs="Times New Roman"/>
          <w:sz w:val="24"/>
          <w:szCs w:val="24"/>
        </w:rPr>
        <w:tab/>
      </w:r>
    </w:p>
    <w:p w:rsidR="00B87CEC" w:rsidRPr="00EC7981" w:rsidRDefault="00B87CEC" w:rsidP="00EC7981">
      <w:pPr>
        <w:spacing w:line="360" w:lineRule="auto"/>
        <w:ind w:firstLine="708"/>
        <w:jc w:val="both"/>
        <w:rPr>
          <w:rFonts w:ascii="Times New Roman" w:hAnsi="Times New Roman" w:cs="Times New Roman"/>
          <w:sz w:val="24"/>
          <w:szCs w:val="24"/>
        </w:rPr>
      </w:pPr>
      <w:r w:rsidRPr="00EC7981">
        <w:rPr>
          <w:rFonts w:ascii="Times New Roman" w:hAnsi="Times New Roman" w:cs="Times New Roman"/>
          <w:sz w:val="24"/>
          <w:szCs w:val="24"/>
        </w:rPr>
        <w:t>¿Pero qué sucede en nuestro país?, enfocados en el contenido del informe elaborado por la OCDE, se evidencia que las políticas argentinas impactan en forma negativa al sector agropecuario, esencialmente debido a los impuestos a la exportación</w:t>
      </w:r>
      <w:r w:rsidRPr="00EC7981">
        <w:rPr>
          <w:rFonts w:ascii="Times New Roman" w:hAnsi="Times New Roman" w:cs="Times New Roman"/>
          <w:i/>
          <w:sz w:val="24"/>
          <w:szCs w:val="24"/>
        </w:rPr>
        <w:t xml:space="preserve"> </w:t>
      </w:r>
      <w:r w:rsidRPr="00EC7981">
        <w:rPr>
          <w:rFonts w:ascii="Times New Roman" w:hAnsi="Times New Roman" w:cs="Times New Roman"/>
          <w:sz w:val="24"/>
          <w:szCs w:val="24"/>
        </w:rPr>
        <w:t>que deprimen los precios del productor. Sumados a otros impuestos, como son, el inmobiliario rural, Ingresos Brutos, tasas municipales, Impuesto a las Ganancias (entre la lista de los 163 impuestos nacionales actuales</w:t>
      </w:r>
      <w:r w:rsidRPr="00EC7981">
        <w:rPr>
          <w:rStyle w:val="Refdenotaalpie"/>
          <w:rFonts w:ascii="Times New Roman" w:hAnsi="Times New Roman" w:cs="Times New Roman"/>
          <w:sz w:val="24"/>
          <w:szCs w:val="24"/>
        </w:rPr>
        <w:footnoteReference w:id="29"/>
      </w:r>
      <w:r w:rsidRPr="00EC7981">
        <w:rPr>
          <w:rFonts w:ascii="Times New Roman" w:hAnsi="Times New Roman" w:cs="Times New Roman"/>
          <w:sz w:val="24"/>
          <w:szCs w:val="24"/>
        </w:rPr>
        <w:t>.</w:t>
      </w:r>
    </w:p>
    <w:p w:rsidR="00B87CEC" w:rsidRPr="00EC7981" w:rsidRDefault="00B87CEC" w:rsidP="00EC7981">
      <w:pPr>
        <w:spacing w:line="360" w:lineRule="auto"/>
        <w:jc w:val="both"/>
        <w:rPr>
          <w:rFonts w:ascii="Times New Roman" w:hAnsi="Times New Roman" w:cs="Times New Roman"/>
          <w:sz w:val="24"/>
          <w:szCs w:val="24"/>
        </w:rPr>
      </w:pPr>
      <w:r w:rsidRPr="00EC7981">
        <w:rPr>
          <w:rFonts w:ascii="Times New Roman" w:hAnsi="Times New Roman" w:cs="Times New Roman"/>
          <w:sz w:val="24"/>
          <w:szCs w:val="24"/>
        </w:rPr>
        <w:tab/>
        <w:t xml:space="preserve">¿Cobrar por exportar la producción? </w:t>
      </w:r>
      <w:r w:rsidR="0029082D">
        <w:rPr>
          <w:rFonts w:ascii="Times New Roman" w:hAnsi="Times New Roman" w:cs="Times New Roman"/>
          <w:sz w:val="24"/>
          <w:szCs w:val="24"/>
        </w:rPr>
        <w:t>Es decir, cua</w:t>
      </w:r>
      <w:r w:rsidRPr="00EC7981">
        <w:rPr>
          <w:rFonts w:ascii="Times New Roman" w:hAnsi="Times New Roman" w:cs="Times New Roman"/>
          <w:sz w:val="24"/>
          <w:szCs w:val="24"/>
        </w:rPr>
        <w:t>nto uno más produzca, más deberá pagar.</w:t>
      </w:r>
      <w:r w:rsidR="007F126B">
        <w:rPr>
          <w:rFonts w:ascii="Times New Roman" w:hAnsi="Times New Roman" w:cs="Times New Roman"/>
          <w:sz w:val="24"/>
          <w:szCs w:val="24"/>
        </w:rPr>
        <w:t xml:space="preserve"> </w:t>
      </w:r>
      <w:r w:rsidR="0045048E">
        <w:rPr>
          <w:rFonts w:ascii="Times New Roman" w:hAnsi="Times New Roman" w:cs="Times New Roman"/>
          <w:sz w:val="24"/>
          <w:szCs w:val="24"/>
        </w:rPr>
        <w:t>Más allá de los resultados que podrían esperarse</w:t>
      </w:r>
      <w:r w:rsidRPr="00EC7981">
        <w:rPr>
          <w:rFonts w:ascii="Times New Roman" w:hAnsi="Times New Roman" w:cs="Times New Roman"/>
          <w:sz w:val="24"/>
          <w:szCs w:val="24"/>
        </w:rPr>
        <w:t>, el informe demuestra que a pesar de la carga fiscal que soporta el sector, la producción agrícola y las exportaciones han crecido y eso se debe a un sector privado muy dinámico e innovador. Es decir, Argentina tiene la dicha de que este conjunto poblacional sea eficiente a pesar de los aprietos. Defienden sus campos y su actividad a ultranza, procurando incrementar los rendimientos y su calidad.</w:t>
      </w:r>
    </w:p>
    <w:p w:rsidR="00B87CEC" w:rsidRPr="00EC7981" w:rsidRDefault="00B87CEC" w:rsidP="00EC7981">
      <w:pPr>
        <w:spacing w:line="360" w:lineRule="auto"/>
        <w:jc w:val="both"/>
        <w:rPr>
          <w:rFonts w:ascii="Times New Roman" w:hAnsi="Times New Roman" w:cs="Times New Roman"/>
          <w:sz w:val="24"/>
          <w:szCs w:val="24"/>
        </w:rPr>
      </w:pPr>
      <w:r w:rsidRPr="00EC7981">
        <w:rPr>
          <w:rFonts w:ascii="Times New Roman" w:hAnsi="Times New Roman" w:cs="Times New Roman"/>
          <w:sz w:val="24"/>
          <w:szCs w:val="24"/>
        </w:rPr>
        <w:lastRenderedPageBreak/>
        <w:tab/>
        <w:t>Luego de lo ocurrido en este último gobierno, en el cual se había decidido la eliminación progresiva de los impuestos a la exportación, con excepción a la soja y su consecuente reversión, quedó demostrado la importancia económica del sector para el país, lo que</w:t>
      </w:r>
      <w:r w:rsidR="006F0B84">
        <w:rPr>
          <w:rFonts w:ascii="Times New Roman" w:hAnsi="Times New Roman" w:cs="Times New Roman"/>
          <w:sz w:val="24"/>
          <w:szCs w:val="24"/>
        </w:rPr>
        <w:t xml:space="preserve"> conlleva a tener que recurrir a él</w:t>
      </w:r>
      <w:r w:rsidRPr="00EC7981">
        <w:rPr>
          <w:rFonts w:ascii="Times New Roman" w:hAnsi="Times New Roman" w:cs="Times New Roman"/>
          <w:sz w:val="24"/>
          <w:szCs w:val="24"/>
        </w:rPr>
        <w:t xml:space="preserve"> para seguir con este modelo y estructura estatal, </w:t>
      </w:r>
      <w:r w:rsidR="0066127A">
        <w:rPr>
          <w:rFonts w:ascii="Times New Roman" w:hAnsi="Times New Roman" w:cs="Times New Roman"/>
          <w:sz w:val="24"/>
          <w:szCs w:val="24"/>
        </w:rPr>
        <w:t>insostenible</w:t>
      </w:r>
      <w:r w:rsidRPr="00EC7981">
        <w:rPr>
          <w:rFonts w:ascii="Times New Roman" w:hAnsi="Times New Roman" w:cs="Times New Roman"/>
          <w:sz w:val="24"/>
          <w:szCs w:val="24"/>
        </w:rPr>
        <w:t>.</w:t>
      </w:r>
    </w:p>
    <w:p w:rsidR="00B87CEC" w:rsidRPr="00EC7981" w:rsidRDefault="00C337FB" w:rsidP="00EC7981">
      <w:pPr>
        <w:spacing w:line="360" w:lineRule="auto"/>
        <w:ind w:firstLine="708"/>
        <w:jc w:val="both"/>
        <w:rPr>
          <w:rFonts w:ascii="Times New Roman" w:hAnsi="Times New Roman" w:cs="Times New Roman"/>
          <w:sz w:val="24"/>
          <w:szCs w:val="24"/>
        </w:rPr>
      </w:pPr>
      <w:r w:rsidRPr="00EC7981">
        <w:rPr>
          <w:rFonts w:ascii="Times New Roman" w:hAnsi="Times New Roman" w:cs="Times New Roman"/>
          <w:sz w:val="24"/>
          <w:szCs w:val="24"/>
        </w:rPr>
        <w:t>En cuanto al i</w:t>
      </w:r>
      <w:r w:rsidR="00B87CEC" w:rsidRPr="00EC7981">
        <w:rPr>
          <w:rFonts w:ascii="Times New Roman" w:hAnsi="Times New Roman" w:cs="Times New Roman"/>
          <w:sz w:val="24"/>
          <w:szCs w:val="24"/>
        </w:rPr>
        <w:t>mpacto en el medio ambiente</w:t>
      </w:r>
      <w:r w:rsidRPr="00EC7981">
        <w:rPr>
          <w:rFonts w:ascii="Times New Roman" w:hAnsi="Times New Roman" w:cs="Times New Roman"/>
          <w:sz w:val="24"/>
          <w:szCs w:val="24"/>
        </w:rPr>
        <w:t>, debemos tener en cuenta, que d</w:t>
      </w:r>
      <w:r w:rsidR="00B87CEC" w:rsidRPr="00EC7981">
        <w:rPr>
          <w:rFonts w:ascii="Times New Roman" w:hAnsi="Times New Roman" w:cs="Times New Roman"/>
          <w:sz w:val="24"/>
          <w:szCs w:val="24"/>
        </w:rPr>
        <w:t>entro de las medidas se adop</w:t>
      </w:r>
      <w:r w:rsidR="002A2993">
        <w:rPr>
          <w:rFonts w:ascii="Times New Roman" w:hAnsi="Times New Roman" w:cs="Times New Roman"/>
          <w:sz w:val="24"/>
          <w:szCs w:val="24"/>
        </w:rPr>
        <w:t>taron desde</w:t>
      </w:r>
      <w:r w:rsidR="00B87CEC" w:rsidRPr="00EC7981">
        <w:rPr>
          <w:rFonts w:ascii="Times New Roman" w:hAnsi="Times New Roman" w:cs="Times New Roman"/>
          <w:sz w:val="24"/>
          <w:szCs w:val="24"/>
        </w:rPr>
        <w:t xml:space="preserve"> Agroindustria, se incluye la promoción de buenas prácticas agrícolas. En cu</w:t>
      </w:r>
      <w:r w:rsidR="002A2993">
        <w:rPr>
          <w:rFonts w:ascii="Times New Roman" w:hAnsi="Times New Roman" w:cs="Times New Roman"/>
          <w:sz w:val="24"/>
          <w:szCs w:val="24"/>
        </w:rPr>
        <w:t>anto a este tópico, se debe considerar</w:t>
      </w:r>
      <w:r w:rsidR="00B87CEC" w:rsidRPr="00EC7981">
        <w:rPr>
          <w:rFonts w:ascii="Times New Roman" w:hAnsi="Times New Roman" w:cs="Times New Roman"/>
          <w:sz w:val="24"/>
          <w:szCs w:val="24"/>
        </w:rPr>
        <w:t xml:space="preserve"> que</w:t>
      </w:r>
      <w:r w:rsidR="002A2993">
        <w:rPr>
          <w:rFonts w:ascii="Times New Roman" w:hAnsi="Times New Roman" w:cs="Times New Roman"/>
          <w:sz w:val="24"/>
          <w:szCs w:val="24"/>
        </w:rPr>
        <w:t>,</w:t>
      </w:r>
      <w:r w:rsidR="00B87CEC" w:rsidRPr="00EC7981">
        <w:rPr>
          <w:rFonts w:ascii="Times New Roman" w:hAnsi="Times New Roman" w:cs="Times New Roman"/>
          <w:sz w:val="24"/>
          <w:szCs w:val="24"/>
        </w:rPr>
        <w:t xml:space="preserve"> el productor agropecuario podría aún tomar muchas más decisiones que vayan en unión con el medio ambiente.</w:t>
      </w:r>
    </w:p>
    <w:p w:rsidR="00B87CEC" w:rsidRPr="00EC7981" w:rsidRDefault="00B87CEC" w:rsidP="00EC7981">
      <w:pPr>
        <w:spacing w:line="360" w:lineRule="auto"/>
        <w:jc w:val="both"/>
        <w:rPr>
          <w:rFonts w:ascii="Times New Roman" w:hAnsi="Times New Roman" w:cs="Times New Roman"/>
          <w:sz w:val="24"/>
          <w:szCs w:val="24"/>
        </w:rPr>
      </w:pPr>
      <w:r w:rsidRPr="00EC7981">
        <w:rPr>
          <w:rFonts w:ascii="Times New Roman" w:hAnsi="Times New Roman" w:cs="Times New Roman"/>
          <w:sz w:val="24"/>
          <w:szCs w:val="24"/>
        </w:rPr>
        <w:t xml:space="preserve"> </w:t>
      </w:r>
      <w:r w:rsidRPr="00EC7981">
        <w:rPr>
          <w:rFonts w:ascii="Times New Roman" w:hAnsi="Times New Roman" w:cs="Times New Roman"/>
          <w:sz w:val="24"/>
          <w:szCs w:val="24"/>
        </w:rPr>
        <w:tab/>
        <w:t>En este sentido, el productor, podría invertir no sólo en infraestructura para sus campos, tales como silos, accesos, alambrados (lo que devendría en una generación de trabajo para la población rural), también fertilizaría correctamente los campos, que si bien, muchos los siguen haciendo pese a los altos costos y el poco margen de ganancias, ya hay otra vasta cantidad que lo ha suprimido, y eso es terrible, porque los campos en nuestra región tienen una gran función social y de su productividad depende la satisfacción de necesidades alimentarias, no sólo para nuestro país sino para la población mundial.</w:t>
      </w:r>
    </w:p>
    <w:p w:rsidR="00B87CEC" w:rsidRDefault="00B87CEC" w:rsidP="00EC7981">
      <w:pPr>
        <w:spacing w:line="360" w:lineRule="auto"/>
        <w:jc w:val="both"/>
        <w:rPr>
          <w:rFonts w:ascii="Times New Roman" w:hAnsi="Times New Roman" w:cs="Times New Roman"/>
          <w:sz w:val="24"/>
          <w:szCs w:val="24"/>
        </w:rPr>
      </w:pPr>
      <w:r w:rsidRPr="00EC7981">
        <w:rPr>
          <w:rFonts w:ascii="Times New Roman" w:hAnsi="Times New Roman" w:cs="Times New Roman"/>
          <w:sz w:val="24"/>
          <w:szCs w:val="24"/>
        </w:rPr>
        <w:tab/>
      </w:r>
      <w:r w:rsidR="00C337FB" w:rsidRPr="00EC7981">
        <w:rPr>
          <w:rFonts w:ascii="Times New Roman" w:hAnsi="Times New Roman" w:cs="Times New Roman"/>
          <w:sz w:val="24"/>
          <w:szCs w:val="24"/>
        </w:rPr>
        <w:t>Con respecto al e</w:t>
      </w:r>
      <w:r w:rsidRPr="00EC7981">
        <w:rPr>
          <w:rFonts w:ascii="Times New Roman" w:hAnsi="Times New Roman" w:cs="Times New Roman"/>
          <w:sz w:val="24"/>
          <w:szCs w:val="24"/>
        </w:rPr>
        <w:t>mpleo directo e indirecto</w:t>
      </w:r>
      <w:r w:rsidR="00C337FB" w:rsidRPr="00EC7981">
        <w:rPr>
          <w:rFonts w:ascii="Times New Roman" w:hAnsi="Times New Roman" w:cs="Times New Roman"/>
          <w:sz w:val="24"/>
          <w:szCs w:val="24"/>
        </w:rPr>
        <w:t>, e</w:t>
      </w:r>
      <w:r w:rsidRPr="00EC7981">
        <w:rPr>
          <w:rFonts w:ascii="Times New Roman" w:hAnsi="Times New Roman" w:cs="Times New Roman"/>
          <w:sz w:val="24"/>
          <w:szCs w:val="24"/>
        </w:rPr>
        <w:t xml:space="preserve">l informe estudiado, también detalla que la agricultura contribuye a más del 5% del PBI, pero sólo al 0,5% del empleo, reflejado en un alto grado de mecanización de la producción. Sin embargo es necesario aclarar, que ese porcentaje está analizado desde una forma directa, pero sucede que el campo genera una cadena mucho mayor, </w:t>
      </w:r>
      <w:r w:rsidR="002A2993" w:rsidRPr="00EC7981">
        <w:rPr>
          <w:rFonts w:ascii="Times New Roman" w:hAnsi="Times New Roman" w:cs="Times New Roman"/>
          <w:sz w:val="24"/>
          <w:szCs w:val="24"/>
        </w:rPr>
        <w:t>forjando</w:t>
      </w:r>
      <w:r w:rsidRPr="00EC7981">
        <w:rPr>
          <w:rFonts w:ascii="Times New Roman" w:hAnsi="Times New Roman" w:cs="Times New Roman"/>
          <w:sz w:val="24"/>
          <w:szCs w:val="24"/>
        </w:rPr>
        <w:t xml:space="preserve"> gran cantidad de empleo indirecto; </w:t>
      </w:r>
      <w:r w:rsidR="002A2993">
        <w:rPr>
          <w:rFonts w:ascii="Times New Roman" w:hAnsi="Times New Roman" w:cs="Times New Roman"/>
          <w:sz w:val="24"/>
          <w:szCs w:val="24"/>
        </w:rPr>
        <w:t>en el caso del pueblo desde donde escribo</w:t>
      </w:r>
      <w:r w:rsidRPr="00EC7981">
        <w:rPr>
          <w:rFonts w:ascii="Times New Roman" w:hAnsi="Times New Roman" w:cs="Times New Roman"/>
          <w:sz w:val="24"/>
          <w:szCs w:val="24"/>
        </w:rPr>
        <w:t xml:space="preserve">, desde talleres mecánicos, prestadores de servicios (v.gr. ventilaciones, ventas de insumos, sembradores, pulverizadores, cosechadores, </w:t>
      </w:r>
      <w:proofErr w:type="spellStart"/>
      <w:r w:rsidRPr="00EC7981">
        <w:rPr>
          <w:rFonts w:ascii="Times New Roman" w:hAnsi="Times New Roman" w:cs="Times New Roman"/>
          <w:sz w:val="24"/>
          <w:szCs w:val="24"/>
        </w:rPr>
        <w:t>embolsadores</w:t>
      </w:r>
      <w:proofErr w:type="spellEnd"/>
      <w:r w:rsidRPr="00EC7981">
        <w:rPr>
          <w:rFonts w:ascii="Times New Roman" w:hAnsi="Times New Roman" w:cs="Times New Roman"/>
          <w:sz w:val="24"/>
          <w:szCs w:val="24"/>
        </w:rPr>
        <w:t xml:space="preserve">, profesionales liberales), camioneros, </w:t>
      </w:r>
      <w:proofErr w:type="spellStart"/>
      <w:r w:rsidRPr="00EC7981">
        <w:rPr>
          <w:rFonts w:ascii="Times New Roman" w:hAnsi="Times New Roman" w:cs="Times New Roman"/>
          <w:sz w:val="24"/>
          <w:szCs w:val="24"/>
        </w:rPr>
        <w:t>semilleras</w:t>
      </w:r>
      <w:proofErr w:type="spellEnd"/>
      <w:r w:rsidRPr="00EC7981">
        <w:rPr>
          <w:rFonts w:ascii="Times New Roman" w:hAnsi="Times New Roman" w:cs="Times New Roman"/>
          <w:sz w:val="24"/>
          <w:szCs w:val="24"/>
        </w:rPr>
        <w:t xml:space="preserve">, estaciones de servicio, hasta comercios en general (panaderías, almacenes), se valen de la “tendencia” que exista en el campo, de modo que ante una sequía o una inundación, el movimiento se </w:t>
      </w:r>
      <w:r w:rsidR="006F0B84">
        <w:rPr>
          <w:rFonts w:ascii="Times New Roman" w:hAnsi="Times New Roman" w:cs="Times New Roman"/>
          <w:sz w:val="24"/>
          <w:szCs w:val="24"/>
        </w:rPr>
        <w:t>obstaculiza</w:t>
      </w:r>
      <w:r w:rsidRPr="00EC7981">
        <w:rPr>
          <w:rFonts w:ascii="Times New Roman" w:hAnsi="Times New Roman" w:cs="Times New Roman"/>
          <w:sz w:val="24"/>
          <w:szCs w:val="24"/>
        </w:rPr>
        <w:t xml:space="preserve"> para todos los eslabones de la economía local.</w:t>
      </w:r>
    </w:p>
    <w:p w:rsidR="005769C0" w:rsidRPr="00EC7981" w:rsidRDefault="005769C0" w:rsidP="00EC7981">
      <w:pPr>
        <w:spacing w:line="360" w:lineRule="auto"/>
        <w:jc w:val="both"/>
        <w:rPr>
          <w:rFonts w:ascii="Times New Roman" w:hAnsi="Times New Roman" w:cs="Times New Roman"/>
          <w:sz w:val="24"/>
          <w:szCs w:val="24"/>
        </w:rPr>
      </w:pPr>
      <w:r>
        <w:rPr>
          <w:rFonts w:ascii="Times New Roman" w:hAnsi="Times New Roman" w:cs="Times New Roman"/>
          <w:sz w:val="24"/>
          <w:szCs w:val="24"/>
        </w:rPr>
        <w:tab/>
        <w:t>En definitiva, con los datos otorgados por dicho informe, surge al menos la necesidad de interpelarnos sobre qué efectos estamos logrando con las políticas públicas aplicadas actualmente.</w:t>
      </w:r>
    </w:p>
    <w:p w:rsidR="0023641B" w:rsidRPr="00EC7981" w:rsidRDefault="00CB3D36" w:rsidP="00EC7981">
      <w:pPr>
        <w:spacing w:line="360" w:lineRule="auto"/>
        <w:jc w:val="center"/>
        <w:rPr>
          <w:rFonts w:ascii="Times New Roman" w:hAnsi="Times New Roman" w:cs="Times New Roman"/>
          <w:sz w:val="24"/>
          <w:szCs w:val="24"/>
        </w:rPr>
      </w:pPr>
      <w:r w:rsidRPr="00EC7981">
        <w:rPr>
          <w:rFonts w:ascii="Times New Roman" w:hAnsi="Times New Roman" w:cs="Times New Roman"/>
          <w:b/>
          <w:sz w:val="24"/>
          <w:szCs w:val="24"/>
        </w:rPr>
        <w:lastRenderedPageBreak/>
        <w:t xml:space="preserve">SECCIÓN </w:t>
      </w:r>
      <w:r w:rsidR="0095414D" w:rsidRPr="00EC7981">
        <w:rPr>
          <w:rFonts w:ascii="Times New Roman" w:hAnsi="Times New Roman" w:cs="Times New Roman"/>
          <w:b/>
          <w:sz w:val="24"/>
          <w:szCs w:val="24"/>
        </w:rPr>
        <w:t>I</w:t>
      </w:r>
      <w:r w:rsidRPr="00EC7981">
        <w:rPr>
          <w:rFonts w:ascii="Times New Roman" w:hAnsi="Times New Roman" w:cs="Times New Roman"/>
          <w:b/>
          <w:sz w:val="24"/>
          <w:szCs w:val="24"/>
        </w:rPr>
        <w:t>V</w:t>
      </w:r>
    </w:p>
    <w:p w:rsidR="00CB3D36" w:rsidRPr="00EC7981" w:rsidRDefault="00CB3D36" w:rsidP="00EC7981">
      <w:pPr>
        <w:spacing w:line="360" w:lineRule="auto"/>
        <w:ind w:firstLine="708"/>
        <w:jc w:val="both"/>
        <w:rPr>
          <w:rFonts w:ascii="Times New Roman" w:hAnsi="Times New Roman" w:cs="Times New Roman"/>
          <w:sz w:val="24"/>
          <w:szCs w:val="24"/>
        </w:rPr>
      </w:pPr>
      <w:r w:rsidRPr="00EC7981">
        <w:rPr>
          <w:rFonts w:ascii="Times New Roman" w:hAnsi="Times New Roman" w:cs="Times New Roman"/>
          <w:sz w:val="24"/>
          <w:szCs w:val="24"/>
        </w:rPr>
        <w:t>Necesidades normativas del sector</w:t>
      </w:r>
    </w:p>
    <w:p w:rsidR="002F7331" w:rsidRDefault="002F7331" w:rsidP="00CE1030">
      <w:pPr>
        <w:spacing w:line="360" w:lineRule="auto"/>
        <w:ind w:firstLine="708"/>
        <w:jc w:val="both"/>
        <w:rPr>
          <w:rFonts w:ascii="Times New Roman" w:hAnsi="Times New Roman" w:cs="Times New Roman"/>
          <w:i/>
          <w:sz w:val="24"/>
          <w:szCs w:val="24"/>
        </w:rPr>
      </w:pPr>
      <w:r>
        <w:rPr>
          <w:rFonts w:ascii="Times New Roman" w:hAnsi="Times New Roman" w:cs="Times New Roman"/>
          <w:sz w:val="24"/>
          <w:szCs w:val="24"/>
        </w:rPr>
        <w:t xml:space="preserve">Por lo expuesto en las secciones precedentes, entiendo </w:t>
      </w:r>
      <w:r w:rsidR="00C337FB" w:rsidRPr="00EC7981">
        <w:rPr>
          <w:rFonts w:ascii="Times New Roman" w:hAnsi="Times New Roman" w:cs="Times New Roman"/>
          <w:sz w:val="24"/>
          <w:szCs w:val="24"/>
        </w:rPr>
        <w:t>que</w:t>
      </w:r>
      <w:r w:rsidR="0023641B" w:rsidRPr="00EC7981">
        <w:rPr>
          <w:rFonts w:ascii="Times New Roman" w:hAnsi="Times New Roman" w:cs="Times New Roman"/>
          <w:sz w:val="24"/>
          <w:szCs w:val="24"/>
        </w:rPr>
        <w:t xml:space="preserve"> es necesaria una reforma </w:t>
      </w:r>
      <w:r w:rsidR="00C337FB" w:rsidRPr="00EC7981">
        <w:rPr>
          <w:rFonts w:ascii="Times New Roman" w:hAnsi="Times New Roman" w:cs="Times New Roman"/>
          <w:sz w:val="24"/>
          <w:szCs w:val="24"/>
        </w:rPr>
        <w:t>que parta desde</w:t>
      </w:r>
      <w:r w:rsidR="0023641B" w:rsidRPr="00EC7981">
        <w:rPr>
          <w:rFonts w:ascii="Times New Roman" w:hAnsi="Times New Roman" w:cs="Times New Roman"/>
          <w:sz w:val="24"/>
          <w:szCs w:val="24"/>
        </w:rPr>
        <w:t xml:space="preserve"> la Constitución bonaerense, en la cual se justiprecie más lo agropecuario, reconociendo explícitamente su trascendencia en el bienestar general de todos los habitantes, e indicando la sanción de un cuerpo normativo completo y coherente, que ordene la gran cuantía de leyes dispersas para arribar así al objetivo, claramente resumido por Vivanco: </w:t>
      </w:r>
      <w:r w:rsidR="0023641B" w:rsidRPr="00EC7981">
        <w:rPr>
          <w:rFonts w:ascii="Times New Roman" w:hAnsi="Times New Roman" w:cs="Times New Roman"/>
          <w:i/>
          <w:sz w:val="24"/>
          <w:szCs w:val="24"/>
        </w:rPr>
        <w:t>“La ley rural debe ser la expresión formal de la actividad rural en sus dos aspectos: uno positivo como instrumento de fomento y desarrollo, y otro limitativo, de las actividades rurales perjudiciales para los intereses de la comunidad”</w:t>
      </w:r>
      <w:r w:rsidR="0023641B" w:rsidRPr="00EC7981">
        <w:rPr>
          <w:rStyle w:val="Refdenotaalpie"/>
          <w:rFonts w:ascii="Times New Roman" w:hAnsi="Times New Roman" w:cs="Times New Roman"/>
          <w:i/>
          <w:sz w:val="24"/>
          <w:szCs w:val="24"/>
        </w:rPr>
        <w:footnoteReference w:id="30"/>
      </w:r>
      <w:r w:rsidR="0023641B" w:rsidRPr="00EC7981">
        <w:rPr>
          <w:rFonts w:ascii="Times New Roman" w:hAnsi="Times New Roman" w:cs="Times New Roman"/>
          <w:i/>
          <w:sz w:val="24"/>
          <w:szCs w:val="24"/>
        </w:rPr>
        <w:t xml:space="preserve">. </w:t>
      </w:r>
    </w:p>
    <w:p w:rsidR="0023641B" w:rsidRDefault="0023641B" w:rsidP="002F7331">
      <w:pPr>
        <w:spacing w:line="360" w:lineRule="auto"/>
        <w:ind w:firstLine="708"/>
        <w:jc w:val="both"/>
        <w:rPr>
          <w:rFonts w:ascii="Times New Roman" w:hAnsi="Times New Roman" w:cs="Times New Roman"/>
          <w:sz w:val="24"/>
          <w:szCs w:val="24"/>
        </w:rPr>
      </w:pPr>
      <w:r w:rsidRPr="00EC7981">
        <w:rPr>
          <w:rFonts w:ascii="Times New Roman" w:hAnsi="Times New Roman" w:cs="Times New Roman"/>
          <w:sz w:val="24"/>
          <w:szCs w:val="24"/>
        </w:rPr>
        <w:t xml:space="preserve">Es decir, para que se pueda avanzar con seguridad, proyectar, invertir, y </w:t>
      </w:r>
      <w:r w:rsidR="003322A7">
        <w:rPr>
          <w:rFonts w:ascii="Times New Roman" w:hAnsi="Times New Roman" w:cs="Times New Roman"/>
          <w:sz w:val="24"/>
          <w:szCs w:val="24"/>
        </w:rPr>
        <w:t xml:space="preserve">en definitiva, ayudar al resto de la sociedad, en concepto de impuestos, como se ha mencionado </w:t>
      </w:r>
      <w:r w:rsidR="003322A7" w:rsidRPr="003322A7">
        <w:rPr>
          <w:rFonts w:ascii="Times New Roman" w:hAnsi="Times New Roman" w:cs="Times New Roman"/>
          <w:i/>
          <w:sz w:val="24"/>
          <w:szCs w:val="24"/>
        </w:rPr>
        <w:t>ut supra</w:t>
      </w:r>
      <w:r w:rsidRPr="00EC7981">
        <w:rPr>
          <w:rFonts w:ascii="Times New Roman" w:hAnsi="Times New Roman" w:cs="Times New Roman"/>
          <w:sz w:val="24"/>
          <w:szCs w:val="24"/>
        </w:rPr>
        <w:t xml:space="preserve">. En palabras del Dr. </w:t>
      </w:r>
      <w:proofErr w:type="spellStart"/>
      <w:r w:rsidRPr="00EC7981">
        <w:rPr>
          <w:rFonts w:ascii="Times New Roman" w:hAnsi="Times New Roman" w:cs="Times New Roman"/>
          <w:sz w:val="24"/>
          <w:szCs w:val="24"/>
        </w:rPr>
        <w:t>Pastorino</w:t>
      </w:r>
      <w:proofErr w:type="spellEnd"/>
      <w:r w:rsidRPr="00EC7981">
        <w:rPr>
          <w:rFonts w:ascii="Times New Roman" w:hAnsi="Times New Roman" w:cs="Times New Roman"/>
          <w:sz w:val="24"/>
          <w:szCs w:val="24"/>
        </w:rPr>
        <w:t>, “es necesario privilegiar la actividad agraria porque es creadora de productos esenciales para la vida del hombre. […] Genera fuentes de trabajo. Afianza al hombre en el espacio rural, evitando su concentración indiscriminada en las ciudades. […]”</w:t>
      </w:r>
      <w:r w:rsidRPr="00EC7981">
        <w:rPr>
          <w:rStyle w:val="Refdenotaalpie"/>
          <w:rFonts w:ascii="Times New Roman" w:hAnsi="Times New Roman" w:cs="Times New Roman"/>
          <w:sz w:val="24"/>
          <w:szCs w:val="24"/>
        </w:rPr>
        <w:footnoteReference w:id="31"/>
      </w:r>
      <w:r w:rsidRPr="00EC7981">
        <w:rPr>
          <w:rFonts w:ascii="Times New Roman" w:hAnsi="Times New Roman" w:cs="Times New Roman"/>
          <w:sz w:val="24"/>
          <w:szCs w:val="24"/>
        </w:rPr>
        <w:t xml:space="preserve">. </w:t>
      </w:r>
    </w:p>
    <w:p w:rsidR="00A63ED7" w:rsidRDefault="00BB4B26" w:rsidP="00A63ED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Es decir, pensar en políticas públicas a largo plazo, no s</w:t>
      </w:r>
      <w:r w:rsidR="00A63ED7">
        <w:rPr>
          <w:rFonts w:ascii="Times New Roman" w:hAnsi="Times New Roman" w:cs="Times New Roman"/>
          <w:sz w:val="24"/>
          <w:szCs w:val="24"/>
        </w:rPr>
        <w:t>ólo debe</w:t>
      </w:r>
      <w:r>
        <w:rPr>
          <w:rFonts w:ascii="Times New Roman" w:hAnsi="Times New Roman" w:cs="Times New Roman"/>
          <w:sz w:val="24"/>
          <w:szCs w:val="24"/>
        </w:rPr>
        <w:t xml:space="preserve"> verse como un beneficio dirigido a un grupo reducido de productores, </w:t>
      </w:r>
      <w:r w:rsidR="00ED51D0">
        <w:rPr>
          <w:rFonts w:ascii="Times New Roman" w:hAnsi="Times New Roman" w:cs="Times New Roman"/>
          <w:sz w:val="24"/>
          <w:szCs w:val="24"/>
        </w:rPr>
        <w:t>que por su</w:t>
      </w:r>
      <w:r w:rsidR="00A63ED7">
        <w:rPr>
          <w:rFonts w:ascii="Times New Roman" w:hAnsi="Times New Roman" w:cs="Times New Roman"/>
          <w:sz w:val="24"/>
          <w:szCs w:val="24"/>
        </w:rPr>
        <w:t xml:space="preserve"> </w:t>
      </w:r>
      <w:r w:rsidR="00ED51D0">
        <w:rPr>
          <w:rFonts w:ascii="Times New Roman" w:hAnsi="Times New Roman" w:cs="Times New Roman"/>
          <w:sz w:val="24"/>
          <w:szCs w:val="24"/>
        </w:rPr>
        <w:t xml:space="preserve">característica </w:t>
      </w:r>
      <w:r w:rsidR="00A63ED7">
        <w:rPr>
          <w:rFonts w:ascii="Times New Roman" w:hAnsi="Times New Roman" w:cs="Times New Roman"/>
          <w:sz w:val="24"/>
          <w:szCs w:val="24"/>
        </w:rPr>
        <w:t xml:space="preserve">inherente </w:t>
      </w:r>
      <w:r w:rsidR="00ED51D0">
        <w:rPr>
          <w:rFonts w:ascii="Times New Roman" w:hAnsi="Times New Roman" w:cs="Times New Roman"/>
          <w:sz w:val="24"/>
          <w:szCs w:val="24"/>
        </w:rPr>
        <w:t>de “quietud”</w:t>
      </w:r>
      <w:r w:rsidR="00A63ED7">
        <w:rPr>
          <w:rFonts w:ascii="Times New Roman" w:hAnsi="Times New Roman" w:cs="Times New Roman"/>
          <w:sz w:val="24"/>
          <w:szCs w:val="24"/>
        </w:rPr>
        <w:t>, podríamos afirmar,</w:t>
      </w:r>
      <w:r w:rsidR="00ED51D0">
        <w:rPr>
          <w:rFonts w:ascii="Times New Roman" w:hAnsi="Times New Roman" w:cs="Times New Roman"/>
          <w:sz w:val="24"/>
          <w:szCs w:val="24"/>
        </w:rPr>
        <w:t xml:space="preserve"> no </w:t>
      </w:r>
      <w:r w:rsidR="00A63ED7">
        <w:rPr>
          <w:rFonts w:ascii="Times New Roman" w:hAnsi="Times New Roman" w:cs="Times New Roman"/>
          <w:sz w:val="24"/>
          <w:szCs w:val="24"/>
        </w:rPr>
        <w:t xml:space="preserve">defiende sus derechos en forma apremiante, [excepto </w:t>
      </w:r>
      <w:r w:rsidR="00393E6D">
        <w:rPr>
          <w:rFonts w:ascii="Times New Roman" w:hAnsi="Times New Roman" w:cs="Times New Roman"/>
          <w:sz w:val="24"/>
          <w:szCs w:val="24"/>
        </w:rPr>
        <w:t>lo acontecido a causa de</w:t>
      </w:r>
      <w:r w:rsidR="00A63ED7">
        <w:rPr>
          <w:rFonts w:ascii="Times New Roman" w:hAnsi="Times New Roman" w:cs="Times New Roman"/>
          <w:sz w:val="24"/>
          <w:szCs w:val="24"/>
        </w:rPr>
        <w:t xml:space="preserve"> la Resolución 125], </w:t>
      </w:r>
      <w:r>
        <w:rPr>
          <w:rFonts w:ascii="Times New Roman" w:hAnsi="Times New Roman" w:cs="Times New Roman"/>
          <w:sz w:val="24"/>
          <w:szCs w:val="24"/>
        </w:rPr>
        <w:t>sino</w:t>
      </w:r>
      <w:r w:rsidR="00A63ED7">
        <w:rPr>
          <w:rFonts w:ascii="Times New Roman" w:hAnsi="Times New Roman" w:cs="Times New Roman"/>
          <w:sz w:val="24"/>
          <w:szCs w:val="24"/>
        </w:rPr>
        <w:t xml:space="preserve"> que sus reclamos se efectivizan mediante propuestas escritas acercadas al gobierno para su evaluación desde sus entidades representativas, conformadas por la </w:t>
      </w:r>
      <w:r w:rsidR="00A63ED7" w:rsidRPr="003D7641">
        <w:rPr>
          <w:rFonts w:ascii="Times New Roman" w:eastAsia="Calibri" w:hAnsi="Times New Roman" w:cs="Times New Roman"/>
          <w:sz w:val="24"/>
        </w:rPr>
        <w:t xml:space="preserve">Sociedad Rural Argentina, Federación Agraria Argentina, Confederación </w:t>
      </w:r>
      <w:proofErr w:type="spellStart"/>
      <w:r w:rsidR="00A63ED7" w:rsidRPr="003D7641">
        <w:rPr>
          <w:rFonts w:ascii="Times New Roman" w:eastAsia="Calibri" w:hAnsi="Times New Roman" w:cs="Times New Roman"/>
          <w:sz w:val="24"/>
        </w:rPr>
        <w:t>Intercooperativa</w:t>
      </w:r>
      <w:proofErr w:type="spellEnd"/>
      <w:r w:rsidR="00A63ED7" w:rsidRPr="003D7641">
        <w:rPr>
          <w:rFonts w:ascii="Times New Roman" w:eastAsia="Calibri" w:hAnsi="Times New Roman" w:cs="Times New Roman"/>
          <w:sz w:val="24"/>
        </w:rPr>
        <w:t xml:space="preserve"> Agropecuaria Limitada y Confederaciones Rurales Argentinas. </w:t>
      </w:r>
      <w:r w:rsidR="00A63ED7">
        <w:rPr>
          <w:rFonts w:ascii="Times New Roman" w:hAnsi="Times New Roman" w:cs="Times New Roman"/>
          <w:sz w:val="24"/>
          <w:szCs w:val="24"/>
        </w:rPr>
        <w:t xml:space="preserve"> </w:t>
      </w:r>
      <w:r>
        <w:rPr>
          <w:rFonts w:ascii="Times New Roman" w:hAnsi="Times New Roman" w:cs="Times New Roman"/>
          <w:sz w:val="24"/>
          <w:szCs w:val="24"/>
        </w:rPr>
        <w:t xml:space="preserve"> </w:t>
      </w:r>
      <w:r w:rsidR="00A63ED7">
        <w:rPr>
          <w:rFonts w:ascii="Times New Roman" w:hAnsi="Times New Roman" w:cs="Times New Roman"/>
          <w:sz w:val="24"/>
          <w:szCs w:val="24"/>
        </w:rPr>
        <w:t>Retomando, dichas políticas, tendrían impacto</w:t>
      </w:r>
      <w:r>
        <w:rPr>
          <w:rFonts w:ascii="Times New Roman" w:hAnsi="Times New Roman" w:cs="Times New Roman"/>
          <w:sz w:val="24"/>
          <w:szCs w:val="24"/>
        </w:rPr>
        <w:t xml:space="preserve"> en toda una comunidad rural, que </w:t>
      </w:r>
      <w:r w:rsidR="00A63ED7">
        <w:rPr>
          <w:rFonts w:ascii="Times New Roman" w:hAnsi="Times New Roman" w:cs="Times New Roman"/>
          <w:sz w:val="24"/>
          <w:szCs w:val="24"/>
        </w:rPr>
        <w:t xml:space="preserve">desea </w:t>
      </w:r>
      <w:r>
        <w:rPr>
          <w:rFonts w:ascii="Times New Roman" w:hAnsi="Times New Roman" w:cs="Times New Roman"/>
          <w:sz w:val="24"/>
          <w:szCs w:val="24"/>
        </w:rPr>
        <w:t xml:space="preserve">conservar su modo de vida, pero que al resultar “olvidado”, debe emigrar a las urbes, generando </w:t>
      </w:r>
      <w:r w:rsidR="00A63ED7">
        <w:rPr>
          <w:rFonts w:ascii="Times New Roman" w:hAnsi="Times New Roman" w:cs="Times New Roman"/>
          <w:sz w:val="24"/>
          <w:szCs w:val="24"/>
        </w:rPr>
        <w:t>otras contrariedades</w:t>
      </w:r>
      <w:r w:rsidR="00625BD9">
        <w:rPr>
          <w:rFonts w:ascii="Times New Roman" w:hAnsi="Times New Roman" w:cs="Times New Roman"/>
          <w:sz w:val="24"/>
          <w:szCs w:val="24"/>
        </w:rPr>
        <w:t xml:space="preserve">, como veremos </w:t>
      </w:r>
      <w:r w:rsidR="00625BD9" w:rsidRPr="00625BD9">
        <w:rPr>
          <w:rFonts w:ascii="Times New Roman" w:hAnsi="Times New Roman" w:cs="Times New Roman"/>
          <w:i/>
          <w:sz w:val="24"/>
          <w:szCs w:val="24"/>
        </w:rPr>
        <w:t>infra</w:t>
      </w:r>
      <w:r w:rsidR="00A63ED7">
        <w:rPr>
          <w:rFonts w:ascii="Times New Roman" w:hAnsi="Times New Roman" w:cs="Times New Roman"/>
          <w:sz w:val="24"/>
          <w:szCs w:val="24"/>
        </w:rPr>
        <w:t xml:space="preserve">. </w:t>
      </w:r>
      <w:r w:rsidR="00625BD9">
        <w:rPr>
          <w:rFonts w:ascii="Times New Roman" w:hAnsi="Times New Roman" w:cs="Times New Roman"/>
          <w:sz w:val="24"/>
          <w:szCs w:val="24"/>
        </w:rPr>
        <w:t xml:space="preserve">Para evitar este resultado es que las palabras “fomento y desarrollo” que pronunciaba Vivanco, son primordiales para darle vida nuevamente a las prácticas rurales, que no necesariamente tienen que ver con el modelo de producción de siembra </w:t>
      </w:r>
      <w:r w:rsidR="00625BD9">
        <w:rPr>
          <w:rFonts w:ascii="Times New Roman" w:hAnsi="Times New Roman" w:cs="Times New Roman"/>
          <w:sz w:val="24"/>
          <w:szCs w:val="24"/>
        </w:rPr>
        <w:lastRenderedPageBreak/>
        <w:t>directa analizado en la Sección segunda</w:t>
      </w:r>
      <w:r w:rsidR="008B4035">
        <w:rPr>
          <w:rFonts w:ascii="Times New Roman" w:hAnsi="Times New Roman" w:cs="Times New Roman"/>
          <w:sz w:val="24"/>
          <w:szCs w:val="24"/>
        </w:rPr>
        <w:t>, y volver a consolidar la relación ciudadano-espacio rural</w:t>
      </w:r>
      <w:r w:rsidR="00625BD9">
        <w:rPr>
          <w:rFonts w:ascii="Times New Roman" w:hAnsi="Times New Roman" w:cs="Times New Roman"/>
          <w:sz w:val="24"/>
          <w:szCs w:val="24"/>
        </w:rPr>
        <w:t>.</w:t>
      </w:r>
    </w:p>
    <w:p w:rsidR="00EF336B" w:rsidRPr="00EC7981" w:rsidRDefault="00A63ED7" w:rsidP="000F69E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Así, debemos traer a colaci</w:t>
      </w:r>
      <w:r w:rsidR="00DB2855">
        <w:rPr>
          <w:rFonts w:ascii="Times New Roman" w:hAnsi="Times New Roman" w:cs="Times New Roman"/>
          <w:sz w:val="24"/>
          <w:szCs w:val="24"/>
        </w:rPr>
        <w:t>ón, que el 92</w:t>
      </w:r>
      <w:r>
        <w:rPr>
          <w:rFonts w:ascii="Times New Roman" w:hAnsi="Times New Roman" w:cs="Times New Roman"/>
          <w:sz w:val="24"/>
          <w:szCs w:val="24"/>
        </w:rPr>
        <w:t xml:space="preserve">% de la población vive en las ciudades, y </w:t>
      </w:r>
      <w:r w:rsidR="00890594">
        <w:rPr>
          <w:rFonts w:ascii="Times New Roman" w:hAnsi="Times New Roman" w:cs="Times New Roman"/>
          <w:sz w:val="24"/>
          <w:szCs w:val="24"/>
        </w:rPr>
        <w:t>esta superpoblación produce numerosos problemas ambientales,</w:t>
      </w:r>
      <w:r w:rsidR="00DB2855">
        <w:rPr>
          <w:rFonts w:ascii="Times New Roman" w:hAnsi="Times New Roman" w:cs="Times New Roman"/>
          <w:sz w:val="24"/>
          <w:szCs w:val="24"/>
        </w:rPr>
        <w:t xml:space="preserve"> como la contaminación, </w:t>
      </w:r>
      <w:r w:rsidR="00AD4F88">
        <w:rPr>
          <w:rFonts w:ascii="Times New Roman" w:hAnsi="Times New Roman" w:cs="Times New Roman"/>
          <w:sz w:val="24"/>
          <w:szCs w:val="24"/>
        </w:rPr>
        <w:t xml:space="preserve">explotación de recursos naturales por utilización de energías no renovables </w:t>
      </w:r>
      <w:r w:rsidR="00DB2855">
        <w:rPr>
          <w:rFonts w:ascii="Times New Roman" w:hAnsi="Times New Roman" w:cs="Times New Roman"/>
          <w:sz w:val="24"/>
          <w:szCs w:val="24"/>
        </w:rPr>
        <w:t>y</w:t>
      </w:r>
      <w:r w:rsidR="00AD4F88">
        <w:rPr>
          <w:rFonts w:ascii="Times New Roman" w:hAnsi="Times New Roman" w:cs="Times New Roman"/>
          <w:sz w:val="24"/>
          <w:szCs w:val="24"/>
        </w:rPr>
        <w:t>,</w:t>
      </w:r>
      <w:r w:rsidR="00DB2855">
        <w:rPr>
          <w:rFonts w:ascii="Times New Roman" w:hAnsi="Times New Roman" w:cs="Times New Roman"/>
          <w:sz w:val="24"/>
          <w:szCs w:val="24"/>
        </w:rPr>
        <w:t xml:space="preserve"> otros tales como mayores congestiones, altos precios de viviendas, criminalidad, informalidad, pobre</w:t>
      </w:r>
      <w:r w:rsidR="00AD4F88">
        <w:rPr>
          <w:rFonts w:ascii="Times New Roman" w:hAnsi="Times New Roman" w:cs="Times New Roman"/>
          <w:sz w:val="24"/>
          <w:szCs w:val="24"/>
        </w:rPr>
        <w:t>za y desigualdad</w:t>
      </w:r>
      <w:r w:rsidR="00890594">
        <w:rPr>
          <w:rStyle w:val="Refdenotaalpie"/>
          <w:rFonts w:ascii="Times New Roman" w:hAnsi="Times New Roman" w:cs="Times New Roman"/>
          <w:sz w:val="24"/>
          <w:szCs w:val="24"/>
        </w:rPr>
        <w:footnoteReference w:id="32"/>
      </w:r>
      <w:r w:rsidR="00AD4F88">
        <w:rPr>
          <w:rFonts w:ascii="Times New Roman" w:hAnsi="Times New Roman" w:cs="Times New Roman"/>
          <w:sz w:val="24"/>
          <w:szCs w:val="24"/>
        </w:rPr>
        <w:t xml:space="preserve">. Con lo cual, fortalecer el ámbito rural será un beneficio para todos, no solo por la distribución de la población, sino por la identidad cultural de un país que es agropecuario, aunque se intente desconocer tal carácter, y además porque políticas que no “traben” al sector productivo del agro, serán políticas que beneficien al resto de la sociedad, tal como ya se ha mencionado, </w:t>
      </w:r>
      <w:r w:rsidR="00393E6D">
        <w:rPr>
          <w:rFonts w:ascii="Times New Roman" w:hAnsi="Times New Roman" w:cs="Times New Roman"/>
          <w:sz w:val="24"/>
          <w:szCs w:val="24"/>
        </w:rPr>
        <w:t xml:space="preserve">en el retorno por concepto de impuestos, como así también </w:t>
      </w:r>
      <w:r w:rsidR="00AD4F88">
        <w:rPr>
          <w:rFonts w:ascii="Times New Roman" w:hAnsi="Times New Roman" w:cs="Times New Roman"/>
          <w:sz w:val="24"/>
          <w:szCs w:val="24"/>
        </w:rPr>
        <w:t>por el carácter alimentario propio de su quehacer.</w:t>
      </w:r>
    </w:p>
    <w:p w:rsidR="0095414D" w:rsidRPr="00EC7981" w:rsidRDefault="00CB3D36" w:rsidP="00EC7981">
      <w:pPr>
        <w:spacing w:line="360" w:lineRule="auto"/>
        <w:jc w:val="center"/>
        <w:rPr>
          <w:rFonts w:ascii="Times New Roman" w:hAnsi="Times New Roman" w:cs="Times New Roman"/>
          <w:b/>
          <w:sz w:val="24"/>
          <w:szCs w:val="24"/>
        </w:rPr>
      </w:pPr>
      <w:r w:rsidRPr="00EC7981">
        <w:rPr>
          <w:rFonts w:ascii="Times New Roman" w:hAnsi="Times New Roman" w:cs="Times New Roman"/>
          <w:b/>
          <w:sz w:val="24"/>
          <w:szCs w:val="24"/>
        </w:rPr>
        <w:t xml:space="preserve">SECCIÓN </w:t>
      </w:r>
      <w:r w:rsidR="0095414D" w:rsidRPr="00EC7981">
        <w:rPr>
          <w:rFonts w:ascii="Times New Roman" w:hAnsi="Times New Roman" w:cs="Times New Roman"/>
          <w:b/>
          <w:sz w:val="24"/>
          <w:szCs w:val="24"/>
        </w:rPr>
        <w:t>V</w:t>
      </w:r>
    </w:p>
    <w:p w:rsidR="0069700A" w:rsidRDefault="00CB3D36" w:rsidP="00EC7981">
      <w:pPr>
        <w:spacing w:line="360" w:lineRule="auto"/>
        <w:ind w:firstLine="708"/>
        <w:rPr>
          <w:rFonts w:ascii="Times New Roman" w:hAnsi="Times New Roman" w:cs="Times New Roman"/>
          <w:sz w:val="24"/>
          <w:szCs w:val="24"/>
        </w:rPr>
      </w:pPr>
      <w:r w:rsidRPr="00EC7981">
        <w:rPr>
          <w:rFonts w:ascii="Times New Roman" w:hAnsi="Times New Roman" w:cs="Times New Roman"/>
          <w:sz w:val="24"/>
          <w:szCs w:val="24"/>
        </w:rPr>
        <w:t>Conclusiones finales</w:t>
      </w:r>
    </w:p>
    <w:p w:rsidR="000B7AE4" w:rsidRDefault="0069134B" w:rsidP="0069134B">
      <w:pPr>
        <w:spacing w:line="360" w:lineRule="auto"/>
        <w:ind w:firstLine="708"/>
        <w:jc w:val="both"/>
        <w:rPr>
          <w:rFonts w:ascii="Times New Roman" w:hAnsi="Times New Roman" w:cs="Times New Roman"/>
          <w:sz w:val="24"/>
        </w:rPr>
      </w:pPr>
      <w:r>
        <w:rPr>
          <w:rFonts w:ascii="Times New Roman" w:eastAsia="Calibri" w:hAnsi="Times New Roman" w:cs="Times New Roman"/>
          <w:sz w:val="24"/>
        </w:rPr>
        <w:t xml:space="preserve">Luego de </w:t>
      </w:r>
      <w:r>
        <w:rPr>
          <w:rFonts w:ascii="Times New Roman" w:eastAsia="Calibri" w:hAnsi="Times New Roman" w:cs="Times New Roman"/>
          <w:sz w:val="24"/>
        </w:rPr>
        <w:t>esta breve exposición</w:t>
      </w:r>
      <w:r w:rsidRPr="00F4568B">
        <w:rPr>
          <w:rFonts w:ascii="Times New Roman" w:eastAsia="Calibri" w:hAnsi="Times New Roman" w:cs="Times New Roman"/>
          <w:sz w:val="24"/>
        </w:rPr>
        <w:t xml:space="preserve">, hemos podido </w:t>
      </w:r>
      <w:r>
        <w:rPr>
          <w:rFonts w:ascii="Times New Roman" w:eastAsia="Calibri" w:hAnsi="Times New Roman" w:cs="Times New Roman"/>
          <w:sz w:val="24"/>
        </w:rPr>
        <w:t xml:space="preserve">hilar cómo el cambio en la estructura social que se fue </w:t>
      </w:r>
      <w:r w:rsidR="000F69E8">
        <w:rPr>
          <w:rFonts w:ascii="Times New Roman" w:eastAsia="Calibri" w:hAnsi="Times New Roman" w:cs="Times New Roman"/>
          <w:sz w:val="24"/>
        </w:rPr>
        <w:t>concibiendo</w:t>
      </w:r>
      <w:r>
        <w:rPr>
          <w:rFonts w:ascii="Times New Roman" w:eastAsia="Calibri" w:hAnsi="Times New Roman" w:cs="Times New Roman"/>
          <w:sz w:val="24"/>
        </w:rPr>
        <w:t>, motivado en el nuevo modelo de producción, llevó a las exigencias actuales que deben enfrentar aquellos productores que pudieron</w:t>
      </w:r>
      <w:r>
        <w:rPr>
          <w:rFonts w:ascii="Times New Roman" w:eastAsia="Calibri" w:hAnsi="Times New Roman" w:cs="Times New Roman"/>
          <w:sz w:val="24"/>
        </w:rPr>
        <w:t xml:space="preserve"> adaptarse a </w:t>
      </w:r>
      <w:r w:rsidR="000B7AE4">
        <w:rPr>
          <w:rFonts w:ascii="Times New Roman" w:eastAsia="Calibri" w:hAnsi="Times New Roman" w:cs="Times New Roman"/>
          <w:sz w:val="24"/>
        </w:rPr>
        <w:t>los cambios</w:t>
      </w:r>
      <w:r w:rsidR="000F69E8">
        <w:rPr>
          <w:rFonts w:ascii="Times New Roman" w:eastAsia="Calibri" w:hAnsi="Times New Roman" w:cs="Times New Roman"/>
          <w:sz w:val="24"/>
        </w:rPr>
        <w:t xml:space="preserve">; </w:t>
      </w:r>
      <w:r w:rsidR="000B7AE4">
        <w:rPr>
          <w:rFonts w:ascii="Times New Roman" w:eastAsia="Calibri" w:hAnsi="Times New Roman" w:cs="Times New Roman"/>
          <w:sz w:val="24"/>
        </w:rPr>
        <w:t xml:space="preserve">y cómo ese </w:t>
      </w:r>
      <w:r w:rsidR="000F69E8">
        <w:rPr>
          <w:rFonts w:ascii="Times New Roman" w:eastAsia="Calibri" w:hAnsi="Times New Roman" w:cs="Times New Roman"/>
          <w:sz w:val="24"/>
        </w:rPr>
        <w:t>trabajo llevado a cabo por lo</w:t>
      </w:r>
      <w:r w:rsidR="000B7AE4">
        <w:rPr>
          <w:rFonts w:ascii="Times New Roman" w:eastAsia="Calibri" w:hAnsi="Times New Roman" w:cs="Times New Roman"/>
          <w:sz w:val="24"/>
        </w:rPr>
        <w:t xml:space="preserve">s Empresarios </w:t>
      </w:r>
      <w:r w:rsidR="000F69E8">
        <w:rPr>
          <w:rFonts w:ascii="Times New Roman" w:eastAsia="Calibri" w:hAnsi="Times New Roman" w:cs="Times New Roman"/>
          <w:sz w:val="24"/>
        </w:rPr>
        <w:t>Agrarios</w:t>
      </w:r>
      <w:r w:rsidR="000B7AE4">
        <w:rPr>
          <w:rFonts w:ascii="Times New Roman" w:eastAsia="Calibri" w:hAnsi="Times New Roman" w:cs="Times New Roman"/>
          <w:sz w:val="24"/>
        </w:rPr>
        <w:t xml:space="preserve"> tiene</w:t>
      </w:r>
      <w:r w:rsidR="00A918C8">
        <w:rPr>
          <w:rFonts w:ascii="Times New Roman" w:eastAsia="Calibri" w:hAnsi="Times New Roman" w:cs="Times New Roman"/>
          <w:sz w:val="24"/>
        </w:rPr>
        <w:t xml:space="preserve"> incidencia en</w:t>
      </w:r>
      <w:r w:rsidR="0069700A">
        <w:rPr>
          <w:rFonts w:ascii="Times New Roman" w:hAnsi="Times New Roman" w:cs="Times New Roman"/>
          <w:sz w:val="24"/>
        </w:rPr>
        <w:t xml:space="preserve"> la magnitud </w:t>
      </w:r>
      <w:r w:rsidR="000B7AE4">
        <w:rPr>
          <w:rFonts w:ascii="Times New Roman" w:hAnsi="Times New Roman" w:cs="Times New Roman"/>
          <w:sz w:val="24"/>
        </w:rPr>
        <w:t>de</w:t>
      </w:r>
      <w:r w:rsidR="0069700A">
        <w:rPr>
          <w:rFonts w:ascii="Times New Roman" w:hAnsi="Times New Roman" w:cs="Times New Roman"/>
          <w:sz w:val="24"/>
        </w:rPr>
        <w:t xml:space="preserve"> la economía regional y </w:t>
      </w:r>
      <w:r>
        <w:rPr>
          <w:rFonts w:ascii="Times New Roman" w:hAnsi="Times New Roman" w:cs="Times New Roman"/>
          <w:sz w:val="24"/>
        </w:rPr>
        <w:t>naciona</w:t>
      </w:r>
      <w:r w:rsidR="000B7AE4">
        <w:rPr>
          <w:rFonts w:ascii="Times New Roman" w:hAnsi="Times New Roman" w:cs="Times New Roman"/>
          <w:sz w:val="24"/>
        </w:rPr>
        <w:t>l.</w:t>
      </w:r>
    </w:p>
    <w:p w:rsidR="00393E6D" w:rsidRPr="00EC7981" w:rsidRDefault="00393E6D" w:rsidP="009C0875">
      <w:pPr>
        <w:spacing w:line="360" w:lineRule="auto"/>
        <w:ind w:firstLine="708"/>
        <w:jc w:val="both"/>
        <w:rPr>
          <w:rFonts w:ascii="Times New Roman" w:hAnsi="Times New Roman" w:cs="Times New Roman"/>
          <w:sz w:val="24"/>
          <w:szCs w:val="24"/>
        </w:rPr>
      </w:pPr>
      <w:r w:rsidRPr="00EC7981">
        <w:rPr>
          <w:rFonts w:ascii="Times New Roman" w:hAnsi="Times New Roman" w:cs="Times New Roman"/>
          <w:sz w:val="24"/>
          <w:szCs w:val="24"/>
        </w:rPr>
        <w:t xml:space="preserve">Finalmente, </w:t>
      </w:r>
      <w:r>
        <w:rPr>
          <w:rFonts w:ascii="Times New Roman" w:hAnsi="Times New Roman" w:cs="Times New Roman"/>
          <w:sz w:val="24"/>
          <w:szCs w:val="24"/>
        </w:rPr>
        <w:t xml:space="preserve">considero que para encontrar </w:t>
      </w:r>
      <w:r w:rsidRPr="00EC7981">
        <w:rPr>
          <w:rFonts w:ascii="Times New Roman" w:hAnsi="Times New Roman" w:cs="Times New Roman"/>
          <w:sz w:val="24"/>
          <w:szCs w:val="24"/>
        </w:rPr>
        <w:t xml:space="preserve">una solución justa para todos, </w:t>
      </w:r>
      <w:r>
        <w:rPr>
          <w:rFonts w:ascii="Times New Roman" w:hAnsi="Times New Roman" w:cs="Times New Roman"/>
          <w:sz w:val="24"/>
          <w:szCs w:val="24"/>
        </w:rPr>
        <w:t>incluido</w:t>
      </w:r>
      <w:r w:rsidRPr="00EC7981">
        <w:rPr>
          <w:rFonts w:ascii="Times New Roman" w:hAnsi="Times New Roman" w:cs="Times New Roman"/>
          <w:sz w:val="24"/>
          <w:szCs w:val="24"/>
        </w:rPr>
        <w:t xml:space="preserve"> el sector agropecuario, </w:t>
      </w:r>
      <w:r>
        <w:rPr>
          <w:rFonts w:ascii="Times New Roman" w:hAnsi="Times New Roman" w:cs="Times New Roman"/>
          <w:sz w:val="24"/>
          <w:szCs w:val="24"/>
        </w:rPr>
        <w:t xml:space="preserve">el cual ha demostrado ser eficiente y productivo, </w:t>
      </w:r>
      <w:r w:rsidR="009C0875">
        <w:rPr>
          <w:rFonts w:ascii="Times New Roman" w:hAnsi="Times New Roman" w:cs="Times New Roman"/>
          <w:sz w:val="24"/>
          <w:szCs w:val="24"/>
        </w:rPr>
        <w:t>se debe contar con</w:t>
      </w:r>
      <w:r w:rsidRPr="00EC7981">
        <w:rPr>
          <w:rFonts w:ascii="Times New Roman" w:hAnsi="Times New Roman" w:cs="Times New Roman"/>
          <w:sz w:val="24"/>
          <w:szCs w:val="24"/>
        </w:rPr>
        <w:t xml:space="preserve"> reglas </w:t>
      </w:r>
      <w:r w:rsidR="009C0875">
        <w:rPr>
          <w:rFonts w:ascii="Times New Roman" w:hAnsi="Times New Roman" w:cs="Times New Roman"/>
          <w:sz w:val="24"/>
          <w:szCs w:val="24"/>
        </w:rPr>
        <w:t>de juego claras, para que pueda</w:t>
      </w:r>
      <w:r w:rsidRPr="00EC7981">
        <w:rPr>
          <w:rFonts w:ascii="Times New Roman" w:hAnsi="Times New Roman" w:cs="Times New Roman"/>
          <w:sz w:val="24"/>
          <w:szCs w:val="24"/>
        </w:rPr>
        <w:t xml:space="preserve"> seguir produciendo, siempre con el correspondiente marco de constitucionalidad en sus actos y el respeto debido al medio ambiente en cada una de sus actividades</w:t>
      </w:r>
      <w:r w:rsidR="009C0875">
        <w:rPr>
          <w:rFonts w:ascii="Times New Roman" w:hAnsi="Times New Roman" w:cs="Times New Roman"/>
          <w:sz w:val="24"/>
          <w:szCs w:val="24"/>
        </w:rPr>
        <w:t>, de esta forma considero, e</w:t>
      </w:r>
      <w:r w:rsidRPr="00EC7981">
        <w:rPr>
          <w:rFonts w:ascii="Times New Roman" w:hAnsi="Times New Roman" w:cs="Times New Roman"/>
          <w:sz w:val="24"/>
          <w:szCs w:val="24"/>
        </w:rPr>
        <w:t xml:space="preserve">n primer lugar, </w:t>
      </w:r>
      <w:r w:rsidR="009C0875">
        <w:rPr>
          <w:rFonts w:ascii="Times New Roman" w:hAnsi="Times New Roman" w:cs="Times New Roman"/>
          <w:sz w:val="24"/>
          <w:szCs w:val="24"/>
        </w:rPr>
        <w:t xml:space="preserve">que </w:t>
      </w:r>
      <w:r w:rsidRPr="00EC7981">
        <w:rPr>
          <w:rFonts w:ascii="Times New Roman" w:hAnsi="Times New Roman" w:cs="Times New Roman"/>
          <w:sz w:val="24"/>
          <w:szCs w:val="24"/>
        </w:rPr>
        <w:t>deben tomarse serias medidas para conservar a la familia rural en su lugar de pertenencia y evitar que el éxodo rural siga en aumento. Si la opción del gobierno siempre es la intervención y el “asistencialismo”, ¿por qué no hacerlo con estas personas que no le temen al trabajo ni a los climas adversos?</w:t>
      </w:r>
    </w:p>
    <w:p w:rsidR="00393E6D" w:rsidRPr="00EC7981" w:rsidRDefault="00393E6D" w:rsidP="00393E6D">
      <w:pPr>
        <w:spacing w:line="360" w:lineRule="auto"/>
        <w:ind w:firstLine="708"/>
        <w:jc w:val="both"/>
        <w:rPr>
          <w:rFonts w:ascii="Times New Roman" w:hAnsi="Times New Roman" w:cs="Times New Roman"/>
          <w:sz w:val="24"/>
          <w:szCs w:val="24"/>
        </w:rPr>
      </w:pPr>
      <w:r w:rsidRPr="00EC7981">
        <w:rPr>
          <w:rFonts w:ascii="Times New Roman" w:hAnsi="Times New Roman" w:cs="Times New Roman"/>
          <w:sz w:val="24"/>
          <w:szCs w:val="24"/>
        </w:rPr>
        <w:lastRenderedPageBreak/>
        <w:t xml:space="preserve">También es menester que existan más representantes del sector agropecuario en el poder legislativo; es razonable que históricamente no hayan querido involucrarse porque siempre debieron ocuparse de sus tierras y la producción, pero hoy en día, ya es hora de alzar la voz y defender sus intereses, que como decimos, nos atañen a todos en la medida que están en juego las necesidades alimentarias, la productividad de la tierra y el cuidado del medio ambiente. </w:t>
      </w:r>
    </w:p>
    <w:p w:rsidR="00393E6D" w:rsidRPr="00EC7981" w:rsidRDefault="00393E6D" w:rsidP="00393E6D">
      <w:pPr>
        <w:spacing w:line="360" w:lineRule="auto"/>
        <w:ind w:firstLine="708"/>
        <w:jc w:val="both"/>
        <w:rPr>
          <w:rFonts w:ascii="Times New Roman" w:hAnsi="Times New Roman" w:cs="Times New Roman"/>
          <w:sz w:val="24"/>
          <w:szCs w:val="24"/>
        </w:rPr>
      </w:pPr>
      <w:r w:rsidRPr="00EC7981">
        <w:rPr>
          <w:rFonts w:ascii="Times New Roman" w:hAnsi="Times New Roman" w:cs="Times New Roman"/>
          <w:sz w:val="24"/>
          <w:szCs w:val="24"/>
        </w:rPr>
        <w:t>En cuanto a la política agropecuaria, debe seguir el proyecto constitucional, porque ello garantizaría, no sólo una continuidad necesaria, sino un debate profundo en el que intervengan las distintas expresiones ideológicas y partidarias, pero también los sectores que realizan la actividad, lo que serán destinatarios de ésta</w:t>
      </w:r>
      <w:r w:rsidRPr="00EC7981">
        <w:rPr>
          <w:rStyle w:val="Refdenotaalpie"/>
          <w:rFonts w:ascii="Times New Roman" w:hAnsi="Times New Roman" w:cs="Times New Roman"/>
          <w:sz w:val="24"/>
          <w:szCs w:val="24"/>
        </w:rPr>
        <w:footnoteReference w:id="33"/>
      </w:r>
      <w:r w:rsidRPr="00EC7981">
        <w:rPr>
          <w:rFonts w:ascii="Times New Roman" w:hAnsi="Times New Roman" w:cs="Times New Roman"/>
          <w:sz w:val="24"/>
          <w:szCs w:val="24"/>
        </w:rPr>
        <w:t>; es decir, que exista seguridad jurídica, a nivel nacional y provincial.</w:t>
      </w:r>
    </w:p>
    <w:p w:rsidR="00393E6D" w:rsidRPr="00EC7981" w:rsidRDefault="00393E6D" w:rsidP="00393E6D">
      <w:pPr>
        <w:spacing w:line="360" w:lineRule="auto"/>
        <w:ind w:firstLine="708"/>
        <w:jc w:val="both"/>
        <w:rPr>
          <w:rFonts w:ascii="Times New Roman" w:hAnsi="Times New Roman" w:cs="Times New Roman"/>
          <w:sz w:val="24"/>
          <w:szCs w:val="24"/>
        </w:rPr>
      </w:pPr>
      <w:r w:rsidRPr="00EC7981">
        <w:rPr>
          <w:rFonts w:ascii="Times New Roman" w:hAnsi="Times New Roman" w:cs="Times New Roman"/>
          <w:sz w:val="24"/>
          <w:szCs w:val="24"/>
        </w:rPr>
        <w:t>Otro aspecto importante es la responsabilidad que el Estado debe tener en el uso de los recursos que obtiene a través de los impuestos, los cuales deben reducirse necesariamente. Es decir, no pueden colorarlos en sectores improductivos. Éstos deben volver al a comunidad en concepto de obras públicas y servicios esenciale</w:t>
      </w:r>
      <w:r>
        <w:rPr>
          <w:rFonts w:ascii="Times New Roman" w:hAnsi="Times New Roman" w:cs="Times New Roman"/>
          <w:sz w:val="24"/>
          <w:szCs w:val="24"/>
        </w:rPr>
        <w:t>s, como la salud y la educación, sobre todo en las pequeñas comunidades, en d</w:t>
      </w:r>
      <w:r w:rsidRPr="00EC7981">
        <w:rPr>
          <w:rFonts w:ascii="Times New Roman" w:hAnsi="Times New Roman" w:cs="Times New Roman"/>
          <w:sz w:val="24"/>
          <w:szCs w:val="24"/>
        </w:rPr>
        <w:t>onde se carece de caminos rurales apropiados para sacar la producción, con la consecuente pérdida de tiempo y por ende,</w:t>
      </w:r>
      <w:r w:rsidR="00E52B7A">
        <w:rPr>
          <w:rFonts w:ascii="Times New Roman" w:hAnsi="Times New Roman" w:cs="Times New Roman"/>
          <w:sz w:val="24"/>
          <w:szCs w:val="24"/>
        </w:rPr>
        <w:t xml:space="preserve"> rentabilidad.</w:t>
      </w:r>
    </w:p>
    <w:p w:rsidR="00393E6D" w:rsidRPr="00EC7981" w:rsidRDefault="00393E6D" w:rsidP="00CD50D3">
      <w:pPr>
        <w:spacing w:line="360" w:lineRule="auto"/>
        <w:ind w:firstLine="708"/>
        <w:jc w:val="both"/>
        <w:rPr>
          <w:rFonts w:ascii="Times New Roman" w:hAnsi="Times New Roman" w:cs="Times New Roman"/>
          <w:sz w:val="24"/>
          <w:szCs w:val="24"/>
        </w:rPr>
      </w:pPr>
      <w:r w:rsidRPr="00EC7981">
        <w:rPr>
          <w:rFonts w:ascii="Times New Roman" w:hAnsi="Times New Roman" w:cs="Times New Roman"/>
          <w:sz w:val="24"/>
          <w:szCs w:val="24"/>
        </w:rPr>
        <w:t xml:space="preserve">Por lo tanto, relacionado con lo anterior, resulta improrrogable la disminución de la presión impositiva. De la cuantiosa lista de impuestos que soportamos, los que deben extinguirse inmediatamente, son los derechos de exportación. Son negativos, tal como lo hemos discutido, debido a que implican un impuesto a la producción, al trabajo, sumado a que impiden tener competitividad frente a otras economías. </w:t>
      </w:r>
      <w:r w:rsidR="00CD50D3">
        <w:rPr>
          <w:rFonts w:ascii="Times New Roman" w:hAnsi="Times New Roman" w:cs="Times New Roman"/>
          <w:sz w:val="24"/>
          <w:szCs w:val="24"/>
        </w:rPr>
        <w:t>En esta línea, d</w:t>
      </w:r>
      <w:r w:rsidRPr="00EC7981">
        <w:rPr>
          <w:rFonts w:ascii="Times New Roman" w:hAnsi="Times New Roman" w:cs="Times New Roman"/>
          <w:sz w:val="24"/>
          <w:szCs w:val="24"/>
        </w:rPr>
        <w:t xml:space="preserve">ebemos </w:t>
      </w:r>
      <w:r>
        <w:rPr>
          <w:rFonts w:ascii="Times New Roman" w:hAnsi="Times New Roman" w:cs="Times New Roman"/>
          <w:sz w:val="24"/>
          <w:szCs w:val="24"/>
        </w:rPr>
        <w:t xml:space="preserve">encauzarnos en </w:t>
      </w:r>
      <w:r w:rsidRPr="00EC7981">
        <w:rPr>
          <w:rFonts w:ascii="Times New Roman" w:hAnsi="Times New Roman" w:cs="Times New Roman"/>
          <w:sz w:val="24"/>
          <w:szCs w:val="24"/>
        </w:rPr>
        <w:t xml:space="preserve">la </w:t>
      </w:r>
      <w:r>
        <w:rPr>
          <w:rFonts w:ascii="Times New Roman" w:hAnsi="Times New Roman" w:cs="Times New Roman"/>
          <w:sz w:val="24"/>
          <w:szCs w:val="24"/>
        </w:rPr>
        <w:t>inserción de</w:t>
      </w:r>
      <w:r w:rsidRPr="00EC7981">
        <w:rPr>
          <w:rFonts w:ascii="Times New Roman" w:hAnsi="Times New Roman" w:cs="Times New Roman"/>
          <w:sz w:val="24"/>
          <w:szCs w:val="24"/>
        </w:rPr>
        <w:t xml:space="preserve"> la economía mundial, procurando colorar nuestros productos, que no escatiman en calidad ni cantidad, es decir, el gobierno debe ocuparse en desarrollar provechosos acuerdos comerciales a nivel internacional. </w:t>
      </w:r>
    </w:p>
    <w:p w:rsidR="00393E6D" w:rsidRPr="00EC7981" w:rsidRDefault="00EB78DB" w:rsidP="00393E6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otra parte, e</w:t>
      </w:r>
      <w:r w:rsidR="00393E6D" w:rsidRPr="00EC7981">
        <w:rPr>
          <w:rFonts w:ascii="Times New Roman" w:hAnsi="Times New Roman" w:cs="Times New Roman"/>
          <w:sz w:val="24"/>
          <w:szCs w:val="24"/>
        </w:rPr>
        <w:t>vitar la burocracia que entorp</w:t>
      </w:r>
      <w:r w:rsidR="00393E6D">
        <w:rPr>
          <w:rFonts w:ascii="Times New Roman" w:hAnsi="Times New Roman" w:cs="Times New Roman"/>
          <w:sz w:val="24"/>
          <w:szCs w:val="24"/>
        </w:rPr>
        <w:t xml:space="preserve">ezca la actividad agropecuaria; en este sentido resulta </w:t>
      </w:r>
      <w:r w:rsidR="00393E6D" w:rsidRPr="00EC7981">
        <w:rPr>
          <w:rFonts w:ascii="Times New Roman" w:hAnsi="Times New Roman" w:cs="Times New Roman"/>
          <w:sz w:val="24"/>
          <w:szCs w:val="24"/>
        </w:rPr>
        <w:t xml:space="preserve">favorable comprender que la misma marcha con los tiempos de la naturaleza, no pueden ponerse vallas de este tipo en la productividad del día a día; por el </w:t>
      </w:r>
      <w:r w:rsidR="00393E6D" w:rsidRPr="00EC7981">
        <w:rPr>
          <w:rFonts w:ascii="Times New Roman" w:hAnsi="Times New Roman" w:cs="Times New Roman"/>
          <w:sz w:val="24"/>
          <w:szCs w:val="24"/>
        </w:rPr>
        <w:lastRenderedPageBreak/>
        <w:t xml:space="preserve">contrario, se deben articular los esfuerzos para simplificar y digitalizar todos los trámites administrativos, a los que el sector se encuentra expuesto. </w:t>
      </w:r>
    </w:p>
    <w:p w:rsidR="00393E6D" w:rsidRPr="00EC7981" w:rsidRDefault="00393E6D" w:rsidP="00393E6D">
      <w:pPr>
        <w:spacing w:line="360" w:lineRule="auto"/>
        <w:ind w:firstLine="708"/>
        <w:jc w:val="both"/>
        <w:rPr>
          <w:rFonts w:ascii="Times New Roman" w:hAnsi="Times New Roman" w:cs="Times New Roman"/>
          <w:sz w:val="24"/>
          <w:szCs w:val="24"/>
        </w:rPr>
      </w:pPr>
      <w:r w:rsidRPr="00EC7981">
        <w:rPr>
          <w:rFonts w:ascii="Times New Roman" w:hAnsi="Times New Roman" w:cs="Times New Roman"/>
          <w:sz w:val="24"/>
          <w:szCs w:val="24"/>
        </w:rPr>
        <w:t xml:space="preserve">En definitiva, se debe tener una buena gestión en cuanto a la aplicación y control de cumplimiento de las leyes referidas a las buenas prácticas agrícolas; gestionándose seriamente, teniendo como eje el cuidado del medio ambiente y la conservación de las propiedades de la tierra, y evitar cualquier sanción arbitraria. Estudiando, además, la posibilidad de desgravar (v.gr. del impuesto a las ganancias) las adquisiciones de fertilizantes, de modo que incentive a los productores a utilizarlo en la cantidad y calidad correspondiente. </w:t>
      </w:r>
    </w:p>
    <w:p w:rsidR="0069134B" w:rsidRPr="00F4568B" w:rsidRDefault="0069134B" w:rsidP="009C0875">
      <w:pPr>
        <w:spacing w:line="360" w:lineRule="auto"/>
        <w:ind w:firstLine="708"/>
        <w:jc w:val="both"/>
        <w:rPr>
          <w:rFonts w:ascii="Times New Roman" w:eastAsia="Calibri" w:hAnsi="Times New Roman" w:cs="Times New Roman"/>
          <w:sz w:val="24"/>
        </w:rPr>
      </w:pPr>
      <w:r>
        <w:rPr>
          <w:rFonts w:ascii="Times New Roman" w:eastAsia="Calibri" w:hAnsi="Times New Roman" w:cs="Times New Roman"/>
          <w:sz w:val="24"/>
        </w:rPr>
        <w:t xml:space="preserve">Para </w:t>
      </w:r>
      <w:r w:rsidR="009C0875">
        <w:rPr>
          <w:rFonts w:ascii="Times New Roman" w:eastAsia="Calibri" w:hAnsi="Times New Roman" w:cs="Times New Roman"/>
          <w:sz w:val="24"/>
        </w:rPr>
        <w:t>conseguir estos fines</w:t>
      </w:r>
      <w:r w:rsidR="00393E6D">
        <w:rPr>
          <w:rFonts w:ascii="Times New Roman" w:eastAsia="Calibri" w:hAnsi="Times New Roman" w:cs="Times New Roman"/>
          <w:sz w:val="24"/>
        </w:rPr>
        <w:t>, considero que se debe apelar a</w:t>
      </w:r>
      <w:r>
        <w:rPr>
          <w:rFonts w:ascii="Times New Roman" w:eastAsia="Calibri" w:hAnsi="Times New Roman" w:cs="Times New Roman"/>
          <w:sz w:val="24"/>
        </w:rPr>
        <w:t xml:space="preserve"> acuerdos colectivos </w:t>
      </w:r>
      <w:r>
        <w:rPr>
          <w:rFonts w:ascii="Times New Roman" w:eastAsia="Calibri" w:hAnsi="Times New Roman" w:cs="Times New Roman"/>
          <w:sz w:val="24"/>
        </w:rPr>
        <w:t>con el fin de</w:t>
      </w:r>
      <w:r>
        <w:rPr>
          <w:rFonts w:ascii="Times New Roman" w:eastAsia="Calibri" w:hAnsi="Times New Roman" w:cs="Times New Roman"/>
          <w:sz w:val="24"/>
        </w:rPr>
        <w:t xml:space="preserve"> </w:t>
      </w:r>
      <w:r w:rsidR="00393E6D" w:rsidRPr="00F4568B">
        <w:rPr>
          <w:rFonts w:ascii="Times New Roman" w:eastAsia="Calibri" w:hAnsi="Times New Roman" w:cs="Times New Roman"/>
          <w:sz w:val="24"/>
        </w:rPr>
        <w:t>conquistar</w:t>
      </w:r>
      <w:r w:rsidRPr="00F4568B">
        <w:rPr>
          <w:rFonts w:ascii="Times New Roman" w:eastAsia="Calibri" w:hAnsi="Times New Roman" w:cs="Times New Roman"/>
          <w:sz w:val="24"/>
        </w:rPr>
        <w:t xml:space="preserve"> una actividad agropecuaria sustentable que se encamine</w:t>
      </w:r>
      <w:r w:rsidR="009424C1">
        <w:rPr>
          <w:rFonts w:ascii="Times New Roman" w:eastAsia="Calibri" w:hAnsi="Times New Roman" w:cs="Times New Roman"/>
          <w:sz w:val="24"/>
        </w:rPr>
        <w:t>, superiormente,</w:t>
      </w:r>
      <w:r w:rsidRPr="00F4568B">
        <w:rPr>
          <w:rFonts w:ascii="Times New Roman" w:eastAsia="Calibri" w:hAnsi="Times New Roman" w:cs="Times New Roman"/>
          <w:sz w:val="24"/>
        </w:rPr>
        <w:t xml:space="preserve"> a la satisfacción de las necesidades alimentarias de la población sin descuidar la protección del medio ambiente</w:t>
      </w:r>
      <w:r w:rsidR="00393E6D">
        <w:rPr>
          <w:rFonts w:ascii="Times New Roman" w:eastAsia="Calibri" w:hAnsi="Times New Roman" w:cs="Times New Roman"/>
          <w:sz w:val="24"/>
        </w:rPr>
        <w:t>.</w:t>
      </w:r>
      <w:r>
        <w:rPr>
          <w:rFonts w:ascii="Times New Roman" w:eastAsia="Calibri" w:hAnsi="Times New Roman" w:cs="Times New Roman"/>
          <w:sz w:val="24"/>
        </w:rPr>
        <w:t xml:space="preserve"> </w:t>
      </w:r>
      <w:r w:rsidRPr="00F4568B">
        <w:rPr>
          <w:rFonts w:ascii="Times New Roman" w:eastAsia="Calibri" w:hAnsi="Times New Roman" w:cs="Times New Roman"/>
          <w:sz w:val="24"/>
        </w:rPr>
        <w:t xml:space="preserve"> </w:t>
      </w:r>
      <w:bookmarkStart w:id="0" w:name="_GoBack"/>
      <w:bookmarkEnd w:id="0"/>
    </w:p>
    <w:p w:rsidR="00481AAE" w:rsidRPr="00EC7981" w:rsidRDefault="00481AAE" w:rsidP="009C0875">
      <w:pPr>
        <w:spacing w:line="360" w:lineRule="auto"/>
        <w:jc w:val="both"/>
        <w:rPr>
          <w:rFonts w:ascii="Times New Roman" w:hAnsi="Times New Roman" w:cs="Times New Roman"/>
          <w:b/>
          <w:sz w:val="24"/>
          <w:szCs w:val="24"/>
        </w:rPr>
      </w:pPr>
    </w:p>
    <w:p w:rsidR="009C0875" w:rsidRDefault="009C0875">
      <w:pPr>
        <w:rPr>
          <w:rFonts w:ascii="Times New Roman" w:hAnsi="Times New Roman" w:cs="Times New Roman"/>
          <w:b/>
          <w:sz w:val="24"/>
          <w:szCs w:val="24"/>
        </w:rPr>
      </w:pPr>
      <w:r>
        <w:rPr>
          <w:rFonts w:ascii="Times New Roman" w:hAnsi="Times New Roman" w:cs="Times New Roman"/>
          <w:b/>
          <w:sz w:val="24"/>
          <w:szCs w:val="24"/>
        </w:rPr>
        <w:br w:type="page"/>
      </w:r>
    </w:p>
    <w:p w:rsidR="0095414D" w:rsidRPr="00EC7981" w:rsidRDefault="00481AAE" w:rsidP="00EC7981">
      <w:pPr>
        <w:spacing w:line="360" w:lineRule="auto"/>
        <w:jc w:val="center"/>
        <w:rPr>
          <w:rFonts w:ascii="Times New Roman" w:hAnsi="Times New Roman" w:cs="Times New Roman"/>
          <w:b/>
          <w:sz w:val="24"/>
          <w:szCs w:val="24"/>
        </w:rPr>
      </w:pPr>
      <w:r w:rsidRPr="00EC7981">
        <w:rPr>
          <w:rFonts w:ascii="Times New Roman" w:hAnsi="Times New Roman" w:cs="Times New Roman"/>
          <w:b/>
          <w:sz w:val="24"/>
          <w:szCs w:val="24"/>
        </w:rPr>
        <w:lastRenderedPageBreak/>
        <w:t>BIBLIOGRAFÍA</w:t>
      </w:r>
    </w:p>
    <w:p w:rsidR="000F69E8" w:rsidRPr="000F69E8" w:rsidRDefault="000F69E8" w:rsidP="000B7AE4">
      <w:pPr>
        <w:pStyle w:val="Textonotapie"/>
        <w:spacing w:after="240" w:line="360" w:lineRule="auto"/>
        <w:jc w:val="both"/>
        <w:rPr>
          <w:rFonts w:ascii="Times New Roman" w:hAnsi="Times New Roman" w:cs="Times New Roman"/>
          <w:sz w:val="24"/>
        </w:rPr>
      </w:pPr>
      <w:r w:rsidRPr="000F69E8">
        <w:rPr>
          <w:rFonts w:ascii="Times New Roman" w:hAnsi="Times New Roman" w:cs="Times New Roman"/>
          <w:sz w:val="24"/>
        </w:rPr>
        <w:t xml:space="preserve">BREBBIA, Fernando P. y MALANOS, Nancy L., </w:t>
      </w:r>
      <w:r w:rsidRPr="000F69E8">
        <w:rPr>
          <w:rFonts w:ascii="Times New Roman" w:hAnsi="Times New Roman" w:cs="Times New Roman"/>
          <w:sz w:val="24"/>
          <w:u w:val="single"/>
        </w:rPr>
        <w:t>Derecho Agrario</w:t>
      </w:r>
      <w:r w:rsidRPr="000F69E8">
        <w:rPr>
          <w:rFonts w:ascii="Times New Roman" w:hAnsi="Times New Roman" w:cs="Times New Roman"/>
          <w:sz w:val="24"/>
        </w:rPr>
        <w:t xml:space="preserve">, Ciudad de Buenos Aires, Editorial </w:t>
      </w:r>
      <w:proofErr w:type="spellStart"/>
      <w:r w:rsidRPr="000F69E8">
        <w:rPr>
          <w:rFonts w:ascii="Times New Roman" w:hAnsi="Times New Roman" w:cs="Times New Roman"/>
          <w:sz w:val="24"/>
        </w:rPr>
        <w:t>Astrea</w:t>
      </w:r>
      <w:proofErr w:type="spellEnd"/>
      <w:r w:rsidRPr="000F69E8">
        <w:rPr>
          <w:rFonts w:ascii="Times New Roman" w:hAnsi="Times New Roman" w:cs="Times New Roman"/>
          <w:sz w:val="24"/>
        </w:rPr>
        <w:t xml:space="preserve"> de Alfredo y Ricardo </w:t>
      </w:r>
      <w:proofErr w:type="spellStart"/>
      <w:r w:rsidRPr="000F69E8">
        <w:rPr>
          <w:rFonts w:ascii="Times New Roman" w:hAnsi="Times New Roman" w:cs="Times New Roman"/>
          <w:sz w:val="24"/>
        </w:rPr>
        <w:t>Depalma</w:t>
      </w:r>
      <w:proofErr w:type="spellEnd"/>
      <w:r w:rsidRPr="000F69E8">
        <w:rPr>
          <w:rFonts w:ascii="Times New Roman" w:hAnsi="Times New Roman" w:cs="Times New Roman"/>
          <w:sz w:val="24"/>
        </w:rPr>
        <w:t>, 1.997.</w:t>
      </w:r>
    </w:p>
    <w:p w:rsidR="000F69E8" w:rsidRPr="000F69E8" w:rsidRDefault="000F69E8" w:rsidP="000B7AE4">
      <w:pPr>
        <w:pStyle w:val="Textonotapie"/>
        <w:spacing w:after="240" w:line="360" w:lineRule="auto"/>
        <w:jc w:val="both"/>
        <w:rPr>
          <w:rFonts w:ascii="Times New Roman" w:hAnsi="Times New Roman" w:cs="Times New Roman"/>
          <w:sz w:val="24"/>
          <w:lang w:val="es-ES"/>
        </w:rPr>
      </w:pPr>
      <w:r w:rsidRPr="000F69E8">
        <w:rPr>
          <w:rFonts w:ascii="Times New Roman" w:hAnsi="Times New Roman" w:cs="Times New Roman"/>
          <w:sz w:val="24"/>
          <w:lang w:val="es-ES"/>
        </w:rPr>
        <w:t xml:space="preserve">GARCÍA, Mabel y LOMBARDO, Patricia, </w:t>
      </w:r>
      <w:r w:rsidRPr="000F69E8">
        <w:rPr>
          <w:rFonts w:ascii="Times New Roman" w:hAnsi="Times New Roman" w:cs="Times New Roman"/>
          <w:sz w:val="24"/>
          <w:u w:val="single"/>
          <w:lang w:val="es-ES"/>
        </w:rPr>
        <w:t>Contratistas rurales y cambios en la estructura agraria pampeana</w:t>
      </w:r>
      <w:r w:rsidRPr="000F69E8">
        <w:rPr>
          <w:rFonts w:ascii="Times New Roman" w:hAnsi="Times New Roman" w:cs="Times New Roman"/>
          <w:sz w:val="24"/>
          <w:lang w:val="es-ES"/>
        </w:rPr>
        <w:t>, Revista Interdisciplinaria de Estudios Agrarios N° 44, 2016.</w:t>
      </w:r>
    </w:p>
    <w:p w:rsidR="000F69E8" w:rsidRDefault="000F69E8" w:rsidP="000B7AE4">
      <w:pPr>
        <w:pStyle w:val="Textonotapie"/>
        <w:spacing w:after="240" w:line="360" w:lineRule="auto"/>
        <w:jc w:val="both"/>
        <w:rPr>
          <w:rFonts w:ascii="Times New Roman" w:hAnsi="Times New Roman" w:cs="Times New Roman"/>
          <w:sz w:val="24"/>
          <w:lang w:val="es-ES"/>
        </w:rPr>
      </w:pPr>
      <w:r w:rsidRPr="000F69E8">
        <w:rPr>
          <w:rFonts w:ascii="Times New Roman" w:hAnsi="Times New Roman" w:cs="Times New Roman"/>
          <w:sz w:val="24"/>
        </w:rPr>
        <w:t xml:space="preserve">HERNÁNDEZ, Valeria y </w:t>
      </w:r>
      <w:r w:rsidRPr="000F69E8">
        <w:rPr>
          <w:rFonts w:ascii="Times New Roman" w:hAnsi="Times New Roman" w:cs="Times New Roman"/>
          <w:sz w:val="24"/>
          <w:lang w:val="es-ES"/>
        </w:rPr>
        <w:t xml:space="preserve">MUZLERA, José, </w:t>
      </w:r>
      <w:r w:rsidRPr="000F69E8">
        <w:rPr>
          <w:rFonts w:ascii="Times New Roman" w:hAnsi="Times New Roman" w:cs="Times New Roman"/>
          <w:sz w:val="24"/>
          <w:u w:val="single"/>
          <w:lang w:val="es-ES"/>
        </w:rPr>
        <w:t xml:space="preserve">El </w:t>
      </w:r>
      <w:proofErr w:type="spellStart"/>
      <w:r w:rsidRPr="000F69E8">
        <w:rPr>
          <w:rFonts w:ascii="Times New Roman" w:hAnsi="Times New Roman" w:cs="Times New Roman"/>
          <w:sz w:val="24"/>
          <w:u w:val="single"/>
          <w:lang w:val="es-ES"/>
        </w:rPr>
        <w:t>contratismo</w:t>
      </w:r>
      <w:proofErr w:type="spellEnd"/>
      <w:r w:rsidRPr="000F69E8">
        <w:rPr>
          <w:rFonts w:ascii="Times New Roman" w:hAnsi="Times New Roman" w:cs="Times New Roman"/>
          <w:sz w:val="24"/>
          <w:u w:val="single"/>
          <w:lang w:val="es-ES"/>
        </w:rPr>
        <w:t xml:space="preserve"> y su integración al modelo de </w:t>
      </w:r>
      <w:proofErr w:type="spellStart"/>
      <w:r w:rsidRPr="000F69E8">
        <w:rPr>
          <w:rFonts w:ascii="Times New Roman" w:hAnsi="Times New Roman" w:cs="Times New Roman"/>
          <w:sz w:val="24"/>
          <w:u w:val="single"/>
          <w:lang w:val="es-ES"/>
        </w:rPr>
        <w:t>agronegocios</w:t>
      </w:r>
      <w:proofErr w:type="spellEnd"/>
      <w:r w:rsidRPr="000F69E8">
        <w:rPr>
          <w:rFonts w:ascii="Times New Roman" w:hAnsi="Times New Roman" w:cs="Times New Roman"/>
          <w:sz w:val="24"/>
          <w:u w:val="single"/>
          <w:lang w:val="es-ES"/>
        </w:rPr>
        <w:t>: producción y servicios en la región pampeana</w:t>
      </w:r>
      <w:r w:rsidRPr="000F69E8">
        <w:rPr>
          <w:rFonts w:ascii="Times New Roman" w:hAnsi="Times New Roman" w:cs="Times New Roman"/>
          <w:sz w:val="24"/>
          <w:lang w:val="es-ES"/>
        </w:rPr>
        <w:t>, 2016.</w:t>
      </w:r>
    </w:p>
    <w:p w:rsidR="000F69E8" w:rsidRPr="000F69E8" w:rsidRDefault="000F69E8" w:rsidP="000B7AE4">
      <w:pPr>
        <w:spacing w:after="240" w:line="360" w:lineRule="auto"/>
        <w:jc w:val="both"/>
        <w:rPr>
          <w:rFonts w:ascii="Times New Roman" w:hAnsi="Times New Roman" w:cs="Times New Roman"/>
          <w:sz w:val="24"/>
          <w:lang w:val="es-ES"/>
        </w:rPr>
      </w:pPr>
      <w:r w:rsidRPr="000F69E8">
        <w:rPr>
          <w:rFonts w:ascii="Times New Roman" w:hAnsi="Times New Roman" w:cs="Times New Roman"/>
          <w:sz w:val="24"/>
          <w:lang w:val="es-ES"/>
        </w:rPr>
        <w:t xml:space="preserve">LEMA, Daniel; GALLACHER, Marcos; EGAS YEROVI, Juan José, DE SALVO, </w:t>
      </w:r>
      <w:proofErr w:type="spellStart"/>
      <w:r w:rsidRPr="000F69E8">
        <w:rPr>
          <w:rFonts w:ascii="Times New Roman" w:hAnsi="Times New Roman" w:cs="Times New Roman"/>
          <w:sz w:val="24"/>
          <w:lang w:val="es-ES"/>
        </w:rPr>
        <w:t>Carmine</w:t>
      </w:r>
      <w:proofErr w:type="spellEnd"/>
      <w:r w:rsidRPr="000F69E8">
        <w:rPr>
          <w:rFonts w:ascii="Times New Roman" w:hAnsi="Times New Roman" w:cs="Times New Roman"/>
          <w:sz w:val="24"/>
          <w:lang w:val="es-ES"/>
        </w:rPr>
        <w:t xml:space="preserve"> Paolo, </w:t>
      </w:r>
      <w:r w:rsidRPr="000F69E8">
        <w:rPr>
          <w:rFonts w:ascii="Times New Roman" w:hAnsi="Times New Roman" w:cs="Times New Roman"/>
          <w:sz w:val="24"/>
          <w:u w:val="single"/>
          <w:lang w:val="es-ES"/>
        </w:rPr>
        <w:t>Análisis de Políticas Agropecuarias en Argentina 2007-2016</w:t>
      </w:r>
      <w:r w:rsidRPr="000F69E8">
        <w:rPr>
          <w:rFonts w:ascii="Times New Roman" w:hAnsi="Times New Roman" w:cs="Times New Roman"/>
          <w:sz w:val="24"/>
          <w:lang w:val="es-ES"/>
        </w:rPr>
        <w:t>, BIP, 2018.</w:t>
      </w:r>
    </w:p>
    <w:p w:rsidR="000B7AE4" w:rsidRDefault="000F69E8" w:rsidP="000B7AE4">
      <w:pPr>
        <w:spacing w:after="240" w:line="360" w:lineRule="auto"/>
        <w:jc w:val="both"/>
        <w:rPr>
          <w:rFonts w:ascii="Times New Roman" w:hAnsi="Times New Roman" w:cs="Times New Roman"/>
          <w:sz w:val="24"/>
        </w:rPr>
      </w:pPr>
      <w:r w:rsidRPr="000F69E8">
        <w:rPr>
          <w:rFonts w:ascii="Times New Roman" w:hAnsi="Times New Roman" w:cs="Times New Roman"/>
          <w:sz w:val="24"/>
        </w:rPr>
        <w:t xml:space="preserve">MEZA LÁZARUS, Álvaro en 1991, en su trabajo </w:t>
      </w:r>
      <w:r w:rsidRPr="000F69E8">
        <w:rPr>
          <w:rFonts w:ascii="Times New Roman" w:hAnsi="Times New Roman" w:cs="Times New Roman"/>
          <w:sz w:val="24"/>
          <w:u w:val="single"/>
        </w:rPr>
        <w:t>La empresa Agraria</w:t>
      </w:r>
      <w:r w:rsidRPr="000F69E8">
        <w:rPr>
          <w:rFonts w:ascii="Times New Roman" w:hAnsi="Times New Roman" w:cs="Times New Roman"/>
          <w:sz w:val="24"/>
        </w:rPr>
        <w:t xml:space="preserve">, publicado en </w:t>
      </w:r>
      <w:r w:rsidRPr="000F69E8">
        <w:rPr>
          <w:rFonts w:ascii="Times New Roman" w:hAnsi="Times New Roman" w:cs="Times New Roman"/>
          <w:sz w:val="24"/>
          <w:u w:val="single"/>
        </w:rPr>
        <w:t>Antología de Derecho Agrario, Selección y Clasificación</w:t>
      </w:r>
      <w:r w:rsidRPr="000F69E8">
        <w:rPr>
          <w:rFonts w:ascii="Times New Roman" w:hAnsi="Times New Roman" w:cs="Times New Roman"/>
          <w:sz w:val="24"/>
        </w:rPr>
        <w:t xml:space="preserve"> a cargo del Prof. Enrique ULATE CHACÓN, Editorial Universidad de San José. Costa Rica. ISBN 9977-981-15-9.-</w:t>
      </w:r>
    </w:p>
    <w:p w:rsidR="000F69E8" w:rsidRPr="000B7AE4" w:rsidRDefault="000F69E8" w:rsidP="000B7AE4">
      <w:pPr>
        <w:spacing w:after="240" w:line="360" w:lineRule="auto"/>
        <w:jc w:val="both"/>
        <w:rPr>
          <w:rFonts w:ascii="Times New Roman" w:hAnsi="Times New Roman" w:cs="Times New Roman"/>
          <w:sz w:val="24"/>
        </w:rPr>
      </w:pPr>
      <w:r w:rsidRPr="000F69E8">
        <w:rPr>
          <w:rFonts w:ascii="Times New Roman" w:hAnsi="Times New Roman" w:cs="Times New Roman"/>
          <w:sz w:val="24"/>
          <w:szCs w:val="18"/>
          <w:lang w:val="es-ES"/>
        </w:rPr>
        <w:t xml:space="preserve">MUZLERA, José, </w:t>
      </w:r>
      <w:r w:rsidRPr="000F69E8">
        <w:rPr>
          <w:rFonts w:ascii="Times New Roman" w:hAnsi="Times New Roman" w:cs="Times New Roman"/>
          <w:sz w:val="24"/>
          <w:szCs w:val="18"/>
          <w:u w:val="single"/>
          <w:lang w:val="es-ES"/>
        </w:rPr>
        <w:t>La modernidad tardía en el agro pampeano: sujetos agrarios y estructura productiva</w:t>
      </w:r>
      <w:r w:rsidRPr="000F69E8">
        <w:rPr>
          <w:rFonts w:ascii="Times New Roman" w:hAnsi="Times New Roman" w:cs="Times New Roman"/>
          <w:sz w:val="24"/>
          <w:szCs w:val="18"/>
          <w:lang w:val="es-ES"/>
        </w:rPr>
        <w:t>, 1ª ed., Bernal, Universidad Nacional de Quilmes, 2013.</w:t>
      </w:r>
    </w:p>
    <w:p w:rsidR="000F69E8" w:rsidRPr="000F69E8" w:rsidRDefault="000F69E8" w:rsidP="000B7AE4">
      <w:pPr>
        <w:spacing w:after="240" w:line="360" w:lineRule="auto"/>
        <w:jc w:val="both"/>
        <w:rPr>
          <w:rFonts w:ascii="Times New Roman" w:hAnsi="Times New Roman" w:cs="Times New Roman"/>
          <w:sz w:val="24"/>
        </w:rPr>
      </w:pPr>
      <w:r w:rsidRPr="000F69E8">
        <w:rPr>
          <w:rFonts w:ascii="Times New Roman" w:hAnsi="Times New Roman" w:cs="Times New Roman"/>
          <w:sz w:val="24"/>
        </w:rPr>
        <w:t xml:space="preserve">PASTORINO, Leonardo Fabio, </w:t>
      </w:r>
      <w:r w:rsidRPr="000F69E8">
        <w:rPr>
          <w:rFonts w:ascii="Times New Roman" w:hAnsi="Times New Roman" w:cs="Times New Roman"/>
          <w:sz w:val="24"/>
          <w:u w:val="single"/>
        </w:rPr>
        <w:t>Derecho Agrario Argentino</w:t>
      </w:r>
      <w:r w:rsidRPr="000F69E8">
        <w:rPr>
          <w:rFonts w:ascii="Times New Roman" w:hAnsi="Times New Roman" w:cs="Times New Roman"/>
          <w:sz w:val="24"/>
        </w:rPr>
        <w:t xml:space="preserve">, 1° ed., Buenos Aires, </w:t>
      </w:r>
      <w:proofErr w:type="spellStart"/>
      <w:r w:rsidRPr="000F69E8">
        <w:rPr>
          <w:rFonts w:ascii="Times New Roman" w:hAnsi="Times New Roman" w:cs="Times New Roman"/>
          <w:sz w:val="24"/>
        </w:rPr>
        <w:t>AbeledoPerrot</w:t>
      </w:r>
      <w:proofErr w:type="spellEnd"/>
      <w:r w:rsidRPr="000F69E8">
        <w:rPr>
          <w:rFonts w:ascii="Times New Roman" w:hAnsi="Times New Roman" w:cs="Times New Roman"/>
          <w:sz w:val="24"/>
        </w:rPr>
        <w:t>, 2.009.</w:t>
      </w:r>
    </w:p>
    <w:p w:rsidR="000F69E8" w:rsidRDefault="000F69E8" w:rsidP="000B7AE4">
      <w:pPr>
        <w:spacing w:after="240" w:line="360" w:lineRule="auto"/>
        <w:jc w:val="both"/>
        <w:rPr>
          <w:rFonts w:ascii="Times New Roman" w:hAnsi="Times New Roman" w:cs="Times New Roman"/>
          <w:sz w:val="24"/>
          <w:szCs w:val="18"/>
        </w:rPr>
      </w:pPr>
      <w:r w:rsidRPr="000F69E8">
        <w:rPr>
          <w:rFonts w:ascii="Times New Roman" w:hAnsi="Times New Roman" w:cs="Times New Roman"/>
          <w:sz w:val="24"/>
          <w:szCs w:val="18"/>
        </w:rPr>
        <w:t xml:space="preserve">PASTORINO, Leonardo Fabio, </w:t>
      </w:r>
      <w:r w:rsidRPr="000F69E8">
        <w:rPr>
          <w:rFonts w:ascii="Times New Roman" w:hAnsi="Times New Roman" w:cs="Times New Roman"/>
          <w:sz w:val="24"/>
          <w:szCs w:val="18"/>
          <w:u w:val="single"/>
        </w:rPr>
        <w:t>Derecho Agrario Provincial. El régimen jurídico agrario en las 23 provincias y en la CABA</w:t>
      </w:r>
      <w:r>
        <w:rPr>
          <w:rFonts w:ascii="Times New Roman" w:hAnsi="Times New Roman" w:cs="Times New Roman"/>
          <w:sz w:val="24"/>
          <w:szCs w:val="18"/>
        </w:rPr>
        <w:t>.</w:t>
      </w:r>
      <w:r w:rsidRPr="000F69E8">
        <w:rPr>
          <w:rFonts w:ascii="Times New Roman" w:hAnsi="Times New Roman" w:cs="Times New Roman"/>
          <w:sz w:val="24"/>
          <w:szCs w:val="18"/>
        </w:rPr>
        <w:t xml:space="preserve">, 1a ed., Buenos Aires, </w:t>
      </w:r>
      <w:proofErr w:type="spellStart"/>
      <w:r w:rsidRPr="000F69E8">
        <w:rPr>
          <w:rFonts w:ascii="Times New Roman" w:hAnsi="Times New Roman" w:cs="Times New Roman"/>
          <w:sz w:val="24"/>
          <w:szCs w:val="18"/>
        </w:rPr>
        <w:t>AbeledoPerrot</w:t>
      </w:r>
      <w:proofErr w:type="spellEnd"/>
      <w:r w:rsidRPr="000F69E8">
        <w:rPr>
          <w:rFonts w:ascii="Times New Roman" w:hAnsi="Times New Roman" w:cs="Times New Roman"/>
          <w:sz w:val="24"/>
          <w:szCs w:val="18"/>
        </w:rPr>
        <w:t>, 2011.</w:t>
      </w:r>
    </w:p>
    <w:p w:rsidR="000F69E8" w:rsidRDefault="000F69E8" w:rsidP="000B7AE4">
      <w:pPr>
        <w:spacing w:after="240" w:line="360" w:lineRule="auto"/>
        <w:jc w:val="both"/>
        <w:rPr>
          <w:rFonts w:ascii="Times New Roman" w:hAnsi="Times New Roman" w:cs="Times New Roman"/>
          <w:sz w:val="24"/>
        </w:rPr>
      </w:pPr>
      <w:r w:rsidRPr="000F69E8">
        <w:rPr>
          <w:rFonts w:ascii="Times New Roman" w:hAnsi="Times New Roman" w:cs="Times New Roman"/>
          <w:sz w:val="24"/>
        </w:rPr>
        <w:t xml:space="preserve">POWELL, Candela, </w:t>
      </w:r>
      <w:r w:rsidRPr="000F69E8">
        <w:rPr>
          <w:rFonts w:ascii="Times New Roman" w:hAnsi="Times New Roman" w:cs="Times New Roman"/>
          <w:sz w:val="24"/>
          <w:u w:val="single"/>
        </w:rPr>
        <w:t>Comercio Internacional de productos agropecuarios: una problemática local</w:t>
      </w:r>
      <w:r>
        <w:rPr>
          <w:rFonts w:ascii="Times New Roman" w:hAnsi="Times New Roman" w:cs="Times New Roman"/>
          <w:sz w:val="24"/>
        </w:rPr>
        <w:t>,</w:t>
      </w:r>
      <w:r w:rsidRPr="000F69E8">
        <w:rPr>
          <w:rFonts w:ascii="Times New Roman" w:hAnsi="Times New Roman" w:cs="Times New Roman"/>
          <w:sz w:val="24"/>
        </w:rPr>
        <w:t xml:space="preserve"> XII encuentro de Colegios de Abogados sobre temas de Derecho Agrario, 2.018.</w:t>
      </w:r>
    </w:p>
    <w:p w:rsidR="000F69E8" w:rsidRPr="000F69E8" w:rsidRDefault="000F69E8" w:rsidP="000B7AE4">
      <w:pPr>
        <w:pStyle w:val="Textonotapie"/>
        <w:spacing w:after="240" w:line="360" w:lineRule="auto"/>
        <w:jc w:val="both"/>
        <w:rPr>
          <w:rFonts w:ascii="Times New Roman" w:hAnsi="Times New Roman" w:cs="Times New Roman"/>
          <w:sz w:val="24"/>
          <w:lang w:val="es-ES"/>
        </w:rPr>
      </w:pPr>
      <w:r w:rsidRPr="000F69E8">
        <w:rPr>
          <w:rFonts w:ascii="Times New Roman" w:hAnsi="Times New Roman" w:cs="Times New Roman"/>
          <w:sz w:val="24"/>
        </w:rPr>
        <w:t xml:space="preserve">SLUTZKY, Daniel, </w:t>
      </w:r>
      <w:r w:rsidRPr="000F69E8">
        <w:rPr>
          <w:rFonts w:ascii="Times New Roman" w:hAnsi="Times New Roman" w:cs="Times New Roman"/>
          <w:sz w:val="24"/>
          <w:u w:val="single"/>
        </w:rPr>
        <w:t>Situaciones problemáticas de tenencia de la tierra en Argentina</w:t>
      </w:r>
      <w:r>
        <w:rPr>
          <w:rFonts w:ascii="Times New Roman" w:hAnsi="Times New Roman" w:cs="Times New Roman"/>
          <w:sz w:val="24"/>
        </w:rPr>
        <w:t>,</w:t>
      </w:r>
      <w:r w:rsidRPr="000F69E8">
        <w:rPr>
          <w:rFonts w:ascii="Times New Roman" w:hAnsi="Times New Roman" w:cs="Times New Roman"/>
          <w:sz w:val="24"/>
          <w:lang w:val="es-ES"/>
        </w:rPr>
        <w:t xml:space="preserve"> 1ª ed., Buenos Aires: Secretaría de Agricultura, Ganadería, Pesca y Alimentos, 2007.</w:t>
      </w:r>
    </w:p>
    <w:p w:rsidR="000F69E8" w:rsidRPr="000F69E8" w:rsidRDefault="000F69E8" w:rsidP="000B7AE4">
      <w:pPr>
        <w:spacing w:after="240" w:line="360" w:lineRule="auto"/>
        <w:jc w:val="both"/>
        <w:rPr>
          <w:rFonts w:ascii="Times New Roman" w:hAnsi="Times New Roman" w:cs="Times New Roman"/>
          <w:sz w:val="24"/>
        </w:rPr>
      </w:pPr>
      <w:r w:rsidRPr="000F69E8">
        <w:rPr>
          <w:rFonts w:ascii="Times New Roman" w:hAnsi="Times New Roman" w:cs="Times New Roman"/>
          <w:sz w:val="24"/>
        </w:rPr>
        <w:t xml:space="preserve">VIVANCO, Antonino Carlos, </w:t>
      </w:r>
      <w:r w:rsidRPr="000F69E8">
        <w:rPr>
          <w:rFonts w:ascii="Times New Roman" w:hAnsi="Times New Roman" w:cs="Times New Roman"/>
          <w:sz w:val="24"/>
          <w:u w:val="single"/>
        </w:rPr>
        <w:t>Teoría de Derecho Agrario,</w:t>
      </w:r>
      <w:r w:rsidRPr="000F69E8">
        <w:rPr>
          <w:rFonts w:ascii="Times New Roman" w:hAnsi="Times New Roman" w:cs="Times New Roman"/>
          <w:sz w:val="24"/>
        </w:rPr>
        <w:t xml:space="preserve"> T.</w:t>
      </w:r>
      <w:r>
        <w:rPr>
          <w:rFonts w:ascii="Times New Roman" w:hAnsi="Times New Roman" w:cs="Times New Roman"/>
          <w:sz w:val="24"/>
        </w:rPr>
        <w:t xml:space="preserve"> I</w:t>
      </w:r>
      <w:r w:rsidRPr="000F69E8">
        <w:rPr>
          <w:rFonts w:ascii="Times New Roman" w:hAnsi="Times New Roman" w:cs="Times New Roman"/>
          <w:sz w:val="24"/>
        </w:rPr>
        <w:t>, La Plata, Ediciones Librería Jurídica, 1967.</w:t>
      </w:r>
    </w:p>
    <w:sectPr w:rsidR="000F69E8" w:rsidRPr="000F69E8" w:rsidSect="0027708C">
      <w:headerReference w:type="default" r:id="rId9"/>
      <w:footerReference w:type="default" r:id="rId10"/>
      <w:footerReference w:type="first" r:id="rId11"/>
      <w:pgSz w:w="11906" w:h="16838"/>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C3A" w:rsidRDefault="00C71C3A" w:rsidP="00985B5B">
      <w:pPr>
        <w:spacing w:after="0" w:line="240" w:lineRule="auto"/>
      </w:pPr>
      <w:r>
        <w:separator/>
      </w:r>
    </w:p>
  </w:endnote>
  <w:endnote w:type="continuationSeparator" w:id="0">
    <w:p w:rsidR="00C71C3A" w:rsidRDefault="00C71C3A" w:rsidP="00985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08C" w:rsidRPr="0027708C" w:rsidRDefault="0027708C" w:rsidP="0027708C">
    <w:pPr>
      <w:pStyle w:val="Piedepgina"/>
      <w:pBdr>
        <w:top w:val="single" w:sz="4" w:space="1" w:color="auto"/>
      </w:pBdr>
      <w:jc w:val="right"/>
      <w:rPr>
        <w:rFonts w:ascii="Times New Roman" w:hAnsi="Times New Roman" w:cs="Times New Roman"/>
        <w:sz w:val="18"/>
      </w:rPr>
    </w:pPr>
    <w:r w:rsidRPr="0027708C">
      <w:rPr>
        <w:rFonts w:ascii="Times New Roman" w:hAnsi="Times New Roman" w:cs="Times New Roman"/>
        <w:sz w:val="18"/>
      </w:rPr>
      <w:t xml:space="preserve">Página </w:t>
    </w:r>
    <w:sdt>
      <w:sdtPr>
        <w:rPr>
          <w:rFonts w:ascii="Times New Roman" w:hAnsi="Times New Roman" w:cs="Times New Roman"/>
          <w:sz w:val="18"/>
        </w:rPr>
        <w:id w:val="2112239172"/>
        <w:docPartObj>
          <w:docPartGallery w:val="Page Numbers (Bottom of Page)"/>
          <w:docPartUnique/>
        </w:docPartObj>
      </w:sdtPr>
      <w:sdtContent>
        <w:r w:rsidRPr="0027708C">
          <w:rPr>
            <w:rFonts w:ascii="Times New Roman" w:hAnsi="Times New Roman" w:cs="Times New Roman"/>
            <w:sz w:val="18"/>
          </w:rPr>
          <w:fldChar w:fldCharType="begin"/>
        </w:r>
        <w:r w:rsidRPr="0027708C">
          <w:rPr>
            <w:rFonts w:ascii="Times New Roman" w:hAnsi="Times New Roman" w:cs="Times New Roman"/>
            <w:sz w:val="18"/>
          </w:rPr>
          <w:instrText>PAGE   \* MERGEFORMAT</w:instrText>
        </w:r>
        <w:r w:rsidRPr="0027708C">
          <w:rPr>
            <w:rFonts w:ascii="Times New Roman" w:hAnsi="Times New Roman" w:cs="Times New Roman"/>
            <w:sz w:val="18"/>
          </w:rPr>
          <w:fldChar w:fldCharType="separate"/>
        </w:r>
        <w:r w:rsidR="009424C1" w:rsidRPr="009424C1">
          <w:rPr>
            <w:rFonts w:ascii="Times New Roman" w:hAnsi="Times New Roman" w:cs="Times New Roman"/>
            <w:noProof/>
            <w:sz w:val="18"/>
            <w:lang w:val="es-ES"/>
          </w:rPr>
          <w:t>15</w:t>
        </w:r>
        <w:r w:rsidRPr="0027708C">
          <w:rPr>
            <w:rFonts w:ascii="Times New Roman" w:hAnsi="Times New Roman" w:cs="Times New Roman"/>
            <w:sz w:val="18"/>
          </w:rPr>
          <w:fldChar w:fldCharType="end"/>
        </w:r>
      </w:sdtContent>
    </w:sdt>
  </w:p>
  <w:p w:rsidR="0027708C" w:rsidRDefault="0027708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08C" w:rsidRPr="0027708C" w:rsidRDefault="0027708C" w:rsidP="0027708C">
    <w:pPr>
      <w:pStyle w:val="Piedepgina"/>
      <w:jc w:val="right"/>
      <w:rPr>
        <w:rFonts w:ascii="Times New Roman" w:hAnsi="Times New Roman" w:cs="Times New Roman"/>
        <w:sz w:val="18"/>
        <w:szCs w:val="18"/>
      </w:rPr>
    </w:pPr>
  </w:p>
  <w:p w:rsidR="0027708C" w:rsidRDefault="0027708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C3A" w:rsidRDefault="00C71C3A" w:rsidP="00985B5B">
      <w:pPr>
        <w:spacing w:after="0" w:line="240" w:lineRule="auto"/>
      </w:pPr>
      <w:r>
        <w:separator/>
      </w:r>
    </w:p>
  </w:footnote>
  <w:footnote w:type="continuationSeparator" w:id="0">
    <w:p w:rsidR="00C71C3A" w:rsidRDefault="00C71C3A" w:rsidP="00985B5B">
      <w:pPr>
        <w:spacing w:after="0" w:line="240" w:lineRule="auto"/>
      </w:pPr>
      <w:r>
        <w:continuationSeparator/>
      </w:r>
    </w:p>
  </w:footnote>
  <w:footnote w:id="1">
    <w:p w:rsidR="00CB3D36" w:rsidRPr="006A398B" w:rsidRDefault="00CB3D36" w:rsidP="00CB3D36">
      <w:pPr>
        <w:pStyle w:val="Textonotapie"/>
        <w:jc w:val="both"/>
        <w:rPr>
          <w:rFonts w:ascii="Times New Roman" w:hAnsi="Times New Roman" w:cs="Times New Roman"/>
          <w:i/>
          <w:sz w:val="18"/>
          <w:szCs w:val="18"/>
          <w:lang w:val="es-ES"/>
        </w:rPr>
      </w:pPr>
      <w:r w:rsidRPr="006A398B">
        <w:rPr>
          <w:rStyle w:val="Refdenotaalpie"/>
          <w:rFonts w:ascii="Times New Roman" w:hAnsi="Times New Roman" w:cs="Times New Roman"/>
          <w:i/>
          <w:sz w:val="18"/>
          <w:szCs w:val="18"/>
        </w:rPr>
        <w:footnoteRef/>
      </w:r>
      <w:r w:rsidRPr="006A398B">
        <w:rPr>
          <w:rFonts w:ascii="Times New Roman" w:hAnsi="Times New Roman" w:cs="Times New Roman"/>
          <w:i/>
          <w:sz w:val="18"/>
          <w:szCs w:val="18"/>
        </w:rPr>
        <w:t xml:space="preserve"> </w:t>
      </w:r>
      <w:r w:rsidRPr="006A398B">
        <w:rPr>
          <w:rFonts w:ascii="Times New Roman" w:hAnsi="Times New Roman" w:cs="Times New Roman"/>
          <w:i/>
          <w:sz w:val="18"/>
          <w:szCs w:val="18"/>
          <w:lang w:val="es-ES"/>
        </w:rPr>
        <w:t xml:space="preserve">Especialización en Derecho Agrario, FCJS – UNL. </w:t>
      </w:r>
      <w:hyperlink r:id="rId1" w:history="1">
        <w:r w:rsidRPr="006A398B">
          <w:rPr>
            <w:rStyle w:val="Hipervnculo"/>
            <w:rFonts w:ascii="Times New Roman" w:hAnsi="Times New Roman" w:cs="Times New Roman"/>
            <w:i/>
            <w:sz w:val="18"/>
            <w:szCs w:val="18"/>
            <w:lang w:val="es-ES"/>
          </w:rPr>
          <w:t>agarciavarisco@gmail.com</w:t>
        </w:r>
      </w:hyperlink>
      <w:r w:rsidRPr="006A398B">
        <w:rPr>
          <w:rFonts w:ascii="Times New Roman" w:hAnsi="Times New Roman" w:cs="Times New Roman"/>
          <w:i/>
          <w:sz w:val="18"/>
          <w:szCs w:val="18"/>
          <w:lang w:val="es-ES"/>
        </w:rPr>
        <w:t xml:space="preserve"> </w:t>
      </w:r>
    </w:p>
  </w:footnote>
  <w:footnote w:id="2">
    <w:p w:rsidR="002D0F04" w:rsidRPr="002D0F04" w:rsidRDefault="002D0F04" w:rsidP="002D0F04">
      <w:pPr>
        <w:pStyle w:val="Textonotapie"/>
        <w:jc w:val="both"/>
        <w:rPr>
          <w:rFonts w:ascii="Times New Roman" w:hAnsi="Times New Roman" w:cs="Times New Roman"/>
          <w:i/>
          <w:lang w:val="es-ES"/>
        </w:rPr>
      </w:pPr>
      <w:r w:rsidRPr="002D0F04">
        <w:rPr>
          <w:rStyle w:val="Refdenotaalpie"/>
          <w:rFonts w:ascii="Times New Roman" w:hAnsi="Times New Roman" w:cs="Times New Roman"/>
          <w:i/>
          <w:sz w:val="18"/>
        </w:rPr>
        <w:footnoteRef/>
      </w:r>
      <w:r w:rsidRPr="002D0F04">
        <w:rPr>
          <w:rFonts w:ascii="Times New Roman" w:hAnsi="Times New Roman" w:cs="Times New Roman"/>
          <w:i/>
          <w:sz w:val="18"/>
        </w:rPr>
        <w:t xml:space="preserve"> </w:t>
      </w:r>
      <w:r w:rsidRPr="002D0F04">
        <w:rPr>
          <w:rFonts w:ascii="Times New Roman" w:hAnsi="Times New Roman" w:cs="Times New Roman"/>
          <w:i/>
          <w:sz w:val="18"/>
          <w:lang w:val="es-ES"/>
        </w:rPr>
        <w:t>Localidad de Piedritas, Partido de General Villegas, Provincia de Buenos Aires.</w:t>
      </w:r>
    </w:p>
  </w:footnote>
  <w:footnote w:id="3">
    <w:p w:rsidR="005E3107" w:rsidRPr="00485BF1" w:rsidRDefault="005E3107" w:rsidP="005E3107">
      <w:pPr>
        <w:pStyle w:val="Textonotapie"/>
        <w:jc w:val="both"/>
        <w:rPr>
          <w:rFonts w:ascii="Times New Roman" w:hAnsi="Times New Roman" w:cs="Times New Roman"/>
          <w:i/>
          <w:lang w:val="es-ES"/>
        </w:rPr>
      </w:pPr>
      <w:r w:rsidRPr="00485BF1">
        <w:rPr>
          <w:rStyle w:val="Refdenotaalpie"/>
          <w:rFonts w:ascii="Times New Roman" w:hAnsi="Times New Roman" w:cs="Times New Roman"/>
          <w:i/>
          <w:sz w:val="18"/>
        </w:rPr>
        <w:footnoteRef/>
      </w:r>
      <w:r w:rsidRPr="00485BF1">
        <w:rPr>
          <w:rFonts w:ascii="Times New Roman" w:hAnsi="Times New Roman" w:cs="Times New Roman"/>
          <w:i/>
          <w:sz w:val="18"/>
        </w:rPr>
        <w:t xml:space="preserve"> </w:t>
      </w:r>
      <w:r w:rsidR="00177482" w:rsidRPr="00756D5A">
        <w:rPr>
          <w:rFonts w:ascii="Times New Roman" w:hAnsi="Times New Roman" w:cs="Times New Roman"/>
          <w:i/>
          <w:sz w:val="18"/>
          <w:szCs w:val="18"/>
          <w:lang w:val="es-ES"/>
        </w:rPr>
        <w:t xml:space="preserve">MUZLERA, José, </w:t>
      </w:r>
      <w:r w:rsidR="00177482" w:rsidRPr="00756D5A">
        <w:rPr>
          <w:rFonts w:ascii="Times New Roman" w:hAnsi="Times New Roman" w:cs="Times New Roman"/>
          <w:i/>
          <w:sz w:val="18"/>
          <w:szCs w:val="18"/>
          <w:u w:val="single"/>
          <w:lang w:val="es-ES"/>
        </w:rPr>
        <w:t>La modernidad tardía en el agro pampeano: sujetos agrarios y estructura productiva</w:t>
      </w:r>
      <w:r w:rsidR="00177482" w:rsidRPr="00756D5A">
        <w:rPr>
          <w:rFonts w:ascii="Times New Roman" w:hAnsi="Times New Roman" w:cs="Times New Roman"/>
          <w:i/>
          <w:sz w:val="18"/>
          <w:szCs w:val="18"/>
          <w:lang w:val="es-ES"/>
        </w:rPr>
        <w:t xml:space="preserve">, </w:t>
      </w:r>
      <w:r w:rsidR="00177482">
        <w:rPr>
          <w:rFonts w:ascii="Times New Roman" w:hAnsi="Times New Roman" w:cs="Times New Roman"/>
          <w:i/>
          <w:sz w:val="18"/>
          <w:szCs w:val="18"/>
          <w:lang w:val="es-ES"/>
        </w:rPr>
        <w:t xml:space="preserve">p. </w:t>
      </w:r>
      <w:r w:rsidR="00177482">
        <w:rPr>
          <w:rFonts w:ascii="Times New Roman" w:hAnsi="Times New Roman" w:cs="Times New Roman"/>
          <w:i/>
          <w:sz w:val="18"/>
          <w:szCs w:val="18"/>
          <w:lang w:val="es-ES"/>
        </w:rPr>
        <w:t>70</w:t>
      </w:r>
      <w:r w:rsidR="00177482" w:rsidRPr="00756D5A">
        <w:rPr>
          <w:rFonts w:ascii="Times New Roman" w:hAnsi="Times New Roman" w:cs="Times New Roman"/>
          <w:i/>
          <w:sz w:val="18"/>
          <w:szCs w:val="18"/>
          <w:lang w:val="es-ES"/>
        </w:rPr>
        <w:t>, 1ª ed., Bernal, Universidad Nacional de Quilmes, 2013.</w:t>
      </w:r>
    </w:p>
  </w:footnote>
  <w:footnote w:id="4">
    <w:p w:rsidR="002D0F04" w:rsidRPr="00756D5A" w:rsidRDefault="002D0F04" w:rsidP="002D0F04">
      <w:pPr>
        <w:pStyle w:val="Textonotapie"/>
        <w:jc w:val="both"/>
        <w:rPr>
          <w:rFonts w:ascii="Times New Roman" w:hAnsi="Times New Roman" w:cs="Times New Roman"/>
          <w:i/>
          <w:sz w:val="18"/>
          <w:szCs w:val="18"/>
          <w:lang w:val="es-ES"/>
        </w:rPr>
      </w:pPr>
      <w:r w:rsidRPr="00756D5A">
        <w:rPr>
          <w:rStyle w:val="Refdenotaalpie"/>
          <w:rFonts w:ascii="Times New Roman" w:hAnsi="Times New Roman" w:cs="Times New Roman"/>
          <w:i/>
          <w:sz w:val="18"/>
          <w:szCs w:val="18"/>
        </w:rPr>
        <w:footnoteRef/>
      </w:r>
      <w:r w:rsidRPr="00756D5A">
        <w:rPr>
          <w:rFonts w:ascii="Times New Roman" w:hAnsi="Times New Roman" w:cs="Times New Roman"/>
          <w:i/>
          <w:sz w:val="18"/>
          <w:szCs w:val="18"/>
        </w:rPr>
        <w:t xml:space="preserve"> </w:t>
      </w:r>
      <w:r w:rsidRPr="00756D5A">
        <w:rPr>
          <w:rFonts w:ascii="Times New Roman" w:hAnsi="Times New Roman" w:cs="Times New Roman"/>
          <w:i/>
          <w:sz w:val="18"/>
          <w:szCs w:val="18"/>
          <w:lang w:val="es-ES"/>
        </w:rPr>
        <w:t xml:space="preserve">MUZLERA, </w:t>
      </w:r>
      <w:r w:rsidR="00177482">
        <w:rPr>
          <w:rFonts w:ascii="Times New Roman" w:hAnsi="Times New Roman" w:cs="Times New Roman"/>
          <w:i/>
          <w:sz w:val="18"/>
          <w:szCs w:val="18"/>
          <w:lang w:val="es-ES"/>
        </w:rPr>
        <w:t xml:space="preserve">Obra cit., </w:t>
      </w:r>
      <w:r>
        <w:rPr>
          <w:rFonts w:ascii="Times New Roman" w:hAnsi="Times New Roman" w:cs="Times New Roman"/>
          <w:i/>
          <w:sz w:val="18"/>
          <w:szCs w:val="18"/>
          <w:lang w:val="es-ES"/>
        </w:rPr>
        <w:t>p. 18</w:t>
      </w:r>
      <w:r w:rsidR="00177482">
        <w:rPr>
          <w:rFonts w:ascii="Times New Roman" w:hAnsi="Times New Roman" w:cs="Times New Roman"/>
          <w:i/>
          <w:sz w:val="18"/>
          <w:szCs w:val="18"/>
          <w:lang w:val="es-ES"/>
        </w:rPr>
        <w:t>.</w:t>
      </w:r>
    </w:p>
  </w:footnote>
  <w:footnote w:id="5">
    <w:p w:rsidR="002D0F04" w:rsidRPr="00C26775" w:rsidRDefault="002D0F04" w:rsidP="002D0F04">
      <w:pPr>
        <w:pStyle w:val="Textonotapie"/>
        <w:jc w:val="both"/>
        <w:rPr>
          <w:rFonts w:ascii="Times New Roman" w:hAnsi="Times New Roman" w:cs="Times New Roman"/>
          <w:i/>
          <w:lang w:val="es-ES"/>
        </w:rPr>
      </w:pPr>
      <w:r w:rsidRPr="00C26775">
        <w:rPr>
          <w:rStyle w:val="Refdenotaalpie"/>
          <w:rFonts w:ascii="Times New Roman" w:hAnsi="Times New Roman" w:cs="Times New Roman"/>
          <w:i/>
          <w:sz w:val="18"/>
        </w:rPr>
        <w:footnoteRef/>
      </w:r>
      <w:r w:rsidRPr="00C26775">
        <w:rPr>
          <w:rFonts w:ascii="Times New Roman" w:hAnsi="Times New Roman" w:cs="Times New Roman"/>
          <w:i/>
          <w:sz w:val="18"/>
        </w:rPr>
        <w:t xml:space="preserve"> </w:t>
      </w:r>
      <w:r w:rsidR="00177482">
        <w:rPr>
          <w:rFonts w:ascii="Times New Roman" w:hAnsi="Times New Roman" w:cs="Times New Roman"/>
          <w:i/>
          <w:sz w:val="18"/>
          <w:lang w:val="es-ES"/>
        </w:rPr>
        <w:t>Ibídem.</w:t>
      </w:r>
    </w:p>
  </w:footnote>
  <w:footnote w:id="6">
    <w:p w:rsidR="002D0F04" w:rsidRDefault="002D0F04" w:rsidP="002D0F04">
      <w:pPr>
        <w:pStyle w:val="Textonotapie"/>
        <w:jc w:val="both"/>
        <w:rPr>
          <w:rFonts w:ascii="Times New Roman" w:hAnsi="Times New Roman" w:cs="Times New Roman"/>
          <w:i/>
          <w:sz w:val="18"/>
          <w:szCs w:val="18"/>
          <w:lang w:val="es-ES"/>
        </w:rPr>
      </w:pPr>
      <w:r w:rsidRPr="00E776DE">
        <w:rPr>
          <w:rStyle w:val="Refdenotaalpie"/>
          <w:rFonts w:ascii="Times New Roman" w:hAnsi="Times New Roman" w:cs="Times New Roman"/>
          <w:i/>
          <w:sz w:val="18"/>
          <w:szCs w:val="18"/>
        </w:rPr>
        <w:footnoteRef/>
      </w:r>
      <w:r w:rsidRPr="00E776DE">
        <w:rPr>
          <w:rFonts w:ascii="Times New Roman" w:hAnsi="Times New Roman" w:cs="Times New Roman"/>
          <w:i/>
          <w:sz w:val="18"/>
          <w:szCs w:val="18"/>
        </w:rPr>
        <w:t xml:space="preserve"> </w:t>
      </w:r>
      <w:r w:rsidRPr="00E776DE">
        <w:rPr>
          <w:rFonts w:ascii="Times New Roman" w:hAnsi="Times New Roman" w:cs="Times New Roman"/>
          <w:i/>
          <w:sz w:val="18"/>
          <w:szCs w:val="18"/>
          <w:lang w:val="es-ES"/>
        </w:rPr>
        <w:t>Para más detalles ingresar al link:</w:t>
      </w:r>
    </w:p>
    <w:p w:rsidR="002D0F04" w:rsidRPr="00E776DE" w:rsidRDefault="002D0F04" w:rsidP="002D0F04">
      <w:pPr>
        <w:pStyle w:val="Textonotapie"/>
        <w:jc w:val="both"/>
        <w:rPr>
          <w:rFonts w:ascii="Times New Roman" w:hAnsi="Times New Roman" w:cs="Times New Roman"/>
          <w:i/>
          <w:sz w:val="18"/>
          <w:szCs w:val="18"/>
          <w:lang w:val="es-ES"/>
        </w:rPr>
      </w:pPr>
      <w:r w:rsidRPr="00E776DE">
        <w:rPr>
          <w:rFonts w:ascii="Times New Roman" w:hAnsi="Times New Roman" w:cs="Times New Roman"/>
          <w:i/>
          <w:sz w:val="18"/>
          <w:szCs w:val="18"/>
          <w:lang w:val="es-ES"/>
        </w:rPr>
        <w:t xml:space="preserve"> </w:t>
      </w:r>
      <w:hyperlink r:id="rId2" w:history="1">
        <w:r w:rsidRPr="00E776DE">
          <w:rPr>
            <w:rStyle w:val="Hipervnculo"/>
            <w:rFonts w:ascii="Times New Roman" w:hAnsi="Times New Roman" w:cs="Times New Roman"/>
            <w:i/>
            <w:sz w:val="18"/>
            <w:szCs w:val="18"/>
          </w:rPr>
          <w:t>http://www.normativas.org.ar/ZNormativas/DisposicionesDByDR/201700001.pdf</w:t>
        </w:r>
      </w:hyperlink>
      <w:r w:rsidRPr="00E776DE">
        <w:rPr>
          <w:rFonts w:ascii="Times New Roman" w:hAnsi="Times New Roman" w:cs="Times New Roman"/>
          <w:i/>
          <w:sz w:val="18"/>
          <w:szCs w:val="18"/>
        </w:rPr>
        <w:t xml:space="preserve"> (última visita 19/08/19).</w:t>
      </w:r>
    </w:p>
  </w:footnote>
  <w:footnote w:id="7">
    <w:p w:rsidR="002D0F04" w:rsidRPr="008E019E" w:rsidRDefault="002D0F04" w:rsidP="002D0F04">
      <w:pPr>
        <w:pStyle w:val="Textonotapie"/>
        <w:jc w:val="both"/>
        <w:rPr>
          <w:rFonts w:ascii="Times New Roman" w:hAnsi="Times New Roman" w:cs="Times New Roman"/>
          <w:i/>
          <w:lang w:val="es-ES"/>
        </w:rPr>
      </w:pPr>
      <w:r w:rsidRPr="008E019E">
        <w:rPr>
          <w:rStyle w:val="Refdenotaalpie"/>
          <w:rFonts w:ascii="Times New Roman" w:hAnsi="Times New Roman" w:cs="Times New Roman"/>
          <w:i/>
          <w:sz w:val="18"/>
        </w:rPr>
        <w:footnoteRef/>
      </w:r>
      <w:r w:rsidRPr="008E019E">
        <w:rPr>
          <w:rFonts w:ascii="Times New Roman" w:hAnsi="Times New Roman" w:cs="Times New Roman"/>
          <w:i/>
          <w:sz w:val="18"/>
        </w:rPr>
        <w:t xml:space="preserve"> </w:t>
      </w:r>
      <w:r w:rsidRPr="008E019E">
        <w:rPr>
          <w:rFonts w:ascii="Times New Roman" w:hAnsi="Times New Roman" w:cs="Times New Roman"/>
          <w:i/>
          <w:sz w:val="18"/>
          <w:lang w:val="es-ES"/>
        </w:rPr>
        <w:t>MUZLERA, Obra cit., p. 79.</w:t>
      </w:r>
    </w:p>
  </w:footnote>
  <w:footnote w:id="8">
    <w:p w:rsidR="002D0F04" w:rsidRPr="00213FAA" w:rsidRDefault="002D0F04" w:rsidP="002D0F04">
      <w:pPr>
        <w:pStyle w:val="Textonotapie"/>
        <w:jc w:val="both"/>
        <w:rPr>
          <w:rFonts w:ascii="Times New Roman" w:hAnsi="Times New Roman" w:cs="Times New Roman"/>
          <w:i/>
          <w:lang w:val="es-ES"/>
        </w:rPr>
      </w:pPr>
      <w:r w:rsidRPr="00213FAA">
        <w:rPr>
          <w:rStyle w:val="Refdenotaalpie"/>
          <w:rFonts w:ascii="Times New Roman" w:hAnsi="Times New Roman" w:cs="Times New Roman"/>
          <w:i/>
          <w:sz w:val="18"/>
        </w:rPr>
        <w:footnoteRef/>
      </w:r>
      <w:r w:rsidRPr="00213FAA">
        <w:rPr>
          <w:rFonts w:ascii="Times New Roman" w:hAnsi="Times New Roman" w:cs="Times New Roman"/>
          <w:i/>
          <w:sz w:val="18"/>
        </w:rPr>
        <w:t xml:space="preserve"> </w:t>
      </w:r>
      <w:r>
        <w:rPr>
          <w:rFonts w:ascii="Times New Roman" w:hAnsi="Times New Roman" w:cs="Times New Roman"/>
          <w:i/>
          <w:sz w:val="18"/>
        </w:rPr>
        <w:t xml:space="preserve">AZCUY AMEGHINO, E., </w:t>
      </w:r>
      <w:r w:rsidRPr="00C370A7">
        <w:rPr>
          <w:rFonts w:ascii="Times New Roman" w:hAnsi="Times New Roman" w:cs="Times New Roman"/>
          <w:i/>
          <w:sz w:val="18"/>
          <w:u w:val="single"/>
        </w:rPr>
        <w:t>Las Reformas económicas neoliberales y el sector agropecuario pampeano</w:t>
      </w:r>
      <w:r>
        <w:rPr>
          <w:rFonts w:ascii="Times New Roman" w:hAnsi="Times New Roman" w:cs="Times New Roman"/>
          <w:i/>
          <w:sz w:val="18"/>
          <w:u w:val="single"/>
        </w:rPr>
        <w:t>,</w:t>
      </w:r>
      <w:r w:rsidRPr="00C370A7">
        <w:rPr>
          <w:rFonts w:ascii="Times New Roman" w:hAnsi="Times New Roman" w:cs="Times New Roman"/>
          <w:i/>
          <w:sz w:val="18"/>
        </w:rPr>
        <w:t xml:space="preserve"> (19911999).- Cicl</w:t>
      </w:r>
      <w:r>
        <w:rPr>
          <w:rFonts w:ascii="Times New Roman" w:hAnsi="Times New Roman" w:cs="Times New Roman"/>
          <w:i/>
          <w:sz w:val="18"/>
        </w:rPr>
        <w:t xml:space="preserve">os, Año X, Vol. Nº 20, año 2000, citado en </w:t>
      </w:r>
      <w:r w:rsidRPr="00C370A7">
        <w:rPr>
          <w:rFonts w:ascii="Times New Roman" w:hAnsi="Times New Roman" w:cs="Times New Roman"/>
          <w:i/>
          <w:sz w:val="18"/>
        </w:rPr>
        <w:t xml:space="preserve"> </w:t>
      </w:r>
      <w:r w:rsidRPr="00213FAA">
        <w:rPr>
          <w:rFonts w:ascii="Times New Roman" w:hAnsi="Times New Roman" w:cs="Times New Roman"/>
          <w:i/>
          <w:sz w:val="18"/>
        </w:rPr>
        <w:t xml:space="preserve">SLUTZKY, Daniel, </w:t>
      </w:r>
      <w:r w:rsidRPr="00213FAA">
        <w:rPr>
          <w:rFonts w:ascii="Times New Roman" w:hAnsi="Times New Roman" w:cs="Times New Roman"/>
          <w:i/>
          <w:sz w:val="18"/>
          <w:u w:val="single"/>
        </w:rPr>
        <w:t>Situaciones problemáticas de tenencia de la tierra en Argentina</w:t>
      </w:r>
      <w:r w:rsidRPr="00213FAA">
        <w:rPr>
          <w:rFonts w:ascii="Times New Roman" w:hAnsi="Times New Roman" w:cs="Times New Roman"/>
          <w:i/>
          <w:sz w:val="18"/>
        </w:rPr>
        <w:t xml:space="preserve">, </w:t>
      </w:r>
      <w:r w:rsidRPr="00213FAA">
        <w:rPr>
          <w:rFonts w:ascii="Times New Roman" w:hAnsi="Times New Roman" w:cs="Times New Roman"/>
          <w:i/>
          <w:sz w:val="18"/>
          <w:lang w:val="es-ES"/>
        </w:rPr>
        <w:t>p. 5, 1ª ed., Buenos Aires: Secretaría de Agricultura, Ganadería, Pesca y Alimentos, 2007.</w:t>
      </w:r>
    </w:p>
  </w:footnote>
  <w:footnote w:id="9">
    <w:p w:rsidR="002D0F04" w:rsidRPr="00563EA2" w:rsidRDefault="002D0F04" w:rsidP="002D0F04">
      <w:pPr>
        <w:pStyle w:val="Textonotapie"/>
        <w:jc w:val="both"/>
        <w:rPr>
          <w:rFonts w:ascii="Times New Roman" w:hAnsi="Times New Roman" w:cs="Times New Roman"/>
          <w:i/>
          <w:lang w:val="es-ES"/>
        </w:rPr>
      </w:pPr>
      <w:r w:rsidRPr="00563EA2">
        <w:rPr>
          <w:rStyle w:val="Refdenotaalpie"/>
          <w:rFonts w:ascii="Times New Roman" w:hAnsi="Times New Roman" w:cs="Times New Roman"/>
          <w:i/>
          <w:sz w:val="18"/>
        </w:rPr>
        <w:footnoteRef/>
      </w:r>
      <w:r w:rsidRPr="00563EA2">
        <w:rPr>
          <w:rFonts w:ascii="Times New Roman" w:hAnsi="Times New Roman" w:cs="Times New Roman"/>
          <w:i/>
          <w:sz w:val="18"/>
        </w:rPr>
        <w:t xml:space="preserve"> </w:t>
      </w:r>
      <w:r w:rsidRPr="00563EA2">
        <w:rPr>
          <w:rFonts w:ascii="Times New Roman" w:hAnsi="Times New Roman" w:cs="Times New Roman"/>
          <w:i/>
          <w:sz w:val="18"/>
          <w:lang w:val="es-ES"/>
        </w:rPr>
        <w:t>MUZLERA, Obra cit., p. 110.</w:t>
      </w:r>
    </w:p>
  </w:footnote>
  <w:footnote w:id="10">
    <w:p w:rsidR="002D0F04" w:rsidRPr="00B4055A" w:rsidRDefault="002D0F04" w:rsidP="002D0F04">
      <w:pPr>
        <w:pStyle w:val="Textonotapie"/>
        <w:jc w:val="both"/>
        <w:rPr>
          <w:rFonts w:ascii="Times New Roman" w:hAnsi="Times New Roman" w:cs="Times New Roman"/>
          <w:i/>
          <w:lang w:val="es-ES"/>
        </w:rPr>
      </w:pPr>
      <w:r w:rsidRPr="00B4055A">
        <w:rPr>
          <w:rStyle w:val="Refdenotaalpie"/>
          <w:rFonts w:ascii="Times New Roman" w:hAnsi="Times New Roman" w:cs="Times New Roman"/>
          <w:i/>
          <w:sz w:val="18"/>
        </w:rPr>
        <w:footnoteRef/>
      </w:r>
      <w:r w:rsidRPr="00B4055A">
        <w:rPr>
          <w:rFonts w:ascii="Times New Roman" w:hAnsi="Times New Roman" w:cs="Times New Roman"/>
          <w:i/>
          <w:sz w:val="18"/>
        </w:rPr>
        <w:t xml:space="preserve"> </w:t>
      </w:r>
      <w:r w:rsidRPr="00B4055A">
        <w:rPr>
          <w:rFonts w:ascii="Times New Roman" w:hAnsi="Times New Roman" w:cs="Times New Roman"/>
          <w:i/>
          <w:sz w:val="18"/>
          <w:lang w:val="es-ES"/>
        </w:rPr>
        <w:t>MU</w:t>
      </w:r>
      <w:r>
        <w:rPr>
          <w:rFonts w:ascii="Times New Roman" w:hAnsi="Times New Roman" w:cs="Times New Roman"/>
          <w:i/>
          <w:sz w:val="18"/>
          <w:lang w:val="es-ES"/>
        </w:rPr>
        <w:t>Z</w:t>
      </w:r>
      <w:r w:rsidRPr="00B4055A">
        <w:rPr>
          <w:rFonts w:ascii="Times New Roman" w:hAnsi="Times New Roman" w:cs="Times New Roman"/>
          <w:i/>
          <w:sz w:val="18"/>
          <w:lang w:val="es-ES"/>
        </w:rPr>
        <w:t>LERA, Obra cit., p. 85.</w:t>
      </w:r>
    </w:p>
  </w:footnote>
  <w:footnote w:id="11">
    <w:p w:rsidR="002D0F04" w:rsidRPr="009A7E36" w:rsidRDefault="002D0F04" w:rsidP="002D0F04">
      <w:pPr>
        <w:pStyle w:val="Textonotapie"/>
        <w:jc w:val="both"/>
        <w:rPr>
          <w:rFonts w:ascii="Times New Roman" w:hAnsi="Times New Roman" w:cs="Times New Roman"/>
          <w:i/>
          <w:lang w:val="es-ES"/>
        </w:rPr>
      </w:pPr>
      <w:r w:rsidRPr="009A7E36">
        <w:rPr>
          <w:rStyle w:val="Refdenotaalpie"/>
          <w:rFonts w:ascii="Times New Roman" w:hAnsi="Times New Roman" w:cs="Times New Roman"/>
          <w:i/>
          <w:sz w:val="18"/>
        </w:rPr>
        <w:footnoteRef/>
      </w:r>
      <w:r w:rsidRPr="009A7E36">
        <w:rPr>
          <w:rFonts w:ascii="Times New Roman" w:hAnsi="Times New Roman" w:cs="Times New Roman"/>
          <w:i/>
          <w:sz w:val="18"/>
        </w:rPr>
        <w:t xml:space="preserve"> </w:t>
      </w:r>
      <w:r w:rsidRPr="009A7E36">
        <w:rPr>
          <w:rFonts w:ascii="Times New Roman" w:hAnsi="Times New Roman" w:cs="Times New Roman"/>
          <w:i/>
          <w:sz w:val="18"/>
          <w:lang w:val="es-ES"/>
        </w:rPr>
        <w:t>MUZLERA, Obra cit., p. 154.</w:t>
      </w:r>
    </w:p>
  </w:footnote>
  <w:footnote w:id="12">
    <w:p w:rsidR="002D0F04" w:rsidRPr="00D16743" w:rsidRDefault="002D0F04" w:rsidP="002D0F04">
      <w:pPr>
        <w:pStyle w:val="Textonotapie"/>
        <w:jc w:val="both"/>
        <w:rPr>
          <w:rFonts w:ascii="Times New Roman" w:hAnsi="Times New Roman" w:cs="Times New Roman"/>
          <w:i/>
          <w:lang w:val="es-ES"/>
        </w:rPr>
      </w:pPr>
      <w:r w:rsidRPr="00D16743">
        <w:rPr>
          <w:rStyle w:val="Refdenotaalpie"/>
          <w:rFonts w:ascii="Times New Roman" w:hAnsi="Times New Roman" w:cs="Times New Roman"/>
          <w:i/>
          <w:sz w:val="18"/>
        </w:rPr>
        <w:footnoteRef/>
      </w:r>
      <w:r w:rsidRPr="00D16743">
        <w:rPr>
          <w:rFonts w:ascii="Times New Roman" w:hAnsi="Times New Roman" w:cs="Times New Roman"/>
          <w:i/>
          <w:sz w:val="18"/>
        </w:rPr>
        <w:t xml:space="preserve"> </w:t>
      </w:r>
      <w:r w:rsidRPr="00D16743">
        <w:rPr>
          <w:rFonts w:ascii="Times New Roman" w:hAnsi="Times New Roman" w:cs="Times New Roman"/>
          <w:i/>
          <w:sz w:val="18"/>
          <w:lang w:val="es-ES"/>
        </w:rPr>
        <w:t>MUZLERA, Obra cit., p. 163.</w:t>
      </w:r>
    </w:p>
  </w:footnote>
  <w:footnote w:id="13">
    <w:p w:rsidR="002D0F04" w:rsidRPr="00E829A1" w:rsidRDefault="002D0F04" w:rsidP="002D0F04">
      <w:pPr>
        <w:pStyle w:val="Textonotapie"/>
        <w:jc w:val="both"/>
        <w:rPr>
          <w:rFonts w:ascii="Times New Roman" w:hAnsi="Times New Roman" w:cs="Times New Roman"/>
          <w:i/>
          <w:lang w:val="es-ES"/>
        </w:rPr>
      </w:pPr>
      <w:r w:rsidRPr="00E829A1">
        <w:rPr>
          <w:rStyle w:val="Refdenotaalpie"/>
          <w:rFonts w:ascii="Times New Roman" w:hAnsi="Times New Roman" w:cs="Times New Roman"/>
          <w:i/>
          <w:sz w:val="18"/>
        </w:rPr>
        <w:footnoteRef/>
      </w:r>
      <w:r w:rsidRPr="00E829A1">
        <w:rPr>
          <w:rFonts w:ascii="Times New Roman" w:hAnsi="Times New Roman" w:cs="Times New Roman"/>
          <w:i/>
          <w:sz w:val="18"/>
        </w:rPr>
        <w:t xml:space="preserve"> </w:t>
      </w:r>
      <w:r w:rsidRPr="00E829A1">
        <w:rPr>
          <w:rFonts w:ascii="Times New Roman" w:hAnsi="Times New Roman" w:cs="Times New Roman"/>
          <w:i/>
          <w:sz w:val="18"/>
          <w:lang w:val="es-ES"/>
        </w:rPr>
        <w:t>En MUZLERA, Obra cit., p. 173, se expresa que: “Entre 1988 y 2002, solamente en la provincia de Buenos Aires, desaparecieron 20.583 explotaciones de menos de 200 hectáreas, el 43.35%”.</w:t>
      </w:r>
    </w:p>
  </w:footnote>
  <w:footnote w:id="14">
    <w:p w:rsidR="002D0F04" w:rsidRPr="000951E9" w:rsidRDefault="002D0F04" w:rsidP="002D0F04">
      <w:pPr>
        <w:pStyle w:val="Textonotapie"/>
        <w:jc w:val="both"/>
        <w:rPr>
          <w:rFonts w:ascii="Times New Roman" w:hAnsi="Times New Roman" w:cs="Times New Roman"/>
          <w:i/>
          <w:lang w:val="es-ES"/>
        </w:rPr>
      </w:pPr>
      <w:r w:rsidRPr="000951E9">
        <w:rPr>
          <w:rStyle w:val="Refdenotaalpie"/>
          <w:rFonts w:ascii="Times New Roman" w:hAnsi="Times New Roman" w:cs="Times New Roman"/>
          <w:i/>
          <w:sz w:val="18"/>
        </w:rPr>
        <w:footnoteRef/>
      </w:r>
      <w:r w:rsidRPr="000951E9">
        <w:rPr>
          <w:rFonts w:ascii="Times New Roman" w:hAnsi="Times New Roman" w:cs="Times New Roman"/>
          <w:i/>
          <w:sz w:val="18"/>
        </w:rPr>
        <w:t xml:space="preserve"> </w:t>
      </w:r>
      <w:r w:rsidRPr="00E37069">
        <w:rPr>
          <w:rFonts w:ascii="Times New Roman" w:hAnsi="Times New Roman" w:cs="Times New Roman"/>
          <w:sz w:val="18"/>
          <w:szCs w:val="18"/>
        </w:rPr>
        <w:t>“</w:t>
      </w:r>
      <w:r w:rsidRPr="00E37069">
        <w:rPr>
          <w:rFonts w:ascii="Times New Roman" w:eastAsia="Calibri" w:hAnsi="Times New Roman" w:cs="Times New Roman"/>
          <w:sz w:val="18"/>
          <w:szCs w:val="18"/>
        </w:rPr>
        <w:t>Cuyo éxito obtenido durante la primera década del siglo XXI fueron dos de los estímulos para que los productores familiares, que vieron un límite a la posibilidad de incrementar la escala productiva decidieran invertir en maquinaria, y comenzar a prestar servicios como alternativa de capitalización y de generación de puestos de trabajo para los miembros de la familia”.</w:t>
      </w:r>
      <w:r w:rsidRPr="00E37069">
        <w:rPr>
          <w:rFonts w:ascii="Times New Roman" w:eastAsia="Calibri" w:hAnsi="Times New Roman" w:cs="Times New Roman"/>
          <w:sz w:val="28"/>
        </w:rPr>
        <w:t xml:space="preserve"> </w:t>
      </w:r>
      <w:r w:rsidRPr="000951E9">
        <w:rPr>
          <w:rFonts w:ascii="Times New Roman" w:hAnsi="Times New Roman" w:cs="Times New Roman"/>
          <w:i/>
          <w:sz w:val="18"/>
        </w:rPr>
        <w:t xml:space="preserve">HERNÁNDEZ, Valeria y </w:t>
      </w:r>
      <w:r w:rsidRPr="000951E9">
        <w:rPr>
          <w:rFonts w:ascii="Times New Roman" w:hAnsi="Times New Roman" w:cs="Times New Roman"/>
          <w:i/>
          <w:sz w:val="18"/>
          <w:lang w:val="es-ES"/>
        </w:rPr>
        <w:t xml:space="preserve">MUZLERA, José, </w:t>
      </w:r>
      <w:r w:rsidRPr="000951E9">
        <w:rPr>
          <w:rFonts w:ascii="Times New Roman" w:hAnsi="Times New Roman" w:cs="Times New Roman"/>
          <w:i/>
          <w:sz w:val="18"/>
          <w:u w:val="single"/>
          <w:lang w:val="es-ES"/>
        </w:rPr>
        <w:t xml:space="preserve">El </w:t>
      </w:r>
      <w:proofErr w:type="spellStart"/>
      <w:r w:rsidRPr="000951E9">
        <w:rPr>
          <w:rFonts w:ascii="Times New Roman" w:hAnsi="Times New Roman" w:cs="Times New Roman"/>
          <w:i/>
          <w:sz w:val="18"/>
          <w:u w:val="single"/>
          <w:lang w:val="es-ES"/>
        </w:rPr>
        <w:t>contratismo</w:t>
      </w:r>
      <w:proofErr w:type="spellEnd"/>
      <w:r w:rsidRPr="000951E9">
        <w:rPr>
          <w:rFonts w:ascii="Times New Roman" w:hAnsi="Times New Roman" w:cs="Times New Roman"/>
          <w:i/>
          <w:sz w:val="18"/>
          <w:u w:val="single"/>
          <w:lang w:val="es-ES"/>
        </w:rPr>
        <w:t xml:space="preserve"> y su integración al modelo de </w:t>
      </w:r>
      <w:proofErr w:type="spellStart"/>
      <w:r w:rsidRPr="000951E9">
        <w:rPr>
          <w:rFonts w:ascii="Times New Roman" w:hAnsi="Times New Roman" w:cs="Times New Roman"/>
          <w:i/>
          <w:sz w:val="18"/>
          <w:u w:val="single"/>
          <w:lang w:val="es-ES"/>
        </w:rPr>
        <w:t>agronegocios</w:t>
      </w:r>
      <w:proofErr w:type="spellEnd"/>
      <w:r w:rsidRPr="000951E9">
        <w:rPr>
          <w:rFonts w:ascii="Times New Roman" w:hAnsi="Times New Roman" w:cs="Times New Roman"/>
          <w:i/>
          <w:sz w:val="18"/>
          <w:u w:val="single"/>
          <w:lang w:val="es-ES"/>
        </w:rPr>
        <w:t>: producción y servicios en la región pampeana</w:t>
      </w:r>
      <w:r w:rsidRPr="000951E9">
        <w:rPr>
          <w:rFonts w:ascii="Times New Roman" w:hAnsi="Times New Roman" w:cs="Times New Roman"/>
          <w:i/>
          <w:sz w:val="18"/>
          <w:lang w:val="es-ES"/>
        </w:rPr>
        <w:t>, p. 18, 2016.</w:t>
      </w:r>
    </w:p>
  </w:footnote>
  <w:footnote w:id="15">
    <w:p w:rsidR="002D0F04" w:rsidRPr="00AF2562" w:rsidRDefault="002D0F04" w:rsidP="002D0F04">
      <w:pPr>
        <w:pStyle w:val="Textonotapie"/>
        <w:rPr>
          <w:rFonts w:ascii="Times New Roman" w:hAnsi="Times New Roman" w:cs="Times New Roman"/>
          <w:i/>
          <w:lang w:val="es-ES"/>
        </w:rPr>
      </w:pPr>
      <w:r w:rsidRPr="00AF2562">
        <w:rPr>
          <w:rStyle w:val="Refdenotaalpie"/>
          <w:rFonts w:ascii="Times New Roman" w:hAnsi="Times New Roman" w:cs="Times New Roman"/>
          <w:i/>
          <w:sz w:val="18"/>
        </w:rPr>
        <w:footnoteRef/>
      </w:r>
      <w:r w:rsidRPr="00AF2562">
        <w:rPr>
          <w:rFonts w:ascii="Times New Roman" w:hAnsi="Times New Roman" w:cs="Times New Roman"/>
          <w:i/>
          <w:sz w:val="18"/>
        </w:rPr>
        <w:t xml:space="preserve"> </w:t>
      </w:r>
      <w:r w:rsidRPr="00AF2562">
        <w:rPr>
          <w:rFonts w:ascii="Times New Roman" w:hAnsi="Times New Roman" w:cs="Times New Roman"/>
          <w:i/>
          <w:sz w:val="18"/>
          <w:lang w:val="es-ES"/>
        </w:rPr>
        <w:t xml:space="preserve">GARCÍA, Mabel y LOMBARDO, Patricia, </w:t>
      </w:r>
      <w:r w:rsidRPr="00AF2562">
        <w:rPr>
          <w:rFonts w:ascii="Times New Roman" w:hAnsi="Times New Roman" w:cs="Times New Roman"/>
          <w:i/>
          <w:sz w:val="18"/>
          <w:u w:val="single"/>
          <w:lang w:val="es-ES"/>
        </w:rPr>
        <w:t>Contratistas rurales y cambios en la estructura agraria pampeana</w:t>
      </w:r>
      <w:r w:rsidRPr="00AF2562">
        <w:rPr>
          <w:rFonts w:ascii="Times New Roman" w:hAnsi="Times New Roman" w:cs="Times New Roman"/>
          <w:i/>
          <w:sz w:val="18"/>
          <w:lang w:val="es-ES"/>
        </w:rPr>
        <w:t>, p. 123, Revista Interdisciplinaria de Estudios Agrarios N° 44, 2016.</w:t>
      </w:r>
    </w:p>
  </w:footnote>
  <w:footnote w:id="16">
    <w:p w:rsidR="002D0F04" w:rsidRPr="00097D6F" w:rsidRDefault="002D0F04" w:rsidP="002D0F04">
      <w:pPr>
        <w:pStyle w:val="Textonotapie"/>
        <w:jc w:val="both"/>
        <w:rPr>
          <w:rFonts w:ascii="Times New Roman" w:hAnsi="Times New Roman" w:cs="Times New Roman"/>
          <w:i/>
          <w:lang w:val="es-ES"/>
        </w:rPr>
      </w:pPr>
      <w:r w:rsidRPr="00097D6F">
        <w:rPr>
          <w:rStyle w:val="Refdenotaalpie"/>
          <w:rFonts w:ascii="Times New Roman" w:hAnsi="Times New Roman" w:cs="Times New Roman"/>
          <w:i/>
          <w:sz w:val="18"/>
        </w:rPr>
        <w:footnoteRef/>
      </w:r>
      <w:r w:rsidRPr="00097D6F">
        <w:rPr>
          <w:rFonts w:ascii="Times New Roman" w:hAnsi="Times New Roman" w:cs="Times New Roman"/>
          <w:i/>
          <w:sz w:val="18"/>
        </w:rPr>
        <w:t xml:space="preserve"> </w:t>
      </w:r>
      <w:r w:rsidRPr="00097D6F">
        <w:rPr>
          <w:rFonts w:ascii="Times New Roman" w:hAnsi="Times New Roman" w:cs="Times New Roman"/>
          <w:i/>
          <w:sz w:val="18"/>
          <w:lang w:val="es-ES"/>
        </w:rPr>
        <w:t xml:space="preserve">LEMA, Daniel; GALLACHER, Marcos; EGAS YEROVI, Juan José, DE SALVO, </w:t>
      </w:r>
      <w:proofErr w:type="spellStart"/>
      <w:r w:rsidRPr="00097D6F">
        <w:rPr>
          <w:rFonts w:ascii="Times New Roman" w:hAnsi="Times New Roman" w:cs="Times New Roman"/>
          <w:i/>
          <w:sz w:val="18"/>
          <w:lang w:val="es-ES"/>
        </w:rPr>
        <w:t>Carmine</w:t>
      </w:r>
      <w:proofErr w:type="spellEnd"/>
      <w:r w:rsidRPr="00097D6F">
        <w:rPr>
          <w:rFonts w:ascii="Times New Roman" w:hAnsi="Times New Roman" w:cs="Times New Roman"/>
          <w:i/>
          <w:sz w:val="18"/>
          <w:lang w:val="es-ES"/>
        </w:rPr>
        <w:t xml:space="preserve"> Paolo, </w:t>
      </w:r>
      <w:r w:rsidRPr="00097D6F">
        <w:rPr>
          <w:rFonts w:ascii="Times New Roman" w:hAnsi="Times New Roman" w:cs="Times New Roman"/>
          <w:i/>
          <w:sz w:val="18"/>
          <w:u w:val="single"/>
          <w:lang w:val="es-ES"/>
        </w:rPr>
        <w:t>Análisis de Políticas Agropecuarias en Argentina 2007-2016</w:t>
      </w:r>
      <w:r w:rsidRPr="00097D6F">
        <w:rPr>
          <w:rFonts w:ascii="Times New Roman" w:hAnsi="Times New Roman" w:cs="Times New Roman"/>
          <w:i/>
          <w:sz w:val="18"/>
          <w:lang w:val="es-ES"/>
        </w:rPr>
        <w:t>, p.7, BIP, 2018.</w:t>
      </w:r>
    </w:p>
  </w:footnote>
  <w:footnote w:id="17">
    <w:p w:rsidR="004F0E72" w:rsidRPr="004F0E72" w:rsidRDefault="004F0E72" w:rsidP="004F0E72">
      <w:pPr>
        <w:pStyle w:val="Textonotapie"/>
        <w:jc w:val="both"/>
        <w:rPr>
          <w:rFonts w:ascii="Times New Roman" w:hAnsi="Times New Roman" w:cs="Times New Roman"/>
          <w:i/>
          <w:lang w:val="es-ES"/>
        </w:rPr>
      </w:pPr>
      <w:r w:rsidRPr="004F0E72">
        <w:rPr>
          <w:rStyle w:val="Refdenotaalpie"/>
          <w:rFonts w:ascii="Times New Roman" w:hAnsi="Times New Roman" w:cs="Times New Roman"/>
          <w:i/>
          <w:sz w:val="18"/>
        </w:rPr>
        <w:footnoteRef/>
      </w:r>
      <w:r w:rsidRPr="004F0E72">
        <w:rPr>
          <w:rFonts w:ascii="Times New Roman" w:hAnsi="Times New Roman" w:cs="Times New Roman"/>
          <w:i/>
          <w:sz w:val="18"/>
        </w:rPr>
        <w:t xml:space="preserve"> </w:t>
      </w:r>
      <w:r w:rsidRPr="004F0E72">
        <w:rPr>
          <w:rFonts w:ascii="Times New Roman" w:hAnsi="Times New Roman" w:cs="Times New Roman"/>
          <w:i/>
          <w:sz w:val="18"/>
          <w:lang w:val="es-ES"/>
        </w:rPr>
        <w:t>Lo entenderemos como el mediano productor, siendo el que prevalece, luego de los cambios en la estructura agraria mencionada.</w:t>
      </w:r>
    </w:p>
  </w:footnote>
  <w:footnote w:id="18">
    <w:p w:rsidR="002D0F04" w:rsidRPr="009B4BA5" w:rsidRDefault="002D0F04" w:rsidP="002D0F04">
      <w:pPr>
        <w:pStyle w:val="Textonotapie"/>
        <w:jc w:val="both"/>
        <w:rPr>
          <w:rFonts w:ascii="Times New Roman" w:hAnsi="Times New Roman" w:cs="Times New Roman"/>
          <w:i/>
        </w:rPr>
      </w:pPr>
      <w:r w:rsidRPr="009B4BA5">
        <w:rPr>
          <w:rStyle w:val="Refdenotaalpie"/>
          <w:rFonts w:ascii="Times New Roman" w:hAnsi="Times New Roman" w:cs="Times New Roman"/>
          <w:i/>
          <w:sz w:val="18"/>
        </w:rPr>
        <w:footnoteRef/>
      </w:r>
      <w:r w:rsidRPr="009B4BA5">
        <w:rPr>
          <w:rFonts w:ascii="Times New Roman" w:hAnsi="Times New Roman" w:cs="Times New Roman"/>
          <w:i/>
          <w:sz w:val="18"/>
        </w:rPr>
        <w:t xml:space="preserve"> </w:t>
      </w:r>
      <w:r w:rsidRPr="006B3CDF">
        <w:rPr>
          <w:rFonts w:ascii="Times New Roman" w:hAnsi="Times New Roman" w:cs="Times New Roman"/>
          <w:i/>
          <w:sz w:val="18"/>
        </w:rPr>
        <w:t xml:space="preserve">BREBBIA, Fernando P. y MALANOS, Nancy L., </w:t>
      </w:r>
      <w:r w:rsidRPr="006B3CDF">
        <w:rPr>
          <w:rFonts w:ascii="Times New Roman" w:hAnsi="Times New Roman" w:cs="Times New Roman"/>
          <w:i/>
          <w:sz w:val="18"/>
          <w:u w:val="single"/>
        </w:rPr>
        <w:t>Derecho Agrario</w:t>
      </w:r>
      <w:r>
        <w:rPr>
          <w:rFonts w:ascii="Times New Roman" w:hAnsi="Times New Roman" w:cs="Times New Roman"/>
          <w:i/>
          <w:sz w:val="18"/>
        </w:rPr>
        <w:t>, p. 167</w:t>
      </w:r>
      <w:r w:rsidRPr="006B3CDF">
        <w:rPr>
          <w:rFonts w:ascii="Times New Roman" w:hAnsi="Times New Roman" w:cs="Times New Roman"/>
          <w:i/>
          <w:sz w:val="18"/>
        </w:rPr>
        <w:t xml:space="preserve">, Ciudad de Buenos Aires, Editorial </w:t>
      </w:r>
      <w:proofErr w:type="spellStart"/>
      <w:r w:rsidRPr="006B3CDF">
        <w:rPr>
          <w:rFonts w:ascii="Times New Roman" w:hAnsi="Times New Roman" w:cs="Times New Roman"/>
          <w:i/>
          <w:sz w:val="18"/>
        </w:rPr>
        <w:t>Astrea</w:t>
      </w:r>
      <w:proofErr w:type="spellEnd"/>
      <w:r w:rsidRPr="006B3CDF">
        <w:rPr>
          <w:rFonts w:ascii="Times New Roman" w:hAnsi="Times New Roman" w:cs="Times New Roman"/>
          <w:i/>
          <w:sz w:val="18"/>
        </w:rPr>
        <w:t xml:space="preserve"> de Alfredo y Ricardo </w:t>
      </w:r>
      <w:proofErr w:type="spellStart"/>
      <w:r w:rsidRPr="006B3CDF">
        <w:rPr>
          <w:rFonts w:ascii="Times New Roman" w:hAnsi="Times New Roman" w:cs="Times New Roman"/>
          <w:i/>
          <w:sz w:val="18"/>
        </w:rPr>
        <w:t>Depalma</w:t>
      </w:r>
      <w:proofErr w:type="spellEnd"/>
      <w:r w:rsidRPr="006B3CDF">
        <w:rPr>
          <w:rFonts w:ascii="Times New Roman" w:hAnsi="Times New Roman" w:cs="Times New Roman"/>
          <w:i/>
          <w:sz w:val="18"/>
        </w:rPr>
        <w:t>, 1.997.</w:t>
      </w:r>
    </w:p>
  </w:footnote>
  <w:footnote w:id="19">
    <w:p w:rsidR="002D0F04" w:rsidRPr="00442F7D" w:rsidRDefault="002D0F04" w:rsidP="002D0F04">
      <w:pPr>
        <w:pStyle w:val="Textonotapie"/>
        <w:jc w:val="both"/>
        <w:rPr>
          <w:rFonts w:ascii="Times New Roman" w:hAnsi="Times New Roman" w:cs="Times New Roman"/>
          <w:i/>
        </w:rPr>
      </w:pPr>
      <w:r w:rsidRPr="00442F7D">
        <w:rPr>
          <w:rStyle w:val="Refdenotaalpie"/>
          <w:rFonts w:ascii="Times New Roman" w:hAnsi="Times New Roman" w:cs="Times New Roman"/>
          <w:i/>
          <w:sz w:val="18"/>
        </w:rPr>
        <w:footnoteRef/>
      </w:r>
      <w:r w:rsidRPr="00442F7D">
        <w:rPr>
          <w:rFonts w:ascii="Times New Roman" w:hAnsi="Times New Roman" w:cs="Times New Roman"/>
          <w:i/>
          <w:sz w:val="18"/>
        </w:rPr>
        <w:t xml:space="preserve"> </w:t>
      </w:r>
      <w:r>
        <w:rPr>
          <w:rFonts w:ascii="Times New Roman" w:hAnsi="Times New Roman" w:cs="Times New Roman"/>
          <w:i/>
          <w:sz w:val="18"/>
        </w:rPr>
        <w:t>MEZA LÁZARUS</w:t>
      </w:r>
      <w:r w:rsidRPr="00442F7D">
        <w:rPr>
          <w:rFonts w:ascii="Times New Roman" w:hAnsi="Times New Roman" w:cs="Times New Roman"/>
          <w:i/>
          <w:sz w:val="18"/>
        </w:rPr>
        <w:t>, Álvaro en</w:t>
      </w:r>
      <w:r>
        <w:rPr>
          <w:rFonts w:ascii="Times New Roman" w:hAnsi="Times New Roman" w:cs="Times New Roman"/>
          <w:i/>
          <w:sz w:val="18"/>
        </w:rPr>
        <w:t xml:space="preserve"> 1991, en su trabajo </w:t>
      </w:r>
      <w:r w:rsidRPr="00442F7D">
        <w:rPr>
          <w:rFonts w:ascii="Times New Roman" w:hAnsi="Times New Roman" w:cs="Times New Roman"/>
          <w:i/>
          <w:sz w:val="18"/>
          <w:u w:val="single"/>
        </w:rPr>
        <w:t>La empresa Agraria</w:t>
      </w:r>
      <w:r w:rsidRPr="00442F7D">
        <w:rPr>
          <w:rFonts w:ascii="Times New Roman" w:hAnsi="Times New Roman" w:cs="Times New Roman"/>
          <w:i/>
          <w:sz w:val="18"/>
        </w:rPr>
        <w:t xml:space="preserve">, publicado en </w:t>
      </w:r>
      <w:r w:rsidRPr="00442F7D">
        <w:rPr>
          <w:rFonts w:ascii="Times New Roman" w:hAnsi="Times New Roman" w:cs="Times New Roman"/>
          <w:i/>
          <w:sz w:val="18"/>
          <w:u w:val="single"/>
        </w:rPr>
        <w:t>Antología de Derecho Agrario, Selección y Clasificación</w:t>
      </w:r>
      <w:r w:rsidRPr="00442F7D">
        <w:rPr>
          <w:rFonts w:ascii="Times New Roman" w:hAnsi="Times New Roman" w:cs="Times New Roman"/>
          <w:i/>
          <w:sz w:val="18"/>
        </w:rPr>
        <w:t xml:space="preserve"> a cargo del Prof.</w:t>
      </w:r>
      <w:r>
        <w:rPr>
          <w:rFonts w:ascii="Times New Roman" w:hAnsi="Times New Roman" w:cs="Times New Roman"/>
          <w:i/>
          <w:sz w:val="18"/>
        </w:rPr>
        <w:t xml:space="preserve"> Enrique ULATE CHACÓN,</w:t>
      </w:r>
      <w:r w:rsidRPr="00442F7D">
        <w:rPr>
          <w:rFonts w:ascii="Times New Roman" w:hAnsi="Times New Roman" w:cs="Times New Roman"/>
          <w:i/>
          <w:sz w:val="18"/>
        </w:rPr>
        <w:t xml:space="preserve"> Editorial Universidad de San José. Co</w:t>
      </w:r>
      <w:r>
        <w:rPr>
          <w:rFonts w:ascii="Times New Roman" w:hAnsi="Times New Roman" w:cs="Times New Roman"/>
          <w:i/>
          <w:sz w:val="18"/>
        </w:rPr>
        <w:t xml:space="preserve">sta Rica. ISBN 9977-981-15-9.- </w:t>
      </w:r>
    </w:p>
  </w:footnote>
  <w:footnote w:id="20">
    <w:p w:rsidR="002D0F04" w:rsidRPr="006B5403" w:rsidRDefault="002D0F04" w:rsidP="002D0F04">
      <w:pPr>
        <w:pStyle w:val="Textonotapie"/>
        <w:jc w:val="both"/>
        <w:rPr>
          <w:rFonts w:ascii="Times New Roman" w:hAnsi="Times New Roman" w:cs="Times New Roman"/>
          <w:i/>
        </w:rPr>
      </w:pPr>
      <w:r w:rsidRPr="006B5403">
        <w:rPr>
          <w:rStyle w:val="Refdenotaalpie"/>
          <w:rFonts w:ascii="Times New Roman" w:hAnsi="Times New Roman" w:cs="Times New Roman"/>
          <w:i/>
          <w:sz w:val="18"/>
        </w:rPr>
        <w:footnoteRef/>
      </w:r>
      <w:r w:rsidRPr="006B5403">
        <w:rPr>
          <w:rFonts w:ascii="Times New Roman" w:hAnsi="Times New Roman" w:cs="Times New Roman"/>
          <w:i/>
          <w:sz w:val="18"/>
        </w:rPr>
        <w:t xml:space="preserve"> </w:t>
      </w:r>
      <w:proofErr w:type="spellStart"/>
      <w:r w:rsidRPr="006B5403">
        <w:rPr>
          <w:rFonts w:ascii="Times New Roman" w:hAnsi="Times New Roman" w:cs="Times New Roman"/>
          <w:i/>
          <w:sz w:val="18"/>
        </w:rPr>
        <w:t>Ibidem</w:t>
      </w:r>
      <w:proofErr w:type="spellEnd"/>
      <w:r w:rsidRPr="006B5403">
        <w:rPr>
          <w:rFonts w:ascii="Times New Roman" w:hAnsi="Times New Roman" w:cs="Times New Roman"/>
          <w:i/>
          <w:sz w:val="18"/>
        </w:rPr>
        <w:t>.</w:t>
      </w:r>
    </w:p>
  </w:footnote>
  <w:footnote w:id="21">
    <w:p w:rsidR="002D0F04" w:rsidRPr="00654044" w:rsidRDefault="002D0F04" w:rsidP="002D0F04">
      <w:pPr>
        <w:pStyle w:val="Textonotapie"/>
        <w:jc w:val="both"/>
        <w:rPr>
          <w:rFonts w:ascii="Times New Roman" w:hAnsi="Times New Roman" w:cs="Times New Roman"/>
          <w:i/>
        </w:rPr>
      </w:pPr>
      <w:r w:rsidRPr="00654044">
        <w:rPr>
          <w:rStyle w:val="Refdenotaalpie"/>
          <w:rFonts w:ascii="Times New Roman" w:hAnsi="Times New Roman" w:cs="Times New Roman"/>
          <w:i/>
          <w:sz w:val="18"/>
        </w:rPr>
        <w:footnoteRef/>
      </w:r>
      <w:r w:rsidRPr="00654044">
        <w:rPr>
          <w:rFonts w:ascii="Times New Roman" w:hAnsi="Times New Roman" w:cs="Times New Roman"/>
          <w:i/>
          <w:sz w:val="18"/>
        </w:rPr>
        <w:t xml:space="preserve"> PASTORINO, Leonardo Fabio, </w:t>
      </w:r>
      <w:r w:rsidRPr="00654044">
        <w:rPr>
          <w:rFonts w:ascii="Times New Roman" w:hAnsi="Times New Roman" w:cs="Times New Roman"/>
          <w:i/>
          <w:sz w:val="18"/>
          <w:u w:val="single"/>
        </w:rPr>
        <w:t>Derecho Agrario Argentino</w:t>
      </w:r>
      <w:r w:rsidRPr="00654044">
        <w:rPr>
          <w:rFonts w:ascii="Times New Roman" w:hAnsi="Times New Roman" w:cs="Times New Roman"/>
          <w:i/>
          <w:sz w:val="18"/>
        </w:rPr>
        <w:t xml:space="preserve">, p. 507, 1° ed., Buenos Aires, </w:t>
      </w:r>
      <w:proofErr w:type="spellStart"/>
      <w:r w:rsidRPr="00654044">
        <w:rPr>
          <w:rFonts w:ascii="Times New Roman" w:hAnsi="Times New Roman" w:cs="Times New Roman"/>
          <w:i/>
          <w:sz w:val="18"/>
        </w:rPr>
        <w:t>AbeledoPerrot</w:t>
      </w:r>
      <w:proofErr w:type="spellEnd"/>
      <w:r w:rsidRPr="00654044">
        <w:rPr>
          <w:rFonts w:ascii="Times New Roman" w:hAnsi="Times New Roman" w:cs="Times New Roman"/>
          <w:i/>
          <w:sz w:val="18"/>
        </w:rPr>
        <w:t>, 2.009.</w:t>
      </w:r>
    </w:p>
  </w:footnote>
  <w:footnote w:id="22">
    <w:p w:rsidR="002D0F04" w:rsidRPr="00D101C3" w:rsidRDefault="002D0F04" w:rsidP="002D0F04">
      <w:pPr>
        <w:pStyle w:val="Textonotapie"/>
        <w:jc w:val="both"/>
        <w:rPr>
          <w:rFonts w:ascii="Times New Roman" w:hAnsi="Times New Roman" w:cs="Times New Roman"/>
          <w:i/>
        </w:rPr>
      </w:pPr>
      <w:r w:rsidRPr="00D101C3">
        <w:rPr>
          <w:rStyle w:val="Refdenotaalpie"/>
          <w:rFonts w:ascii="Times New Roman" w:hAnsi="Times New Roman" w:cs="Times New Roman"/>
          <w:i/>
          <w:sz w:val="18"/>
        </w:rPr>
        <w:footnoteRef/>
      </w:r>
      <w:r w:rsidRPr="00D101C3">
        <w:rPr>
          <w:rFonts w:ascii="Times New Roman" w:hAnsi="Times New Roman" w:cs="Times New Roman"/>
          <w:i/>
          <w:sz w:val="18"/>
        </w:rPr>
        <w:t xml:space="preserve"> BREBBIA, O</w:t>
      </w:r>
      <w:r>
        <w:rPr>
          <w:rFonts w:ascii="Times New Roman" w:hAnsi="Times New Roman" w:cs="Times New Roman"/>
          <w:i/>
          <w:sz w:val="18"/>
        </w:rPr>
        <w:t>bra cit., p.</w:t>
      </w:r>
      <w:r w:rsidRPr="00D101C3">
        <w:rPr>
          <w:rFonts w:ascii="Times New Roman" w:hAnsi="Times New Roman" w:cs="Times New Roman"/>
          <w:i/>
          <w:sz w:val="18"/>
        </w:rPr>
        <w:t xml:space="preserve"> 169.</w:t>
      </w:r>
    </w:p>
  </w:footnote>
  <w:footnote w:id="23">
    <w:p w:rsidR="002D0F04" w:rsidRPr="007F47F4" w:rsidRDefault="002D0F04" w:rsidP="002D0F04">
      <w:pPr>
        <w:pStyle w:val="Textonotapie"/>
        <w:jc w:val="both"/>
        <w:rPr>
          <w:rFonts w:ascii="Times New Roman" w:hAnsi="Times New Roman" w:cs="Times New Roman"/>
          <w:i/>
        </w:rPr>
      </w:pPr>
      <w:r w:rsidRPr="007F47F4">
        <w:rPr>
          <w:rStyle w:val="Refdenotaalpie"/>
          <w:rFonts w:ascii="Times New Roman" w:hAnsi="Times New Roman" w:cs="Times New Roman"/>
          <w:i/>
          <w:sz w:val="18"/>
        </w:rPr>
        <w:footnoteRef/>
      </w:r>
      <w:r w:rsidRPr="007F47F4">
        <w:rPr>
          <w:rFonts w:ascii="Times New Roman" w:hAnsi="Times New Roman" w:cs="Times New Roman"/>
          <w:i/>
          <w:sz w:val="18"/>
        </w:rPr>
        <w:t xml:space="preserve"> BREBBIA, O</w:t>
      </w:r>
      <w:r>
        <w:rPr>
          <w:rFonts w:ascii="Times New Roman" w:hAnsi="Times New Roman" w:cs="Times New Roman"/>
          <w:i/>
          <w:sz w:val="18"/>
        </w:rPr>
        <w:t>bra cit., p.</w:t>
      </w:r>
      <w:r w:rsidRPr="007F47F4">
        <w:rPr>
          <w:rFonts w:ascii="Times New Roman" w:hAnsi="Times New Roman" w:cs="Times New Roman"/>
          <w:i/>
          <w:sz w:val="18"/>
        </w:rPr>
        <w:t xml:space="preserve"> 169 y 170.</w:t>
      </w:r>
    </w:p>
  </w:footnote>
  <w:footnote w:id="24">
    <w:p w:rsidR="002D0F04" w:rsidRPr="008F4EA9" w:rsidRDefault="002D0F04" w:rsidP="002D0F04">
      <w:pPr>
        <w:pStyle w:val="Textonotapie"/>
        <w:jc w:val="both"/>
        <w:rPr>
          <w:rFonts w:ascii="Times New Roman" w:hAnsi="Times New Roman" w:cs="Times New Roman"/>
          <w:i/>
        </w:rPr>
      </w:pPr>
      <w:r w:rsidRPr="008F4EA9">
        <w:rPr>
          <w:rStyle w:val="Refdenotaalpie"/>
          <w:rFonts w:ascii="Times New Roman" w:hAnsi="Times New Roman" w:cs="Times New Roman"/>
          <w:i/>
          <w:sz w:val="18"/>
        </w:rPr>
        <w:footnoteRef/>
      </w:r>
      <w:r w:rsidRPr="008F4EA9">
        <w:rPr>
          <w:rFonts w:ascii="Times New Roman" w:hAnsi="Times New Roman" w:cs="Times New Roman"/>
          <w:i/>
          <w:sz w:val="18"/>
        </w:rPr>
        <w:t xml:space="preserve"> MEZA LÁZARUS, Obra cit.</w:t>
      </w:r>
    </w:p>
  </w:footnote>
  <w:footnote w:id="25">
    <w:p w:rsidR="00B87CEC" w:rsidRPr="003F02B7" w:rsidRDefault="00B87CEC" w:rsidP="00B87CEC">
      <w:pPr>
        <w:pStyle w:val="Textonotapie"/>
        <w:jc w:val="both"/>
        <w:rPr>
          <w:rFonts w:ascii="Times New Roman" w:hAnsi="Times New Roman" w:cs="Times New Roman"/>
          <w:i/>
          <w:sz w:val="18"/>
          <w:lang w:val="es-ES"/>
        </w:rPr>
      </w:pPr>
      <w:r w:rsidRPr="003F02B7">
        <w:rPr>
          <w:rStyle w:val="Refdenotaalpie"/>
          <w:rFonts w:ascii="Times New Roman" w:hAnsi="Times New Roman" w:cs="Times New Roman"/>
          <w:i/>
          <w:sz w:val="18"/>
        </w:rPr>
        <w:footnoteRef/>
      </w:r>
      <w:r w:rsidRPr="003F02B7">
        <w:rPr>
          <w:rFonts w:ascii="Times New Roman" w:hAnsi="Times New Roman" w:cs="Times New Roman"/>
          <w:i/>
          <w:sz w:val="18"/>
        </w:rPr>
        <w:t xml:space="preserve"> </w:t>
      </w:r>
      <w:r w:rsidRPr="003F02B7">
        <w:rPr>
          <w:rFonts w:ascii="Times New Roman" w:hAnsi="Times New Roman" w:cs="Times New Roman"/>
          <w:i/>
          <w:sz w:val="18"/>
          <w:lang w:val="es-ES"/>
        </w:rPr>
        <w:t xml:space="preserve">El informe completo puede </w:t>
      </w:r>
      <w:r>
        <w:rPr>
          <w:rFonts w:ascii="Times New Roman" w:hAnsi="Times New Roman" w:cs="Times New Roman"/>
          <w:i/>
          <w:sz w:val="18"/>
          <w:lang w:val="es-ES"/>
        </w:rPr>
        <w:t>leerse</w:t>
      </w:r>
      <w:r w:rsidRPr="003F02B7">
        <w:rPr>
          <w:rFonts w:ascii="Times New Roman" w:hAnsi="Times New Roman" w:cs="Times New Roman"/>
          <w:i/>
          <w:sz w:val="18"/>
          <w:lang w:val="es-ES"/>
        </w:rPr>
        <w:t xml:space="preserve"> </w:t>
      </w:r>
      <w:r>
        <w:rPr>
          <w:rFonts w:ascii="Times New Roman" w:hAnsi="Times New Roman" w:cs="Times New Roman"/>
          <w:i/>
          <w:sz w:val="18"/>
          <w:lang w:val="es-ES"/>
        </w:rPr>
        <w:t>en el siguiente enlace</w:t>
      </w:r>
      <w:r w:rsidRPr="003F02B7">
        <w:rPr>
          <w:rFonts w:ascii="Times New Roman" w:hAnsi="Times New Roman" w:cs="Times New Roman"/>
          <w:i/>
          <w:sz w:val="18"/>
          <w:lang w:val="es-ES"/>
        </w:rPr>
        <w:t>:</w:t>
      </w:r>
      <w:r>
        <w:rPr>
          <w:rFonts w:ascii="Times New Roman" w:hAnsi="Times New Roman" w:cs="Times New Roman"/>
          <w:i/>
          <w:sz w:val="18"/>
          <w:lang w:val="es-ES"/>
        </w:rPr>
        <w:t xml:space="preserve"> </w:t>
      </w:r>
      <w:hyperlink r:id="rId3" w:history="1">
        <w:r w:rsidRPr="003F02B7">
          <w:rPr>
            <w:rStyle w:val="Hipervnculo"/>
            <w:rFonts w:ascii="Times New Roman" w:hAnsi="Times New Roman" w:cs="Times New Roman"/>
            <w:i/>
            <w:sz w:val="18"/>
          </w:rPr>
          <w:t>https://www.oecd-ilibrary.org/sites/39bfe6f3-en/1/2/2/2/index.html?itemId=/content/publication/39bfe6f3-en&amp;_csp_=51ec64fa22c00b0491ec73dc26aa9d45&amp;itemIGO=oecd&amp;itemContentType=book</w:t>
        </w:r>
      </w:hyperlink>
      <w:r w:rsidRPr="003F02B7">
        <w:rPr>
          <w:rFonts w:ascii="Times New Roman" w:hAnsi="Times New Roman" w:cs="Times New Roman"/>
          <w:i/>
          <w:sz w:val="18"/>
        </w:rPr>
        <w:t xml:space="preserve"> (última visita, 20 de julio de 2019)</w:t>
      </w:r>
    </w:p>
  </w:footnote>
  <w:footnote w:id="26">
    <w:p w:rsidR="00B87CEC" w:rsidRPr="00277C9A" w:rsidRDefault="00B87CEC" w:rsidP="00B87CEC">
      <w:pPr>
        <w:pStyle w:val="Textonotapie"/>
        <w:jc w:val="both"/>
        <w:rPr>
          <w:rFonts w:ascii="Times New Roman" w:hAnsi="Times New Roman" w:cs="Times New Roman"/>
          <w:i/>
          <w:sz w:val="18"/>
          <w:szCs w:val="18"/>
          <w:lang w:val="es-ES"/>
        </w:rPr>
      </w:pPr>
      <w:r w:rsidRPr="00277C9A">
        <w:rPr>
          <w:rStyle w:val="Refdenotaalpie"/>
          <w:rFonts w:ascii="Times New Roman" w:hAnsi="Times New Roman" w:cs="Times New Roman"/>
          <w:i/>
          <w:sz w:val="18"/>
          <w:szCs w:val="18"/>
        </w:rPr>
        <w:footnoteRef/>
      </w:r>
      <w:r>
        <w:rPr>
          <w:rFonts w:ascii="Times New Roman" w:hAnsi="Times New Roman" w:cs="Times New Roman"/>
          <w:i/>
          <w:sz w:val="18"/>
          <w:szCs w:val="18"/>
        </w:rPr>
        <w:t xml:space="preserve"> </w:t>
      </w:r>
      <w:r w:rsidRPr="00277C9A">
        <w:rPr>
          <w:rFonts w:ascii="Times New Roman" w:hAnsi="Times New Roman" w:cs="Times New Roman"/>
          <w:i/>
          <w:sz w:val="18"/>
          <w:szCs w:val="18"/>
        </w:rPr>
        <w:t xml:space="preserve">Es la </w:t>
      </w:r>
      <w:r w:rsidRPr="00277C9A">
        <w:rPr>
          <w:rFonts w:ascii="Times New Roman" w:hAnsi="Times New Roman" w:cs="Times New Roman"/>
          <w:i/>
          <w:sz w:val="18"/>
          <w:szCs w:val="18"/>
          <w:lang w:val="es-ES"/>
        </w:rPr>
        <w:t xml:space="preserve">Organización para la cooperación y el Desarrollo Económico. Su objeto puede verse en </w:t>
      </w:r>
      <w:hyperlink r:id="rId4" w:history="1">
        <w:r w:rsidRPr="00277C9A">
          <w:rPr>
            <w:rStyle w:val="Hipervnculo"/>
            <w:rFonts w:ascii="Times New Roman" w:hAnsi="Times New Roman" w:cs="Times New Roman"/>
            <w:i/>
            <w:sz w:val="18"/>
            <w:szCs w:val="18"/>
          </w:rPr>
          <w:t>https://www.argentina.gob.ar/uif/ocde</w:t>
        </w:r>
      </w:hyperlink>
      <w:r w:rsidRPr="00277C9A">
        <w:rPr>
          <w:rFonts w:ascii="Times New Roman" w:hAnsi="Times New Roman" w:cs="Times New Roman"/>
          <w:i/>
          <w:sz w:val="18"/>
          <w:szCs w:val="18"/>
        </w:rPr>
        <w:t xml:space="preserve"> (última visita, 20 de julio de 2019) y en </w:t>
      </w:r>
      <w:hyperlink r:id="rId5" w:history="1">
        <w:r w:rsidRPr="00277C9A">
          <w:rPr>
            <w:rStyle w:val="Hipervnculo"/>
            <w:rFonts w:ascii="Times New Roman" w:hAnsi="Times New Roman" w:cs="Times New Roman"/>
            <w:i/>
            <w:sz w:val="18"/>
            <w:szCs w:val="18"/>
          </w:rPr>
          <w:t>https://www.oecd.org/centrodemexico/laocde/</w:t>
        </w:r>
      </w:hyperlink>
      <w:r w:rsidRPr="00277C9A">
        <w:rPr>
          <w:rFonts w:ascii="Times New Roman" w:hAnsi="Times New Roman" w:cs="Times New Roman"/>
          <w:i/>
          <w:sz w:val="18"/>
          <w:szCs w:val="18"/>
        </w:rPr>
        <w:t xml:space="preserve"> (última visita, 20 de julio de 20</w:t>
      </w:r>
      <w:r>
        <w:rPr>
          <w:rFonts w:ascii="Times New Roman" w:hAnsi="Times New Roman" w:cs="Times New Roman"/>
          <w:i/>
          <w:sz w:val="18"/>
          <w:szCs w:val="18"/>
        </w:rPr>
        <w:t>1</w:t>
      </w:r>
      <w:r w:rsidRPr="00277C9A">
        <w:rPr>
          <w:rFonts w:ascii="Times New Roman" w:hAnsi="Times New Roman" w:cs="Times New Roman"/>
          <w:i/>
          <w:sz w:val="18"/>
          <w:szCs w:val="18"/>
        </w:rPr>
        <w:t>9)</w:t>
      </w:r>
    </w:p>
  </w:footnote>
  <w:footnote w:id="27">
    <w:p w:rsidR="00B87CEC" w:rsidRPr="00BE1527" w:rsidRDefault="00B87CEC" w:rsidP="00B87CEC">
      <w:pPr>
        <w:pStyle w:val="Textonotapie"/>
        <w:rPr>
          <w:rFonts w:ascii="Times New Roman" w:hAnsi="Times New Roman" w:cs="Times New Roman"/>
          <w:i/>
        </w:rPr>
      </w:pPr>
      <w:r w:rsidRPr="00C8151E">
        <w:rPr>
          <w:rStyle w:val="Refdenotaalpie"/>
          <w:rFonts w:ascii="Times New Roman" w:hAnsi="Times New Roman" w:cs="Times New Roman"/>
          <w:i/>
          <w:sz w:val="18"/>
        </w:rPr>
        <w:footnoteRef/>
      </w:r>
      <w:r w:rsidRPr="00C8151E">
        <w:rPr>
          <w:rFonts w:ascii="Times New Roman" w:hAnsi="Times New Roman" w:cs="Times New Roman"/>
          <w:i/>
          <w:sz w:val="18"/>
        </w:rPr>
        <w:t xml:space="preserve"> VIVANCO, A</w:t>
      </w:r>
      <w:r>
        <w:rPr>
          <w:rFonts w:ascii="Times New Roman" w:hAnsi="Times New Roman" w:cs="Times New Roman"/>
          <w:i/>
          <w:sz w:val="18"/>
        </w:rPr>
        <w:t>ntonino Carlos,</w:t>
      </w:r>
      <w:r w:rsidRPr="00C8151E">
        <w:rPr>
          <w:rFonts w:ascii="Times New Roman" w:hAnsi="Times New Roman" w:cs="Times New Roman"/>
          <w:i/>
          <w:sz w:val="18"/>
        </w:rPr>
        <w:t xml:space="preserve"> </w:t>
      </w:r>
      <w:r w:rsidRPr="00C8151E">
        <w:rPr>
          <w:rFonts w:ascii="Times New Roman" w:hAnsi="Times New Roman" w:cs="Times New Roman"/>
          <w:i/>
          <w:sz w:val="18"/>
          <w:u w:val="single"/>
        </w:rPr>
        <w:t>Teor</w:t>
      </w:r>
      <w:r>
        <w:rPr>
          <w:rFonts w:ascii="Times New Roman" w:hAnsi="Times New Roman" w:cs="Times New Roman"/>
          <w:i/>
          <w:sz w:val="18"/>
          <w:u w:val="single"/>
        </w:rPr>
        <w:t>ía de Derecho Agrario,</w:t>
      </w:r>
      <w:r w:rsidRPr="00A1677E">
        <w:rPr>
          <w:rFonts w:ascii="Times New Roman" w:hAnsi="Times New Roman" w:cs="Times New Roman"/>
          <w:i/>
          <w:sz w:val="18"/>
        </w:rPr>
        <w:t xml:space="preserve"> T.</w:t>
      </w:r>
      <w:r>
        <w:rPr>
          <w:rFonts w:ascii="Times New Roman" w:hAnsi="Times New Roman" w:cs="Times New Roman"/>
          <w:i/>
          <w:sz w:val="18"/>
        </w:rPr>
        <w:t xml:space="preserve"> I, p. 63,</w:t>
      </w:r>
      <w:r w:rsidRPr="00A1677E">
        <w:rPr>
          <w:rFonts w:ascii="Times New Roman" w:hAnsi="Times New Roman" w:cs="Times New Roman"/>
          <w:i/>
          <w:sz w:val="18"/>
        </w:rPr>
        <w:t xml:space="preserve"> La </w:t>
      </w:r>
      <w:r>
        <w:rPr>
          <w:rFonts w:ascii="Times New Roman" w:hAnsi="Times New Roman" w:cs="Times New Roman"/>
          <w:i/>
          <w:sz w:val="18"/>
        </w:rPr>
        <w:t xml:space="preserve">Plata, </w:t>
      </w:r>
      <w:r w:rsidRPr="00C8151E">
        <w:rPr>
          <w:rFonts w:ascii="Times New Roman" w:hAnsi="Times New Roman" w:cs="Times New Roman"/>
          <w:i/>
          <w:sz w:val="18"/>
        </w:rPr>
        <w:t>Ediciones Librería Jur</w:t>
      </w:r>
      <w:r>
        <w:rPr>
          <w:rFonts w:ascii="Times New Roman" w:hAnsi="Times New Roman" w:cs="Times New Roman"/>
          <w:i/>
          <w:sz w:val="18"/>
        </w:rPr>
        <w:t xml:space="preserve">ídica, </w:t>
      </w:r>
      <w:r w:rsidRPr="00C8151E">
        <w:rPr>
          <w:rFonts w:ascii="Times New Roman" w:hAnsi="Times New Roman" w:cs="Times New Roman"/>
          <w:i/>
          <w:sz w:val="18"/>
        </w:rPr>
        <w:t>1967.</w:t>
      </w:r>
      <w:r w:rsidRPr="00C8151E">
        <w:rPr>
          <w:rFonts w:ascii="Times New Roman" w:hAnsi="Times New Roman" w:cs="Times New Roman"/>
          <w:i/>
          <w:sz w:val="18"/>
          <w:u w:val="single"/>
        </w:rPr>
        <w:t xml:space="preserve"> </w:t>
      </w:r>
    </w:p>
  </w:footnote>
  <w:footnote w:id="28">
    <w:p w:rsidR="00B87CEC" w:rsidRPr="001055C0" w:rsidRDefault="00B87CEC" w:rsidP="00B87CEC">
      <w:pPr>
        <w:pStyle w:val="Textonotapie"/>
        <w:jc w:val="both"/>
        <w:rPr>
          <w:rFonts w:ascii="Times New Roman" w:hAnsi="Times New Roman" w:cs="Times New Roman"/>
          <w:i/>
          <w:lang w:val="es-ES"/>
        </w:rPr>
      </w:pPr>
      <w:r w:rsidRPr="001055C0">
        <w:rPr>
          <w:rStyle w:val="Refdenotaalpie"/>
          <w:rFonts w:ascii="Times New Roman" w:hAnsi="Times New Roman" w:cs="Times New Roman"/>
          <w:i/>
          <w:sz w:val="18"/>
        </w:rPr>
        <w:footnoteRef/>
      </w:r>
      <w:r w:rsidRPr="001055C0">
        <w:rPr>
          <w:rFonts w:ascii="Times New Roman" w:hAnsi="Times New Roman" w:cs="Times New Roman"/>
          <w:i/>
          <w:sz w:val="18"/>
        </w:rPr>
        <w:t xml:space="preserve"> POWELL, Candela, </w:t>
      </w:r>
      <w:r w:rsidRPr="001055C0">
        <w:rPr>
          <w:rFonts w:ascii="Times New Roman" w:hAnsi="Times New Roman" w:cs="Times New Roman"/>
          <w:i/>
          <w:sz w:val="18"/>
          <w:u w:val="single"/>
        </w:rPr>
        <w:t>Comercio Internacional de productos agropecuarios: una problemática local</w:t>
      </w:r>
      <w:r w:rsidRPr="001055C0">
        <w:rPr>
          <w:rFonts w:ascii="Times New Roman" w:hAnsi="Times New Roman" w:cs="Times New Roman"/>
          <w:i/>
          <w:sz w:val="18"/>
        </w:rPr>
        <w:t>, p. 88, XII encuentro de Colegios de Abogados sobre temas de Derecho Agrario, 2.018.</w:t>
      </w:r>
    </w:p>
  </w:footnote>
  <w:footnote w:id="29">
    <w:p w:rsidR="00B87CEC" w:rsidRPr="003A35E1" w:rsidRDefault="00B87CEC" w:rsidP="00B87CEC">
      <w:pPr>
        <w:pStyle w:val="Textonotapie"/>
        <w:jc w:val="both"/>
        <w:rPr>
          <w:rFonts w:ascii="Times New Roman" w:hAnsi="Times New Roman" w:cs="Times New Roman"/>
          <w:i/>
          <w:lang w:val="es-ES"/>
        </w:rPr>
      </w:pPr>
      <w:r w:rsidRPr="003A35E1">
        <w:rPr>
          <w:rStyle w:val="Refdenotaalpie"/>
          <w:rFonts w:ascii="Times New Roman" w:hAnsi="Times New Roman" w:cs="Times New Roman"/>
          <w:i/>
          <w:sz w:val="18"/>
        </w:rPr>
        <w:footnoteRef/>
      </w:r>
      <w:r w:rsidRPr="003A35E1">
        <w:rPr>
          <w:rFonts w:ascii="Times New Roman" w:hAnsi="Times New Roman" w:cs="Times New Roman"/>
          <w:i/>
          <w:sz w:val="18"/>
        </w:rPr>
        <w:t xml:space="preserve"> </w:t>
      </w:r>
      <w:r w:rsidRPr="003A35E1">
        <w:rPr>
          <w:rFonts w:ascii="Times New Roman" w:hAnsi="Times New Roman" w:cs="Times New Roman"/>
          <w:i/>
          <w:sz w:val="18"/>
          <w:lang w:val="es-ES"/>
        </w:rPr>
        <w:t xml:space="preserve">Para ver el informe completo: </w:t>
      </w:r>
      <w:hyperlink r:id="rId6" w:history="1">
        <w:r w:rsidRPr="003A35E1">
          <w:rPr>
            <w:rStyle w:val="Hipervnculo"/>
            <w:rFonts w:ascii="Times New Roman" w:hAnsi="Times New Roman" w:cs="Times New Roman"/>
            <w:i/>
            <w:sz w:val="18"/>
          </w:rPr>
          <w:t>https://www.iaraf.org/index.php/informes-economicos/area-fiscal/277-informe-economico-48</w:t>
        </w:r>
      </w:hyperlink>
      <w:r w:rsidRPr="003A35E1">
        <w:rPr>
          <w:rFonts w:ascii="Times New Roman" w:hAnsi="Times New Roman" w:cs="Times New Roman"/>
          <w:i/>
          <w:sz w:val="18"/>
        </w:rPr>
        <w:t xml:space="preserve"> (última visita, 21 de julio de 2019)</w:t>
      </w:r>
    </w:p>
  </w:footnote>
  <w:footnote w:id="30">
    <w:p w:rsidR="0023641B" w:rsidRPr="00AE3352" w:rsidRDefault="0023641B" w:rsidP="0023641B">
      <w:pPr>
        <w:pStyle w:val="Textonotapie"/>
        <w:jc w:val="both"/>
        <w:rPr>
          <w:rFonts w:ascii="Times New Roman" w:hAnsi="Times New Roman" w:cs="Times New Roman"/>
          <w:i/>
        </w:rPr>
      </w:pPr>
      <w:r w:rsidRPr="00AE3352">
        <w:rPr>
          <w:rStyle w:val="Refdenotaalpie"/>
          <w:rFonts w:ascii="Times New Roman" w:hAnsi="Times New Roman" w:cs="Times New Roman"/>
          <w:i/>
          <w:sz w:val="18"/>
        </w:rPr>
        <w:footnoteRef/>
      </w:r>
      <w:r w:rsidRPr="00AE3352">
        <w:rPr>
          <w:rFonts w:ascii="Times New Roman" w:hAnsi="Times New Roman" w:cs="Times New Roman"/>
          <w:i/>
          <w:sz w:val="18"/>
        </w:rPr>
        <w:t xml:space="preserve"> VIVANCO, Antonino Carlos, </w:t>
      </w:r>
      <w:r w:rsidRPr="00AE3352">
        <w:rPr>
          <w:rFonts w:ascii="Times New Roman" w:hAnsi="Times New Roman" w:cs="Times New Roman"/>
          <w:i/>
          <w:sz w:val="18"/>
          <w:u w:val="single"/>
        </w:rPr>
        <w:t>La Codificación Rural Provincial</w:t>
      </w:r>
      <w:r w:rsidRPr="00AE3352">
        <w:rPr>
          <w:rFonts w:ascii="Times New Roman" w:hAnsi="Times New Roman" w:cs="Times New Roman"/>
          <w:i/>
          <w:sz w:val="18"/>
        </w:rPr>
        <w:t>, p.1.144, T. 108 Sec. Doctrina.</w:t>
      </w:r>
    </w:p>
  </w:footnote>
  <w:footnote w:id="31">
    <w:p w:rsidR="000F69E8" w:rsidRPr="00890594" w:rsidRDefault="0023641B" w:rsidP="000F69E8">
      <w:pPr>
        <w:spacing w:after="0" w:line="240" w:lineRule="auto"/>
        <w:jc w:val="both"/>
        <w:rPr>
          <w:rFonts w:ascii="Times New Roman" w:hAnsi="Times New Roman" w:cs="Times New Roman"/>
          <w:i/>
          <w:sz w:val="18"/>
          <w:szCs w:val="18"/>
        </w:rPr>
      </w:pPr>
      <w:r w:rsidRPr="00E04086">
        <w:rPr>
          <w:rStyle w:val="Refdenotaalpie"/>
          <w:rFonts w:ascii="Times New Roman" w:hAnsi="Times New Roman" w:cs="Times New Roman"/>
          <w:i/>
          <w:sz w:val="18"/>
          <w:szCs w:val="18"/>
        </w:rPr>
        <w:footnoteRef/>
      </w:r>
      <w:r w:rsidRPr="00E04086">
        <w:rPr>
          <w:rFonts w:ascii="Times New Roman" w:hAnsi="Times New Roman" w:cs="Times New Roman"/>
          <w:i/>
          <w:sz w:val="18"/>
          <w:szCs w:val="18"/>
        </w:rPr>
        <w:t xml:space="preserve"> PASTORINO, Leonardo Fabio, </w:t>
      </w:r>
      <w:r w:rsidRPr="00E04086">
        <w:rPr>
          <w:rFonts w:ascii="Times New Roman" w:hAnsi="Times New Roman" w:cs="Times New Roman"/>
          <w:i/>
          <w:sz w:val="18"/>
          <w:szCs w:val="18"/>
          <w:u w:val="single"/>
        </w:rPr>
        <w:t>Derecho Agrario Provincial. El régimen jurídico agrario en las 23 provincias y en la CABA</w:t>
      </w:r>
      <w:r w:rsidRPr="00E04086">
        <w:rPr>
          <w:rFonts w:ascii="Times New Roman" w:hAnsi="Times New Roman" w:cs="Times New Roman"/>
          <w:i/>
          <w:sz w:val="18"/>
          <w:szCs w:val="18"/>
        </w:rPr>
        <w:t xml:space="preserve">., p.35, 1a ed., Buenos Aires, </w:t>
      </w:r>
      <w:proofErr w:type="spellStart"/>
      <w:r w:rsidRPr="00E04086">
        <w:rPr>
          <w:rFonts w:ascii="Times New Roman" w:hAnsi="Times New Roman" w:cs="Times New Roman"/>
          <w:i/>
          <w:sz w:val="18"/>
          <w:szCs w:val="18"/>
        </w:rPr>
        <w:t>AbeledoPerrot</w:t>
      </w:r>
      <w:proofErr w:type="spellEnd"/>
      <w:r w:rsidRPr="00E04086">
        <w:rPr>
          <w:rFonts w:ascii="Times New Roman" w:hAnsi="Times New Roman" w:cs="Times New Roman"/>
          <w:i/>
          <w:sz w:val="18"/>
          <w:szCs w:val="18"/>
        </w:rPr>
        <w:t>, 2011.</w:t>
      </w:r>
    </w:p>
  </w:footnote>
  <w:footnote w:id="32">
    <w:p w:rsidR="00890594" w:rsidRDefault="00890594" w:rsidP="000F69E8">
      <w:pPr>
        <w:pStyle w:val="Textonotapie"/>
        <w:jc w:val="both"/>
        <w:rPr>
          <w:rFonts w:ascii="Times New Roman" w:hAnsi="Times New Roman" w:cs="Times New Roman"/>
          <w:i/>
          <w:sz w:val="18"/>
          <w:lang w:val="es-ES"/>
        </w:rPr>
      </w:pPr>
      <w:r w:rsidRPr="00890594">
        <w:rPr>
          <w:rStyle w:val="Refdenotaalpie"/>
          <w:rFonts w:ascii="Times New Roman" w:hAnsi="Times New Roman" w:cs="Times New Roman"/>
          <w:i/>
          <w:sz w:val="18"/>
        </w:rPr>
        <w:footnoteRef/>
      </w:r>
      <w:r w:rsidRPr="00890594">
        <w:rPr>
          <w:rFonts w:ascii="Times New Roman" w:hAnsi="Times New Roman" w:cs="Times New Roman"/>
          <w:i/>
          <w:sz w:val="18"/>
        </w:rPr>
        <w:t xml:space="preserve"> </w:t>
      </w:r>
      <w:r w:rsidRPr="00890594">
        <w:rPr>
          <w:rFonts w:ascii="Times New Roman" w:hAnsi="Times New Roman" w:cs="Times New Roman"/>
          <w:i/>
          <w:sz w:val="18"/>
          <w:lang w:val="es-ES"/>
        </w:rPr>
        <w:t>Para más detalle ver el siguiente link</w:t>
      </w:r>
      <w:r>
        <w:rPr>
          <w:rFonts w:ascii="Times New Roman" w:hAnsi="Times New Roman" w:cs="Times New Roman"/>
          <w:i/>
          <w:sz w:val="18"/>
          <w:lang w:val="es-ES"/>
        </w:rPr>
        <w:t>:</w:t>
      </w:r>
    </w:p>
    <w:p w:rsidR="00890594" w:rsidRPr="00890594" w:rsidRDefault="00605D64" w:rsidP="000F69E8">
      <w:pPr>
        <w:pStyle w:val="Textonotapie"/>
        <w:jc w:val="both"/>
        <w:rPr>
          <w:rFonts w:ascii="Times New Roman" w:hAnsi="Times New Roman" w:cs="Times New Roman"/>
          <w:i/>
          <w:lang w:val="es-ES"/>
        </w:rPr>
      </w:pPr>
      <w:hyperlink r:id="rId7" w:history="1">
        <w:r w:rsidRPr="00605D64">
          <w:rPr>
            <w:rStyle w:val="Hipervnculo"/>
            <w:rFonts w:ascii="Times New Roman" w:hAnsi="Times New Roman" w:cs="Times New Roman"/>
            <w:i/>
            <w:sz w:val="18"/>
          </w:rPr>
          <w:t>http://aulavirtual.senado-ba.gov.ar/pluginfile.php/94898/mod_resource/content/1/Presentacion%20Clase%20ODS%20Rosio%20Antinori.pdf</w:t>
        </w:r>
      </w:hyperlink>
      <w:r w:rsidRPr="00890594">
        <w:rPr>
          <w:rFonts w:ascii="Times New Roman" w:hAnsi="Times New Roman" w:cs="Times New Roman"/>
          <w:i/>
          <w:sz w:val="18"/>
        </w:rPr>
        <w:t xml:space="preserve"> </w:t>
      </w:r>
      <w:r w:rsidR="00890594" w:rsidRPr="00890594">
        <w:rPr>
          <w:rFonts w:ascii="Times New Roman" w:hAnsi="Times New Roman" w:cs="Times New Roman"/>
          <w:i/>
          <w:sz w:val="18"/>
        </w:rPr>
        <w:t>(última visita, 16 de agosto de 2019). Dado dentro de la formación de Promotores ODS, (Objetivos de Desarrollo Sostenible).</w:t>
      </w:r>
    </w:p>
  </w:footnote>
  <w:footnote w:id="33">
    <w:p w:rsidR="00393E6D" w:rsidRPr="00362BAE" w:rsidRDefault="00393E6D" w:rsidP="00393E6D">
      <w:pPr>
        <w:spacing w:line="240" w:lineRule="auto"/>
        <w:jc w:val="both"/>
        <w:rPr>
          <w:rFonts w:ascii="Times New Roman" w:hAnsi="Times New Roman" w:cs="Times New Roman"/>
          <w:i/>
          <w:sz w:val="18"/>
          <w:szCs w:val="18"/>
        </w:rPr>
      </w:pPr>
      <w:r w:rsidRPr="00DC68D6">
        <w:rPr>
          <w:rStyle w:val="Refdenotaalpie"/>
          <w:rFonts w:ascii="Times New Roman" w:hAnsi="Times New Roman" w:cs="Times New Roman"/>
          <w:i/>
          <w:sz w:val="18"/>
          <w:szCs w:val="18"/>
        </w:rPr>
        <w:footnoteRef/>
      </w:r>
      <w:r w:rsidRPr="00DC68D6">
        <w:rPr>
          <w:rFonts w:ascii="Times New Roman" w:hAnsi="Times New Roman" w:cs="Times New Roman"/>
          <w:i/>
          <w:sz w:val="18"/>
          <w:szCs w:val="18"/>
        </w:rPr>
        <w:t xml:space="preserve"> PASTORINO, Leonardo Fabio, </w:t>
      </w:r>
      <w:r w:rsidRPr="00DC68D6">
        <w:rPr>
          <w:rFonts w:ascii="Times New Roman" w:hAnsi="Times New Roman" w:cs="Times New Roman"/>
          <w:i/>
          <w:sz w:val="18"/>
          <w:szCs w:val="18"/>
          <w:u w:val="single"/>
        </w:rPr>
        <w:t>Derecho Agrario Argentino</w:t>
      </w:r>
      <w:r w:rsidRPr="00DC68D6">
        <w:rPr>
          <w:rFonts w:ascii="Times New Roman" w:hAnsi="Times New Roman" w:cs="Times New Roman"/>
          <w:i/>
          <w:sz w:val="18"/>
          <w:szCs w:val="18"/>
        </w:rPr>
        <w:t xml:space="preserve">, p. 321, 1a ed., Buenos Aires, </w:t>
      </w:r>
      <w:proofErr w:type="spellStart"/>
      <w:r w:rsidRPr="00DC68D6">
        <w:rPr>
          <w:rFonts w:ascii="Times New Roman" w:hAnsi="Times New Roman" w:cs="Times New Roman"/>
          <w:i/>
          <w:sz w:val="18"/>
          <w:szCs w:val="18"/>
        </w:rPr>
        <w:t>AbeledoPerrot</w:t>
      </w:r>
      <w:proofErr w:type="spellEnd"/>
      <w:r w:rsidRPr="00DC68D6">
        <w:rPr>
          <w:rFonts w:ascii="Times New Roman" w:hAnsi="Times New Roman" w:cs="Times New Roman"/>
          <w:i/>
          <w:sz w:val="18"/>
          <w:szCs w:val="18"/>
        </w:rPr>
        <w:t>, 2009.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08C" w:rsidRPr="0027708C" w:rsidRDefault="0027708C" w:rsidP="0027708C">
    <w:pPr>
      <w:pStyle w:val="Encabezado"/>
      <w:pBdr>
        <w:bottom w:val="single" w:sz="4" w:space="1" w:color="auto"/>
      </w:pBdr>
      <w:rPr>
        <w:rFonts w:ascii="Times New Roman" w:hAnsi="Times New Roman" w:cs="Times New Roman"/>
        <w:sz w:val="18"/>
        <w:szCs w:val="18"/>
      </w:rPr>
    </w:pPr>
    <w:r w:rsidRPr="0027708C">
      <w:rPr>
        <w:rFonts w:ascii="Times New Roman" w:hAnsi="Times New Roman" w:cs="Times New Roman"/>
        <w:sz w:val="18"/>
        <w:szCs w:val="18"/>
      </w:rPr>
      <w:t>XI Jornadas Interdisciplinarias de Estudios Agrarios y Agroindustriales</w:t>
    </w:r>
  </w:p>
  <w:p w:rsidR="0027708C" w:rsidRDefault="0027708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5E8"/>
    <w:rsid w:val="000317CD"/>
    <w:rsid w:val="00044299"/>
    <w:rsid w:val="00086B15"/>
    <w:rsid w:val="000B7AE4"/>
    <w:rsid w:val="000F69E8"/>
    <w:rsid w:val="0010460B"/>
    <w:rsid w:val="00177482"/>
    <w:rsid w:val="001934F0"/>
    <w:rsid w:val="001A2C11"/>
    <w:rsid w:val="001C680B"/>
    <w:rsid w:val="0023641B"/>
    <w:rsid w:val="002752D0"/>
    <w:rsid w:val="0027708C"/>
    <w:rsid w:val="00277E8E"/>
    <w:rsid w:val="0029082D"/>
    <w:rsid w:val="00294F06"/>
    <w:rsid w:val="002A2993"/>
    <w:rsid w:val="002D0F04"/>
    <w:rsid w:val="002D4BF2"/>
    <w:rsid w:val="002F2487"/>
    <w:rsid w:val="002F6010"/>
    <w:rsid w:val="002F6AA4"/>
    <w:rsid w:val="002F7331"/>
    <w:rsid w:val="003251C8"/>
    <w:rsid w:val="003322A7"/>
    <w:rsid w:val="00360D98"/>
    <w:rsid w:val="00366EFB"/>
    <w:rsid w:val="00393E6D"/>
    <w:rsid w:val="003A44E5"/>
    <w:rsid w:val="003B0089"/>
    <w:rsid w:val="0041011C"/>
    <w:rsid w:val="00422A81"/>
    <w:rsid w:val="0045048E"/>
    <w:rsid w:val="00462182"/>
    <w:rsid w:val="00481AAE"/>
    <w:rsid w:val="004B0133"/>
    <w:rsid w:val="004F0E72"/>
    <w:rsid w:val="00510B2F"/>
    <w:rsid w:val="00532F38"/>
    <w:rsid w:val="005769C0"/>
    <w:rsid w:val="005E3107"/>
    <w:rsid w:val="00603808"/>
    <w:rsid w:val="00605D64"/>
    <w:rsid w:val="00625BD9"/>
    <w:rsid w:val="00647CD3"/>
    <w:rsid w:val="0066127A"/>
    <w:rsid w:val="0069134B"/>
    <w:rsid w:val="0069700A"/>
    <w:rsid w:val="006A398B"/>
    <w:rsid w:val="006B45CC"/>
    <w:rsid w:val="006F0B84"/>
    <w:rsid w:val="007245E8"/>
    <w:rsid w:val="0072607E"/>
    <w:rsid w:val="00740FB1"/>
    <w:rsid w:val="0077458A"/>
    <w:rsid w:val="00795403"/>
    <w:rsid w:val="007F126B"/>
    <w:rsid w:val="007F355B"/>
    <w:rsid w:val="0082634A"/>
    <w:rsid w:val="00890594"/>
    <w:rsid w:val="008B4035"/>
    <w:rsid w:val="00915CE4"/>
    <w:rsid w:val="009424C1"/>
    <w:rsid w:val="0095414D"/>
    <w:rsid w:val="00985B5B"/>
    <w:rsid w:val="009C0875"/>
    <w:rsid w:val="009C5018"/>
    <w:rsid w:val="009D27EF"/>
    <w:rsid w:val="00A63ED7"/>
    <w:rsid w:val="00A918C8"/>
    <w:rsid w:val="00AD4F88"/>
    <w:rsid w:val="00B15AA5"/>
    <w:rsid w:val="00B87CEC"/>
    <w:rsid w:val="00BA0F5C"/>
    <w:rsid w:val="00BA1BC7"/>
    <w:rsid w:val="00BB3365"/>
    <w:rsid w:val="00BB4B26"/>
    <w:rsid w:val="00BE1527"/>
    <w:rsid w:val="00BF7305"/>
    <w:rsid w:val="00C1606F"/>
    <w:rsid w:val="00C337FB"/>
    <w:rsid w:val="00C36E7A"/>
    <w:rsid w:val="00C71C3A"/>
    <w:rsid w:val="00C8570F"/>
    <w:rsid w:val="00CB3D36"/>
    <w:rsid w:val="00CD50D3"/>
    <w:rsid w:val="00CE1030"/>
    <w:rsid w:val="00D3311F"/>
    <w:rsid w:val="00D901DE"/>
    <w:rsid w:val="00D948DA"/>
    <w:rsid w:val="00DA4E11"/>
    <w:rsid w:val="00DB2855"/>
    <w:rsid w:val="00DC376D"/>
    <w:rsid w:val="00DD122E"/>
    <w:rsid w:val="00DE0DD8"/>
    <w:rsid w:val="00E01870"/>
    <w:rsid w:val="00E52B7A"/>
    <w:rsid w:val="00E56685"/>
    <w:rsid w:val="00E85260"/>
    <w:rsid w:val="00E92519"/>
    <w:rsid w:val="00EB78DB"/>
    <w:rsid w:val="00EC7853"/>
    <w:rsid w:val="00EC7981"/>
    <w:rsid w:val="00ED51D0"/>
    <w:rsid w:val="00EE08BD"/>
    <w:rsid w:val="00EE30B6"/>
    <w:rsid w:val="00EF336B"/>
    <w:rsid w:val="00F004E3"/>
    <w:rsid w:val="00F44424"/>
    <w:rsid w:val="00F44A44"/>
    <w:rsid w:val="00F81249"/>
    <w:rsid w:val="00FB0E7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1AF7AB-8D4D-48C8-B3E4-D43014898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985B5B"/>
    <w:pPr>
      <w:spacing w:after="0" w:line="240" w:lineRule="auto"/>
    </w:pPr>
    <w:rPr>
      <w:sz w:val="20"/>
      <w:szCs w:val="20"/>
    </w:rPr>
  </w:style>
  <w:style w:type="character" w:customStyle="1" w:styleId="TextonotapieCar">
    <w:name w:val="Texto nota pie Car"/>
    <w:basedOn w:val="Fuentedeprrafopredeter"/>
    <w:link w:val="Textonotapie"/>
    <w:uiPriority w:val="99"/>
    <w:rsid w:val="00985B5B"/>
    <w:rPr>
      <w:sz w:val="20"/>
      <w:szCs w:val="20"/>
    </w:rPr>
  </w:style>
  <w:style w:type="character" w:styleId="Refdenotaalpie">
    <w:name w:val="footnote reference"/>
    <w:basedOn w:val="Fuentedeprrafopredeter"/>
    <w:uiPriority w:val="99"/>
    <w:semiHidden/>
    <w:unhideWhenUsed/>
    <w:rsid w:val="00985B5B"/>
    <w:rPr>
      <w:vertAlign w:val="superscript"/>
    </w:rPr>
  </w:style>
  <w:style w:type="paragraph" w:styleId="Textonotaalfinal">
    <w:name w:val="endnote text"/>
    <w:basedOn w:val="Normal"/>
    <w:link w:val="TextonotaalfinalCar"/>
    <w:uiPriority w:val="99"/>
    <w:semiHidden/>
    <w:unhideWhenUsed/>
    <w:rsid w:val="00DD122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D122E"/>
    <w:rPr>
      <w:sz w:val="20"/>
      <w:szCs w:val="20"/>
    </w:rPr>
  </w:style>
  <w:style w:type="character" w:styleId="Hipervnculo">
    <w:name w:val="Hyperlink"/>
    <w:basedOn w:val="Fuentedeprrafopredeter"/>
    <w:uiPriority w:val="99"/>
    <w:unhideWhenUsed/>
    <w:rsid w:val="00B87CEC"/>
    <w:rPr>
      <w:color w:val="0000FF"/>
      <w:u w:val="single"/>
    </w:rPr>
  </w:style>
  <w:style w:type="paragraph" w:styleId="Encabezado">
    <w:name w:val="header"/>
    <w:basedOn w:val="Normal"/>
    <w:link w:val="EncabezadoCar"/>
    <w:uiPriority w:val="99"/>
    <w:unhideWhenUsed/>
    <w:rsid w:val="0027708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7708C"/>
  </w:style>
  <w:style w:type="paragraph" w:styleId="Piedepgina">
    <w:name w:val="footer"/>
    <w:basedOn w:val="Normal"/>
    <w:link w:val="PiedepginaCar"/>
    <w:uiPriority w:val="99"/>
    <w:unhideWhenUsed/>
    <w:rsid w:val="0027708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7708C"/>
  </w:style>
  <w:style w:type="paragraph" w:styleId="Textodeglobo">
    <w:name w:val="Balloon Text"/>
    <w:basedOn w:val="Normal"/>
    <w:link w:val="TextodegloboCar"/>
    <w:uiPriority w:val="99"/>
    <w:semiHidden/>
    <w:unhideWhenUsed/>
    <w:rsid w:val="00625BD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25B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oecd-ilibrary.org/sites/39bfe6f3-en/1/2/2/2/index.html?itemId=/content/publication/39bfe6f3-en&amp;_csp_=51ec64fa22c00b0491ec73dc26aa9d45&amp;itemIGO=oecd&amp;itemContentType=book" TargetMode="External"/><Relationship Id="rId7" Type="http://schemas.openxmlformats.org/officeDocument/2006/relationships/hyperlink" Target="http://aulavirtual.senado-ba.gov.ar/pluginfile.php/94898/mod_resource/content/1/Presentacion%20Clase%20ODS%20Rosio%20Antinori.pdf" TargetMode="External"/><Relationship Id="rId2" Type="http://schemas.openxmlformats.org/officeDocument/2006/relationships/hyperlink" Target="http://www.normativas.org.ar/ZNormativas/DisposicionesDByDR/201700001.pdf" TargetMode="External"/><Relationship Id="rId1" Type="http://schemas.openxmlformats.org/officeDocument/2006/relationships/hyperlink" Target="mailto:agarciavarisco@gmail.com" TargetMode="External"/><Relationship Id="rId6" Type="http://schemas.openxmlformats.org/officeDocument/2006/relationships/hyperlink" Target="https://www.iaraf.org/index.php/informes-economicos/area-fiscal/277-informe-economico-48" TargetMode="External"/><Relationship Id="rId5" Type="http://schemas.openxmlformats.org/officeDocument/2006/relationships/hyperlink" Target="https://www.oecd.org/centrodemexico/laocde/" TargetMode="External"/><Relationship Id="rId4" Type="http://schemas.openxmlformats.org/officeDocument/2006/relationships/hyperlink" Target="https://www.argentina.gob.ar/uif/ocd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516"/>
    <w:rsid w:val="00C54F54"/>
    <w:rsid w:val="00E8251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A0EE6D377424055B6DA358630C70DFA">
    <w:name w:val="FA0EE6D377424055B6DA358630C70DFA"/>
    <w:rsid w:val="00E82516"/>
  </w:style>
  <w:style w:type="paragraph" w:customStyle="1" w:styleId="5A2CA41CFBF647C5A0EA2F5F916584FA">
    <w:name w:val="5A2CA41CFBF647C5A0EA2F5F916584FA"/>
    <w:rsid w:val="00E825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6EF45-152B-48CB-9CE6-3ED14E577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4130</TotalTime>
  <Pages>16</Pages>
  <Words>4668</Words>
  <Characters>25677</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Amorina</dc:creator>
  <cp:keywords/>
  <dc:description/>
  <cp:lastModifiedBy>Amorina García</cp:lastModifiedBy>
  <cp:revision>62</cp:revision>
  <cp:lastPrinted>2019-08-26T15:56:00Z</cp:lastPrinted>
  <dcterms:created xsi:type="dcterms:W3CDTF">2019-07-29T13:25:00Z</dcterms:created>
  <dcterms:modified xsi:type="dcterms:W3CDTF">2019-08-26T16:25:00Z</dcterms:modified>
</cp:coreProperties>
</file>