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88903" w14:textId="0F688BCC" w:rsidR="0091711D" w:rsidRPr="00AF1FA0" w:rsidRDefault="0091711D" w:rsidP="00AF1FA0">
      <w:pPr>
        <w:jc w:val="center"/>
        <w:rPr>
          <w:rFonts w:ascii="Times New Roman" w:hAnsi="Times New Roman"/>
          <w:b/>
          <w:sz w:val="24"/>
          <w:szCs w:val="24"/>
        </w:rPr>
      </w:pPr>
      <w:r w:rsidRPr="00936C94">
        <w:rPr>
          <w:rFonts w:ascii="Times New Roman" w:hAnsi="Times New Roman"/>
          <w:b/>
          <w:sz w:val="24"/>
          <w:szCs w:val="24"/>
        </w:rPr>
        <w:t xml:space="preserve">Eficiência Técnica e Políticas Públicas na Agropecuária </w:t>
      </w:r>
      <w:r w:rsidR="00405EA1">
        <w:rPr>
          <w:rFonts w:ascii="Times New Roman" w:hAnsi="Times New Roman"/>
          <w:b/>
          <w:sz w:val="24"/>
          <w:szCs w:val="24"/>
        </w:rPr>
        <w:t>na Amazônia Oriental</w:t>
      </w:r>
    </w:p>
    <w:p w14:paraId="750CFB8F" w14:textId="77777777" w:rsidR="0091711D" w:rsidRDefault="0091711D" w:rsidP="0091711D">
      <w:pPr>
        <w:rPr>
          <w:rFonts w:ascii="Times New Roman" w:hAnsi="Times New Roman"/>
          <w:sz w:val="24"/>
          <w:szCs w:val="24"/>
        </w:rPr>
      </w:pPr>
    </w:p>
    <w:p w14:paraId="5AF79C0F" w14:textId="03B53C61" w:rsidR="00E04AAE" w:rsidRPr="00E04AAE" w:rsidRDefault="00E04AAE" w:rsidP="00C554B5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04AAE">
        <w:rPr>
          <w:rFonts w:ascii="Times New Roman" w:hAnsi="Times New Roman"/>
          <w:i/>
          <w:sz w:val="24"/>
          <w:szCs w:val="24"/>
        </w:rPr>
        <w:t>Dyeggo</w:t>
      </w:r>
      <w:proofErr w:type="spellEnd"/>
      <w:r w:rsidRPr="00E04AAE">
        <w:rPr>
          <w:rFonts w:ascii="Times New Roman" w:hAnsi="Times New Roman"/>
          <w:i/>
          <w:sz w:val="24"/>
          <w:szCs w:val="24"/>
        </w:rPr>
        <w:t xml:space="preserve"> Rocha Guedes</w:t>
      </w:r>
      <w:r w:rsidR="004B306A" w:rsidRPr="0060393D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2C2070A9" w14:textId="0D35B5A1" w:rsidR="0091711D" w:rsidRPr="00E04AAE" w:rsidRDefault="0091711D" w:rsidP="00C554B5">
      <w:pPr>
        <w:jc w:val="right"/>
        <w:rPr>
          <w:rFonts w:ascii="Times New Roman" w:hAnsi="Times New Roman"/>
          <w:i/>
          <w:sz w:val="24"/>
          <w:szCs w:val="24"/>
        </w:rPr>
      </w:pPr>
      <w:r w:rsidRPr="00E04AAE">
        <w:rPr>
          <w:rFonts w:ascii="Times New Roman" w:hAnsi="Times New Roman"/>
          <w:i/>
          <w:sz w:val="24"/>
          <w:szCs w:val="24"/>
        </w:rPr>
        <w:t>Juliana de Sales Silva</w:t>
      </w:r>
      <w:r w:rsidR="004B306A" w:rsidRPr="0060393D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4F57D658" w14:textId="77777777" w:rsidR="00C554B5" w:rsidRPr="00EB1700" w:rsidRDefault="00C554B5" w:rsidP="00EB17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D4E5BF" w14:textId="77777777" w:rsidR="0091711D" w:rsidRPr="00685E9D" w:rsidRDefault="0091711D" w:rsidP="009171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685E9D">
        <w:rPr>
          <w:rFonts w:ascii="Times New Roman" w:hAnsi="Times New Roman"/>
          <w:b/>
          <w:sz w:val="24"/>
          <w:szCs w:val="24"/>
        </w:rPr>
        <w:t>Introdução</w:t>
      </w:r>
    </w:p>
    <w:p w14:paraId="6A7E983E" w14:textId="77777777" w:rsidR="00DA45BB" w:rsidRDefault="0091711D" w:rsidP="00DA45BB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7C1F">
        <w:rPr>
          <w:rFonts w:ascii="Times New Roman" w:hAnsi="Times New Roman"/>
          <w:sz w:val="24"/>
          <w:szCs w:val="24"/>
        </w:rPr>
        <w:t xml:space="preserve">O </w:t>
      </w:r>
      <w:r w:rsidR="00F25BF0">
        <w:rPr>
          <w:rFonts w:ascii="Times New Roman" w:hAnsi="Times New Roman"/>
          <w:sz w:val="24"/>
          <w:szCs w:val="24"/>
        </w:rPr>
        <w:t xml:space="preserve">agronegócio possui posição de destaque no </w:t>
      </w:r>
      <w:r w:rsidR="00EE1D45" w:rsidRPr="00AF7C1F">
        <w:rPr>
          <w:rFonts w:ascii="Times New Roman" w:hAnsi="Times New Roman"/>
          <w:sz w:val="24"/>
          <w:szCs w:val="24"/>
        </w:rPr>
        <w:t xml:space="preserve">debate mundial </w:t>
      </w:r>
      <w:r w:rsidR="00AF7C1F">
        <w:rPr>
          <w:rFonts w:ascii="Times New Roman" w:hAnsi="Times New Roman"/>
          <w:sz w:val="24"/>
          <w:szCs w:val="24"/>
        </w:rPr>
        <w:t>acerca do</w:t>
      </w:r>
      <w:r w:rsidR="00EE1D45" w:rsidRPr="00AF7C1F">
        <w:rPr>
          <w:rFonts w:ascii="Times New Roman" w:hAnsi="Times New Roman"/>
          <w:sz w:val="24"/>
          <w:szCs w:val="24"/>
        </w:rPr>
        <w:t xml:space="preserve"> desenvolvim</w:t>
      </w:r>
      <w:r w:rsidRPr="00AF7C1F">
        <w:rPr>
          <w:rFonts w:ascii="Times New Roman" w:hAnsi="Times New Roman"/>
          <w:sz w:val="24"/>
          <w:szCs w:val="24"/>
        </w:rPr>
        <w:t>ento econômico</w:t>
      </w:r>
      <w:r w:rsidR="00F25BF0">
        <w:rPr>
          <w:rFonts w:ascii="Times New Roman" w:hAnsi="Times New Roman"/>
          <w:sz w:val="24"/>
          <w:szCs w:val="24"/>
        </w:rPr>
        <w:t xml:space="preserve">, como forma de promotor de </w:t>
      </w:r>
      <w:r w:rsidRPr="00AF7C1F">
        <w:rPr>
          <w:rFonts w:ascii="Times New Roman" w:hAnsi="Times New Roman"/>
          <w:sz w:val="24"/>
          <w:szCs w:val="24"/>
        </w:rPr>
        <w:t xml:space="preserve">taxas de crescimento econômico, </w:t>
      </w:r>
      <w:r w:rsidR="00F25BF0" w:rsidRPr="00AF7C1F">
        <w:rPr>
          <w:rFonts w:ascii="Times New Roman" w:hAnsi="Times New Roman"/>
          <w:sz w:val="24"/>
          <w:szCs w:val="24"/>
        </w:rPr>
        <w:t>contribuindo</w:t>
      </w:r>
      <w:r w:rsidRPr="00AF7C1F">
        <w:rPr>
          <w:rFonts w:ascii="Times New Roman" w:hAnsi="Times New Roman"/>
          <w:sz w:val="24"/>
          <w:szCs w:val="24"/>
        </w:rPr>
        <w:t xml:space="preserve"> para um melhor padrão de vida da população de um país (FERREIRA </w:t>
      </w:r>
      <w:r w:rsidRPr="00AF7C1F">
        <w:rPr>
          <w:rFonts w:ascii="Times New Roman" w:hAnsi="Times New Roman"/>
          <w:i/>
          <w:sz w:val="24"/>
          <w:szCs w:val="24"/>
        </w:rPr>
        <w:t>et al</w:t>
      </w:r>
      <w:r w:rsidRPr="00AF7C1F">
        <w:rPr>
          <w:rFonts w:ascii="Times New Roman" w:hAnsi="Times New Roman"/>
          <w:sz w:val="24"/>
          <w:szCs w:val="24"/>
        </w:rPr>
        <w:t xml:space="preserve">., 2006). No Brasil, o conjunto de atividades que </w:t>
      </w:r>
      <w:r w:rsidR="00AF7C1F">
        <w:rPr>
          <w:rFonts w:ascii="Times New Roman" w:hAnsi="Times New Roman"/>
          <w:sz w:val="24"/>
          <w:szCs w:val="24"/>
        </w:rPr>
        <w:t xml:space="preserve">fazem parte do agronegócio sempre </w:t>
      </w:r>
      <w:r w:rsidR="004521F2">
        <w:rPr>
          <w:rFonts w:ascii="Times New Roman" w:hAnsi="Times New Roman"/>
          <w:sz w:val="24"/>
          <w:szCs w:val="24"/>
        </w:rPr>
        <w:t>possuem</w:t>
      </w:r>
      <w:r w:rsidRPr="00AF7C1F">
        <w:rPr>
          <w:rFonts w:ascii="Times New Roman" w:hAnsi="Times New Roman"/>
          <w:sz w:val="24"/>
          <w:szCs w:val="24"/>
        </w:rPr>
        <w:t xml:space="preserve"> função relevante no que tange o crescimento, geração de renda e emprego.</w:t>
      </w:r>
      <w:r w:rsidR="00502064">
        <w:rPr>
          <w:rFonts w:ascii="Times New Roman" w:hAnsi="Times New Roman"/>
          <w:sz w:val="24"/>
          <w:szCs w:val="24"/>
        </w:rPr>
        <w:t xml:space="preserve"> Como pode ser observado no Gráfico 1, o qual mostra o destaque da balança comercial do agronegócio e agropecuária brasileira na balança comercial do País. </w:t>
      </w:r>
    </w:p>
    <w:p w14:paraId="15A363C9" w14:textId="77777777" w:rsidR="00DA45BB" w:rsidRPr="009A493B" w:rsidRDefault="00DA45BB" w:rsidP="00DA45BB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493B">
        <w:rPr>
          <w:rFonts w:ascii="Times New Roman" w:hAnsi="Times New Roman"/>
          <w:sz w:val="24"/>
          <w:szCs w:val="24"/>
        </w:rPr>
        <w:t xml:space="preserve">Gráfico 1 – Evolução da balança comercial brasileira, do agronegócio e da agropecuária de 1997 </w:t>
      </w:r>
      <w:proofErr w:type="gramStart"/>
      <w:r w:rsidRPr="009A493B">
        <w:rPr>
          <w:rFonts w:ascii="Times New Roman" w:hAnsi="Times New Roman"/>
          <w:sz w:val="24"/>
          <w:szCs w:val="24"/>
        </w:rPr>
        <w:t>à</w:t>
      </w:r>
      <w:proofErr w:type="gramEnd"/>
      <w:r w:rsidRPr="009A493B">
        <w:rPr>
          <w:rFonts w:ascii="Times New Roman" w:hAnsi="Times New Roman"/>
          <w:sz w:val="24"/>
          <w:szCs w:val="24"/>
        </w:rPr>
        <w:t xml:space="preserve"> 2016</w:t>
      </w:r>
    </w:p>
    <w:p w14:paraId="3837C0A8" w14:textId="77777777" w:rsidR="00DA45BB" w:rsidRDefault="00DA45BB" w:rsidP="00DA45B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0ECF805" wp14:editId="5826D0B0">
            <wp:extent cx="5573767" cy="1362808"/>
            <wp:effectExtent l="0" t="0" r="8255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955" t="43731" r="10124" b="19486"/>
                    <a:stretch/>
                  </pic:blipFill>
                  <pic:spPr bwMode="auto">
                    <a:xfrm>
                      <a:off x="0" y="0"/>
                      <a:ext cx="5573767" cy="1362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6AE12" w14:textId="77777777" w:rsidR="00DA45BB" w:rsidRPr="0004649F" w:rsidRDefault="00DA45BB" w:rsidP="00DA45BB">
      <w:pPr>
        <w:spacing w:after="120" w:line="360" w:lineRule="auto"/>
        <w:rPr>
          <w:rFonts w:ascii="Times New Roman" w:hAnsi="Times New Roman"/>
          <w:sz w:val="20"/>
          <w:szCs w:val="20"/>
        </w:rPr>
      </w:pPr>
      <w:r w:rsidRPr="0004649F">
        <w:rPr>
          <w:rFonts w:ascii="Times New Roman" w:hAnsi="Times New Roman"/>
          <w:sz w:val="20"/>
          <w:szCs w:val="20"/>
        </w:rPr>
        <w:t>Fonte: MAPA, 2016</w:t>
      </w:r>
      <w:r w:rsidR="0004649F">
        <w:rPr>
          <w:rFonts w:ascii="Times New Roman" w:hAnsi="Times New Roman"/>
          <w:sz w:val="20"/>
          <w:szCs w:val="20"/>
        </w:rPr>
        <w:t>.</w:t>
      </w:r>
    </w:p>
    <w:p w14:paraId="25B0B57E" w14:textId="77777777" w:rsidR="0091711D" w:rsidRDefault="0091711D" w:rsidP="0091711D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7C1F">
        <w:rPr>
          <w:rFonts w:ascii="Times New Roman" w:hAnsi="Times New Roman"/>
          <w:sz w:val="24"/>
          <w:szCs w:val="24"/>
        </w:rPr>
        <w:t xml:space="preserve">Neste cenário de evolução do </w:t>
      </w:r>
      <w:r w:rsidR="004E58E3">
        <w:rPr>
          <w:rFonts w:ascii="Times New Roman" w:hAnsi="Times New Roman"/>
          <w:sz w:val="24"/>
          <w:szCs w:val="24"/>
        </w:rPr>
        <w:t xml:space="preserve">agronegócio e do </w:t>
      </w:r>
      <w:r w:rsidRPr="00AF7C1F">
        <w:rPr>
          <w:rFonts w:ascii="Times New Roman" w:hAnsi="Times New Roman"/>
          <w:sz w:val="24"/>
          <w:szCs w:val="24"/>
        </w:rPr>
        <w:t>setor agropecuário brasileiro, a política agrícola tem papel fundamental como mecanismo de apoio à produção agroindustrial, principalmente por compatibilizar seus instrumentos aos condicionantes da economia. Nesse sentido, como</w:t>
      </w:r>
      <w:r w:rsidR="00A24F10">
        <w:rPr>
          <w:rFonts w:ascii="Times New Roman" w:hAnsi="Times New Roman"/>
          <w:sz w:val="24"/>
          <w:szCs w:val="24"/>
        </w:rPr>
        <w:t xml:space="preserve"> apontado</w:t>
      </w:r>
      <w:r w:rsidRPr="00AF7C1F">
        <w:rPr>
          <w:rFonts w:ascii="Times New Roman" w:hAnsi="Times New Roman"/>
          <w:sz w:val="24"/>
          <w:szCs w:val="24"/>
        </w:rPr>
        <w:t xml:space="preserve"> por Teixeira </w:t>
      </w:r>
      <w:r w:rsidRPr="00AF7C1F">
        <w:rPr>
          <w:rFonts w:ascii="Times New Roman" w:hAnsi="Times New Roman"/>
          <w:i/>
          <w:sz w:val="24"/>
          <w:szCs w:val="24"/>
        </w:rPr>
        <w:t>et al</w:t>
      </w:r>
      <w:r w:rsidRPr="00AF7C1F">
        <w:rPr>
          <w:rFonts w:ascii="Times New Roman" w:hAnsi="Times New Roman"/>
          <w:sz w:val="24"/>
          <w:szCs w:val="24"/>
        </w:rPr>
        <w:t>. (2014) o desempenho futuro da agropecuária brasileira está relacionado, cada vez mais, à criação de novas alternativas de apoio à produção de forma a manter a atividade em constante progressão, com possibilidades de ampliação via modernização das estruturas produtivas.</w:t>
      </w:r>
    </w:p>
    <w:p w14:paraId="072F6B28" w14:textId="1486EC88" w:rsidR="004B5590" w:rsidRDefault="004B5590" w:rsidP="001E055D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 setor agropecuário </w:t>
      </w:r>
      <w:r w:rsidR="00997F04">
        <w:rPr>
          <w:rFonts w:ascii="Times New Roman" w:hAnsi="Times New Roman"/>
          <w:sz w:val="24"/>
          <w:szCs w:val="24"/>
        </w:rPr>
        <w:t xml:space="preserve">na Amazônia oriental, mais especificamente,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no estado do Pará possui grande relevância, sendo a </w:t>
      </w:r>
      <w:r w:rsidRPr="004B5590">
        <w:rPr>
          <w:rFonts w:ascii="Times New Roman" w:hAnsi="Times New Roman"/>
          <w:sz w:val="24"/>
          <w:szCs w:val="24"/>
        </w:rPr>
        <w:t>pecuária paraense</w:t>
      </w:r>
      <w:r w:rsidR="00607770">
        <w:rPr>
          <w:rFonts w:ascii="Times New Roman" w:hAnsi="Times New Roman"/>
          <w:sz w:val="24"/>
          <w:szCs w:val="24"/>
        </w:rPr>
        <w:t>, atividade econômica dominante,</w:t>
      </w:r>
      <w:r w:rsidRPr="004B5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responsável por cerca de 54% do PIB</w:t>
      </w:r>
      <w:r w:rsidRPr="004B5590">
        <w:rPr>
          <w:rFonts w:ascii="Times New Roman" w:hAnsi="Times New Roman"/>
          <w:sz w:val="24"/>
          <w:szCs w:val="24"/>
        </w:rPr>
        <w:t xml:space="preserve"> do setor primário</w:t>
      </w:r>
      <w:r>
        <w:rPr>
          <w:rFonts w:ascii="Times New Roman" w:hAnsi="Times New Roman"/>
          <w:sz w:val="24"/>
          <w:szCs w:val="24"/>
        </w:rPr>
        <w:t xml:space="preserve"> no estado e</w:t>
      </w:r>
      <w:r w:rsidR="00A870F1">
        <w:rPr>
          <w:rFonts w:ascii="Times New Roman" w:hAnsi="Times New Roman"/>
          <w:sz w:val="24"/>
          <w:szCs w:val="24"/>
        </w:rPr>
        <w:t>nquanto que</w:t>
      </w:r>
      <w:r>
        <w:rPr>
          <w:rFonts w:ascii="Times New Roman" w:hAnsi="Times New Roman"/>
          <w:sz w:val="24"/>
          <w:szCs w:val="24"/>
        </w:rPr>
        <w:t xml:space="preserve"> a agricultura</w:t>
      </w:r>
      <w:r w:rsidR="00A73F38">
        <w:rPr>
          <w:rFonts w:ascii="Times New Roman" w:hAnsi="Times New Roman"/>
          <w:sz w:val="24"/>
          <w:szCs w:val="24"/>
        </w:rPr>
        <w:t xml:space="preserve">, abarca 27% </w:t>
      </w:r>
      <w:r>
        <w:rPr>
          <w:rFonts w:ascii="Times New Roman" w:hAnsi="Times New Roman"/>
          <w:sz w:val="24"/>
          <w:szCs w:val="24"/>
        </w:rPr>
        <w:t>(FAPESPA, 2015)</w:t>
      </w:r>
      <w:r w:rsidRPr="004B5590">
        <w:rPr>
          <w:rFonts w:ascii="Times New Roman" w:hAnsi="Times New Roman"/>
          <w:sz w:val="24"/>
          <w:szCs w:val="24"/>
        </w:rPr>
        <w:t xml:space="preserve">. </w:t>
      </w:r>
      <w:r w:rsidR="001E055D">
        <w:rPr>
          <w:rFonts w:ascii="Times New Roman" w:hAnsi="Times New Roman"/>
          <w:sz w:val="24"/>
          <w:szCs w:val="24"/>
        </w:rPr>
        <w:t xml:space="preserve">O desempenho positivo do estado é decorrente, sobretudo, </w:t>
      </w:r>
      <w:r w:rsidR="001E055D" w:rsidRPr="001E055D">
        <w:rPr>
          <w:rFonts w:ascii="Times New Roman" w:hAnsi="Times New Roman"/>
          <w:sz w:val="24"/>
          <w:szCs w:val="24"/>
        </w:rPr>
        <w:t>do processo de modernização tecnológica</w:t>
      </w:r>
      <w:r w:rsidR="001E055D">
        <w:rPr>
          <w:rFonts w:ascii="Times New Roman" w:hAnsi="Times New Roman"/>
          <w:sz w:val="24"/>
          <w:szCs w:val="24"/>
        </w:rPr>
        <w:t>,</w:t>
      </w:r>
      <w:r w:rsidR="001E055D" w:rsidRPr="001E055D">
        <w:rPr>
          <w:rFonts w:ascii="Times New Roman" w:hAnsi="Times New Roman"/>
          <w:sz w:val="24"/>
          <w:szCs w:val="24"/>
        </w:rPr>
        <w:t xml:space="preserve"> </w:t>
      </w:r>
      <w:r w:rsidR="001E055D">
        <w:rPr>
          <w:rFonts w:ascii="Times New Roman" w:hAnsi="Times New Roman"/>
          <w:sz w:val="24"/>
          <w:szCs w:val="24"/>
        </w:rPr>
        <w:t>com introdu</w:t>
      </w:r>
      <w:r w:rsidR="001E055D" w:rsidRPr="001E055D">
        <w:rPr>
          <w:rFonts w:ascii="Times New Roman" w:hAnsi="Times New Roman"/>
          <w:sz w:val="24"/>
          <w:szCs w:val="24"/>
        </w:rPr>
        <w:t>ção de novos sistemas de produção</w:t>
      </w:r>
      <w:r w:rsidR="00037157">
        <w:rPr>
          <w:rFonts w:ascii="Times New Roman" w:hAnsi="Times New Roman"/>
          <w:sz w:val="24"/>
          <w:szCs w:val="24"/>
        </w:rPr>
        <w:t xml:space="preserve">, </w:t>
      </w:r>
      <w:r w:rsidR="001E055D">
        <w:rPr>
          <w:rFonts w:ascii="Times New Roman" w:hAnsi="Times New Roman"/>
          <w:sz w:val="24"/>
          <w:szCs w:val="24"/>
        </w:rPr>
        <w:t xml:space="preserve">no </w:t>
      </w:r>
      <w:r w:rsidR="001E055D" w:rsidRPr="001E055D">
        <w:rPr>
          <w:rFonts w:ascii="Times New Roman" w:hAnsi="Times New Roman"/>
          <w:sz w:val="24"/>
          <w:szCs w:val="24"/>
        </w:rPr>
        <w:t>melhoramento de pastagens, na melhoria genética e sanitária do r</w:t>
      </w:r>
      <w:r w:rsidR="001E055D">
        <w:rPr>
          <w:rFonts w:ascii="Times New Roman" w:hAnsi="Times New Roman"/>
          <w:sz w:val="24"/>
          <w:szCs w:val="24"/>
        </w:rPr>
        <w:t xml:space="preserve">ebanho, e na preocupação com o </w:t>
      </w:r>
      <w:r w:rsidR="001E055D" w:rsidRPr="001E055D">
        <w:rPr>
          <w:rFonts w:ascii="Times New Roman" w:hAnsi="Times New Roman"/>
          <w:sz w:val="24"/>
          <w:szCs w:val="24"/>
        </w:rPr>
        <w:t>bem-estar animal,</w:t>
      </w:r>
      <w:r w:rsidR="00037157">
        <w:rPr>
          <w:rFonts w:ascii="Times New Roman" w:hAnsi="Times New Roman"/>
          <w:sz w:val="24"/>
          <w:szCs w:val="24"/>
        </w:rPr>
        <w:t xml:space="preserve"> para a pecuária. Enquanto que na agricultura,</w:t>
      </w:r>
      <w:r w:rsidR="00403D92">
        <w:rPr>
          <w:rFonts w:ascii="Times New Roman" w:hAnsi="Times New Roman"/>
          <w:sz w:val="24"/>
          <w:szCs w:val="24"/>
        </w:rPr>
        <w:t xml:space="preserve"> o positivo </w:t>
      </w:r>
      <w:r w:rsidR="00037157">
        <w:rPr>
          <w:rFonts w:ascii="Times New Roman" w:hAnsi="Times New Roman"/>
          <w:sz w:val="24"/>
          <w:szCs w:val="24"/>
        </w:rPr>
        <w:t>resultado</w:t>
      </w:r>
      <w:r w:rsidR="00403D92">
        <w:rPr>
          <w:rFonts w:ascii="Times New Roman" w:hAnsi="Times New Roman"/>
          <w:sz w:val="24"/>
          <w:szCs w:val="24"/>
        </w:rPr>
        <w:t xml:space="preserve"> no estado é decorrente das boas condições </w:t>
      </w:r>
      <w:proofErr w:type="spellStart"/>
      <w:r w:rsidR="00403D92">
        <w:rPr>
          <w:rFonts w:ascii="Times New Roman" w:hAnsi="Times New Roman"/>
          <w:sz w:val="24"/>
          <w:szCs w:val="24"/>
        </w:rPr>
        <w:t>edafoclimáticas</w:t>
      </w:r>
      <w:proofErr w:type="spellEnd"/>
      <w:r w:rsidR="00403D92">
        <w:rPr>
          <w:rFonts w:ascii="Times New Roman" w:hAnsi="Times New Roman"/>
          <w:sz w:val="24"/>
          <w:szCs w:val="24"/>
        </w:rPr>
        <w:t xml:space="preserve"> da região, </w:t>
      </w:r>
      <w:r w:rsidR="0097023B">
        <w:rPr>
          <w:rFonts w:ascii="Times New Roman" w:hAnsi="Times New Roman"/>
          <w:sz w:val="24"/>
          <w:szCs w:val="24"/>
        </w:rPr>
        <w:t>boas terras agricultáveis</w:t>
      </w:r>
      <w:r w:rsidR="008D736E">
        <w:rPr>
          <w:rFonts w:ascii="Times New Roman" w:hAnsi="Times New Roman"/>
          <w:sz w:val="24"/>
          <w:szCs w:val="24"/>
        </w:rPr>
        <w:t xml:space="preserve"> e grandes extensões territoriais com potencial para desenvolvimento da irrigação sustentável</w:t>
      </w:r>
      <w:r w:rsidR="0097023B">
        <w:rPr>
          <w:rFonts w:ascii="Times New Roman" w:hAnsi="Times New Roman"/>
          <w:sz w:val="24"/>
          <w:szCs w:val="24"/>
        </w:rPr>
        <w:t xml:space="preserve"> </w:t>
      </w:r>
      <w:r w:rsidR="00656F9E">
        <w:rPr>
          <w:rFonts w:ascii="Times New Roman" w:hAnsi="Times New Roman"/>
          <w:sz w:val="24"/>
          <w:szCs w:val="24"/>
        </w:rPr>
        <w:t>(</w:t>
      </w:r>
      <w:r w:rsidR="001E150A">
        <w:rPr>
          <w:rFonts w:ascii="Times New Roman" w:hAnsi="Times New Roman"/>
          <w:sz w:val="24"/>
          <w:szCs w:val="24"/>
        </w:rPr>
        <w:t xml:space="preserve">SOUZA </w:t>
      </w:r>
      <w:r w:rsidR="001E150A">
        <w:rPr>
          <w:rFonts w:ascii="Times New Roman" w:hAnsi="Times New Roman"/>
          <w:i/>
          <w:sz w:val="24"/>
          <w:szCs w:val="24"/>
        </w:rPr>
        <w:t>et al.</w:t>
      </w:r>
      <w:r w:rsidR="001E150A">
        <w:rPr>
          <w:rFonts w:ascii="Times New Roman" w:hAnsi="Times New Roman"/>
          <w:sz w:val="24"/>
          <w:szCs w:val="24"/>
        </w:rPr>
        <w:t xml:space="preserve">, 2012; </w:t>
      </w:r>
      <w:r w:rsidR="00656F9E">
        <w:rPr>
          <w:rFonts w:ascii="Times New Roman" w:hAnsi="Times New Roman"/>
          <w:sz w:val="24"/>
          <w:szCs w:val="24"/>
        </w:rPr>
        <w:t>FAPESPA, 2015).</w:t>
      </w:r>
    </w:p>
    <w:p w14:paraId="412EA2D7" w14:textId="7E7BE8D8" w:rsidR="0091711D" w:rsidRDefault="00752131" w:rsidP="00752131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Devido à grande importância do setor agropecuário no crescimento econômico, políticas que busquem melhorias neste setor são imprescindíveis. Dentre </w:t>
      </w:r>
      <w:r w:rsidR="0091711D">
        <w:rPr>
          <w:rFonts w:ascii="Times New Roman" w:hAnsi="Times New Roman"/>
          <w:sz w:val="24"/>
          <w:szCs w:val="24"/>
        </w:rPr>
        <w:t>as políticas agrícolas de apoio ao setor destacam-se a Po</w:t>
      </w:r>
      <w:r w:rsidR="001D3624">
        <w:rPr>
          <w:rFonts w:ascii="Times New Roman" w:hAnsi="Times New Roman"/>
          <w:sz w:val="24"/>
          <w:szCs w:val="24"/>
        </w:rPr>
        <w:t>lítica Nacional de Assistência T</w:t>
      </w:r>
      <w:r w:rsidR="004E6587">
        <w:rPr>
          <w:rFonts w:ascii="Times New Roman" w:hAnsi="Times New Roman"/>
          <w:sz w:val="24"/>
          <w:szCs w:val="24"/>
        </w:rPr>
        <w:t>écnica e Extensão R</w:t>
      </w:r>
      <w:r w:rsidR="0091711D">
        <w:rPr>
          <w:rFonts w:ascii="Times New Roman" w:hAnsi="Times New Roman"/>
          <w:sz w:val="24"/>
          <w:szCs w:val="24"/>
        </w:rPr>
        <w:t>ural (</w:t>
      </w:r>
      <w:proofErr w:type="spellStart"/>
      <w:r w:rsidR="0091711D">
        <w:rPr>
          <w:rFonts w:ascii="Times New Roman" w:hAnsi="Times New Roman"/>
          <w:sz w:val="24"/>
          <w:szCs w:val="24"/>
        </w:rPr>
        <w:t>Pnater</w:t>
      </w:r>
      <w:proofErr w:type="spellEnd"/>
      <w:r w:rsidR="0091711D">
        <w:rPr>
          <w:rFonts w:ascii="Times New Roman" w:hAnsi="Times New Roman"/>
          <w:sz w:val="24"/>
          <w:szCs w:val="24"/>
        </w:rPr>
        <w:t>)</w:t>
      </w:r>
      <w:r w:rsidR="00FA2DF4">
        <w:rPr>
          <w:rFonts w:ascii="Times New Roman" w:hAnsi="Times New Roman"/>
          <w:sz w:val="24"/>
          <w:szCs w:val="24"/>
        </w:rPr>
        <w:t xml:space="preserve"> e</w:t>
      </w:r>
      <w:r w:rsidR="0091711D">
        <w:rPr>
          <w:rFonts w:ascii="Times New Roman" w:hAnsi="Times New Roman"/>
          <w:sz w:val="24"/>
          <w:szCs w:val="24"/>
        </w:rPr>
        <w:t xml:space="preserve"> Política de Crédito Rural</w:t>
      </w:r>
      <w:r>
        <w:rPr>
          <w:rFonts w:ascii="Times New Roman" w:hAnsi="Times New Roman"/>
          <w:sz w:val="24"/>
          <w:szCs w:val="24"/>
        </w:rPr>
        <w:t>.</w:t>
      </w:r>
      <w:r w:rsidR="001D3624">
        <w:rPr>
          <w:rFonts w:ascii="Times New Roman" w:hAnsi="Times New Roman"/>
          <w:sz w:val="24"/>
          <w:szCs w:val="24"/>
        </w:rPr>
        <w:t xml:space="preserve"> </w:t>
      </w:r>
      <w:r w:rsidR="004E6587">
        <w:rPr>
          <w:rFonts w:ascii="Times New Roman" w:hAnsi="Times New Roman"/>
          <w:sz w:val="24"/>
          <w:szCs w:val="24"/>
        </w:rPr>
        <w:t>Além dessas políticas com foco principal no setor agrícola, outras políticas sociais acabam tendo papel fundamental na complementação da renda do meio rural, como o Bolsa Família.</w:t>
      </w:r>
    </w:p>
    <w:p w14:paraId="3529EC9F" w14:textId="4DC32F5B" w:rsidR="007D41D8" w:rsidRDefault="0091711D" w:rsidP="00164E2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Pnater</w:t>
      </w:r>
      <w:proofErr w:type="spellEnd"/>
      <w:r>
        <w:rPr>
          <w:rFonts w:ascii="Times New Roman" w:hAnsi="Times New Roman"/>
          <w:sz w:val="24"/>
          <w:szCs w:val="24"/>
        </w:rPr>
        <w:t xml:space="preserve"> tem como principal escopo fomentar o desenvolvimento rural, por meio da geração de uma maior renda e produtividade da atividade agropecuária, garantindo ganhos de </w:t>
      </w:r>
      <w:r w:rsidR="005041F4">
        <w:rPr>
          <w:rFonts w:ascii="Times New Roman" w:hAnsi="Times New Roman"/>
          <w:sz w:val="24"/>
          <w:szCs w:val="24"/>
        </w:rPr>
        <w:t>bem-estar</w:t>
      </w:r>
      <w:r>
        <w:rPr>
          <w:rFonts w:ascii="Times New Roman" w:hAnsi="Times New Roman"/>
          <w:sz w:val="24"/>
          <w:szCs w:val="24"/>
        </w:rPr>
        <w:t xml:space="preserve"> para o meio rural, principalmente em países em desenvolvimento, os quais estão muitas vezes associados a um maior contingente populacional vivendo em áreas rurais (ANDERSON; </w:t>
      </w:r>
      <w:r w:rsidRPr="003C12F7">
        <w:rPr>
          <w:rFonts w:ascii="Times New Roman" w:hAnsi="Times New Roman"/>
          <w:sz w:val="24"/>
          <w:szCs w:val="24"/>
        </w:rPr>
        <w:t>FEDER</w:t>
      </w:r>
      <w:r>
        <w:rPr>
          <w:rFonts w:ascii="Times New Roman" w:hAnsi="Times New Roman"/>
          <w:sz w:val="24"/>
          <w:szCs w:val="24"/>
        </w:rPr>
        <w:t>,</w:t>
      </w:r>
      <w:r w:rsidRPr="003C1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2004). Segundo </w:t>
      </w:r>
      <w:proofErr w:type="spellStart"/>
      <w:r>
        <w:rPr>
          <w:rFonts w:ascii="Times New Roman" w:hAnsi="Times New Roman"/>
          <w:sz w:val="24"/>
          <w:szCs w:val="24"/>
        </w:rPr>
        <w:t>Christoplos</w:t>
      </w:r>
      <w:proofErr w:type="spellEnd"/>
      <w:r>
        <w:rPr>
          <w:rFonts w:ascii="Times New Roman" w:hAnsi="Times New Roman"/>
          <w:sz w:val="24"/>
          <w:szCs w:val="24"/>
        </w:rPr>
        <w:t xml:space="preserve"> (2010) tais objetivos podem ser alcançados dado que a Assistência Técnica e Extensão Rural (Ater) facilita o acesso dos produtores e suas organizações ao conhecimento, informação e tecnologia, representando também um elo com parceiros na pesquisa, educação e outras instituições relevantes, bem como contribui para que tais produtores ampliem suas habilidades e práticas gerenciais, técnicas e organizacionais.</w:t>
      </w:r>
      <w:r w:rsidR="008F07A6">
        <w:rPr>
          <w:rFonts w:ascii="Times New Roman" w:hAnsi="Times New Roman"/>
          <w:sz w:val="24"/>
          <w:szCs w:val="24"/>
        </w:rPr>
        <w:t xml:space="preserve"> </w:t>
      </w:r>
      <w:r w:rsidR="007D41D8">
        <w:rPr>
          <w:rFonts w:ascii="Times New Roman" w:hAnsi="Times New Roman"/>
          <w:sz w:val="24"/>
          <w:szCs w:val="24"/>
        </w:rPr>
        <w:t>O investimento em assistência técnica</w:t>
      </w:r>
      <w:r w:rsidR="00385C81">
        <w:rPr>
          <w:rFonts w:ascii="Times New Roman" w:hAnsi="Times New Roman"/>
          <w:sz w:val="24"/>
          <w:szCs w:val="24"/>
        </w:rPr>
        <w:t xml:space="preserve"> e extensão </w:t>
      </w:r>
      <w:r w:rsidR="00575F2B">
        <w:rPr>
          <w:rFonts w:ascii="Times New Roman" w:hAnsi="Times New Roman"/>
          <w:sz w:val="24"/>
          <w:szCs w:val="24"/>
        </w:rPr>
        <w:t xml:space="preserve">rural </w:t>
      </w:r>
      <w:r w:rsidR="007D41D8">
        <w:rPr>
          <w:rFonts w:ascii="Times New Roman" w:hAnsi="Times New Roman"/>
          <w:sz w:val="24"/>
          <w:szCs w:val="24"/>
        </w:rPr>
        <w:t xml:space="preserve">no Brasil em </w:t>
      </w:r>
      <w:r w:rsidR="00385C81">
        <w:rPr>
          <w:rFonts w:ascii="Times New Roman" w:hAnsi="Times New Roman"/>
          <w:sz w:val="24"/>
          <w:szCs w:val="24"/>
        </w:rPr>
        <w:t>2012</w:t>
      </w:r>
      <w:r w:rsidR="007D41D8">
        <w:rPr>
          <w:rFonts w:ascii="Times New Roman" w:hAnsi="Times New Roman"/>
          <w:sz w:val="24"/>
          <w:szCs w:val="24"/>
        </w:rPr>
        <w:t xml:space="preserve"> foi </w:t>
      </w:r>
      <w:r w:rsidR="00385C81">
        <w:rPr>
          <w:rFonts w:ascii="Times New Roman" w:hAnsi="Times New Roman"/>
          <w:sz w:val="24"/>
          <w:szCs w:val="24"/>
        </w:rPr>
        <w:t xml:space="preserve">aproximadamente R$1 </w:t>
      </w:r>
      <w:r w:rsidR="009C3792">
        <w:rPr>
          <w:rFonts w:ascii="Times New Roman" w:hAnsi="Times New Roman"/>
          <w:sz w:val="24"/>
          <w:szCs w:val="24"/>
        </w:rPr>
        <w:t>bilhão</w:t>
      </w:r>
      <w:r w:rsidR="007D41D8">
        <w:rPr>
          <w:rFonts w:ascii="Times New Roman" w:hAnsi="Times New Roman"/>
          <w:sz w:val="24"/>
          <w:szCs w:val="24"/>
        </w:rPr>
        <w:t>, enquanto que no estado do Pará foi</w:t>
      </w:r>
      <w:r w:rsidR="00385C81">
        <w:rPr>
          <w:rFonts w:ascii="Times New Roman" w:hAnsi="Times New Roman"/>
          <w:sz w:val="24"/>
          <w:szCs w:val="24"/>
        </w:rPr>
        <w:t xml:space="preserve"> R$6,2 milhão</w:t>
      </w:r>
      <w:r w:rsidR="00060A8F">
        <w:rPr>
          <w:rFonts w:ascii="Times New Roman" w:hAnsi="Times New Roman"/>
          <w:sz w:val="24"/>
          <w:szCs w:val="24"/>
        </w:rPr>
        <w:t xml:space="preserve"> (FINBRA-TN, 2017)</w:t>
      </w:r>
      <w:r w:rsidR="007D41D8">
        <w:rPr>
          <w:rFonts w:ascii="Times New Roman" w:hAnsi="Times New Roman"/>
          <w:sz w:val="24"/>
          <w:szCs w:val="24"/>
        </w:rPr>
        <w:t xml:space="preserve">. </w:t>
      </w:r>
    </w:p>
    <w:p w14:paraId="2467536D" w14:textId="68B702BD" w:rsidR="0091711D" w:rsidRDefault="00FA2DF4" w:rsidP="00164E2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que tange</w:t>
      </w:r>
      <w:r w:rsidR="0091711D">
        <w:rPr>
          <w:rFonts w:ascii="Times New Roman" w:hAnsi="Times New Roman"/>
          <w:sz w:val="24"/>
          <w:szCs w:val="24"/>
        </w:rPr>
        <w:t xml:space="preserve"> o</w:t>
      </w:r>
      <w:r w:rsidR="0091711D" w:rsidRPr="00E35A83">
        <w:rPr>
          <w:rFonts w:ascii="Times New Roman" w:hAnsi="Times New Roman"/>
          <w:sz w:val="24"/>
          <w:szCs w:val="24"/>
        </w:rPr>
        <w:t xml:space="preserve"> crédito rural</w:t>
      </w:r>
      <w:r w:rsidR="00193C13">
        <w:rPr>
          <w:rFonts w:ascii="Times New Roman" w:hAnsi="Times New Roman"/>
          <w:sz w:val="24"/>
          <w:szCs w:val="24"/>
        </w:rPr>
        <w:t>, este</w:t>
      </w:r>
      <w:r w:rsidR="00804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91711D" w:rsidRPr="00E35A83">
        <w:rPr>
          <w:rFonts w:ascii="Times New Roman" w:hAnsi="Times New Roman"/>
          <w:sz w:val="24"/>
          <w:szCs w:val="24"/>
        </w:rPr>
        <w:t xml:space="preserve"> constitui </w:t>
      </w:r>
      <w:r w:rsidR="00D12EDB">
        <w:rPr>
          <w:rFonts w:ascii="Times New Roman" w:hAnsi="Times New Roman"/>
          <w:sz w:val="24"/>
          <w:szCs w:val="24"/>
        </w:rPr>
        <w:t xml:space="preserve">como </w:t>
      </w:r>
      <w:r w:rsidR="0091711D" w:rsidRPr="00E35A83">
        <w:rPr>
          <w:rFonts w:ascii="Times New Roman" w:hAnsi="Times New Roman"/>
          <w:sz w:val="24"/>
          <w:szCs w:val="24"/>
        </w:rPr>
        <w:t>uma das bases da política agrícola brasileira, sendo um dos principais</w:t>
      </w:r>
      <w:r w:rsidR="0091711D">
        <w:rPr>
          <w:rFonts w:ascii="Times New Roman" w:hAnsi="Times New Roman"/>
          <w:sz w:val="24"/>
          <w:szCs w:val="24"/>
        </w:rPr>
        <w:t xml:space="preserve"> instrumentos de apoio ao setor, além </w:t>
      </w:r>
      <w:r w:rsidR="00D12EDB">
        <w:rPr>
          <w:rFonts w:ascii="Times New Roman" w:hAnsi="Times New Roman"/>
          <w:sz w:val="24"/>
          <w:szCs w:val="24"/>
        </w:rPr>
        <w:t xml:space="preserve">de </w:t>
      </w:r>
      <w:r w:rsidR="0091711D">
        <w:rPr>
          <w:rFonts w:ascii="Times New Roman" w:hAnsi="Times New Roman"/>
          <w:sz w:val="24"/>
          <w:szCs w:val="24"/>
        </w:rPr>
        <w:t>contribui</w:t>
      </w:r>
      <w:r w:rsidR="00D12EDB">
        <w:rPr>
          <w:rFonts w:ascii="Times New Roman" w:hAnsi="Times New Roman"/>
          <w:sz w:val="24"/>
          <w:szCs w:val="24"/>
        </w:rPr>
        <w:t>r</w:t>
      </w:r>
      <w:r w:rsidR="0091711D">
        <w:rPr>
          <w:rFonts w:ascii="Times New Roman" w:hAnsi="Times New Roman"/>
          <w:sz w:val="24"/>
          <w:szCs w:val="24"/>
        </w:rPr>
        <w:t xml:space="preserve"> para o desenvolvimento da agricultura familiar. </w:t>
      </w:r>
      <w:r w:rsidR="0091711D" w:rsidRPr="006B615C">
        <w:rPr>
          <w:rFonts w:ascii="Times New Roman" w:hAnsi="Times New Roman"/>
          <w:sz w:val="24"/>
          <w:szCs w:val="24"/>
        </w:rPr>
        <w:t>Apesar da baixa participação do PRONAF</w:t>
      </w:r>
      <w:r w:rsidR="00BC3B35">
        <w:rPr>
          <w:rFonts w:ascii="Times New Roman" w:hAnsi="Times New Roman"/>
          <w:sz w:val="24"/>
          <w:szCs w:val="24"/>
        </w:rPr>
        <w:t xml:space="preserve"> (</w:t>
      </w:r>
      <w:r w:rsidR="00BC3B35" w:rsidRPr="00BC3B35">
        <w:rPr>
          <w:rFonts w:ascii="Times New Roman" w:hAnsi="Times New Roman"/>
          <w:sz w:val="24"/>
          <w:szCs w:val="24"/>
        </w:rPr>
        <w:t>Programa Nacional de In</w:t>
      </w:r>
      <w:r w:rsidR="00BC3B35">
        <w:rPr>
          <w:rFonts w:ascii="Times New Roman" w:hAnsi="Times New Roman"/>
          <w:sz w:val="24"/>
          <w:szCs w:val="24"/>
        </w:rPr>
        <w:t>centivo à Agricultura Familiar)</w:t>
      </w:r>
      <w:r w:rsidR="0091711D" w:rsidRPr="006B615C">
        <w:rPr>
          <w:rFonts w:ascii="Times New Roman" w:hAnsi="Times New Roman"/>
          <w:sz w:val="24"/>
          <w:szCs w:val="24"/>
        </w:rPr>
        <w:t xml:space="preserve"> na distribuição total dos recursos se comparada à agricultura empresarial, o programa conseguiu atender uma grande parcela de pequenos agricultores que até então tinham dificuld</w:t>
      </w:r>
      <w:r w:rsidR="0091711D">
        <w:rPr>
          <w:rFonts w:ascii="Times New Roman" w:hAnsi="Times New Roman"/>
          <w:sz w:val="24"/>
          <w:szCs w:val="24"/>
        </w:rPr>
        <w:t xml:space="preserve">ades no acesso ao crédito rural. </w:t>
      </w:r>
      <w:r w:rsidR="007375C2">
        <w:rPr>
          <w:rFonts w:ascii="Times New Roman" w:hAnsi="Times New Roman"/>
          <w:sz w:val="24"/>
          <w:szCs w:val="24"/>
        </w:rPr>
        <w:t>No ano de 2016</w:t>
      </w:r>
      <w:r w:rsidR="0082719B">
        <w:rPr>
          <w:rFonts w:ascii="Times New Roman" w:hAnsi="Times New Roman"/>
          <w:sz w:val="24"/>
          <w:szCs w:val="24"/>
        </w:rPr>
        <w:t xml:space="preserve">, o estado do Pará </w:t>
      </w:r>
      <w:r w:rsidR="00A35A9F">
        <w:rPr>
          <w:rFonts w:ascii="Times New Roman" w:hAnsi="Times New Roman"/>
          <w:sz w:val="24"/>
          <w:szCs w:val="24"/>
        </w:rPr>
        <w:t>foi</w:t>
      </w:r>
      <w:r w:rsidR="0082719B">
        <w:rPr>
          <w:rFonts w:ascii="Times New Roman" w:hAnsi="Times New Roman"/>
          <w:sz w:val="24"/>
          <w:szCs w:val="24"/>
        </w:rPr>
        <w:t xml:space="preserve"> responsável por </w:t>
      </w:r>
      <w:r w:rsidR="007375C2">
        <w:rPr>
          <w:rFonts w:ascii="Times New Roman" w:hAnsi="Times New Roman"/>
          <w:sz w:val="24"/>
          <w:szCs w:val="24"/>
        </w:rPr>
        <w:t>cerca de 27</w:t>
      </w:r>
      <w:r w:rsidR="0082719B">
        <w:rPr>
          <w:rFonts w:ascii="Times New Roman" w:hAnsi="Times New Roman"/>
          <w:sz w:val="24"/>
          <w:szCs w:val="24"/>
        </w:rPr>
        <w:t>% da carteira de crédito rural disponibilizado para o Norte</w:t>
      </w:r>
      <w:r w:rsidR="007375C2">
        <w:rPr>
          <w:rFonts w:ascii="Times New Roman" w:hAnsi="Times New Roman"/>
          <w:sz w:val="24"/>
          <w:szCs w:val="24"/>
        </w:rPr>
        <w:t xml:space="preserve"> do Brasil, o equivalente a 1,10</w:t>
      </w:r>
      <w:r w:rsidR="0082719B">
        <w:rPr>
          <w:rFonts w:ascii="Times New Roman" w:hAnsi="Times New Roman"/>
          <w:sz w:val="24"/>
          <w:szCs w:val="24"/>
        </w:rPr>
        <w:t>% de tod</w:t>
      </w:r>
      <w:r w:rsidR="00675A71">
        <w:rPr>
          <w:rFonts w:ascii="Times New Roman" w:hAnsi="Times New Roman"/>
          <w:sz w:val="24"/>
          <w:szCs w:val="24"/>
        </w:rPr>
        <w:t>a carteira de crédito do Brasil</w:t>
      </w:r>
      <w:r w:rsidR="0082719B">
        <w:rPr>
          <w:rFonts w:ascii="Times New Roman" w:hAnsi="Times New Roman"/>
          <w:sz w:val="24"/>
          <w:szCs w:val="24"/>
        </w:rPr>
        <w:t xml:space="preserve"> (</w:t>
      </w:r>
      <w:r w:rsidR="00D23B72">
        <w:rPr>
          <w:rFonts w:ascii="Times New Roman" w:hAnsi="Times New Roman"/>
          <w:sz w:val="24"/>
          <w:szCs w:val="24"/>
        </w:rPr>
        <w:t>MAPA, 2016</w:t>
      </w:r>
      <w:r w:rsidR="0082719B">
        <w:rPr>
          <w:rFonts w:ascii="Times New Roman" w:hAnsi="Times New Roman"/>
          <w:sz w:val="24"/>
          <w:szCs w:val="24"/>
        </w:rPr>
        <w:t>).</w:t>
      </w:r>
    </w:p>
    <w:p w14:paraId="41FA32EA" w14:textId="5F3CE752" w:rsidR="00512666" w:rsidRDefault="000F27D6" w:rsidP="00F0337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7D6">
        <w:rPr>
          <w:rFonts w:ascii="Times New Roman" w:hAnsi="Times New Roman"/>
          <w:sz w:val="24"/>
          <w:szCs w:val="24"/>
        </w:rPr>
        <w:t>Além de tais políticas supracitadas, o</w:t>
      </w:r>
      <w:r w:rsidR="00ED041C" w:rsidRPr="000F27D6">
        <w:rPr>
          <w:rFonts w:ascii="Times New Roman" w:hAnsi="Times New Roman"/>
          <w:sz w:val="24"/>
          <w:szCs w:val="24"/>
        </w:rPr>
        <w:t>utra política pública com efeitos significativos no meio rural</w:t>
      </w:r>
      <w:r w:rsidR="00ED041C">
        <w:rPr>
          <w:rFonts w:ascii="Times New Roman" w:hAnsi="Times New Roman"/>
          <w:sz w:val="24"/>
          <w:szCs w:val="24"/>
        </w:rPr>
        <w:t>, apesar de não ser uma política voltada para o setor agropecuário, é o</w:t>
      </w:r>
      <w:r w:rsidR="00512666">
        <w:rPr>
          <w:rFonts w:ascii="Times New Roman" w:hAnsi="Times New Roman"/>
          <w:sz w:val="24"/>
          <w:szCs w:val="24"/>
        </w:rPr>
        <w:t xml:space="preserve"> Bolsa Família</w:t>
      </w:r>
      <w:r w:rsidR="00ED041C">
        <w:rPr>
          <w:rFonts w:ascii="Times New Roman" w:hAnsi="Times New Roman"/>
          <w:sz w:val="24"/>
          <w:szCs w:val="24"/>
        </w:rPr>
        <w:t xml:space="preserve">. </w:t>
      </w:r>
      <w:r w:rsidR="00D3046F">
        <w:rPr>
          <w:rFonts w:ascii="Times New Roman" w:hAnsi="Times New Roman"/>
          <w:sz w:val="24"/>
          <w:szCs w:val="24"/>
        </w:rPr>
        <w:t xml:space="preserve">O Programa foi iniciado em 2004 e tem como foco principal </w:t>
      </w:r>
      <w:r w:rsidR="00D3046F" w:rsidRPr="00D3046F">
        <w:rPr>
          <w:rFonts w:ascii="Times New Roman" w:hAnsi="Times New Roman"/>
          <w:sz w:val="24"/>
          <w:szCs w:val="24"/>
        </w:rPr>
        <w:t>prevenir, enfrentar e reduzir a situação de pobreza das famílias</w:t>
      </w:r>
      <w:r w:rsidR="00C400F3">
        <w:rPr>
          <w:rFonts w:ascii="Times New Roman" w:hAnsi="Times New Roman"/>
          <w:sz w:val="24"/>
          <w:szCs w:val="24"/>
        </w:rPr>
        <w:t xml:space="preserve"> (DUARTE </w:t>
      </w:r>
      <w:r w:rsidR="00C400F3">
        <w:rPr>
          <w:rFonts w:ascii="Times New Roman" w:hAnsi="Times New Roman"/>
          <w:i/>
          <w:sz w:val="24"/>
          <w:szCs w:val="24"/>
        </w:rPr>
        <w:t>et al</w:t>
      </w:r>
      <w:r w:rsidR="00C400F3">
        <w:rPr>
          <w:rFonts w:ascii="Times New Roman" w:hAnsi="Times New Roman"/>
          <w:sz w:val="24"/>
          <w:szCs w:val="24"/>
        </w:rPr>
        <w:t>, 2009)</w:t>
      </w:r>
      <w:r w:rsidR="00D3046F">
        <w:rPr>
          <w:rFonts w:ascii="Times New Roman" w:hAnsi="Times New Roman"/>
          <w:sz w:val="24"/>
          <w:szCs w:val="24"/>
        </w:rPr>
        <w:t xml:space="preserve">. </w:t>
      </w:r>
      <w:r w:rsidR="00F03379">
        <w:rPr>
          <w:rFonts w:ascii="Times New Roman" w:hAnsi="Times New Roman"/>
          <w:sz w:val="24"/>
          <w:szCs w:val="24"/>
        </w:rPr>
        <w:t xml:space="preserve">Sendo assim, como aponta </w:t>
      </w:r>
      <w:r w:rsidR="00ED041C">
        <w:rPr>
          <w:rFonts w:ascii="Times New Roman" w:hAnsi="Times New Roman"/>
          <w:sz w:val="24"/>
          <w:szCs w:val="24"/>
        </w:rPr>
        <w:t>Nunes e Mariano (2015)</w:t>
      </w:r>
      <w:r w:rsidR="00F03379">
        <w:rPr>
          <w:rFonts w:ascii="Times New Roman" w:hAnsi="Times New Roman"/>
          <w:sz w:val="24"/>
          <w:szCs w:val="24"/>
        </w:rPr>
        <w:t xml:space="preserve">, o programa </w:t>
      </w:r>
      <w:r w:rsidR="00AB3DE2">
        <w:rPr>
          <w:rFonts w:ascii="Times New Roman" w:hAnsi="Times New Roman"/>
          <w:sz w:val="24"/>
          <w:szCs w:val="24"/>
        </w:rPr>
        <w:t>ocasiona dimin</w:t>
      </w:r>
      <w:r w:rsidR="00F77332">
        <w:rPr>
          <w:rFonts w:ascii="Times New Roman" w:hAnsi="Times New Roman"/>
          <w:sz w:val="24"/>
          <w:szCs w:val="24"/>
        </w:rPr>
        <w:t xml:space="preserve">uição da pobreza no meio rural. No Pará, segundo dados </w:t>
      </w:r>
      <w:r w:rsidR="00F77332" w:rsidRPr="00632291">
        <w:rPr>
          <w:rFonts w:ascii="Times New Roman" w:hAnsi="Times New Roman"/>
          <w:sz w:val="24"/>
          <w:szCs w:val="24"/>
        </w:rPr>
        <w:t>do</w:t>
      </w:r>
      <w:r w:rsidR="00383EF9" w:rsidRPr="00632291">
        <w:rPr>
          <w:rFonts w:ascii="Times New Roman" w:hAnsi="Times New Roman"/>
          <w:sz w:val="24"/>
          <w:szCs w:val="24"/>
        </w:rPr>
        <w:t xml:space="preserve"> </w:t>
      </w:r>
      <w:r w:rsidR="00013D73" w:rsidRPr="00013D73">
        <w:rPr>
          <w:rFonts w:ascii="Times New Roman" w:hAnsi="Times New Roman"/>
          <w:sz w:val="24"/>
          <w:szCs w:val="24"/>
        </w:rPr>
        <w:t xml:space="preserve">Ministério do Desenvolvimento Social e Combate à Fome </w:t>
      </w:r>
      <w:r w:rsidR="00AB751D" w:rsidRPr="00632291">
        <w:rPr>
          <w:rFonts w:ascii="Times New Roman" w:hAnsi="Times New Roman"/>
          <w:sz w:val="24"/>
          <w:szCs w:val="24"/>
        </w:rPr>
        <w:t>(</w:t>
      </w:r>
      <w:r w:rsidR="00AB751D">
        <w:rPr>
          <w:rFonts w:ascii="Times New Roman" w:hAnsi="Times New Roman"/>
          <w:sz w:val="24"/>
          <w:szCs w:val="24"/>
        </w:rPr>
        <w:t>DATA SOCIAL</w:t>
      </w:r>
      <w:r w:rsidR="00383EF9" w:rsidRPr="00632291">
        <w:rPr>
          <w:rFonts w:ascii="Times New Roman" w:hAnsi="Times New Roman"/>
          <w:sz w:val="24"/>
          <w:szCs w:val="24"/>
        </w:rPr>
        <w:t>, 2018)</w:t>
      </w:r>
      <w:r w:rsidR="00632291" w:rsidRPr="00632291">
        <w:rPr>
          <w:rFonts w:ascii="Times New Roman" w:hAnsi="Times New Roman"/>
          <w:sz w:val="24"/>
          <w:szCs w:val="24"/>
        </w:rPr>
        <w:t xml:space="preserve"> no ano de 2016 </w:t>
      </w:r>
      <w:r w:rsidR="00632291" w:rsidRPr="006E6960">
        <w:rPr>
          <w:rFonts w:ascii="Times New Roman" w:hAnsi="Times New Roman"/>
          <w:sz w:val="24"/>
          <w:szCs w:val="24"/>
        </w:rPr>
        <w:t>foram</w:t>
      </w:r>
      <w:r w:rsidR="00F77332" w:rsidRPr="006E6960">
        <w:rPr>
          <w:rFonts w:ascii="Times New Roman" w:hAnsi="Times New Roman"/>
          <w:sz w:val="24"/>
          <w:szCs w:val="24"/>
        </w:rPr>
        <w:t xml:space="preserve"> </w:t>
      </w:r>
      <w:r w:rsidR="006E6960" w:rsidRPr="006E6960">
        <w:rPr>
          <w:rFonts w:ascii="Times New Roman" w:hAnsi="Times New Roman"/>
          <w:sz w:val="24"/>
          <w:szCs w:val="24"/>
        </w:rPr>
        <w:t>898.914</w:t>
      </w:r>
      <w:r w:rsidR="00F77332" w:rsidRPr="006E6960">
        <w:rPr>
          <w:rFonts w:ascii="Times New Roman" w:hAnsi="Times New Roman"/>
          <w:sz w:val="24"/>
          <w:szCs w:val="24"/>
        </w:rPr>
        <w:t xml:space="preserve"> famílias</w:t>
      </w:r>
      <w:r w:rsidR="006E6960">
        <w:rPr>
          <w:rFonts w:ascii="Times New Roman" w:hAnsi="Times New Roman"/>
          <w:sz w:val="24"/>
          <w:szCs w:val="24"/>
        </w:rPr>
        <w:t xml:space="preserve"> beneficiadas no Estado</w:t>
      </w:r>
      <w:r w:rsidR="0038069C">
        <w:rPr>
          <w:rFonts w:ascii="Times New Roman" w:hAnsi="Times New Roman"/>
          <w:sz w:val="24"/>
          <w:szCs w:val="24"/>
        </w:rPr>
        <w:t>.</w:t>
      </w:r>
      <w:r w:rsidR="00941E87">
        <w:rPr>
          <w:rFonts w:ascii="Times New Roman" w:hAnsi="Times New Roman"/>
          <w:sz w:val="24"/>
          <w:szCs w:val="24"/>
        </w:rPr>
        <w:t xml:space="preserve"> </w:t>
      </w:r>
      <w:r w:rsidR="00F77332">
        <w:rPr>
          <w:rFonts w:ascii="Times New Roman" w:hAnsi="Times New Roman"/>
          <w:sz w:val="24"/>
          <w:szCs w:val="24"/>
        </w:rPr>
        <w:t xml:space="preserve"> </w:t>
      </w:r>
    </w:p>
    <w:p w14:paraId="111FC0E4" w14:textId="6F36DAA8" w:rsidR="009B3107" w:rsidRPr="00A82436" w:rsidRDefault="00004977" w:rsidP="00A824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apresentado, </w:t>
      </w:r>
      <w:r w:rsidR="00DD3472">
        <w:rPr>
          <w:rFonts w:ascii="Times New Roman" w:hAnsi="Times New Roman"/>
          <w:sz w:val="24"/>
          <w:szCs w:val="24"/>
        </w:rPr>
        <w:t>uma avaliação mais robusta do efeito da assi</w:t>
      </w:r>
      <w:r w:rsidR="002941F7">
        <w:rPr>
          <w:rFonts w:ascii="Times New Roman" w:hAnsi="Times New Roman"/>
          <w:sz w:val="24"/>
          <w:szCs w:val="24"/>
        </w:rPr>
        <w:t xml:space="preserve">stência técnica, crédito rural e programas sociais </w:t>
      </w:r>
      <w:r w:rsidR="00DD3472">
        <w:rPr>
          <w:rFonts w:ascii="Times New Roman" w:hAnsi="Times New Roman"/>
          <w:sz w:val="24"/>
          <w:szCs w:val="24"/>
        </w:rPr>
        <w:t xml:space="preserve">na eficiência dos produtores do setor agropecuário, em termos de produtividade, torna-se relevante, por favorecer a criação e/ou aperfeiçoamento de políticas e até mesmo maior alocação de recursos destinados a este setor. </w:t>
      </w:r>
    </w:p>
    <w:p w14:paraId="0A379863" w14:textId="5B0FE137" w:rsidR="009B3107" w:rsidRPr="00EB1D78" w:rsidRDefault="009B3107" w:rsidP="00EB1D78">
      <w:pPr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Na literatura os trabalhos sobre políticas públicas </w:t>
      </w:r>
      <w:r w:rsidR="00587FF6">
        <w:rPr>
          <w:rFonts w:ascii="Times New Roman" w:eastAsia="Times New Roman" w:hAnsi="Times New Roman"/>
          <w:sz w:val="24"/>
          <w:szCs w:val="24"/>
          <w:lang w:eastAsia="pt-BR"/>
        </w:rPr>
        <w:t xml:space="preserve">brasileiras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eficiência têm enfatizado apenas políticas voltadas par</w:t>
      </w:r>
      <w:r w:rsidR="00DA3FE0">
        <w:rPr>
          <w:rFonts w:ascii="Times New Roman" w:eastAsia="Times New Roman" w:hAnsi="Times New Roman"/>
          <w:sz w:val="24"/>
          <w:szCs w:val="24"/>
          <w:lang w:eastAsia="pt-BR"/>
        </w:rPr>
        <w:t>a o setor agrícola, como PNATER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Crédito Rural (</w:t>
      </w:r>
      <w:r w:rsidR="00D46805">
        <w:rPr>
          <w:rFonts w:ascii="Times New Roman" w:eastAsia="SimSun" w:hAnsi="Times New Roman"/>
          <w:sz w:val="24"/>
          <w:szCs w:val="24"/>
        </w:rPr>
        <w:t xml:space="preserve">RADA; BUCCOLA, 2012; </w:t>
      </w:r>
      <w:r w:rsidR="00D46805">
        <w:rPr>
          <w:rFonts w:ascii="Times New Roman" w:eastAsia="Times New Roman" w:hAnsi="Times New Roman"/>
          <w:sz w:val="24"/>
          <w:szCs w:val="24"/>
          <w:lang w:eastAsia="pt-BR"/>
        </w:rPr>
        <w:t>RADA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t-BR"/>
        </w:rPr>
        <w:t>et al.</w:t>
      </w:r>
      <w:r w:rsidR="00587FF6">
        <w:rPr>
          <w:rFonts w:ascii="Times New Roman" w:eastAsia="Times New Roman" w:hAnsi="Times New Roman"/>
          <w:i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2018)</w:t>
      </w:r>
      <w:r w:rsidR="00217540">
        <w:rPr>
          <w:rFonts w:ascii="Times New Roman" w:eastAsia="Times New Roman" w:hAnsi="Times New Roman"/>
          <w:sz w:val="24"/>
          <w:szCs w:val="24"/>
          <w:lang w:eastAsia="pt-BR"/>
        </w:rPr>
        <w:t xml:space="preserve">. No entanto, existe uma lacuna ao investigar o efeito de outras políticas, como Bolsa Família, na eficiência técnica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dos estabelecimentos rurais</w:t>
      </w:r>
      <w:r w:rsidR="00914CE6">
        <w:rPr>
          <w:rFonts w:ascii="Times New Roman" w:eastAsia="Times New Roman" w:hAnsi="Times New Roman"/>
          <w:sz w:val="24"/>
          <w:szCs w:val="24"/>
          <w:lang w:eastAsia="pt-BR"/>
        </w:rPr>
        <w:t>, em especial 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17540">
        <w:rPr>
          <w:rFonts w:ascii="Times New Roman" w:eastAsia="Times New Roman" w:hAnsi="Times New Roman"/>
          <w:sz w:val="24"/>
          <w:szCs w:val="24"/>
          <w:lang w:eastAsia="pt-BR"/>
        </w:rPr>
        <w:t>paraenses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A82436">
        <w:rPr>
          <w:rFonts w:ascii="Times New Roman" w:hAnsi="Times New Roman"/>
          <w:sz w:val="24"/>
          <w:szCs w:val="24"/>
        </w:rPr>
        <w:t xml:space="preserve">Sendo assim, pretende-se investigar o principal </w:t>
      </w:r>
      <w:r w:rsidR="00A82436" w:rsidRPr="00D20E47">
        <w:rPr>
          <w:rFonts w:ascii="Times New Roman" w:eastAsia="SimSun" w:hAnsi="Times New Roman"/>
          <w:sz w:val="24"/>
          <w:szCs w:val="24"/>
        </w:rPr>
        <w:t xml:space="preserve">o </w:t>
      </w:r>
      <w:r w:rsidR="00A82436">
        <w:rPr>
          <w:rFonts w:ascii="Times New Roman" w:eastAsia="SimSun" w:hAnsi="Times New Roman"/>
          <w:sz w:val="24"/>
          <w:szCs w:val="24"/>
        </w:rPr>
        <w:t>efeito</w:t>
      </w:r>
      <w:r w:rsidR="00A82436" w:rsidRPr="00D20E47">
        <w:rPr>
          <w:rFonts w:ascii="Times New Roman" w:eastAsia="SimSun" w:hAnsi="Times New Roman"/>
          <w:sz w:val="24"/>
          <w:szCs w:val="24"/>
        </w:rPr>
        <w:t xml:space="preserve"> das políticas públicas</w:t>
      </w:r>
      <w:r w:rsidR="00A82436">
        <w:rPr>
          <w:rFonts w:ascii="Times New Roman" w:eastAsia="SimSun" w:hAnsi="Times New Roman"/>
          <w:sz w:val="24"/>
          <w:szCs w:val="24"/>
        </w:rPr>
        <w:t xml:space="preserve">, </w:t>
      </w:r>
      <w:r w:rsidR="00A82436">
        <w:rPr>
          <w:rFonts w:ascii="Times New Roman" w:hAnsi="Times New Roman"/>
          <w:sz w:val="24"/>
          <w:szCs w:val="24"/>
        </w:rPr>
        <w:t>PNATER, Crédito Rural e Bolsa Família,</w:t>
      </w:r>
      <w:r w:rsidR="00A82436" w:rsidRPr="00D20E47">
        <w:rPr>
          <w:rFonts w:ascii="Times New Roman" w:eastAsia="SimSun" w:hAnsi="Times New Roman"/>
          <w:sz w:val="24"/>
          <w:szCs w:val="24"/>
        </w:rPr>
        <w:t xml:space="preserve"> sobre a eficiência técnica dos estabelecimentos agropecuários do Pará</w:t>
      </w:r>
      <w:r w:rsidR="00A82436">
        <w:rPr>
          <w:rFonts w:ascii="Times New Roman" w:eastAsia="SimSun" w:hAnsi="Times New Roman"/>
          <w:sz w:val="24"/>
          <w:szCs w:val="24"/>
        </w:rPr>
        <w:t xml:space="preserve">, </w:t>
      </w:r>
      <w:r w:rsidR="00F7086E">
        <w:rPr>
          <w:rFonts w:ascii="Times New Roman" w:eastAsia="SimSun" w:hAnsi="Times New Roman"/>
          <w:sz w:val="24"/>
          <w:szCs w:val="24"/>
        </w:rPr>
        <w:t xml:space="preserve">considerando </w:t>
      </w:r>
      <w:r w:rsidR="00A82436">
        <w:rPr>
          <w:rFonts w:ascii="Times New Roman" w:eastAsia="SimSun" w:hAnsi="Times New Roman"/>
          <w:sz w:val="24"/>
          <w:szCs w:val="24"/>
        </w:rPr>
        <w:t xml:space="preserve">diferentes faixas de terras. </w:t>
      </w:r>
    </w:p>
    <w:p w14:paraId="72C5C6F4" w14:textId="7AB9D851" w:rsidR="00685D60" w:rsidRDefault="00EB1D78" w:rsidP="00685D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Portanto, acredita-se que este </w:t>
      </w:r>
      <w:r w:rsidR="00685D60">
        <w:rPr>
          <w:rFonts w:ascii="Times New Roman" w:hAnsi="Times New Roman"/>
          <w:sz w:val="24"/>
          <w:szCs w:val="24"/>
        </w:rPr>
        <w:t xml:space="preserve">tipo de pesquisa é </w:t>
      </w:r>
      <w:r>
        <w:rPr>
          <w:rFonts w:ascii="Times New Roman" w:hAnsi="Times New Roman"/>
          <w:sz w:val="24"/>
          <w:szCs w:val="24"/>
        </w:rPr>
        <w:t xml:space="preserve">de grande importância uma vez que pode servir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ferramenta</w:t>
      </w:r>
      <w:r w:rsidR="00357932">
        <w:rPr>
          <w:rFonts w:ascii="Times New Roman" w:eastAsia="Times New Roman" w:hAnsi="Times New Roman"/>
          <w:sz w:val="24"/>
          <w:szCs w:val="24"/>
          <w:lang w:eastAsia="pt-BR"/>
        </w:rPr>
        <w:t xml:space="preserve"> para representar </w:t>
      </w:r>
      <w:r w:rsidR="000F62EE" w:rsidRPr="000F62EE">
        <w:rPr>
          <w:rFonts w:ascii="Times New Roman" w:eastAsia="Times New Roman" w:hAnsi="Times New Roman"/>
          <w:sz w:val="24"/>
          <w:szCs w:val="24"/>
          <w:lang w:eastAsia="pt-BR"/>
        </w:rPr>
        <w:t>o desempenho produtivo dos estabelecimentos</w:t>
      </w:r>
      <w:r w:rsidR="00D516F0">
        <w:rPr>
          <w:rFonts w:ascii="Times New Roman" w:eastAsia="Times New Roman" w:hAnsi="Times New Roman"/>
          <w:sz w:val="24"/>
          <w:szCs w:val="24"/>
          <w:lang w:eastAsia="pt-BR"/>
        </w:rPr>
        <w:t xml:space="preserve"> rurais</w:t>
      </w:r>
      <w:r w:rsidR="003579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 observar se essas políticas públicas </w:t>
      </w:r>
      <w:r w:rsidR="00B8099C">
        <w:rPr>
          <w:rFonts w:ascii="Times New Roman" w:eastAsia="Times New Roman" w:hAnsi="Times New Roman"/>
          <w:sz w:val="24"/>
          <w:szCs w:val="24"/>
          <w:lang w:eastAsia="pt-BR"/>
        </w:rPr>
        <w:t xml:space="preserve">estão gerando </w:t>
      </w:r>
      <w:r w:rsidR="00466823">
        <w:rPr>
          <w:rFonts w:ascii="Times New Roman" w:eastAsia="Times New Roman" w:hAnsi="Times New Roman"/>
          <w:sz w:val="24"/>
          <w:szCs w:val="24"/>
          <w:lang w:eastAsia="pt-BR"/>
        </w:rPr>
        <w:t>benefícios</w:t>
      </w:r>
      <w:r w:rsidR="00EE1857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B8099C">
        <w:rPr>
          <w:rFonts w:ascii="Times New Roman" w:eastAsia="Times New Roman" w:hAnsi="Times New Roman"/>
          <w:sz w:val="24"/>
          <w:szCs w:val="24"/>
          <w:lang w:eastAsia="pt-BR"/>
        </w:rPr>
        <w:t>o meio rural.</w:t>
      </w:r>
    </w:p>
    <w:p w14:paraId="1EEBB5EF" w14:textId="5B9EF134" w:rsidR="007736E5" w:rsidRDefault="007736E5" w:rsidP="00685D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36E5">
        <w:rPr>
          <w:rFonts w:ascii="Times New Roman" w:eastAsia="Times New Roman" w:hAnsi="Times New Roman"/>
          <w:sz w:val="24"/>
          <w:szCs w:val="24"/>
          <w:lang w:eastAsia="pt-BR"/>
        </w:rPr>
        <w:t xml:space="preserve">Além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desta</w:t>
      </w:r>
      <w:r w:rsidRPr="007736E5">
        <w:rPr>
          <w:rFonts w:ascii="Times New Roman" w:eastAsia="Times New Roman" w:hAnsi="Times New Roman"/>
          <w:sz w:val="24"/>
          <w:szCs w:val="24"/>
          <w:lang w:eastAsia="pt-BR"/>
        </w:rPr>
        <w:t xml:space="preserve"> introdução, o trabalho é composto por mais quatro seções,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referencial teórico sobre</w:t>
      </w:r>
      <w:r w:rsidRPr="007736E5">
        <w:rPr>
          <w:rFonts w:ascii="Times New Roman" w:eastAsia="Times New Roman" w:hAnsi="Times New Roman"/>
          <w:sz w:val="24"/>
          <w:szCs w:val="24"/>
          <w:lang w:eastAsia="pt-BR"/>
        </w:rPr>
        <w:t xml:space="preserve"> medidas de eficiência,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metodologia</w:t>
      </w:r>
      <w:r w:rsidRPr="007736E5">
        <w:rPr>
          <w:rFonts w:ascii="Times New Roman" w:eastAsia="Times New Roman" w:hAnsi="Times New Roman"/>
          <w:sz w:val="24"/>
          <w:szCs w:val="24"/>
          <w:lang w:eastAsia="pt-BR"/>
        </w:rPr>
        <w:t>, resultados e considerações finais.</w:t>
      </w:r>
    </w:p>
    <w:p w14:paraId="18CCBF3F" w14:textId="77777777" w:rsidR="00DA659C" w:rsidRPr="00BE20BF" w:rsidRDefault="00DA659C" w:rsidP="0068090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D18DF6" w14:textId="2D8AA618" w:rsidR="009F2F08" w:rsidRPr="00462D98" w:rsidRDefault="00711D5D" w:rsidP="009F2F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1711D">
        <w:rPr>
          <w:rFonts w:ascii="Times New Roman" w:hAnsi="Times New Roman"/>
          <w:b/>
          <w:sz w:val="24"/>
          <w:szCs w:val="24"/>
        </w:rPr>
        <w:t xml:space="preserve"> </w:t>
      </w:r>
      <w:r w:rsidR="009F2F08" w:rsidRPr="00462D98">
        <w:rPr>
          <w:rFonts w:ascii="Times New Roman" w:hAnsi="Times New Roman"/>
          <w:b/>
          <w:sz w:val="24"/>
          <w:szCs w:val="24"/>
        </w:rPr>
        <w:t>Referencial Teórico</w:t>
      </w:r>
    </w:p>
    <w:p w14:paraId="5F3FC113" w14:textId="581BEF02" w:rsidR="009F2F08" w:rsidRPr="00462D98" w:rsidRDefault="00711D5D" w:rsidP="009F2F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F2F08" w:rsidRPr="00462D98">
        <w:rPr>
          <w:rFonts w:ascii="Times New Roman" w:hAnsi="Times New Roman"/>
          <w:b/>
          <w:sz w:val="24"/>
          <w:szCs w:val="24"/>
        </w:rPr>
        <w:t>.1. Medidas de Eficiência</w:t>
      </w:r>
    </w:p>
    <w:p w14:paraId="2BDEE447" w14:textId="77777777" w:rsidR="009F2F08" w:rsidRPr="00EC2FB5" w:rsidRDefault="009F2F08" w:rsidP="009F2F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2FB5">
        <w:rPr>
          <w:rFonts w:ascii="Times New Roman" w:hAnsi="Times New Roman"/>
          <w:sz w:val="24"/>
          <w:szCs w:val="24"/>
        </w:rPr>
        <w:t>Os pressupostos da teoria econômica neoclássica indicam que os agentes econômicos são racionais e têm como objetivo otimizar seu comportamento. Na agropecuária, por exemplo, esse comportamento pode ser representado quando os produtores buscam maximizar a produção e/ou minimizar os custos. Assim, o máximo lucro seria obtido quando estes dois objetivos fossem alcançados simultaneamente. Contudo, na prática, verifica-se que nem todos os produtores conseguem otimizar estes objetivos, ou seja, alcançar a eficiência econômica em suas atividades (ALMEIDA, 2012).</w:t>
      </w:r>
    </w:p>
    <w:p w14:paraId="5F0ECFF9" w14:textId="2AE40A44" w:rsidR="00B31654" w:rsidRDefault="009F2F08" w:rsidP="00B316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A6D">
        <w:rPr>
          <w:rFonts w:ascii="Times New Roman" w:hAnsi="Times New Roman"/>
          <w:color w:val="000000" w:themeColor="text1"/>
          <w:sz w:val="24"/>
          <w:szCs w:val="24"/>
        </w:rPr>
        <w:t>Na literatura econômica</w:t>
      </w:r>
      <w:r w:rsidR="00382D43" w:rsidRPr="009C5A6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2D43"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no que se refere </w:t>
      </w:r>
      <w:r w:rsidR="009C5A6D"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a produtividade, a </w:t>
      </w:r>
      <w:r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medida de eficiência </w:t>
      </w:r>
      <w:r w:rsidR="009C5A6D" w:rsidRPr="009C5A6D">
        <w:rPr>
          <w:rFonts w:ascii="Times New Roman" w:hAnsi="Times New Roman"/>
          <w:color w:val="000000" w:themeColor="text1"/>
          <w:sz w:val="24"/>
          <w:szCs w:val="24"/>
        </w:rPr>
        <w:t>está</w:t>
      </w:r>
      <w:r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 relacionada com o menor custo ou a maior </w:t>
      </w:r>
      <w:r w:rsidR="009C5A6D"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nível de </w:t>
      </w:r>
      <w:r w:rsidRPr="009C5A6D">
        <w:rPr>
          <w:rFonts w:ascii="Times New Roman" w:hAnsi="Times New Roman"/>
          <w:color w:val="000000" w:themeColor="text1"/>
          <w:sz w:val="24"/>
          <w:szCs w:val="24"/>
        </w:rPr>
        <w:t>produção</w:t>
      </w:r>
      <w:r w:rsidR="009C5A6D" w:rsidRPr="009C5A6D">
        <w:rPr>
          <w:rFonts w:ascii="Times New Roman" w:hAnsi="Times New Roman"/>
          <w:color w:val="000000" w:themeColor="text1"/>
          <w:sz w:val="24"/>
          <w:szCs w:val="24"/>
        </w:rPr>
        <w:t>, dado</w:t>
      </w:r>
      <w:r w:rsidRPr="009C5A6D">
        <w:rPr>
          <w:rFonts w:ascii="Times New Roman" w:hAnsi="Times New Roman"/>
          <w:color w:val="000000" w:themeColor="text1"/>
          <w:sz w:val="24"/>
          <w:szCs w:val="24"/>
        </w:rPr>
        <w:t xml:space="preserve"> determinado sistema de produção. </w:t>
      </w:r>
      <w:r w:rsidR="009C5A6D">
        <w:rPr>
          <w:rFonts w:ascii="Times New Roman" w:hAnsi="Times New Roman"/>
          <w:color w:val="000000" w:themeColor="text1"/>
          <w:sz w:val="24"/>
          <w:szCs w:val="24"/>
        </w:rPr>
        <w:t xml:space="preserve">Os primeiros pesquisadores que trabalharam </w:t>
      </w:r>
      <w:r w:rsidR="00423939">
        <w:rPr>
          <w:rFonts w:ascii="Times New Roman" w:hAnsi="Times New Roman"/>
          <w:color w:val="000000" w:themeColor="text1"/>
          <w:sz w:val="24"/>
          <w:szCs w:val="24"/>
        </w:rPr>
        <w:t>essa eficiência na</w:t>
      </w:r>
      <w:r w:rsidR="009C5A6D">
        <w:rPr>
          <w:rFonts w:ascii="Times New Roman" w:hAnsi="Times New Roman"/>
          <w:color w:val="000000" w:themeColor="text1"/>
          <w:sz w:val="24"/>
          <w:szCs w:val="24"/>
        </w:rPr>
        <w:t xml:space="preserve"> produção foram </w:t>
      </w:r>
      <w:r w:rsidRPr="00EC2FB5">
        <w:rPr>
          <w:rFonts w:ascii="Times New Roman" w:hAnsi="Times New Roman"/>
          <w:sz w:val="24"/>
          <w:szCs w:val="24"/>
        </w:rPr>
        <w:t xml:space="preserve">Debreu (1951), Koopmans (1951) e </w:t>
      </w:r>
      <w:proofErr w:type="spellStart"/>
      <w:r w:rsidRPr="00EC2FB5">
        <w:rPr>
          <w:rFonts w:ascii="Times New Roman" w:hAnsi="Times New Roman"/>
          <w:sz w:val="24"/>
          <w:szCs w:val="24"/>
        </w:rPr>
        <w:t>Shephard</w:t>
      </w:r>
      <w:proofErr w:type="spellEnd"/>
      <w:r w:rsidRPr="00EC2FB5">
        <w:rPr>
          <w:rFonts w:ascii="Times New Roman" w:hAnsi="Times New Roman"/>
          <w:sz w:val="24"/>
          <w:szCs w:val="24"/>
        </w:rPr>
        <w:t xml:space="preserve"> (1953).</w:t>
      </w:r>
      <w:r w:rsidR="003843DD">
        <w:rPr>
          <w:rFonts w:ascii="Times New Roman" w:hAnsi="Times New Roman"/>
          <w:sz w:val="24"/>
          <w:szCs w:val="24"/>
        </w:rPr>
        <w:t xml:space="preserve"> </w:t>
      </w:r>
      <w:r w:rsidR="00B31654">
        <w:rPr>
          <w:rFonts w:ascii="Times New Roman" w:hAnsi="Times New Roman"/>
          <w:sz w:val="24"/>
          <w:szCs w:val="24"/>
        </w:rPr>
        <w:t>Posteriormente, Farrell (1957) traz suas contribuições empiricamente</w:t>
      </w:r>
      <w:r w:rsidR="00A772E1">
        <w:rPr>
          <w:rFonts w:ascii="Times New Roman" w:hAnsi="Times New Roman"/>
          <w:sz w:val="24"/>
          <w:szCs w:val="24"/>
        </w:rPr>
        <w:t>, o qual estima uma fronteira de produção (</w:t>
      </w:r>
      <w:proofErr w:type="spellStart"/>
      <w:r w:rsidR="00A772E1">
        <w:rPr>
          <w:rFonts w:ascii="Times New Roman" w:hAnsi="Times New Roman"/>
          <w:sz w:val="24"/>
          <w:szCs w:val="24"/>
        </w:rPr>
        <w:t>isoquanta</w:t>
      </w:r>
      <w:proofErr w:type="spellEnd"/>
      <w:r w:rsidR="00A772E1">
        <w:rPr>
          <w:rFonts w:ascii="Times New Roman" w:hAnsi="Times New Roman"/>
          <w:sz w:val="24"/>
          <w:szCs w:val="24"/>
        </w:rPr>
        <w:t>) pela combinação de insumos e produtos de um c</w:t>
      </w:r>
      <w:r w:rsidR="00615CEA">
        <w:rPr>
          <w:rFonts w:ascii="Times New Roman" w:hAnsi="Times New Roman"/>
          <w:sz w:val="24"/>
          <w:szCs w:val="24"/>
        </w:rPr>
        <w:t>onjunto de unidades produtivas</w:t>
      </w:r>
      <w:r w:rsidR="0012509A">
        <w:rPr>
          <w:rFonts w:ascii="Times New Roman" w:hAnsi="Times New Roman"/>
          <w:sz w:val="24"/>
          <w:szCs w:val="24"/>
        </w:rPr>
        <w:t xml:space="preserve">. </w:t>
      </w:r>
      <w:r w:rsidR="00A772E1">
        <w:rPr>
          <w:rFonts w:ascii="Times New Roman" w:hAnsi="Times New Roman"/>
          <w:sz w:val="24"/>
          <w:szCs w:val="24"/>
        </w:rPr>
        <w:t xml:space="preserve"> </w:t>
      </w:r>
    </w:p>
    <w:p w14:paraId="4A3C0C2B" w14:textId="16527E46" w:rsidR="009F2F08" w:rsidRDefault="00D13320" w:rsidP="00D133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maneira geral, </w:t>
      </w:r>
      <w:r w:rsidR="009F2F08" w:rsidRPr="00EC2FB5">
        <w:rPr>
          <w:rFonts w:ascii="Times New Roman" w:hAnsi="Times New Roman"/>
          <w:sz w:val="24"/>
          <w:szCs w:val="24"/>
        </w:rPr>
        <w:t xml:space="preserve">eficiência técnica pode ser entendida como </w:t>
      </w:r>
      <w:r w:rsidR="00186EEA">
        <w:rPr>
          <w:rFonts w:ascii="Times New Roman" w:hAnsi="Times New Roman"/>
          <w:sz w:val="24"/>
          <w:szCs w:val="24"/>
        </w:rPr>
        <w:t>a</w:t>
      </w:r>
      <w:r w:rsidR="009F2F08" w:rsidRPr="00EC2FB5">
        <w:rPr>
          <w:rFonts w:ascii="Times New Roman" w:hAnsi="Times New Roman"/>
          <w:sz w:val="24"/>
          <w:szCs w:val="24"/>
        </w:rPr>
        <w:t xml:space="preserve"> combinação ótima de insumos </w:t>
      </w:r>
      <w:r w:rsidR="00186EEA">
        <w:rPr>
          <w:rFonts w:ascii="Times New Roman" w:hAnsi="Times New Roman"/>
          <w:sz w:val="24"/>
          <w:szCs w:val="24"/>
        </w:rPr>
        <w:t>utilizada</w:t>
      </w:r>
      <w:r w:rsidR="009F2F08" w:rsidRPr="00EC2FB5">
        <w:rPr>
          <w:rFonts w:ascii="Times New Roman" w:hAnsi="Times New Roman"/>
          <w:sz w:val="24"/>
          <w:szCs w:val="24"/>
        </w:rPr>
        <w:t xml:space="preserve"> </w:t>
      </w:r>
      <w:r w:rsidR="00186EEA">
        <w:rPr>
          <w:rFonts w:ascii="Times New Roman" w:hAnsi="Times New Roman"/>
          <w:sz w:val="24"/>
          <w:szCs w:val="24"/>
        </w:rPr>
        <w:t>na produção</w:t>
      </w:r>
      <w:r w:rsidR="009F2F08" w:rsidRPr="00EC2FB5">
        <w:rPr>
          <w:rFonts w:ascii="Times New Roman" w:hAnsi="Times New Roman"/>
          <w:sz w:val="24"/>
          <w:szCs w:val="24"/>
        </w:rPr>
        <w:t xml:space="preserve"> com o </w:t>
      </w:r>
      <w:r w:rsidR="00186EEA">
        <w:rPr>
          <w:rFonts w:ascii="Times New Roman" w:hAnsi="Times New Roman"/>
          <w:sz w:val="24"/>
          <w:szCs w:val="24"/>
        </w:rPr>
        <w:t>objetivo</w:t>
      </w:r>
      <w:r w:rsidR="009F2F08" w:rsidRPr="00EC2FB5">
        <w:rPr>
          <w:rFonts w:ascii="Times New Roman" w:hAnsi="Times New Roman"/>
          <w:sz w:val="24"/>
          <w:szCs w:val="24"/>
        </w:rPr>
        <w:t xml:space="preserve"> de obter o máximo</w:t>
      </w:r>
      <w:r w:rsidR="00186EEA">
        <w:rPr>
          <w:rFonts w:ascii="Times New Roman" w:hAnsi="Times New Roman"/>
          <w:sz w:val="24"/>
          <w:szCs w:val="24"/>
        </w:rPr>
        <w:t xml:space="preserve"> de produto</w:t>
      </w:r>
      <w:r w:rsidR="009F2F08" w:rsidRPr="00EC2FB5">
        <w:rPr>
          <w:rFonts w:ascii="Times New Roman" w:hAnsi="Times New Roman"/>
          <w:sz w:val="24"/>
          <w:szCs w:val="24"/>
        </w:rPr>
        <w:t xml:space="preserve">. </w:t>
      </w:r>
      <w:r w:rsidR="008E06E9">
        <w:rPr>
          <w:rFonts w:ascii="Times New Roman" w:hAnsi="Times New Roman"/>
          <w:sz w:val="24"/>
          <w:szCs w:val="24"/>
        </w:rPr>
        <w:t xml:space="preserve">Além dessa eficiência, tem-se a eficiência </w:t>
      </w:r>
      <w:proofErr w:type="spellStart"/>
      <w:r w:rsidR="008E06E9">
        <w:rPr>
          <w:rFonts w:ascii="Times New Roman" w:hAnsi="Times New Roman"/>
          <w:sz w:val="24"/>
          <w:szCs w:val="24"/>
        </w:rPr>
        <w:t>alocativa</w:t>
      </w:r>
      <w:proofErr w:type="spellEnd"/>
      <w:r w:rsidR="008E06E9">
        <w:rPr>
          <w:rFonts w:ascii="Times New Roman" w:hAnsi="Times New Roman"/>
          <w:sz w:val="24"/>
          <w:szCs w:val="24"/>
        </w:rPr>
        <w:t xml:space="preserve">, que se refere a capacidade da firma em empregar os insumos em dimensões ótimas, dados seus preços relativos. </w:t>
      </w:r>
      <w:r w:rsidR="004E0CB2">
        <w:rPr>
          <w:rFonts w:ascii="Times New Roman" w:hAnsi="Times New Roman"/>
          <w:sz w:val="24"/>
          <w:szCs w:val="24"/>
        </w:rPr>
        <w:t xml:space="preserve">Sendo possível chegar a </w:t>
      </w:r>
      <w:r w:rsidR="00EE5761">
        <w:rPr>
          <w:rFonts w:ascii="Times New Roman" w:hAnsi="Times New Roman"/>
          <w:sz w:val="24"/>
          <w:szCs w:val="24"/>
        </w:rPr>
        <w:t>eficiência econômica</w:t>
      </w:r>
      <w:r w:rsidR="004E0CB2">
        <w:rPr>
          <w:rFonts w:ascii="Times New Roman" w:hAnsi="Times New Roman"/>
          <w:sz w:val="24"/>
          <w:szCs w:val="24"/>
        </w:rPr>
        <w:t xml:space="preserve">, </w:t>
      </w:r>
      <w:r w:rsidR="008E06E9">
        <w:rPr>
          <w:rFonts w:ascii="Times New Roman" w:hAnsi="Times New Roman"/>
          <w:sz w:val="24"/>
          <w:szCs w:val="24"/>
        </w:rPr>
        <w:t xml:space="preserve">por meio da combinação da técnica com a </w:t>
      </w:r>
      <w:proofErr w:type="spellStart"/>
      <w:r w:rsidR="008E06E9">
        <w:rPr>
          <w:rFonts w:ascii="Times New Roman" w:hAnsi="Times New Roman"/>
          <w:sz w:val="24"/>
          <w:szCs w:val="24"/>
        </w:rPr>
        <w:t>alocativa</w:t>
      </w:r>
      <w:proofErr w:type="spellEnd"/>
      <w:r w:rsidR="008E06E9">
        <w:rPr>
          <w:rFonts w:ascii="Times New Roman" w:hAnsi="Times New Roman"/>
          <w:sz w:val="24"/>
          <w:szCs w:val="24"/>
        </w:rPr>
        <w:t xml:space="preserve"> </w:t>
      </w:r>
      <w:r w:rsidR="00605C1A">
        <w:rPr>
          <w:rFonts w:ascii="Times New Roman" w:hAnsi="Times New Roman"/>
          <w:sz w:val="24"/>
          <w:szCs w:val="24"/>
        </w:rPr>
        <w:t>(FARRELL, 1957)</w:t>
      </w:r>
      <w:r w:rsidR="00EE5761">
        <w:rPr>
          <w:rFonts w:ascii="Times New Roman" w:hAnsi="Times New Roman"/>
          <w:sz w:val="24"/>
          <w:szCs w:val="24"/>
        </w:rPr>
        <w:t>.</w:t>
      </w:r>
      <w:r w:rsidR="001F64C8">
        <w:rPr>
          <w:rFonts w:ascii="Times New Roman" w:hAnsi="Times New Roman"/>
          <w:sz w:val="24"/>
          <w:szCs w:val="24"/>
        </w:rPr>
        <w:t xml:space="preserve"> </w:t>
      </w:r>
    </w:p>
    <w:p w14:paraId="7CABB28C" w14:textId="16F229FA" w:rsidR="009F2F08" w:rsidRPr="00EC2FB5" w:rsidRDefault="00D934CF" w:rsidP="00F963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análise de eficiência </w:t>
      </w:r>
      <w:r w:rsidR="005E5488">
        <w:rPr>
          <w:rFonts w:ascii="Times New Roman" w:hAnsi="Times New Roman"/>
          <w:sz w:val="24"/>
          <w:szCs w:val="24"/>
        </w:rPr>
        <w:t xml:space="preserve">técnica </w:t>
      </w:r>
      <w:r>
        <w:rPr>
          <w:rFonts w:ascii="Times New Roman" w:hAnsi="Times New Roman"/>
          <w:sz w:val="24"/>
          <w:szCs w:val="24"/>
        </w:rPr>
        <w:t xml:space="preserve">pode ser realizada por orientação produto ou insumo, como aponta </w:t>
      </w:r>
      <w:proofErr w:type="spellStart"/>
      <w:r>
        <w:rPr>
          <w:rFonts w:ascii="Times New Roman" w:hAnsi="Times New Roman"/>
          <w:sz w:val="24"/>
          <w:szCs w:val="24"/>
        </w:rPr>
        <w:t>Coelli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A4DFF">
        <w:rPr>
          <w:rFonts w:ascii="Times New Roman" w:hAnsi="Times New Roman"/>
          <w:i/>
          <w:sz w:val="24"/>
          <w:szCs w:val="24"/>
        </w:rPr>
        <w:t xml:space="preserve">et al. </w:t>
      </w:r>
      <w:r w:rsidR="00433A67">
        <w:rPr>
          <w:rFonts w:ascii="Times New Roman" w:hAnsi="Times New Roman"/>
          <w:sz w:val="24"/>
          <w:szCs w:val="24"/>
        </w:rPr>
        <w:t>(1998</w:t>
      </w:r>
      <w:r w:rsidR="006238EB">
        <w:rPr>
          <w:rFonts w:ascii="Times New Roman" w:hAnsi="Times New Roman"/>
          <w:sz w:val="24"/>
          <w:szCs w:val="24"/>
        </w:rPr>
        <w:t>), que pode ser representada pela Figura 1</w:t>
      </w:r>
      <w:r w:rsidR="00F37918">
        <w:rPr>
          <w:rFonts w:ascii="Times New Roman" w:hAnsi="Times New Roman"/>
          <w:sz w:val="24"/>
          <w:szCs w:val="24"/>
        </w:rPr>
        <w:t>a e 1b, respectivamente.</w:t>
      </w:r>
      <w:r w:rsidR="006238EB">
        <w:rPr>
          <w:rFonts w:ascii="Times New Roman" w:hAnsi="Times New Roman"/>
          <w:sz w:val="24"/>
          <w:szCs w:val="24"/>
        </w:rPr>
        <w:t xml:space="preserve"> </w:t>
      </w:r>
      <w:r w:rsidR="00F9636E">
        <w:rPr>
          <w:rFonts w:ascii="Times New Roman" w:hAnsi="Times New Roman"/>
          <w:sz w:val="24"/>
          <w:szCs w:val="24"/>
        </w:rPr>
        <w:t>Na</w:t>
      </w:r>
      <w:r w:rsidR="009F2F08" w:rsidRPr="00EC2FB5">
        <w:rPr>
          <w:rFonts w:ascii="Times New Roman" w:hAnsi="Times New Roman"/>
          <w:sz w:val="24"/>
          <w:szCs w:val="24"/>
        </w:rPr>
        <w:t xml:space="preserve"> Figura 1a </w:t>
      </w:r>
      <w:r w:rsidR="00F9636E">
        <w:rPr>
          <w:rFonts w:ascii="Times New Roman" w:hAnsi="Times New Roman"/>
          <w:sz w:val="24"/>
          <w:szCs w:val="24"/>
        </w:rPr>
        <w:t xml:space="preserve">a curva </w:t>
      </w:r>
      <w:r w:rsidR="00367FE7">
        <w:rPr>
          <w:rFonts w:ascii="Times New Roman" w:hAnsi="Times New Roman"/>
          <w:sz w:val="24"/>
          <w:szCs w:val="24"/>
        </w:rPr>
        <w:t>ZZ'</w:t>
      </w:r>
      <w:r w:rsidR="00F9636E">
        <w:rPr>
          <w:rFonts w:ascii="Times New Roman" w:hAnsi="Times New Roman"/>
          <w:sz w:val="24"/>
          <w:szCs w:val="24"/>
        </w:rPr>
        <w:t xml:space="preserve"> representa a curva de possibilidade de produção (CPP), o ponto A corresponde a uma produção ineficiente (abaixo da CPP) e a </w:t>
      </w:r>
      <w:r w:rsidR="00F56677">
        <w:rPr>
          <w:rFonts w:ascii="Times New Roman" w:hAnsi="Times New Roman"/>
          <w:sz w:val="24"/>
          <w:szCs w:val="24"/>
        </w:rPr>
        <w:t>distância</w:t>
      </w:r>
      <w:r w:rsidR="00F9636E">
        <w:rPr>
          <w:rFonts w:ascii="Times New Roman" w:hAnsi="Times New Roman"/>
          <w:sz w:val="24"/>
          <w:szCs w:val="24"/>
        </w:rPr>
        <w:t xml:space="preserve"> AB </w:t>
      </w:r>
      <w:r w:rsidR="009F2F08" w:rsidRPr="00EC2FB5">
        <w:rPr>
          <w:rFonts w:ascii="Times New Roman" w:hAnsi="Times New Roman"/>
          <w:sz w:val="24"/>
          <w:szCs w:val="24"/>
        </w:rPr>
        <w:t>representa a ineficiência técnica, indicando que mais produtos poderiam ser produzidos utilizando a mesma quantidade de insumos.</w:t>
      </w:r>
      <w:r w:rsidR="005237B4">
        <w:rPr>
          <w:rFonts w:ascii="Times New Roman" w:hAnsi="Times New Roman"/>
          <w:sz w:val="24"/>
          <w:szCs w:val="24"/>
        </w:rPr>
        <w:t xml:space="preserve"> </w:t>
      </w:r>
      <w:r w:rsidR="00AF0CAD">
        <w:rPr>
          <w:rFonts w:ascii="Times New Roman" w:hAnsi="Times New Roman"/>
          <w:sz w:val="24"/>
          <w:szCs w:val="24"/>
        </w:rPr>
        <w:t xml:space="preserve">Sendo conhecido </w:t>
      </w:r>
      <w:r w:rsidR="005237B4">
        <w:rPr>
          <w:rFonts w:ascii="Times New Roman" w:hAnsi="Times New Roman"/>
          <w:sz w:val="24"/>
          <w:szCs w:val="24"/>
        </w:rPr>
        <w:t xml:space="preserve">os preços, pela curva </w:t>
      </w:r>
      <w:r w:rsidR="00367FE7">
        <w:rPr>
          <w:rFonts w:ascii="Times New Roman" w:hAnsi="Times New Roman"/>
          <w:sz w:val="24"/>
          <w:szCs w:val="24"/>
        </w:rPr>
        <w:t>DD'</w:t>
      </w:r>
      <w:r w:rsidR="00AF0CAD">
        <w:rPr>
          <w:rFonts w:ascii="Times New Roman" w:hAnsi="Times New Roman"/>
          <w:sz w:val="24"/>
          <w:szCs w:val="24"/>
        </w:rPr>
        <w:t xml:space="preserve">, </w:t>
      </w:r>
      <w:r w:rsidR="008E06E9">
        <w:rPr>
          <w:rFonts w:ascii="Times New Roman" w:hAnsi="Times New Roman"/>
          <w:sz w:val="24"/>
          <w:szCs w:val="24"/>
        </w:rPr>
        <w:t>se tornaria</w:t>
      </w:r>
      <w:r w:rsidR="005237B4">
        <w:rPr>
          <w:rFonts w:ascii="Times New Roman" w:hAnsi="Times New Roman"/>
          <w:sz w:val="24"/>
          <w:szCs w:val="24"/>
        </w:rPr>
        <w:t xml:space="preserve"> </w:t>
      </w:r>
      <w:r w:rsidR="008E06E9">
        <w:rPr>
          <w:rFonts w:ascii="Times New Roman" w:hAnsi="Times New Roman"/>
          <w:sz w:val="24"/>
          <w:szCs w:val="24"/>
        </w:rPr>
        <w:t xml:space="preserve">possível observar a eficiência </w:t>
      </w:r>
      <w:proofErr w:type="spellStart"/>
      <w:r w:rsidR="008325AB">
        <w:rPr>
          <w:rFonts w:ascii="Times New Roman" w:hAnsi="Times New Roman"/>
          <w:sz w:val="24"/>
          <w:szCs w:val="24"/>
        </w:rPr>
        <w:t>alocativa</w:t>
      </w:r>
      <w:proofErr w:type="spellEnd"/>
      <w:r w:rsidR="008325AB">
        <w:rPr>
          <w:rFonts w:ascii="Times New Roman" w:hAnsi="Times New Roman"/>
          <w:sz w:val="24"/>
          <w:szCs w:val="24"/>
        </w:rPr>
        <w:t xml:space="preserve">, sendo representada pelo ponto </w:t>
      </w:r>
      <w:r w:rsidR="00367FE7">
        <w:rPr>
          <w:rFonts w:ascii="Times New Roman" w:hAnsi="Times New Roman"/>
          <w:sz w:val="24"/>
          <w:szCs w:val="24"/>
        </w:rPr>
        <w:t>B'</w:t>
      </w:r>
      <w:r w:rsidR="008325AB">
        <w:rPr>
          <w:rFonts w:ascii="Times New Roman" w:hAnsi="Times New Roman"/>
          <w:sz w:val="24"/>
          <w:szCs w:val="24"/>
        </w:rPr>
        <w:t>.</w:t>
      </w:r>
    </w:p>
    <w:p w14:paraId="702923EB" w14:textId="452231CE" w:rsidR="00C62CFF" w:rsidRDefault="001422C2" w:rsidP="00153A8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Figura 1b</w:t>
      </w:r>
      <w:r w:rsidR="00367FE7">
        <w:rPr>
          <w:rFonts w:ascii="Times New Roman" w:hAnsi="Times New Roman"/>
          <w:sz w:val="24"/>
          <w:szCs w:val="24"/>
        </w:rPr>
        <w:t xml:space="preserve"> representa a orientação insumo, onde a curva SS'</w:t>
      </w:r>
      <w:r w:rsidR="003C0DE4">
        <w:rPr>
          <w:rFonts w:ascii="Times New Roman" w:hAnsi="Times New Roman"/>
          <w:sz w:val="24"/>
          <w:szCs w:val="24"/>
        </w:rPr>
        <w:t xml:space="preserve"> é a </w:t>
      </w:r>
      <w:proofErr w:type="spellStart"/>
      <w:r w:rsidR="003C0DE4">
        <w:rPr>
          <w:rFonts w:ascii="Times New Roman" w:hAnsi="Times New Roman"/>
          <w:sz w:val="24"/>
          <w:szCs w:val="24"/>
        </w:rPr>
        <w:t>isoquanta</w:t>
      </w:r>
      <w:proofErr w:type="spellEnd"/>
      <w:r w:rsidR="003C0DE4">
        <w:rPr>
          <w:rFonts w:ascii="Times New Roman" w:hAnsi="Times New Roman"/>
          <w:sz w:val="24"/>
          <w:szCs w:val="24"/>
        </w:rPr>
        <w:t xml:space="preserve"> de uma unidade produtiva eficiente tecnicamente, isto é, </w:t>
      </w:r>
      <w:r w:rsidR="003C0DE4" w:rsidRPr="00EC2FB5">
        <w:rPr>
          <w:rFonts w:ascii="Times New Roman" w:hAnsi="Times New Roman"/>
          <w:sz w:val="24"/>
          <w:szCs w:val="24"/>
        </w:rPr>
        <w:t>a fronteira de possibilidade de utilização eficiente dos insumos</w:t>
      </w:r>
      <w:r w:rsidR="003C0DE4">
        <w:rPr>
          <w:rFonts w:ascii="Times New Roman" w:hAnsi="Times New Roman"/>
          <w:sz w:val="24"/>
          <w:szCs w:val="24"/>
        </w:rPr>
        <w:t>. A distância QP a ineficiência técnica</w:t>
      </w:r>
      <w:r w:rsidR="007F7015">
        <w:rPr>
          <w:rFonts w:ascii="Times New Roman" w:hAnsi="Times New Roman"/>
          <w:sz w:val="24"/>
          <w:szCs w:val="24"/>
        </w:rPr>
        <w:t xml:space="preserve"> (sendo P</w:t>
      </w:r>
      <w:r w:rsidR="009449D8">
        <w:rPr>
          <w:rFonts w:ascii="Times New Roman" w:hAnsi="Times New Roman"/>
          <w:sz w:val="24"/>
          <w:szCs w:val="24"/>
        </w:rPr>
        <w:t xml:space="preserve"> a quantidade de insumos utilizada</w:t>
      </w:r>
      <w:r w:rsidR="007F7015">
        <w:rPr>
          <w:rFonts w:ascii="Times New Roman" w:hAnsi="Times New Roman"/>
          <w:sz w:val="24"/>
          <w:szCs w:val="24"/>
        </w:rPr>
        <w:t>)</w:t>
      </w:r>
      <w:r w:rsidR="009449D8">
        <w:rPr>
          <w:rFonts w:ascii="Times New Roman" w:hAnsi="Times New Roman"/>
          <w:sz w:val="24"/>
          <w:szCs w:val="24"/>
        </w:rPr>
        <w:t>,</w:t>
      </w:r>
      <w:r w:rsidR="003C0DE4">
        <w:rPr>
          <w:rFonts w:ascii="Times New Roman" w:hAnsi="Times New Roman"/>
          <w:sz w:val="24"/>
          <w:szCs w:val="24"/>
        </w:rPr>
        <w:t xml:space="preserve"> </w:t>
      </w:r>
      <w:r w:rsidR="009449D8">
        <w:rPr>
          <w:rFonts w:ascii="Times New Roman" w:hAnsi="Times New Roman"/>
          <w:sz w:val="24"/>
          <w:szCs w:val="24"/>
        </w:rPr>
        <w:t xml:space="preserve">ou seja, a quantidade pela qual todos os insumos poderiam ser proporcionalmente reduzidos, sem redução na produção. </w:t>
      </w:r>
      <w:r w:rsidR="0016563F">
        <w:rPr>
          <w:rFonts w:ascii="Times New Roman" w:hAnsi="Times New Roman"/>
          <w:sz w:val="24"/>
          <w:szCs w:val="24"/>
        </w:rPr>
        <w:t>A eficiência técnica pode ser alcançada pela</w:t>
      </w:r>
      <w:r w:rsidR="0016563F" w:rsidRPr="00EC2FB5">
        <w:rPr>
          <w:rFonts w:ascii="Times New Roman" w:hAnsi="Times New Roman"/>
          <w:sz w:val="24"/>
          <w:szCs w:val="24"/>
        </w:rPr>
        <w:t xml:space="preserve"> razão OQ/OP.</w:t>
      </w:r>
      <w:r w:rsidR="00C62CFF">
        <w:rPr>
          <w:rFonts w:ascii="Times New Roman" w:hAnsi="Times New Roman"/>
          <w:sz w:val="24"/>
          <w:szCs w:val="24"/>
        </w:rPr>
        <w:t xml:space="preserve"> Conhecendo os preços dos insumos, poderia se alcançar a eficiência </w:t>
      </w:r>
      <w:proofErr w:type="spellStart"/>
      <w:r w:rsidR="00153A8F">
        <w:rPr>
          <w:rFonts w:ascii="Times New Roman" w:hAnsi="Times New Roman"/>
          <w:sz w:val="24"/>
          <w:szCs w:val="24"/>
        </w:rPr>
        <w:t>alocativa</w:t>
      </w:r>
      <w:proofErr w:type="spellEnd"/>
      <w:r w:rsidR="00153A8F">
        <w:rPr>
          <w:rFonts w:ascii="Times New Roman" w:hAnsi="Times New Roman"/>
          <w:sz w:val="24"/>
          <w:szCs w:val="24"/>
        </w:rPr>
        <w:t xml:space="preserve">, representada </w:t>
      </w:r>
      <w:r w:rsidR="00153A8F" w:rsidRPr="00EC2FB5">
        <w:rPr>
          <w:rFonts w:ascii="Times New Roman" w:hAnsi="Times New Roman"/>
          <w:sz w:val="24"/>
          <w:szCs w:val="24"/>
        </w:rPr>
        <w:t>pela razão OR/O</w:t>
      </w:r>
      <w:r w:rsidR="00153A8F">
        <w:rPr>
          <w:rFonts w:ascii="Times New Roman" w:hAnsi="Times New Roman"/>
          <w:sz w:val="24"/>
          <w:szCs w:val="24"/>
        </w:rPr>
        <w:t xml:space="preserve">Q. </w:t>
      </w:r>
    </w:p>
    <w:p w14:paraId="56C1CEA8" w14:textId="52E84E80" w:rsidR="009F2F08" w:rsidRDefault="0024226E" w:rsidP="0024226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9680E51" wp14:editId="164BCAC8">
            <wp:extent cx="2288067" cy="1741359"/>
            <wp:effectExtent l="0" t="0" r="0" b="1143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25935" t="18751" r="24785" b="14836"/>
                    <a:stretch/>
                  </pic:blipFill>
                  <pic:spPr bwMode="auto">
                    <a:xfrm>
                      <a:off x="0" y="0"/>
                      <a:ext cx="2342175" cy="1782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F9A3DA9" wp14:editId="0942540F">
            <wp:extent cx="2278074" cy="1510327"/>
            <wp:effectExtent l="0" t="0" r="825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8199" t="31936" r="25932" b="14213"/>
                    <a:stretch/>
                  </pic:blipFill>
                  <pic:spPr bwMode="auto">
                    <a:xfrm>
                      <a:off x="0" y="0"/>
                      <a:ext cx="2346442" cy="1555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F05E3" w14:textId="29FA6D88" w:rsidR="0024226E" w:rsidRPr="0024226E" w:rsidRDefault="0024226E" w:rsidP="0024226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226E">
        <w:rPr>
          <w:rFonts w:ascii="Times New Roman" w:hAnsi="Times New Roman"/>
          <w:sz w:val="20"/>
          <w:szCs w:val="20"/>
        </w:rPr>
        <w:t xml:space="preserve">                         (a)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4226E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Pr="0024226E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24226E">
        <w:rPr>
          <w:rFonts w:ascii="Times New Roman" w:hAnsi="Times New Roman"/>
          <w:sz w:val="20"/>
          <w:szCs w:val="20"/>
        </w:rPr>
        <w:t>b)</w:t>
      </w:r>
    </w:p>
    <w:p w14:paraId="6421D693" w14:textId="77777777" w:rsidR="009F2F08" w:rsidRPr="0063617E" w:rsidRDefault="009F2F08" w:rsidP="009F2F08">
      <w:pPr>
        <w:pStyle w:val="Legenda"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bookmarkStart w:id="1" w:name="_Toc379277769"/>
      <w:r w:rsidRPr="0063617E">
        <w:rPr>
          <w:rFonts w:ascii="Times New Roman" w:hAnsi="Times New Roman"/>
          <w:b w:val="0"/>
          <w:sz w:val="24"/>
          <w:szCs w:val="24"/>
        </w:rPr>
        <w:t xml:space="preserve">Figura </w:t>
      </w:r>
      <w:r w:rsidRPr="0063617E">
        <w:rPr>
          <w:rFonts w:ascii="Times New Roman" w:hAnsi="Times New Roman"/>
          <w:b w:val="0"/>
          <w:sz w:val="24"/>
          <w:szCs w:val="24"/>
        </w:rPr>
        <w:fldChar w:fldCharType="begin"/>
      </w:r>
      <w:r w:rsidRPr="0063617E">
        <w:rPr>
          <w:rFonts w:ascii="Times New Roman" w:hAnsi="Times New Roman"/>
          <w:b w:val="0"/>
          <w:sz w:val="24"/>
          <w:szCs w:val="24"/>
        </w:rPr>
        <w:instrText xml:space="preserve"> SEQ Figura \* ARABIC </w:instrText>
      </w:r>
      <w:r w:rsidRPr="0063617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63617E">
        <w:rPr>
          <w:rFonts w:ascii="Times New Roman" w:hAnsi="Times New Roman"/>
          <w:b w:val="0"/>
          <w:noProof/>
          <w:sz w:val="24"/>
          <w:szCs w:val="24"/>
        </w:rPr>
        <w:t>1</w:t>
      </w:r>
      <w:r w:rsidRPr="0063617E">
        <w:rPr>
          <w:rFonts w:ascii="Times New Roman" w:hAnsi="Times New Roman"/>
          <w:b w:val="0"/>
          <w:sz w:val="24"/>
          <w:szCs w:val="24"/>
        </w:rPr>
        <w:fldChar w:fldCharType="end"/>
      </w:r>
      <w:r w:rsidRPr="0063617E">
        <w:rPr>
          <w:rFonts w:ascii="Times New Roman" w:hAnsi="Times New Roman"/>
          <w:b w:val="0"/>
          <w:sz w:val="24"/>
          <w:szCs w:val="24"/>
        </w:rPr>
        <w:t xml:space="preserve">: Representação das eficiências técnica e </w:t>
      </w:r>
      <w:proofErr w:type="spellStart"/>
      <w:r w:rsidRPr="0063617E">
        <w:rPr>
          <w:rFonts w:ascii="Times New Roman" w:hAnsi="Times New Roman"/>
          <w:b w:val="0"/>
          <w:sz w:val="24"/>
          <w:szCs w:val="24"/>
        </w:rPr>
        <w:t>alocativa</w:t>
      </w:r>
      <w:proofErr w:type="spellEnd"/>
      <w:r w:rsidRPr="0063617E">
        <w:rPr>
          <w:rFonts w:ascii="Times New Roman" w:hAnsi="Times New Roman"/>
          <w:b w:val="0"/>
          <w:sz w:val="24"/>
          <w:szCs w:val="24"/>
        </w:rPr>
        <w:t xml:space="preserve"> para orientação-produto (a) e orientação-</w:t>
      </w:r>
      <w:proofErr w:type="gramStart"/>
      <w:r w:rsidRPr="0063617E">
        <w:rPr>
          <w:rFonts w:ascii="Times New Roman" w:hAnsi="Times New Roman"/>
          <w:b w:val="0"/>
          <w:sz w:val="24"/>
          <w:szCs w:val="24"/>
        </w:rPr>
        <w:t>insumo(</w:t>
      </w:r>
      <w:proofErr w:type="gramEnd"/>
      <w:r w:rsidRPr="0063617E">
        <w:rPr>
          <w:rFonts w:ascii="Times New Roman" w:hAnsi="Times New Roman"/>
          <w:b w:val="0"/>
          <w:sz w:val="24"/>
          <w:szCs w:val="24"/>
        </w:rPr>
        <w:t>b).</w:t>
      </w:r>
      <w:bookmarkEnd w:id="1"/>
    </w:p>
    <w:p w14:paraId="0131B38D" w14:textId="4F7C1320" w:rsidR="009F2F08" w:rsidRPr="00671B5E" w:rsidRDefault="009F2F08" w:rsidP="009F2F0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3617E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Pr="0063617E">
        <w:rPr>
          <w:rFonts w:ascii="Times New Roman" w:hAnsi="Times New Roman"/>
          <w:sz w:val="20"/>
          <w:szCs w:val="20"/>
        </w:rPr>
        <w:t>Coelli</w:t>
      </w:r>
      <w:proofErr w:type="spellEnd"/>
      <w:r w:rsidRPr="0063617E">
        <w:rPr>
          <w:rFonts w:ascii="Times New Roman" w:hAnsi="Times New Roman"/>
          <w:sz w:val="20"/>
          <w:szCs w:val="20"/>
        </w:rPr>
        <w:t xml:space="preserve"> </w:t>
      </w:r>
      <w:r w:rsidRPr="0063617E">
        <w:rPr>
          <w:rFonts w:ascii="Times New Roman" w:hAnsi="Times New Roman"/>
          <w:i/>
          <w:sz w:val="20"/>
          <w:szCs w:val="20"/>
        </w:rPr>
        <w:t xml:space="preserve">et. </w:t>
      </w:r>
      <w:proofErr w:type="gramStart"/>
      <w:r w:rsidRPr="0063617E">
        <w:rPr>
          <w:rFonts w:ascii="Times New Roman" w:hAnsi="Times New Roman"/>
          <w:i/>
          <w:sz w:val="20"/>
          <w:szCs w:val="20"/>
        </w:rPr>
        <w:t>al</w:t>
      </w:r>
      <w:proofErr w:type="gramEnd"/>
      <w:r w:rsidR="001422C2" w:rsidRPr="0063617E">
        <w:rPr>
          <w:rFonts w:ascii="Times New Roman" w:hAnsi="Times New Roman"/>
          <w:sz w:val="20"/>
          <w:szCs w:val="20"/>
        </w:rPr>
        <w:t xml:space="preserve"> (1998</w:t>
      </w:r>
      <w:r w:rsidRPr="0063617E">
        <w:rPr>
          <w:rFonts w:ascii="Times New Roman" w:hAnsi="Times New Roman"/>
          <w:sz w:val="20"/>
          <w:szCs w:val="20"/>
        </w:rPr>
        <w:t>).</w:t>
      </w:r>
    </w:p>
    <w:p w14:paraId="6AC1DC25" w14:textId="77777777" w:rsidR="009F2F08" w:rsidRDefault="009F2F08" w:rsidP="009F2F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0D41B1" w14:textId="22D16C38" w:rsidR="00B117AA" w:rsidRDefault="00C12124" w:rsidP="00B117A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Sendo assim, a eficiência por orientação produto é</w:t>
      </w:r>
      <w:r w:rsidR="000E6645">
        <w:rPr>
          <w:rFonts w:ascii="Times New Roman" w:hAnsi="Times New Roman"/>
          <w:sz w:val="24"/>
          <w:szCs w:val="24"/>
        </w:rPr>
        <w:t xml:space="preserve"> obtida </w:t>
      </w:r>
      <w:r w:rsidR="00E3170D">
        <w:rPr>
          <w:rFonts w:ascii="Times New Roman" w:hAnsi="Times New Roman"/>
          <w:sz w:val="24"/>
          <w:szCs w:val="24"/>
        </w:rPr>
        <w:t>pela quantidade máxima de produtos que pode ser reduzido com determinado nível de insumo</w:t>
      </w:r>
      <w:r>
        <w:rPr>
          <w:rFonts w:ascii="Times New Roman" w:hAnsi="Times New Roman"/>
          <w:sz w:val="24"/>
          <w:szCs w:val="24"/>
        </w:rPr>
        <w:t>. Enquanto que a por orientação insumo</w:t>
      </w:r>
      <w:r w:rsidR="000E6645">
        <w:rPr>
          <w:rFonts w:ascii="Times New Roman" w:hAnsi="Times New Roman"/>
          <w:sz w:val="24"/>
          <w:szCs w:val="24"/>
        </w:rPr>
        <w:t xml:space="preserve"> é alcançada pela redução máxima de insumos, mantendo o mesmo nível de produção. </w:t>
      </w:r>
      <w:r w:rsidR="00B117AA" w:rsidRPr="00EC2FB5">
        <w:rPr>
          <w:rFonts w:ascii="Times New Roman" w:hAnsi="Times New Roman"/>
          <w:sz w:val="24"/>
          <w:szCs w:val="24"/>
        </w:rPr>
        <w:t>Nesta pesquisa, pela falta de informação referente aos preços de determinados fatores de produção, a eficiência técnica será analisada pela orientação-produto.</w:t>
      </w:r>
    </w:p>
    <w:p w14:paraId="0AF718CF" w14:textId="49404092" w:rsidR="000D3BF2" w:rsidRDefault="000D3BF2" w:rsidP="000D3B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Tendo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base estes trabalhos, foram desenvolvidos diversos modelos para análises de eficiência por meio de estimação de função de produção, tendo como principais abordagens as </w:t>
      </w:r>
      <w:r w:rsidR="00174962">
        <w:rPr>
          <w:rFonts w:ascii="Times New Roman" w:hAnsi="Times New Roman"/>
          <w:sz w:val="24"/>
          <w:szCs w:val="24"/>
        </w:rPr>
        <w:t xml:space="preserve">não </w:t>
      </w:r>
      <w:r w:rsidRPr="000D3BF2">
        <w:rPr>
          <w:rFonts w:ascii="Times New Roman" w:hAnsi="Times New Roman"/>
          <w:sz w:val="24"/>
          <w:szCs w:val="24"/>
        </w:rPr>
        <w:t>paramétrica</w:t>
      </w:r>
      <w:r>
        <w:rPr>
          <w:rFonts w:ascii="Times New Roman" w:hAnsi="Times New Roman"/>
          <w:sz w:val="24"/>
          <w:szCs w:val="24"/>
        </w:rPr>
        <w:t>s</w:t>
      </w:r>
      <w:r w:rsidRPr="000D3BF2">
        <w:rPr>
          <w:rFonts w:ascii="Times New Roman" w:hAnsi="Times New Roman"/>
          <w:sz w:val="24"/>
          <w:szCs w:val="24"/>
        </w:rPr>
        <w:t xml:space="preserve"> e a</w:t>
      </w:r>
      <w:r>
        <w:rPr>
          <w:rFonts w:ascii="Times New Roman" w:hAnsi="Times New Roman"/>
          <w:sz w:val="24"/>
          <w:szCs w:val="24"/>
        </w:rPr>
        <w:t>s</w:t>
      </w:r>
      <w:r w:rsidRPr="000D3BF2">
        <w:rPr>
          <w:rFonts w:ascii="Times New Roman" w:hAnsi="Times New Roman"/>
          <w:sz w:val="24"/>
          <w:szCs w:val="24"/>
        </w:rPr>
        <w:t xml:space="preserve"> paramétrica</w:t>
      </w:r>
      <w:r>
        <w:rPr>
          <w:rFonts w:ascii="Times New Roman" w:hAnsi="Times New Roman"/>
          <w:sz w:val="24"/>
          <w:szCs w:val="24"/>
        </w:rPr>
        <w:t>s</w:t>
      </w:r>
      <w:r w:rsidRPr="000D3BF2">
        <w:rPr>
          <w:rFonts w:ascii="Times New Roman" w:hAnsi="Times New Roman"/>
          <w:sz w:val="24"/>
          <w:szCs w:val="24"/>
        </w:rPr>
        <w:t>.</w:t>
      </w:r>
      <w:r w:rsidR="00A4231F">
        <w:rPr>
          <w:rFonts w:ascii="Times New Roman" w:hAnsi="Times New Roman"/>
          <w:sz w:val="24"/>
          <w:szCs w:val="24"/>
        </w:rPr>
        <w:t xml:space="preserve"> </w:t>
      </w:r>
    </w:p>
    <w:p w14:paraId="160A89F1" w14:textId="783F2D08" w:rsidR="00DD3B35" w:rsidRPr="006C1946" w:rsidRDefault="00A4231F" w:rsidP="009169D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abordagem não paramétrica utiliza programação linear para identificar firmas que utilizam as melhores práticas produtivas, para depois utiliza-las como parâmetro de comparação as outras firmas, na qual firmas situadas abaixo da fronteira, são consideradas ineficientes. </w:t>
      </w:r>
      <w:r w:rsidRPr="006C1946">
        <w:rPr>
          <w:rFonts w:ascii="Times New Roman" w:hAnsi="Times New Roman"/>
          <w:color w:val="000000" w:themeColor="text1"/>
          <w:sz w:val="24"/>
          <w:szCs w:val="24"/>
        </w:rPr>
        <w:t>Suscintamente, as únicas restrições impostas à esta abordagem são que a tecnologia deve ser convexa (perfeita divisibilidade) e ter livre disponibilidade de insumos e produtos.</w:t>
      </w:r>
      <w:r w:rsidR="006C1946" w:rsidRPr="006C1946">
        <w:rPr>
          <w:rFonts w:ascii="Times New Roman" w:hAnsi="Times New Roman"/>
          <w:color w:val="000000" w:themeColor="text1"/>
          <w:sz w:val="24"/>
          <w:szCs w:val="24"/>
        </w:rPr>
        <w:t xml:space="preserve"> Já a</w:t>
      </w:r>
      <w:r w:rsidR="00DD3B35" w:rsidRPr="006C1946">
        <w:rPr>
          <w:rFonts w:ascii="Times New Roman" w:hAnsi="Times New Roman"/>
          <w:color w:val="000000" w:themeColor="text1"/>
          <w:sz w:val="24"/>
          <w:szCs w:val="24"/>
        </w:rPr>
        <w:t xml:space="preserve"> abordagem paramétrica, a qual será utilizada nesta pesquisa, </w:t>
      </w:r>
      <w:r w:rsidR="006C1946" w:rsidRPr="006C1946">
        <w:rPr>
          <w:rFonts w:ascii="Times New Roman" w:hAnsi="Times New Roman"/>
          <w:color w:val="000000" w:themeColor="text1"/>
          <w:sz w:val="24"/>
          <w:szCs w:val="24"/>
        </w:rPr>
        <w:t>tem como principal característica a imposição de uma forma funcional à tecnologia</w:t>
      </w:r>
      <w:r w:rsidR="004045E2">
        <w:rPr>
          <w:rFonts w:ascii="Times New Roman" w:hAnsi="Times New Roman"/>
          <w:color w:val="000000" w:themeColor="text1"/>
          <w:sz w:val="24"/>
          <w:szCs w:val="24"/>
        </w:rPr>
        <w:t>, que pode ser determinística ou estocástica</w:t>
      </w:r>
      <w:r w:rsidR="009169D9">
        <w:rPr>
          <w:rFonts w:ascii="Times New Roman" w:hAnsi="Times New Roman"/>
          <w:color w:val="000000" w:themeColor="text1"/>
          <w:sz w:val="24"/>
          <w:szCs w:val="24"/>
        </w:rPr>
        <w:t xml:space="preserve">, em que a primeira </w:t>
      </w:r>
      <w:r w:rsidR="009169D9" w:rsidRPr="009169D9">
        <w:rPr>
          <w:rFonts w:ascii="Times New Roman" w:hAnsi="Times New Roman"/>
          <w:color w:val="000000" w:themeColor="text1"/>
          <w:sz w:val="24"/>
          <w:szCs w:val="24"/>
        </w:rPr>
        <w:t>supõe que toda ineficiência é devido aos fenômenos que estão sobre o controle das firmas</w:t>
      </w:r>
      <w:r w:rsidR="009169D9">
        <w:rPr>
          <w:rFonts w:ascii="Times New Roman" w:hAnsi="Times New Roman"/>
          <w:color w:val="000000" w:themeColor="text1"/>
          <w:sz w:val="24"/>
          <w:szCs w:val="24"/>
        </w:rPr>
        <w:t>, enquanto que a segunda supõe um erro composto, isto é, um unilateral e outro simétrico</w:t>
      </w:r>
      <w:r w:rsidR="004045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69D9" w:rsidRPr="006C1946">
        <w:rPr>
          <w:rFonts w:ascii="Times New Roman" w:hAnsi="Times New Roman"/>
          <w:color w:val="000000" w:themeColor="text1"/>
          <w:sz w:val="24"/>
          <w:szCs w:val="24"/>
        </w:rPr>
        <w:t xml:space="preserve">(BARROS </w:t>
      </w:r>
      <w:r w:rsidR="009169D9" w:rsidRPr="006C1946">
        <w:rPr>
          <w:rFonts w:ascii="Times New Roman" w:hAnsi="Times New Roman"/>
          <w:i/>
          <w:color w:val="000000" w:themeColor="text1"/>
          <w:sz w:val="24"/>
          <w:szCs w:val="24"/>
        </w:rPr>
        <w:t>et al.</w:t>
      </w:r>
      <w:r w:rsidR="009169D9" w:rsidRPr="006C1946">
        <w:rPr>
          <w:rFonts w:ascii="Times New Roman" w:hAnsi="Times New Roman"/>
          <w:color w:val="000000" w:themeColor="text1"/>
          <w:sz w:val="24"/>
          <w:szCs w:val="24"/>
        </w:rPr>
        <w:t>, 2004).</w:t>
      </w:r>
      <w:r w:rsidR="00EE64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4E39">
        <w:rPr>
          <w:rFonts w:ascii="Times New Roman" w:hAnsi="Times New Roman"/>
          <w:color w:val="000000" w:themeColor="text1"/>
          <w:sz w:val="24"/>
          <w:szCs w:val="24"/>
        </w:rPr>
        <w:t>Nesta pesquisa, será utilizado a abordagem paramétrica, pelo método de Fronteira Estocástica de Produção.</w:t>
      </w:r>
    </w:p>
    <w:p w14:paraId="6DA50B86" w14:textId="77777777" w:rsidR="009F2F08" w:rsidRDefault="009F2F08" w:rsidP="00BC2B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bCs/>
          <w:sz w:val="24"/>
          <w:szCs w:val="24"/>
        </w:rPr>
      </w:pPr>
    </w:p>
    <w:p w14:paraId="6FB80651" w14:textId="702949BC" w:rsidR="00BC2BD1" w:rsidRDefault="00C36A28" w:rsidP="00BC2B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3</w:t>
      </w:r>
      <w:r w:rsidR="0091711D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BC2BD1" w:rsidRPr="00B306FC">
        <w:rPr>
          <w:rFonts w:ascii="Times New Roman" w:eastAsia="SimSun" w:hAnsi="Times New Roman"/>
          <w:b/>
          <w:sz w:val="24"/>
          <w:szCs w:val="24"/>
        </w:rPr>
        <w:t>Metodologia</w:t>
      </w:r>
    </w:p>
    <w:p w14:paraId="01D74E56" w14:textId="21DDDD17" w:rsidR="009549A2" w:rsidRPr="00D20E47" w:rsidRDefault="009549A2" w:rsidP="00BC2B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D20E47">
        <w:rPr>
          <w:rFonts w:ascii="Times New Roman" w:eastAsia="SimSun" w:hAnsi="Times New Roman"/>
          <w:sz w:val="24"/>
          <w:szCs w:val="24"/>
        </w:rPr>
        <w:tab/>
      </w:r>
      <w:r w:rsidR="00006AB1">
        <w:rPr>
          <w:rFonts w:ascii="Times New Roman" w:eastAsia="SimSun" w:hAnsi="Times New Roman"/>
          <w:sz w:val="24"/>
          <w:szCs w:val="24"/>
        </w:rPr>
        <w:t>Nesta seção será</w:t>
      </w:r>
      <w:r w:rsidR="00D20E47" w:rsidRPr="00D20E47">
        <w:rPr>
          <w:rFonts w:ascii="Times New Roman" w:eastAsia="SimSun" w:hAnsi="Times New Roman"/>
          <w:sz w:val="24"/>
          <w:szCs w:val="24"/>
        </w:rPr>
        <w:t xml:space="preserve"> apresentado o método da Fronteira </w:t>
      </w:r>
      <w:r w:rsidR="00D20E47">
        <w:rPr>
          <w:rFonts w:ascii="Times New Roman" w:eastAsia="SimSun" w:hAnsi="Times New Roman"/>
          <w:sz w:val="24"/>
          <w:szCs w:val="24"/>
        </w:rPr>
        <w:t xml:space="preserve">Estocástica de Produção, o qual </w:t>
      </w:r>
      <w:r w:rsidR="00D20E47" w:rsidRPr="00D20E47">
        <w:rPr>
          <w:rFonts w:ascii="Times New Roman" w:eastAsia="SimSun" w:hAnsi="Times New Roman"/>
          <w:sz w:val="24"/>
          <w:szCs w:val="24"/>
        </w:rPr>
        <w:t>será utilizado n</w:t>
      </w:r>
      <w:r w:rsidRPr="00D20E47">
        <w:rPr>
          <w:rFonts w:ascii="Times New Roman" w:eastAsia="SimSun" w:hAnsi="Times New Roman"/>
          <w:sz w:val="24"/>
          <w:szCs w:val="24"/>
        </w:rPr>
        <w:t xml:space="preserve">o intuito de identificar o </w:t>
      </w:r>
      <w:r w:rsidR="00006AB1">
        <w:rPr>
          <w:rFonts w:ascii="Times New Roman" w:eastAsia="SimSun" w:hAnsi="Times New Roman"/>
          <w:sz w:val="24"/>
          <w:szCs w:val="24"/>
        </w:rPr>
        <w:t>efeit</w:t>
      </w:r>
      <w:r w:rsidRPr="00D20E47">
        <w:rPr>
          <w:rFonts w:ascii="Times New Roman" w:eastAsia="SimSun" w:hAnsi="Times New Roman"/>
          <w:sz w:val="24"/>
          <w:szCs w:val="24"/>
        </w:rPr>
        <w:t>o das políticas públicas consideradas na pesquisa (crédito rural, assistência técnica, cooperativas e educação) sobre a eficiência técnica dos estabelecimentos agropecuários do Pará</w:t>
      </w:r>
      <w:r w:rsidR="00D20E47" w:rsidRPr="00D20E47">
        <w:rPr>
          <w:rFonts w:ascii="Times New Roman" w:eastAsia="SimSun" w:hAnsi="Times New Roman"/>
          <w:sz w:val="24"/>
          <w:szCs w:val="24"/>
        </w:rPr>
        <w:t>.</w:t>
      </w:r>
    </w:p>
    <w:p w14:paraId="3BE4E4ED" w14:textId="77777777" w:rsidR="009549A2" w:rsidRPr="00B306FC" w:rsidRDefault="009549A2" w:rsidP="00BC2B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14:paraId="572F2DF7" w14:textId="14D01126" w:rsidR="00BC2BD1" w:rsidRPr="00B306FC" w:rsidRDefault="00C36A28" w:rsidP="00BC2BD1">
      <w:pPr>
        <w:widowControl w:val="0"/>
        <w:spacing w:after="0"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3</w:t>
      </w:r>
      <w:r w:rsidR="0091711D">
        <w:rPr>
          <w:rFonts w:ascii="Times New Roman" w:eastAsia="SimSun" w:hAnsi="Times New Roman"/>
          <w:b/>
          <w:sz w:val="24"/>
          <w:szCs w:val="24"/>
        </w:rPr>
        <w:t>.1</w:t>
      </w:r>
      <w:r w:rsidR="00BC2BD1" w:rsidRPr="00B306FC">
        <w:rPr>
          <w:rFonts w:ascii="Times New Roman" w:eastAsia="SimSun" w:hAnsi="Times New Roman"/>
          <w:b/>
          <w:sz w:val="24"/>
          <w:szCs w:val="24"/>
        </w:rPr>
        <w:t xml:space="preserve"> Fronteira Estocástica de Produção</w:t>
      </w:r>
    </w:p>
    <w:p w14:paraId="480353B7" w14:textId="69D9298F" w:rsidR="00BC2BD1" w:rsidRDefault="009B2EB1" w:rsidP="00BC2BD1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O objetivo primordial da </w:t>
      </w:r>
      <w:r w:rsidR="00BC2BD1">
        <w:rPr>
          <w:rFonts w:ascii="Times New Roman" w:eastAsia="SimSun" w:hAnsi="Times New Roman"/>
          <w:sz w:val="24"/>
          <w:szCs w:val="24"/>
        </w:rPr>
        <w:t xml:space="preserve">técnica da </w:t>
      </w:r>
      <w:r w:rsidR="00BC2BD1" w:rsidRPr="00B306FC">
        <w:rPr>
          <w:rFonts w:ascii="Times New Roman" w:eastAsia="SimSun" w:hAnsi="Times New Roman"/>
          <w:sz w:val="24"/>
          <w:szCs w:val="24"/>
        </w:rPr>
        <w:t>fronteira estocástica</w:t>
      </w:r>
      <w:r w:rsidR="00BC2BD1">
        <w:rPr>
          <w:rFonts w:ascii="Times New Roman" w:eastAsia="SimSun" w:hAnsi="Times New Roman"/>
          <w:sz w:val="24"/>
          <w:szCs w:val="24"/>
        </w:rPr>
        <w:t xml:space="preserve"> de produção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é a estimação de uma função de produção, em que se espera obter a máxima produção a partir de uma combinação de fatores, em determinado nível tecnológico.</w:t>
      </w:r>
      <w:r>
        <w:rPr>
          <w:rFonts w:ascii="Times New Roman" w:eastAsia="SimSun" w:hAnsi="Times New Roman"/>
          <w:sz w:val="24"/>
          <w:szCs w:val="24"/>
        </w:rPr>
        <w:t xml:space="preserve"> No entanto, </w:t>
      </w:r>
      <w:r w:rsidR="00455CFA">
        <w:rPr>
          <w:rFonts w:ascii="Times New Roman" w:eastAsia="SimSun" w:hAnsi="Times New Roman"/>
          <w:sz w:val="24"/>
          <w:szCs w:val="24"/>
        </w:rPr>
        <w:t>Marinh</w:t>
      </w:r>
      <w:r w:rsidR="00C53211">
        <w:rPr>
          <w:rFonts w:ascii="Times New Roman" w:eastAsia="SimSun" w:hAnsi="Times New Roman"/>
          <w:sz w:val="24"/>
          <w:szCs w:val="24"/>
        </w:rPr>
        <w:t>o (2016</w:t>
      </w:r>
      <w:r>
        <w:rPr>
          <w:rFonts w:ascii="Times New Roman" w:eastAsia="SimSun" w:hAnsi="Times New Roman"/>
          <w:sz w:val="24"/>
          <w:szCs w:val="24"/>
        </w:rPr>
        <w:t xml:space="preserve">) apresenta que dada a existência de </w:t>
      </w:r>
      <w:r w:rsidRPr="00B306FC">
        <w:rPr>
          <w:rFonts w:ascii="Times New Roman" w:eastAsia="SimSun" w:hAnsi="Times New Roman"/>
          <w:sz w:val="24"/>
          <w:szCs w:val="24"/>
        </w:rPr>
        <w:t>ineficiências técnicas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 w:rsidR="0063181A">
        <w:rPr>
          <w:rFonts w:ascii="Times New Roman" w:eastAsia="SimSun" w:hAnsi="Times New Roman"/>
          <w:sz w:val="24"/>
          <w:szCs w:val="24"/>
        </w:rPr>
        <w:t>não</w:t>
      </w:r>
      <w:r>
        <w:rPr>
          <w:rFonts w:ascii="Times New Roman" w:eastAsia="SimSun" w:hAnsi="Times New Roman"/>
          <w:sz w:val="24"/>
          <w:szCs w:val="24"/>
        </w:rPr>
        <w:t xml:space="preserve"> se tem garantia da eficiente utilização dos fatores de produção.</w:t>
      </w:r>
      <w:r w:rsidR="00455CFA">
        <w:rPr>
          <w:rFonts w:ascii="Times New Roman" w:eastAsia="SimSun" w:hAnsi="Times New Roman"/>
          <w:sz w:val="24"/>
          <w:szCs w:val="24"/>
        </w:rPr>
        <w:t xml:space="preserve"> </w:t>
      </w:r>
    </w:p>
    <w:p w14:paraId="619116F9" w14:textId="74A69BDB" w:rsidR="00A81ABC" w:rsidRPr="00A81ABC" w:rsidRDefault="00A81ABC" w:rsidP="00E537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1ABC">
        <w:rPr>
          <w:rFonts w:ascii="Times New Roman" w:hAnsi="Times New Roman"/>
          <w:sz w:val="24"/>
          <w:szCs w:val="24"/>
        </w:rPr>
        <w:t>Aigner</w:t>
      </w:r>
      <w:proofErr w:type="spellEnd"/>
      <w:r w:rsidRPr="00A81A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ABC">
        <w:rPr>
          <w:rFonts w:ascii="Times New Roman" w:hAnsi="Times New Roman"/>
          <w:sz w:val="24"/>
          <w:szCs w:val="24"/>
        </w:rPr>
        <w:t>Lovell</w:t>
      </w:r>
      <w:proofErr w:type="spellEnd"/>
      <w:r w:rsidRPr="00A81ABC">
        <w:rPr>
          <w:rFonts w:ascii="Times New Roman" w:hAnsi="Times New Roman"/>
          <w:sz w:val="24"/>
          <w:szCs w:val="24"/>
        </w:rPr>
        <w:t xml:space="preserve"> e Schmidt (1977) e </w:t>
      </w:r>
      <w:proofErr w:type="spellStart"/>
      <w:r w:rsidRPr="00A81ABC">
        <w:rPr>
          <w:rFonts w:ascii="Times New Roman" w:hAnsi="Times New Roman"/>
          <w:sz w:val="24"/>
          <w:szCs w:val="24"/>
        </w:rPr>
        <w:t>Meeusen</w:t>
      </w:r>
      <w:proofErr w:type="spellEnd"/>
      <w:r w:rsidRPr="00A81ABC">
        <w:rPr>
          <w:rFonts w:ascii="Times New Roman" w:hAnsi="Times New Roman"/>
          <w:sz w:val="24"/>
          <w:szCs w:val="24"/>
        </w:rPr>
        <w:t xml:space="preserve"> e Van </w:t>
      </w:r>
      <w:proofErr w:type="spellStart"/>
      <w:r w:rsidRPr="00A81ABC">
        <w:rPr>
          <w:rFonts w:ascii="Times New Roman" w:hAnsi="Times New Roman"/>
          <w:sz w:val="24"/>
          <w:szCs w:val="24"/>
        </w:rPr>
        <w:t>den</w:t>
      </w:r>
      <w:proofErr w:type="spellEnd"/>
      <w:r w:rsidRPr="00A81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BC">
        <w:rPr>
          <w:rFonts w:ascii="Times New Roman" w:hAnsi="Times New Roman"/>
          <w:sz w:val="24"/>
          <w:szCs w:val="24"/>
        </w:rPr>
        <w:t>Broeck</w:t>
      </w:r>
      <w:proofErr w:type="spellEnd"/>
      <w:r w:rsidRPr="00A81ABC">
        <w:rPr>
          <w:rFonts w:ascii="Times New Roman" w:hAnsi="Times New Roman"/>
          <w:sz w:val="24"/>
          <w:szCs w:val="24"/>
        </w:rPr>
        <w:t xml:space="preserve"> (1977)</w:t>
      </w:r>
      <w:r w:rsidR="00CD6305">
        <w:rPr>
          <w:rFonts w:ascii="Times New Roman" w:hAnsi="Times New Roman"/>
          <w:sz w:val="24"/>
          <w:szCs w:val="24"/>
        </w:rPr>
        <w:t xml:space="preserve"> foram os primeiros a dividir</w:t>
      </w:r>
      <w:r w:rsidRPr="00A81ABC">
        <w:rPr>
          <w:rFonts w:ascii="Times New Roman" w:hAnsi="Times New Roman"/>
          <w:sz w:val="24"/>
          <w:szCs w:val="24"/>
        </w:rPr>
        <w:t xml:space="preserve"> o termo de erro em </w:t>
      </w:r>
      <w:r w:rsidR="00455CFA">
        <w:rPr>
          <w:rFonts w:ascii="Times New Roman" w:hAnsi="Times New Roman"/>
          <w:sz w:val="24"/>
          <w:szCs w:val="24"/>
        </w:rPr>
        <w:t>dois componentes</w:t>
      </w:r>
      <w:r w:rsidR="00CD6305">
        <w:rPr>
          <w:rFonts w:ascii="Times New Roman" w:hAnsi="Times New Roman"/>
          <w:sz w:val="24"/>
          <w:szCs w:val="24"/>
        </w:rPr>
        <w:t xml:space="preserve">. </w:t>
      </w:r>
      <w:r w:rsidR="00364A9F">
        <w:rPr>
          <w:rFonts w:ascii="Times New Roman" w:hAnsi="Times New Roman"/>
          <w:sz w:val="24"/>
          <w:szCs w:val="24"/>
        </w:rPr>
        <w:t>A representação gráfica do model</w:t>
      </w:r>
      <w:r w:rsidR="00E537AA">
        <w:rPr>
          <w:rFonts w:ascii="Times New Roman" w:hAnsi="Times New Roman"/>
          <w:sz w:val="24"/>
          <w:szCs w:val="24"/>
        </w:rPr>
        <w:t xml:space="preserve">o pode ser observa na Figura 2, em que V representa o erro aleatório e U a ineficiência. </w:t>
      </w:r>
    </w:p>
    <w:p w14:paraId="138FDC6F" w14:textId="7DE85A5F" w:rsidR="00A81ABC" w:rsidRDefault="00A81ABC" w:rsidP="00A81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1ABC">
        <w:rPr>
          <w:rFonts w:ascii="Times New Roman" w:hAnsi="Times New Roman"/>
          <w:sz w:val="24"/>
          <w:szCs w:val="24"/>
        </w:rPr>
        <w:tab/>
      </w:r>
      <w:r w:rsidR="00455CFA">
        <w:rPr>
          <w:rFonts w:ascii="Times New Roman" w:hAnsi="Times New Roman"/>
          <w:sz w:val="24"/>
          <w:szCs w:val="24"/>
        </w:rPr>
        <w:t xml:space="preserve">Assim, a </w:t>
      </w:r>
      <w:r w:rsidRPr="00A81ABC">
        <w:rPr>
          <w:rFonts w:ascii="Times New Roman" w:hAnsi="Times New Roman"/>
          <w:sz w:val="24"/>
          <w:szCs w:val="24"/>
        </w:rPr>
        <w:t xml:space="preserve">fronteira de produção é obtida a partir da estimação de uma função de produção (Função A), </w:t>
      </w:r>
      <w:r w:rsidR="00E537AA">
        <w:rPr>
          <w:rFonts w:ascii="Times New Roman" w:hAnsi="Times New Roman"/>
          <w:sz w:val="24"/>
          <w:szCs w:val="24"/>
        </w:rPr>
        <w:t xml:space="preserve">a qual é adicionada o </w:t>
      </w:r>
      <w:r w:rsidRPr="00A81ABC">
        <w:rPr>
          <w:rFonts w:ascii="Times New Roman" w:hAnsi="Times New Roman"/>
          <w:sz w:val="24"/>
          <w:szCs w:val="24"/>
        </w:rPr>
        <w:t>termo d</w:t>
      </w:r>
      <w:r w:rsidR="00E537AA">
        <w:rPr>
          <w:rFonts w:ascii="Times New Roman" w:hAnsi="Times New Roman"/>
          <w:sz w:val="24"/>
          <w:szCs w:val="24"/>
        </w:rPr>
        <w:t>e erro composto (V+U</w:t>
      </w:r>
      <w:r w:rsidRPr="00A81ABC">
        <w:rPr>
          <w:rFonts w:ascii="Times New Roman" w:hAnsi="Times New Roman"/>
          <w:sz w:val="24"/>
          <w:szCs w:val="24"/>
        </w:rPr>
        <w:t>), resultando em uma “Função B”. Subtraindo-se dessa “Função B” a parte que representa o erro aleatório (V), obtém-se a função fronteira de produção estocástica C.</w:t>
      </w:r>
      <w:r w:rsidR="003862E8">
        <w:rPr>
          <w:rFonts w:ascii="Times New Roman" w:hAnsi="Times New Roman"/>
          <w:sz w:val="24"/>
          <w:szCs w:val="24"/>
        </w:rPr>
        <w:t xml:space="preserve"> Sendo a</w:t>
      </w:r>
      <w:r w:rsidRPr="00A81ABC">
        <w:rPr>
          <w:rFonts w:ascii="Times New Roman" w:hAnsi="Times New Roman"/>
          <w:sz w:val="24"/>
          <w:szCs w:val="24"/>
        </w:rPr>
        <w:t xml:space="preserve"> distância entre cada produtor individual (Função D) e a fronteira de produção uma medida de ine</w:t>
      </w:r>
      <w:r w:rsidR="003862E8">
        <w:rPr>
          <w:rFonts w:ascii="Times New Roman" w:hAnsi="Times New Roman"/>
          <w:sz w:val="24"/>
          <w:szCs w:val="24"/>
        </w:rPr>
        <w:t xml:space="preserve">ficiência técnica ou econômica </w:t>
      </w:r>
      <w:r w:rsidRPr="00A81ABC">
        <w:rPr>
          <w:rFonts w:ascii="Times New Roman" w:hAnsi="Times New Roman"/>
          <w:sz w:val="24"/>
          <w:szCs w:val="24"/>
        </w:rPr>
        <w:t>(LIMA, 2006).</w:t>
      </w:r>
    </w:p>
    <w:p w14:paraId="55DFF083" w14:textId="77777777" w:rsidR="003862E8" w:rsidRPr="00A81ABC" w:rsidRDefault="003862E8" w:rsidP="00A81A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085CC7" w14:textId="77777777" w:rsidR="00A81ABC" w:rsidRPr="00A81ABC" w:rsidRDefault="009E4B54" w:rsidP="00A81A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5B3BCE5" wp14:editId="6B6281D1">
            <wp:extent cx="4629150" cy="2752725"/>
            <wp:effectExtent l="19050" t="0" r="0" b="0"/>
            <wp:docPr id="2" name="Imagem 1" descr="grafico front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rafico fronteir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BC" w:rsidRPr="00A81ABC">
        <w:rPr>
          <w:rFonts w:ascii="Times New Roman" w:hAnsi="Times New Roman"/>
          <w:sz w:val="24"/>
          <w:szCs w:val="24"/>
        </w:rPr>
        <w:tab/>
      </w:r>
    </w:p>
    <w:p w14:paraId="08DBF897" w14:textId="08BA0383" w:rsidR="00A81ABC" w:rsidRPr="00E66DCA" w:rsidRDefault="0017458C" w:rsidP="00A81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6DCA">
        <w:rPr>
          <w:rFonts w:ascii="Times New Roman" w:hAnsi="Times New Roman"/>
          <w:sz w:val="24"/>
          <w:szCs w:val="24"/>
        </w:rPr>
        <w:t>Figura 2 -</w:t>
      </w:r>
      <w:r w:rsidR="00A81ABC" w:rsidRPr="00E66DCA">
        <w:rPr>
          <w:rFonts w:ascii="Times New Roman" w:hAnsi="Times New Roman"/>
          <w:sz w:val="24"/>
          <w:szCs w:val="24"/>
        </w:rPr>
        <w:t xml:space="preserve"> Representação das funções de produção média, dado um produtor hipotético, representado pela função D, e da função de produção estocástica, dada pela função C.</w:t>
      </w:r>
    </w:p>
    <w:p w14:paraId="79DC7877" w14:textId="03757217" w:rsidR="00A81ABC" w:rsidRPr="003D602A" w:rsidRDefault="00A81ABC" w:rsidP="00A81ABC">
      <w:pPr>
        <w:rPr>
          <w:rFonts w:ascii="Times New Roman" w:hAnsi="Times New Roman"/>
          <w:sz w:val="20"/>
          <w:szCs w:val="20"/>
        </w:rPr>
      </w:pPr>
      <w:r w:rsidRPr="003D602A">
        <w:rPr>
          <w:rFonts w:ascii="Times New Roman" w:hAnsi="Times New Roman"/>
          <w:sz w:val="20"/>
          <w:szCs w:val="20"/>
        </w:rPr>
        <w:t>Fonte: Lima (2006)</w:t>
      </w:r>
      <w:r w:rsidR="002B7C65">
        <w:rPr>
          <w:rFonts w:ascii="Times New Roman" w:hAnsi="Times New Roman"/>
          <w:sz w:val="20"/>
          <w:szCs w:val="20"/>
        </w:rPr>
        <w:t>.</w:t>
      </w:r>
    </w:p>
    <w:p w14:paraId="1A06759A" w14:textId="77777777" w:rsidR="00A81ABC" w:rsidRPr="00A81ABC" w:rsidRDefault="00A81ABC" w:rsidP="00BC2BD1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</w:p>
    <w:p w14:paraId="04DA5EE7" w14:textId="4F4F9E96" w:rsidR="00A81ABC" w:rsidRPr="003D602A" w:rsidRDefault="00C36A28" w:rsidP="003D602A">
      <w:pPr>
        <w:widowControl w:val="0"/>
        <w:spacing w:after="0" w:line="36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3.2</w:t>
      </w:r>
      <w:r w:rsidR="003D602A" w:rsidRPr="003D602A">
        <w:rPr>
          <w:rFonts w:ascii="Times New Roman" w:eastAsia="SimSun" w:hAnsi="Times New Roman"/>
          <w:b/>
          <w:sz w:val="24"/>
          <w:szCs w:val="24"/>
        </w:rPr>
        <w:t xml:space="preserve"> Modelo empírico</w:t>
      </w:r>
    </w:p>
    <w:p w14:paraId="4877821C" w14:textId="43A2E0F3" w:rsidR="00BC2BD1" w:rsidRPr="00B306FC" w:rsidRDefault="001A59FC" w:rsidP="00517D8C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Na abordagem empírica do modelo, é necessário a definição da forma </w:t>
      </w:r>
      <w:r w:rsidR="00BC2BD1" w:rsidRPr="00B306FC">
        <w:rPr>
          <w:rFonts w:ascii="Times New Roman" w:eastAsia="SimSun" w:hAnsi="Times New Roman"/>
          <w:sz w:val="24"/>
          <w:szCs w:val="24"/>
        </w:rPr>
        <w:t>funcional da fronteira estocástica, conforme apont</w:t>
      </w:r>
      <w:r w:rsidR="00EC6E51">
        <w:rPr>
          <w:rFonts w:ascii="Times New Roman" w:eastAsia="SimSun" w:hAnsi="Times New Roman"/>
          <w:sz w:val="24"/>
          <w:szCs w:val="24"/>
        </w:rPr>
        <w:t xml:space="preserve">ado por </w:t>
      </w:r>
      <w:proofErr w:type="spellStart"/>
      <w:r w:rsidR="00EC6E51">
        <w:rPr>
          <w:rFonts w:ascii="Times New Roman" w:eastAsia="SimSun" w:hAnsi="Times New Roman"/>
          <w:sz w:val="24"/>
          <w:szCs w:val="24"/>
        </w:rPr>
        <w:t>Coelli</w:t>
      </w:r>
      <w:proofErr w:type="spellEnd"/>
      <w:r w:rsidR="00EC6E51">
        <w:rPr>
          <w:rFonts w:ascii="Times New Roman" w:eastAsia="SimSun" w:hAnsi="Times New Roman"/>
          <w:sz w:val="24"/>
          <w:szCs w:val="24"/>
        </w:rPr>
        <w:t xml:space="preserve"> e </w:t>
      </w:r>
      <w:proofErr w:type="spellStart"/>
      <w:r w:rsidR="00EC6E51">
        <w:rPr>
          <w:rFonts w:ascii="Times New Roman" w:eastAsia="SimSun" w:hAnsi="Times New Roman"/>
          <w:sz w:val="24"/>
          <w:szCs w:val="24"/>
        </w:rPr>
        <w:t>Battese</w:t>
      </w:r>
      <w:proofErr w:type="spellEnd"/>
      <w:r w:rsidR="00EC6E51">
        <w:rPr>
          <w:rFonts w:ascii="Times New Roman" w:eastAsia="SimSun" w:hAnsi="Times New Roman"/>
          <w:sz w:val="24"/>
          <w:szCs w:val="24"/>
        </w:rPr>
        <w:t xml:space="preserve"> (1996), a qual pode ser realizada por diversas formas,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</w:t>
      </w:r>
      <w:r w:rsidR="009563F7">
        <w:rPr>
          <w:rFonts w:ascii="Times New Roman" w:eastAsia="SimSun" w:hAnsi="Times New Roman"/>
          <w:sz w:val="24"/>
          <w:szCs w:val="24"/>
        </w:rPr>
        <w:t xml:space="preserve">como </w:t>
      </w:r>
      <w:r w:rsidR="00EE64A2">
        <w:rPr>
          <w:rFonts w:ascii="Times New Roman" w:eastAsia="SimSun" w:hAnsi="Times New Roman"/>
          <w:sz w:val="24"/>
          <w:szCs w:val="24"/>
        </w:rPr>
        <w:t xml:space="preserve">Leontief, </w:t>
      </w:r>
      <w:proofErr w:type="spellStart"/>
      <w:r w:rsidR="00EE64A2">
        <w:rPr>
          <w:rFonts w:ascii="Times New Roman" w:eastAsia="SimSun" w:hAnsi="Times New Roman"/>
          <w:sz w:val="24"/>
          <w:szCs w:val="24"/>
        </w:rPr>
        <w:t>Cobb</w:t>
      </w:r>
      <w:proofErr w:type="spellEnd"/>
      <w:r w:rsidR="00EE64A2">
        <w:rPr>
          <w:rFonts w:ascii="Times New Roman" w:eastAsia="SimSun" w:hAnsi="Times New Roman"/>
          <w:sz w:val="24"/>
          <w:szCs w:val="24"/>
        </w:rPr>
        <w:t>-Douglas e</w:t>
      </w:r>
      <w:r w:rsidR="009563F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9563F7">
        <w:rPr>
          <w:rFonts w:ascii="Times New Roman" w:eastAsia="SimSun" w:hAnsi="Times New Roman"/>
          <w:sz w:val="24"/>
          <w:szCs w:val="24"/>
        </w:rPr>
        <w:t>Translog</w:t>
      </w:r>
      <w:proofErr w:type="spellEnd"/>
      <w:r w:rsidR="009563F7">
        <w:rPr>
          <w:rFonts w:ascii="Times New Roman" w:eastAsia="SimSun" w:hAnsi="Times New Roman"/>
          <w:sz w:val="24"/>
          <w:szCs w:val="24"/>
        </w:rPr>
        <w:t xml:space="preserve">. </w:t>
      </w:r>
      <w:r w:rsidR="00283928">
        <w:rPr>
          <w:rFonts w:ascii="Times New Roman" w:eastAsia="SimSun" w:hAnsi="Times New Roman"/>
          <w:sz w:val="24"/>
          <w:szCs w:val="24"/>
        </w:rPr>
        <w:t xml:space="preserve">Nesta pesquisa, será utilizada a forma funcional </w:t>
      </w:r>
      <w:proofErr w:type="spellStart"/>
      <w:r w:rsidR="00283928">
        <w:rPr>
          <w:rFonts w:ascii="Times New Roman" w:eastAsia="SimSun" w:hAnsi="Times New Roman"/>
          <w:sz w:val="24"/>
          <w:szCs w:val="24"/>
        </w:rPr>
        <w:t>Cobb</w:t>
      </w:r>
      <w:proofErr w:type="spellEnd"/>
      <w:r w:rsidR="00283928">
        <w:rPr>
          <w:rFonts w:ascii="Times New Roman" w:eastAsia="SimSun" w:hAnsi="Times New Roman"/>
          <w:sz w:val="24"/>
          <w:szCs w:val="24"/>
        </w:rPr>
        <w:t>-Douglas</w:t>
      </w:r>
      <w:r w:rsidR="00FC03C5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5569A5">
        <w:rPr>
          <w:rFonts w:ascii="Times New Roman" w:eastAsia="SimSun" w:hAnsi="Times New Roman"/>
          <w:sz w:val="24"/>
          <w:szCs w:val="24"/>
        </w:rPr>
        <w:t xml:space="preserve">, que </w:t>
      </w:r>
      <w:r w:rsidR="00517D8C" w:rsidRPr="00517D8C">
        <w:rPr>
          <w:rFonts w:ascii="Times New Roman" w:eastAsia="SimSun" w:hAnsi="Times New Roman"/>
          <w:sz w:val="24"/>
          <w:szCs w:val="24"/>
        </w:rPr>
        <w:t>trabalha com retornos de escala restritos aos mesmos valores para todas as firmas da amostra e elasticidade de substituição unitária</w:t>
      </w:r>
      <w:r w:rsidR="00517D8C">
        <w:rPr>
          <w:rFonts w:ascii="Times New Roman" w:eastAsia="SimSun" w:hAnsi="Times New Roman"/>
          <w:sz w:val="24"/>
          <w:szCs w:val="24"/>
        </w:rPr>
        <w:t xml:space="preserve">. </w:t>
      </w:r>
    </w:p>
    <w:p w14:paraId="2BC73CDF" w14:textId="5C3D45C6" w:rsidR="00BC2BD1" w:rsidRPr="00B306FC" w:rsidRDefault="00CA00BE" w:rsidP="00BC2BD1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No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presente trabalho, </w:t>
      </w:r>
      <w:r w:rsidR="006169D0">
        <w:rPr>
          <w:rFonts w:ascii="Times New Roman" w:eastAsia="SimSun" w:hAnsi="Times New Roman"/>
          <w:sz w:val="24"/>
          <w:szCs w:val="24"/>
        </w:rPr>
        <w:t>os estabelecimentos agrícolas (</w:t>
      </w:r>
      <w:r w:rsidR="006169D0" w:rsidRPr="006169D0">
        <w:rPr>
          <w:rFonts w:ascii="Times New Roman" w:eastAsia="SimSun" w:hAnsi="Times New Roman"/>
          <w:i/>
          <w:sz w:val="24"/>
          <w:szCs w:val="24"/>
        </w:rPr>
        <w:t>i</w:t>
      </w:r>
      <w:r w:rsidR="006169D0">
        <w:rPr>
          <w:rFonts w:ascii="Times New Roman" w:eastAsia="SimSun" w:hAnsi="Times New Roman"/>
          <w:sz w:val="24"/>
          <w:szCs w:val="24"/>
        </w:rPr>
        <w:t>) serão agrupados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por grupos de área (</w:t>
      </w:r>
      <w:r w:rsidR="00BC2BD1" w:rsidRPr="00B306FC">
        <w:rPr>
          <w:rFonts w:ascii="Times New Roman" w:eastAsia="SimSun" w:hAnsi="Times New Roman"/>
          <w:i/>
          <w:sz w:val="24"/>
          <w:szCs w:val="24"/>
        </w:rPr>
        <w:t>j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). </w:t>
      </w:r>
      <w:r w:rsidR="004E43B2">
        <w:rPr>
          <w:rFonts w:ascii="Times New Roman" w:eastAsia="SimSun" w:hAnsi="Times New Roman"/>
          <w:sz w:val="24"/>
          <w:szCs w:val="24"/>
        </w:rPr>
        <w:t>Dessa forma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, </w:t>
      </w:r>
      <w:r w:rsidR="00F33AA9">
        <w:rPr>
          <w:rFonts w:ascii="Times New Roman" w:eastAsia="SimSun" w:hAnsi="Times New Roman"/>
          <w:sz w:val="24"/>
          <w:szCs w:val="24"/>
        </w:rPr>
        <w:t xml:space="preserve">a especificação da função 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fronteira de produção </w:t>
      </w:r>
      <w:r w:rsidR="00F33AA9">
        <w:rPr>
          <w:rFonts w:ascii="Times New Roman" w:eastAsia="SimSun" w:hAnsi="Times New Roman"/>
          <w:sz w:val="24"/>
          <w:szCs w:val="24"/>
        </w:rPr>
        <w:t>pode ser resumida da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seguinte forma:</w:t>
      </w:r>
    </w:p>
    <w:p w14:paraId="1577028B" w14:textId="541DE3D1" w:rsidR="00BC2BD1" w:rsidRPr="00B306FC" w:rsidRDefault="0091711D" w:rsidP="00F74A9A">
      <w:pPr>
        <w:widowControl w:val="0"/>
        <w:spacing w:after="0" w:line="360" w:lineRule="auto"/>
        <w:ind w:left="708"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pt-BR"/>
        </w:rPr>
        <w:drawing>
          <wp:inline distT="0" distB="0" distL="0" distR="0" wp14:anchorId="3D1B2CF5" wp14:editId="56987A8F">
            <wp:extent cx="1257300" cy="266700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                    </w:t>
      </w:r>
      <w:r w:rsidR="009053DE">
        <w:rPr>
          <w:rFonts w:ascii="Times New Roman" w:eastAsia="SimSun" w:hAnsi="Times New Roman"/>
          <w:sz w:val="24"/>
          <w:szCs w:val="24"/>
        </w:rPr>
        <w:t xml:space="preserve">  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                            </w:t>
      </w:r>
      <w:r w:rsidR="00F74A9A">
        <w:rPr>
          <w:rFonts w:ascii="Times New Roman" w:eastAsia="SimSun" w:hAnsi="Times New Roman"/>
          <w:sz w:val="24"/>
          <w:szCs w:val="24"/>
        </w:rPr>
        <w:t xml:space="preserve">              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  (1)</w:t>
      </w:r>
    </w:p>
    <w:p w14:paraId="11A94592" w14:textId="28D5C7FC" w:rsidR="0013247B" w:rsidRDefault="00B1370C" w:rsidP="0013247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Com inclusão de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variáveis </w:t>
      </w:r>
      <w:proofErr w:type="spellStart"/>
      <w:r w:rsidR="00BC2BD1" w:rsidRPr="00B306FC">
        <w:rPr>
          <w:rFonts w:ascii="Times New Roman" w:eastAsia="SimSun" w:hAnsi="Times New Roman"/>
          <w:i/>
          <w:sz w:val="24"/>
          <w:szCs w:val="24"/>
        </w:rPr>
        <w:t>dummies</w:t>
      </w:r>
      <w:proofErr w:type="spellEnd"/>
      <w:r w:rsidR="0013247B">
        <w:rPr>
          <w:rFonts w:ascii="Times New Roman" w:eastAsia="SimSun" w:hAnsi="Times New Roman"/>
          <w:sz w:val="24"/>
          <w:szCs w:val="24"/>
        </w:rPr>
        <w:t xml:space="preserve"> para município</w:t>
      </w:r>
      <w:r w:rsidR="00BC2BD1" w:rsidRPr="00B306FC">
        <w:rPr>
          <w:rFonts w:ascii="Times New Roman" w:eastAsia="SimSun" w:hAnsi="Times New Roman"/>
          <w:sz w:val="24"/>
          <w:szCs w:val="24"/>
        </w:rPr>
        <w:t xml:space="preserve"> e grupo de área total, a forma </w:t>
      </w:r>
      <w:proofErr w:type="spellStart"/>
      <w:r w:rsidR="00A318DB">
        <w:rPr>
          <w:rFonts w:ascii="Times New Roman" w:eastAsia="SimSun" w:hAnsi="Times New Roman"/>
          <w:sz w:val="24"/>
          <w:szCs w:val="24"/>
        </w:rPr>
        <w:t>logarítim</w:t>
      </w:r>
      <w:r w:rsidR="00BC2BD1" w:rsidRPr="00B306FC">
        <w:rPr>
          <w:rFonts w:ascii="Times New Roman" w:eastAsia="SimSun" w:hAnsi="Times New Roman"/>
          <w:sz w:val="24"/>
          <w:szCs w:val="24"/>
        </w:rPr>
        <w:t>a</w:t>
      </w:r>
      <w:proofErr w:type="spellEnd"/>
      <w:r w:rsidR="0013247B">
        <w:rPr>
          <w:rFonts w:ascii="Times New Roman" w:eastAsia="SimSun" w:hAnsi="Times New Roman"/>
          <w:sz w:val="24"/>
          <w:szCs w:val="24"/>
        </w:rPr>
        <w:t xml:space="preserve">, </w:t>
      </w:r>
      <w:r w:rsidR="0013247B">
        <w:rPr>
          <w:rFonts w:ascii="Times New Roman" w:hAnsi="Times New Roman"/>
          <w:sz w:val="24"/>
          <w:szCs w:val="24"/>
        </w:rPr>
        <w:t xml:space="preserve">de acordo com </w:t>
      </w:r>
      <w:proofErr w:type="spellStart"/>
      <w:r w:rsidR="0013247B">
        <w:rPr>
          <w:rFonts w:ascii="Times New Roman" w:hAnsi="Times New Roman"/>
          <w:sz w:val="24"/>
          <w:szCs w:val="24"/>
        </w:rPr>
        <w:t>Coelli</w:t>
      </w:r>
      <w:proofErr w:type="spellEnd"/>
      <w:r w:rsidR="00A318DB">
        <w:rPr>
          <w:rFonts w:ascii="Times New Roman" w:hAnsi="Times New Roman"/>
          <w:sz w:val="24"/>
          <w:szCs w:val="24"/>
        </w:rPr>
        <w:t xml:space="preserve"> </w:t>
      </w:r>
      <w:r w:rsidR="0013247B" w:rsidRPr="009B523F">
        <w:rPr>
          <w:rFonts w:ascii="Times New Roman" w:hAnsi="Times New Roman"/>
          <w:i/>
          <w:sz w:val="24"/>
          <w:szCs w:val="24"/>
        </w:rPr>
        <w:t>et al.</w:t>
      </w:r>
      <w:r w:rsidR="0013247B">
        <w:rPr>
          <w:rFonts w:ascii="Times New Roman" w:hAnsi="Times New Roman"/>
          <w:sz w:val="24"/>
          <w:szCs w:val="24"/>
        </w:rPr>
        <w:t xml:space="preserve"> (2003), pode ser especificada como:  </w:t>
      </w:r>
    </w:p>
    <w:p w14:paraId="2C99307B" w14:textId="77777777" w:rsidR="002C756A" w:rsidRDefault="002C756A" w:rsidP="0013247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DEB8EC" w14:textId="0FBE1D78" w:rsidR="0013247B" w:rsidRDefault="00045EB1" w:rsidP="00993A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</w:rPr>
          <m:t>ln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lnβ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h=1</m:t>
            </m:r>
          </m:sub>
          <m:sup>
            <m:r>
              <w:rPr>
                <w:rFonts w:ascii="Cambria Math" w:hAnsi="Cambria Math"/>
              </w:rPr>
              <m:t>143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g=1</m:t>
            </m:r>
          </m:sub>
          <m:sup>
            <m:r>
              <w:rPr>
                <w:rFonts w:ascii="Cambria Math" w:hAnsi="Cambria Math"/>
              </w:rPr>
              <m:t>9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ij</m:t>
                </m:r>
              </m:sub>
            </m:sSub>
          </m:e>
        </m:nary>
      </m:oMath>
      <w:r w:rsidR="00993A2B">
        <w:rPr>
          <w:rFonts w:ascii="Times New Roman" w:hAnsi="Times New Roman"/>
          <w:sz w:val="24"/>
          <w:szCs w:val="24"/>
        </w:rPr>
        <w:t xml:space="preserve">                        </w:t>
      </w:r>
      <w:r w:rsidR="0013247B">
        <w:rPr>
          <w:rFonts w:ascii="Times New Roman" w:hAnsi="Times New Roman"/>
          <w:sz w:val="24"/>
          <w:szCs w:val="24"/>
        </w:rPr>
        <w:t>(2)</w:t>
      </w:r>
    </w:p>
    <w:p w14:paraId="0BE5B4A1" w14:textId="77777777" w:rsidR="002C756A" w:rsidRDefault="002C756A" w:rsidP="00993A2B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06909F" w14:textId="0DE150EF" w:rsidR="00045EB1" w:rsidRPr="00F21F25" w:rsidRDefault="0013247B" w:rsidP="00FA4246">
      <w:pPr>
        <w:widowControl w:val="0"/>
        <w:spacing w:after="0" w:line="36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em</w:t>
      </w:r>
      <w:proofErr w:type="gram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FA4246">
        <w:rPr>
          <w:rFonts w:ascii="Times New Roman" w:hAnsi="Times New Roman"/>
          <w:i/>
          <w:sz w:val="24"/>
          <w:szCs w:val="24"/>
        </w:rPr>
        <w:t>Y</w:t>
      </w:r>
      <w:r w:rsidRPr="00FA4246">
        <w:rPr>
          <w:rFonts w:ascii="Times New Roman" w:hAnsi="Times New Roman"/>
          <w:i/>
          <w:sz w:val="24"/>
          <w:szCs w:val="24"/>
          <w:vertAlign w:val="subscript"/>
        </w:rPr>
        <w:t>i</w:t>
      </w:r>
      <w:r w:rsidR="00045EB1">
        <w:rPr>
          <w:rFonts w:ascii="Times New Roman" w:hAnsi="Times New Roman"/>
          <w:i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 w:rsidR="00045EB1">
        <w:rPr>
          <w:rFonts w:ascii="Times New Roman" w:hAnsi="Times New Roman"/>
          <w:sz w:val="24"/>
          <w:szCs w:val="24"/>
        </w:rPr>
        <w:t>epresenta o valor da produção do</w:t>
      </w:r>
      <w:r>
        <w:rPr>
          <w:rFonts w:ascii="Times New Roman" w:hAnsi="Times New Roman"/>
          <w:sz w:val="24"/>
          <w:szCs w:val="24"/>
        </w:rPr>
        <w:t xml:space="preserve"> </w:t>
      </w:r>
      <w:r w:rsidR="00045EB1">
        <w:rPr>
          <w:rFonts w:ascii="Times New Roman" w:hAnsi="Times New Roman"/>
          <w:sz w:val="24"/>
          <w:szCs w:val="24"/>
        </w:rPr>
        <w:t>município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246">
        <w:rPr>
          <w:rFonts w:ascii="Times New Roman" w:hAnsi="Times New Roman"/>
          <w:i/>
          <w:sz w:val="24"/>
          <w:szCs w:val="24"/>
        </w:rPr>
        <w:t>i</w:t>
      </w:r>
      <w:r w:rsidR="00045EB1">
        <w:rPr>
          <w:rFonts w:ascii="Times New Roman" w:hAnsi="Times New Roman"/>
          <w:i/>
          <w:sz w:val="24"/>
          <w:szCs w:val="24"/>
        </w:rPr>
        <w:t xml:space="preserve"> </w:t>
      </w:r>
      <w:r w:rsidR="00045EB1">
        <w:rPr>
          <w:rFonts w:ascii="Times New Roman" w:hAnsi="Times New Roman"/>
          <w:sz w:val="24"/>
          <w:szCs w:val="24"/>
        </w:rPr>
        <w:t xml:space="preserve">referente ao grupo de área </w:t>
      </w:r>
      <w:r w:rsidR="00045EB1">
        <w:rPr>
          <w:rFonts w:ascii="Times New Roman" w:hAnsi="Times New Roman"/>
          <w:i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A4246">
        <w:rPr>
          <w:rFonts w:ascii="Times New Roman" w:hAnsi="Times New Roman"/>
          <w:i/>
          <w:sz w:val="24"/>
          <w:szCs w:val="24"/>
        </w:rPr>
        <w:t>X</w:t>
      </w:r>
      <w:r w:rsidR="00F21F25">
        <w:rPr>
          <w:rFonts w:ascii="Times New Roman" w:hAnsi="Times New Roman"/>
          <w:i/>
          <w:sz w:val="24"/>
          <w:szCs w:val="24"/>
          <w:vertAlign w:val="subscript"/>
        </w:rPr>
        <w:t>ij</w:t>
      </w:r>
      <w:proofErr w:type="spellEnd"/>
      <w:r>
        <w:rPr>
          <w:rFonts w:ascii="Times New Roman" w:hAnsi="Times New Roman"/>
          <w:sz w:val="24"/>
          <w:szCs w:val="24"/>
        </w:rPr>
        <w:t xml:space="preserve"> representa as quantidades utilizadas dos fatores de produção,  quais sejam: área do estabelecimento, </w:t>
      </w:r>
      <w:r w:rsidRPr="00F21F25">
        <w:rPr>
          <w:rFonts w:ascii="Times New Roman" w:hAnsi="Times New Roman"/>
          <w:sz w:val="24"/>
          <w:szCs w:val="24"/>
        </w:rPr>
        <w:t xml:space="preserve">trabalho, estoque de capital e despesas com insumos comprados; </w:t>
      </w:r>
      <w:r w:rsidRPr="00F21F25">
        <w:rPr>
          <w:rFonts w:ascii="Times New Roman" w:hAnsi="Times New Roman"/>
          <w:i/>
          <w:sz w:val="24"/>
          <w:szCs w:val="24"/>
        </w:rPr>
        <w:t>M</w:t>
      </w:r>
      <w:r w:rsidRPr="00F21F25">
        <w:rPr>
          <w:rFonts w:ascii="Times New Roman" w:hAnsi="Times New Roman"/>
          <w:i/>
          <w:sz w:val="24"/>
          <w:szCs w:val="24"/>
          <w:vertAlign w:val="subscript"/>
        </w:rPr>
        <w:t>m</w:t>
      </w:r>
      <w:r w:rsidRPr="00F21F25">
        <w:rPr>
          <w:rFonts w:ascii="Times New Roman" w:hAnsi="Times New Roman"/>
          <w:sz w:val="24"/>
          <w:szCs w:val="24"/>
        </w:rPr>
        <w:t xml:space="preserve"> representa </w:t>
      </w:r>
      <w:proofErr w:type="spellStart"/>
      <w:r w:rsidRPr="00F21F25">
        <w:rPr>
          <w:rFonts w:ascii="Times New Roman" w:hAnsi="Times New Roman"/>
          <w:i/>
          <w:sz w:val="24"/>
          <w:szCs w:val="24"/>
        </w:rPr>
        <w:t>dummies</w:t>
      </w:r>
      <w:proofErr w:type="spellEnd"/>
      <w:r w:rsidRPr="00F21F25">
        <w:rPr>
          <w:rFonts w:ascii="Times New Roman" w:hAnsi="Times New Roman"/>
          <w:sz w:val="24"/>
          <w:szCs w:val="24"/>
        </w:rPr>
        <w:t xml:space="preserve"> para os mun</w:t>
      </w:r>
      <w:r w:rsidR="00FA4246" w:rsidRPr="00F21F25">
        <w:rPr>
          <w:rFonts w:ascii="Times New Roman" w:hAnsi="Times New Roman"/>
          <w:sz w:val="24"/>
          <w:szCs w:val="24"/>
        </w:rPr>
        <w:t>icípios do e</w:t>
      </w:r>
      <w:r w:rsidR="00F21F25" w:rsidRPr="00F21F25">
        <w:rPr>
          <w:rFonts w:ascii="Times New Roman" w:hAnsi="Times New Roman"/>
          <w:sz w:val="24"/>
          <w:szCs w:val="24"/>
        </w:rPr>
        <w:t>stado do Pará;</w:t>
      </w:r>
      <w:r w:rsidRPr="00F21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1F25">
        <w:rPr>
          <w:rFonts w:ascii="Times New Roman" w:hAnsi="Times New Roman"/>
          <w:i/>
          <w:sz w:val="24"/>
          <w:szCs w:val="24"/>
        </w:rPr>
        <w:t>G</w:t>
      </w:r>
      <w:r w:rsidRPr="00F21F25">
        <w:rPr>
          <w:rFonts w:ascii="Times New Roman" w:hAnsi="Times New Roman"/>
          <w:i/>
          <w:sz w:val="24"/>
          <w:szCs w:val="24"/>
          <w:vertAlign w:val="subscript"/>
        </w:rPr>
        <w:t>g</w:t>
      </w:r>
      <w:proofErr w:type="spellEnd"/>
      <w:r w:rsidRPr="00F21F2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21F25">
        <w:rPr>
          <w:rFonts w:ascii="Times New Roman" w:hAnsi="Times New Roman"/>
          <w:sz w:val="24"/>
          <w:szCs w:val="24"/>
        </w:rPr>
        <w:t xml:space="preserve">representa </w:t>
      </w:r>
      <w:proofErr w:type="spellStart"/>
      <w:r w:rsidRPr="00F21F25">
        <w:rPr>
          <w:rFonts w:ascii="Times New Roman" w:hAnsi="Times New Roman"/>
          <w:i/>
          <w:sz w:val="24"/>
          <w:szCs w:val="24"/>
        </w:rPr>
        <w:t>dummies</w:t>
      </w:r>
      <w:proofErr w:type="spellEnd"/>
      <w:r w:rsidRPr="00F21F25">
        <w:rPr>
          <w:rFonts w:ascii="Times New Roman" w:hAnsi="Times New Roman"/>
          <w:sz w:val="24"/>
          <w:szCs w:val="24"/>
        </w:rPr>
        <w:t xml:space="preserve"> para os </w:t>
      </w:r>
      <w:r w:rsidR="008E7439" w:rsidRPr="00F21F25">
        <w:rPr>
          <w:rFonts w:ascii="Times New Roman" w:hAnsi="Times New Roman"/>
          <w:sz w:val="24"/>
          <w:szCs w:val="24"/>
        </w:rPr>
        <w:t>10</w:t>
      </w:r>
      <w:r w:rsidRPr="00F21F25">
        <w:rPr>
          <w:rFonts w:ascii="Times New Roman" w:hAnsi="Times New Roman"/>
          <w:sz w:val="24"/>
          <w:szCs w:val="24"/>
        </w:rPr>
        <w:t xml:space="preserve"> grupos de área total considerados</w:t>
      </w:r>
      <w:r w:rsidR="00F21F25" w:rsidRPr="00F21F25">
        <w:rPr>
          <w:rFonts w:ascii="Times New Roman" w:hAnsi="Times New Roman"/>
          <w:sz w:val="24"/>
          <w:szCs w:val="24"/>
        </w:rPr>
        <w:t xml:space="preserve">; e </w:t>
      </w:r>
      <w:r w:rsidR="00F21F25" w:rsidRPr="00993A2B">
        <w:rPr>
          <w:rFonts w:ascii="Times New Roman" w:hAnsi="Times New Roman"/>
          <w:i/>
          <w:sz w:val="24"/>
          <w:szCs w:val="24"/>
        </w:rPr>
        <w:sym w:font="Symbol" w:char="F062"/>
      </w:r>
      <w:proofErr w:type="spellStart"/>
      <w:r w:rsidR="00F21F25" w:rsidRPr="00993A2B">
        <w:rPr>
          <w:rFonts w:ascii="Times New Roman" w:hAnsi="Times New Roman"/>
          <w:i/>
          <w:sz w:val="24"/>
          <w:szCs w:val="24"/>
          <w:vertAlign w:val="subscript"/>
        </w:rPr>
        <w:t>ij</w:t>
      </w:r>
      <w:proofErr w:type="spellEnd"/>
      <w:r w:rsidR="00F21F25" w:rsidRPr="00F21F25">
        <w:rPr>
          <w:rFonts w:ascii="Times New Roman" w:hAnsi="Times New Roman"/>
          <w:sz w:val="24"/>
          <w:szCs w:val="24"/>
        </w:rPr>
        <w:t xml:space="preserve"> é um vetor dos </w:t>
      </w:r>
      <w:proofErr w:type="spellStart"/>
      <w:r w:rsidR="00F21F25" w:rsidRPr="00F21F25">
        <w:rPr>
          <w:rFonts w:ascii="Times New Roman" w:hAnsi="Times New Roman"/>
          <w:sz w:val="24"/>
          <w:szCs w:val="24"/>
        </w:rPr>
        <w:t>parâmetros</w:t>
      </w:r>
      <w:proofErr w:type="spellEnd"/>
      <w:r w:rsidR="00F21F25" w:rsidRPr="00F21F25">
        <w:rPr>
          <w:rFonts w:ascii="Times New Roman" w:hAnsi="Times New Roman"/>
          <w:sz w:val="24"/>
          <w:szCs w:val="24"/>
        </w:rPr>
        <w:t xml:space="preserve"> a serem estimados, que definem a tecnologia de </w:t>
      </w:r>
      <w:proofErr w:type="spellStart"/>
      <w:r w:rsidR="00F21F25" w:rsidRPr="00F21F25">
        <w:rPr>
          <w:rFonts w:ascii="Times New Roman" w:hAnsi="Times New Roman"/>
          <w:sz w:val="24"/>
          <w:szCs w:val="24"/>
        </w:rPr>
        <w:t>produção</w:t>
      </w:r>
      <w:proofErr w:type="spellEnd"/>
      <w:r w:rsidRPr="00F21F25">
        <w:rPr>
          <w:rFonts w:ascii="Times New Roman" w:hAnsi="Times New Roman"/>
          <w:sz w:val="24"/>
          <w:szCs w:val="24"/>
        </w:rPr>
        <w:t xml:space="preserve">. Serão incluídas </w:t>
      </w:r>
      <w:proofErr w:type="spellStart"/>
      <w:r w:rsidRPr="00F21F25">
        <w:rPr>
          <w:rFonts w:ascii="Times New Roman" w:hAnsi="Times New Roman"/>
          <w:i/>
          <w:sz w:val="24"/>
          <w:szCs w:val="24"/>
        </w:rPr>
        <w:t>dummies</w:t>
      </w:r>
      <w:proofErr w:type="spellEnd"/>
      <w:r w:rsidRPr="00F21F25">
        <w:rPr>
          <w:rFonts w:ascii="Times New Roman" w:hAnsi="Times New Roman"/>
          <w:i/>
          <w:sz w:val="24"/>
          <w:szCs w:val="24"/>
        </w:rPr>
        <w:t xml:space="preserve"> </w:t>
      </w:r>
      <w:r w:rsidRPr="00F21F25">
        <w:rPr>
          <w:rFonts w:ascii="Times New Roman" w:hAnsi="Times New Roman"/>
          <w:sz w:val="24"/>
          <w:szCs w:val="24"/>
        </w:rPr>
        <w:t xml:space="preserve">para captar características fixas de cada município e grupo de área, além de tentar controlar possível </w:t>
      </w:r>
      <w:proofErr w:type="spellStart"/>
      <w:r w:rsidRPr="00F21F25">
        <w:rPr>
          <w:rFonts w:ascii="Times New Roman" w:hAnsi="Times New Roman"/>
          <w:sz w:val="24"/>
          <w:szCs w:val="24"/>
        </w:rPr>
        <w:t>autocorrelação</w:t>
      </w:r>
      <w:proofErr w:type="spellEnd"/>
      <w:r w:rsidRPr="00F21F25">
        <w:rPr>
          <w:rFonts w:ascii="Times New Roman" w:hAnsi="Times New Roman"/>
          <w:sz w:val="24"/>
          <w:szCs w:val="24"/>
        </w:rPr>
        <w:t xml:space="preserve"> espacial</w:t>
      </w:r>
      <w:r w:rsidRPr="00B306FC">
        <w:rPr>
          <w:rFonts w:ascii="Times New Roman" w:eastAsia="SimSun" w:hAnsi="Times New Roman"/>
          <w:sz w:val="24"/>
          <w:szCs w:val="24"/>
        </w:rPr>
        <w:t>, de forma a obter uma estimativa da eficiência, livre desses efeitos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eastAsia="SimSun" w:hAnsi="Times New Roman"/>
          <w:sz w:val="24"/>
          <w:szCs w:val="24"/>
        </w:rPr>
        <w:t>.</w:t>
      </w:r>
    </w:p>
    <w:p w14:paraId="76D6BBB1" w14:textId="41B0E9C1" w:rsidR="00BC2BD1" w:rsidRPr="00887674" w:rsidRDefault="00BC2BD1" w:rsidP="001E6C29">
      <w:pPr>
        <w:pStyle w:val="NormalWeb"/>
        <w:spacing w:after="0" w:line="360" w:lineRule="auto"/>
        <w:ind w:firstLine="708"/>
        <w:jc w:val="both"/>
        <w:rPr>
          <w:lang w:eastAsia="pt-BR"/>
        </w:rPr>
      </w:pPr>
      <w:r w:rsidRPr="00B306FC">
        <w:rPr>
          <w:rFonts w:eastAsia="SimSun"/>
        </w:rPr>
        <w:t xml:space="preserve">Os termos de erro </w:t>
      </w:r>
      <w:r w:rsidR="0091711D">
        <w:rPr>
          <w:rFonts w:eastAsia="SimSun"/>
          <w:noProof/>
          <w:position w:val="-14"/>
          <w:lang w:eastAsia="pt-BR"/>
        </w:rPr>
        <w:drawing>
          <wp:inline distT="0" distB="0" distL="0" distR="0" wp14:anchorId="25A1AD26" wp14:editId="467C4A58">
            <wp:extent cx="180975" cy="238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FC">
        <w:rPr>
          <w:rFonts w:eastAsia="SimSun"/>
        </w:rPr>
        <w:t xml:space="preserve"> e </w:t>
      </w:r>
      <w:r w:rsidR="0091711D">
        <w:rPr>
          <w:rFonts w:eastAsia="SimSun"/>
          <w:noProof/>
          <w:position w:val="-14"/>
          <w:lang w:eastAsia="pt-BR"/>
        </w:rPr>
        <w:drawing>
          <wp:inline distT="0" distB="0" distL="0" distR="0" wp14:anchorId="293CED02" wp14:editId="215D33CE">
            <wp:extent cx="180975" cy="238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FC">
        <w:rPr>
          <w:rFonts w:eastAsia="SimSun"/>
        </w:rPr>
        <w:t xml:space="preserve"> são vetores que representam componentes distintos do erro:  </w:t>
      </w:r>
      <w:r w:rsidR="0091711D">
        <w:rPr>
          <w:rFonts w:eastAsia="SimSun"/>
          <w:noProof/>
          <w:position w:val="-14"/>
          <w:lang w:eastAsia="pt-BR"/>
        </w:rPr>
        <w:drawing>
          <wp:inline distT="0" distB="0" distL="0" distR="0" wp14:anchorId="0F9923A8" wp14:editId="00F991E4">
            <wp:extent cx="180975" cy="2381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FC">
        <w:rPr>
          <w:rFonts w:eastAsia="SimSun"/>
        </w:rPr>
        <w:t xml:space="preserve"> é o termo </w:t>
      </w:r>
      <w:r w:rsidRPr="00887674">
        <w:rPr>
          <w:rFonts w:eastAsia="SimSun"/>
        </w:rPr>
        <w:t>de erro aleatório, com distribuição normal, independente e identicamente distribuída (</w:t>
      </w:r>
      <w:proofErr w:type="spellStart"/>
      <w:r w:rsidRPr="00887674">
        <w:rPr>
          <w:rFonts w:eastAsia="SimSun"/>
          <w:i/>
        </w:rPr>
        <w:t>iid</w:t>
      </w:r>
      <w:proofErr w:type="spellEnd"/>
      <w:r w:rsidRPr="00887674">
        <w:rPr>
          <w:rFonts w:eastAsia="SimSun"/>
        </w:rPr>
        <w:t xml:space="preserve">), truncada em zero e com variância  </w:t>
      </w:r>
      <w:r w:rsidR="0091711D" w:rsidRPr="00887674">
        <w:rPr>
          <w:rFonts w:eastAsia="SimSun"/>
          <w:noProof/>
          <w:position w:val="-16"/>
          <w:lang w:eastAsia="pt-BR"/>
        </w:rPr>
        <w:drawing>
          <wp:inline distT="0" distB="0" distL="0" distR="0" wp14:anchorId="015E919A" wp14:editId="24047626">
            <wp:extent cx="1438275" cy="314325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74">
        <w:rPr>
          <w:rFonts w:eastAsia="SimSun"/>
        </w:rPr>
        <w:t xml:space="preserve"> e capta os efeitos estocásticos fora do controle da unidade produtiva, como erros de medida e clima, por exemplo; e </w:t>
      </w:r>
      <w:r w:rsidR="0091711D" w:rsidRPr="00887674">
        <w:rPr>
          <w:rFonts w:eastAsia="SimSun"/>
          <w:noProof/>
          <w:position w:val="-14"/>
          <w:lang w:eastAsia="pt-BR"/>
        </w:rPr>
        <w:drawing>
          <wp:inline distT="0" distB="0" distL="0" distR="0" wp14:anchorId="5A354D6E" wp14:editId="49E85A4D">
            <wp:extent cx="180975" cy="2381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674">
        <w:rPr>
          <w:rFonts w:eastAsia="SimSun"/>
        </w:rPr>
        <w:t xml:space="preserve"> é responsável por captar a ineficiência técnica do </w:t>
      </w:r>
      <w:r w:rsidRPr="00887674">
        <w:rPr>
          <w:rFonts w:eastAsia="SimSun"/>
          <w:i/>
        </w:rPr>
        <w:t>i-</w:t>
      </w:r>
      <w:proofErr w:type="spellStart"/>
      <w:r w:rsidRPr="00887674">
        <w:rPr>
          <w:rFonts w:eastAsia="SimSun"/>
          <w:i/>
        </w:rPr>
        <w:t>ésimo</w:t>
      </w:r>
      <w:proofErr w:type="spellEnd"/>
      <w:r w:rsidRPr="00887674">
        <w:rPr>
          <w:rFonts w:eastAsia="SimSun"/>
        </w:rPr>
        <w:t xml:space="preserve"> grupo, isto é, a parte do erro que constitui um desvio para baixo com relação à fronteira de produção, e são variáveis aleatórias não-negativas. Este termo unilateral pode seguir a distribuição meio-normal, normal truncada, exponencial e gama (AIGNER; LOVELL</w:t>
      </w:r>
      <w:r w:rsidR="000C0CC8">
        <w:rPr>
          <w:rFonts w:eastAsia="SimSun"/>
        </w:rPr>
        <w:t xml:space="preserve">; SCHMIDT, 1977; GREENE, 1980). </w:t>
      </w:r>
      <w:r w:rsidR="00BB7C59" w:rsidRPr="005D2180">
        <w:rPr>
          <w:rFonts w:eastAsia="SimSun"/>
        </w:rPr>
        <w:t xml:space="preserve">Neste trabalho, assim </w:t>
      </w:r>
      <w:r w:rsidR="00BB7C59" w:rsidRPr="00915AEB">
        <w:rPr>
          <w:rFonts w:eastAsia="SimSun"/>
        </w:rPr>
        <w:t xml:space="preserve">como em </w:t>
      </w:r>
      <w:r w:rsidR="005D2180" w:rsidRPr="00915AEB">
        <w:rPr>
          <w:lang w:eastAsia="pt-BR"/>
        </w:rPr>
        <w:t>T</w:t>
      </w:r>
      <w:r w:rsidR="0091789A" w:rsidRPr="00915AEB">
        <w:rPr>
          <w:lang w:eastAsia="pt-BR"/>
        </w:rPr>
        <w:t xml:space="preserve">upy e </w:t>
      </w:r>
      <w:proofErr w:type="spellStart"/>
      <w:r w:rsidR="0091789A" w:rsidRPr="00915AEB">
        <w:rPr>
          <w:lang w:eastAsia="pt-BR"/>
        </w:rPr>
        <w:t>Shirota</w:t>
      </w:r>
      <w:proofErr w:type="spellEnd"/>
      <w:r w:rsidR="0091789A" w:rsidRPr="00915AEB">
        <w:rPr>
          <w:lang w:eastAsia="pt-BR"/>
        </w:rPr>
        <w:t xml:space="preserve"> (1998</w:t>
      </w:r>
      <w:r w:rsidR="00BB7C59" w:rsidRPr="00915AEB">
        <w:rPr>
          <w:lang w:eastAsia="pt-BR"/>
        </w:rPr>
        <w:t>), foi</w:t>
      </w:r>
      <w:r w:rsidR="00BB7C59" w:rsidRPr="005D2180">
        <w:rPr>
          <w:lang w:eastAsia="pt-BR"/>
        </w:rPr>
        <w:t xml:space="preserve"> considerada a </w:t>
      </w:r>
      <w:r w:rsidR="00AD521E" w:rsidRPr="005D2180">
        <w:rPr>
          <w:lang w:eastAsia="pt-BR"/>
        </w:rPr>
        <w:t>distribuição</w:t>
      </w:r>
      <w:r w:rsidR="00BB7C59" w:rsidRPr="005D2180">
        <w:rPr>
          <w:lang w:eastAsia="pt-BR"/>
        </w:rPr>
        <w:t xml:space="preserve"> </w:t>
      </w:r>
      <w:r w:rsidR="00D35355">
        <w:rPr>
          <w:lang w:eastAsia="pt-BR"/>
        </w:rPr>
        <w:t>exponencial</w:t>
      </w:r>
      <w:r w:rsidR="000C0CC8" w:rsidRPr="005D2180">
        <w:rPr>
          <w:rStyle w:val="Refdenotaderodap"/>
        </w:rPr>
        <w:footnoteReference w:id="5"/>
      </w:r>
      <w:r w:rsidR="00BB7C59" w:rsidRPr="005D2180">
        <w:rPr>
          <w:lang w:eastAsia="pt-BR"/>
        </w:rPr>
        <w:t>.</w:t>
      </w:r>
      <w:r w:rsidR="00BB7C59" w:rsidRPr="00887674">
        <w:rPr>
          <w:lang w:eastAsia="pt-BR"/>
        </w:rPr>
        <w:t xml:space="preserve"> </w:t>
      </w:r>
    </w:p>
    <w:p w14:paraId="77295245" w14:textId="276EB1B7" w:rsidR="00274677" w:rsidRDefault="00274677" w:rsidP="002746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que se refere as relações encontradas, e</w:t>
      </w:r>
      <w:r w:rsidRPr="0063083E">
        <w:rPr>
          <w:rFonts w:ascii="Times New Roman" w:hAnsi="Times New Roman"/>
          <w:sz w:val="24"/>
          <w:szCs w:val="24"/>
        </w:rPr>
        <w:t xml:space="preserve">spera-se </w:t>
      </w:r>
      <w:r>
        <w:rPr>
          <w:rFonts w:ascii="Times New Roman" w:hAnsi="Times New Roman"/>
          <w:sz w:val="24"/>
          <w:szCs w:val="24"/>
        </w:rPr>
        <w:t>obter</w:t>
      </w:r>
      <w:r w:rsidRPr="0063083E">
        <w:rPr>
          <w:rFonts w:ascii="Times New Roman" w:hAnsi="Times New Roman"/>
          <w:sz w:val="24"/>
          <w:szCs w:val="24"/>
        </w:rPr>
        <w:t xml:space="preserve"> uma relação positiva entre as variáveis explicativas e o valor bruto da produção,</w:t>
      </w:r>
      <w:r>
        <w:rPr>
          <w:rFonts w:ascii="Times New Roman" w:hAnsi="Times New Roman"/>
          <w:sz w:val="24"/>
          <w:szCs w:val="24"/>
        </w:rPr>
        <w:t xml:space="preserve"> o que pode dar indícios</w:t>
      </w:r>
      <w:r w:rsidRPr="00630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63083E">
        <w:rPr>
          <w:rFonts w:ascii="Times New Roman" w:hAnsi="Times New Roman"/>
          <w:sz w:val="24"/>
          <w:szCs w:val="24"/>
        </w:rPr>
        <w:t xml:space="preserve">uma relação positiva entre o aumento dos fatores de produção e o aumento do valor da produção agropecuária. </w:t>
      </w:r>
    </w:p>
    <w:p w14:paraId="1816A7FB" w14:textId="05AE010E" w:rsidR="0045538B" w:rsidRDefault="0045538B" w:rsidP="004553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Destaca-se que, em seguida a estimação da fronteira de produção, são incorporados um vetor de variáveis explicativas do termo de erro relativo à ineficiência técnica, no qual serão incluídas as variáveis representativas das políticas </w:t>
      </w:r>
      <w:r w:rsidR="000967CF">
        <w:rPr>
          <w:rFonts w:ascii="Times New Roman" w:eastAsia="SimSun" w:hAnsi="Times New Roman"/>
          <w:sz w:val="24"/>
          <w:szCs w:val="24"/>
        </w:rPr>
        <w:t>públicas</w:t>
      </w:r>
      <w:r>
        <w:rPr>
          <w:rFonts w:ascii="Times New Roman" w:eastAsia="SimSun" w:hAnsi="Times New Roman"/>
          <w:sz w:val="24"/>
          <w:szCs w:val="24"/>
        </w:rPr>
        <w:t xml:space="preserve"> de interesse (</w:t>
      </w:r>
      <w:r w:rsidR="000967CF">
        <w:rPr>
          <w:rFonts w:ascii="Times New Roman" w:eastAsia="SimSun" w:hAnsi="Times New Roman"/>
          <w:sz w:val="24"/>
          <w:szCs w:val="24"/>
        </w:rPr>
        <w:t>PNATER,</w:t>
      </w:r>
      <w:r w:rsidRPr="00A54381">
        <w:rPr>
          <w:rFonts w:ascii="Times New Roman" w:eastAsia="SimSun" w:hAnsi="Times New Roman"/>
          <w:sz w:val="24"/>
          <w:szCs w:val="24"/>
        </w:rPr>
        <w:t xml:space="preserve"> Crédito Rural</w:t>
      </w:r>
      <w:r w:rsidR="000967CF">
        <w:rPr>
          <w:rFonts w:ascii="Times New Roman" w:eastAsia="SimSun" w:hAnsi="Times New Roman"/>
          <w:sz w:val="24"/>
          <w:szCs w:val="24"/>
        </w:rPr>
        <w:t xml:space="preserve"> e Bolsa Família</w:t>
      </w:r>
      <w:r>
        <w:rPr>
          <w:rFonts w:ascii="Times New Roman" w:eastAsia="SimSun" w:hAnsi="Times New Roman"/>
          <w:sz w:val="24"/>
          <w:szCs w:val="24"/>
        </w:rPr>
        <w:t xml:space="preserve">), as quais são, </w:t>
      </w:r>
      <w:r w:rsidRPr="00C057B3">
        <w:rPr>
          <w:rFonts w:ascii="Times New Roman" w:eastAsia="SimSun" w:hAnsi="Times New Roman"/>
          <w:i/>
          <w:sz w:val="24"/>
          <w:szCs w:val="24"/>
        </w:rPr>
        <w:t>finan</w:t>
      </w:r>
      <w:r w:rsidR="00B973A7" w:rsidRPr="00C057B3">
        <w:rPr>
          <w:rFonts w:ascii="Times New Roman" w:eastAsia="SimSun" w:hAnsi="Times New Roman"/>
          <w:i/>
          <w:sz w:val="24"/>
          <w:szCs w:val="24"/>
        </w:rPr>
        <w:t>ciamento,</w:t>
      </w:r>
      <w:r w:rsidRPr="00C057B3">
        <w:rPr>
          <w:rFonts w:ascii="Times New Roman" w:eastAsia="SimSun" w:hAnsi="Times New Roman"/>
          <w:i/>
          <w:sz w:val="24"/>
          <w:szCs w:val="24"/>
        </w:rPr>
        <w:t xml:space="preserve"> assistência</w:t>
      </w:r>
      <w:r w:rsidR="00B973A7" w:rsidRPr="00C057B3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B973A7" w:rsidRPr="00C057B3">
        <w:rPr>
          <w:rFonts w:ascii="Times New Roman" w:eastAsia="SimSun" w:hAnsi="Times New Roman"/>
          <w:sz w:val="24"/>
          <w:szCs w:val="24"/>
        </w:rPr>
        <w:t>e</w:t>
      </w:r>
      <w:r w:rsidR="00B973A7" w:rsidRPr="00C057B3">
        <w:rPr>
          <w:rFonts w:ascii="Times New Roman" w:eastAsia="SimSun" w:hAnsi="Times New Roman"/>
          <w:i/>
          <w:sz w:val="24"/>
          <w:szCs w:val="24"/>
        </w:rPr>
        <w:t xml:space="preserve"> </w:t>
      </w:r>
      <w:proofErr w:type="spellStart"/>
      <w:r w:rsidR="00B973A7" w:rsidRPr="00C057B3">
        <w:rPr>
          <w:rFonts w:ascii="Times New Roman" w:eastAsia="SimSun" w:hAnsi="Times New Roman"/>
          <w:i/>
          <w:sz w:val="24"/>
          <w:szCs w:val="24"/>
        </w:rPr>
        <w:t>rendagoverno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que direcionam se o estabelecimento teve acesso a </w:t>
      </w:r>
      <w:r w:rsidRPr="00AC40A6">
        <w:rPr>
          <w:rFonts w:ascii="Times New Roman" w:eastAsia="SimSun" w:hAnsi="Times New Roman"/>
          <w:sz w:val="24"/>
          <w:szCs w:val="24"/>
        </w:rPr>
        <w:t>acesso a instituições</w:t>
      </w:r>
      <w:r w:rsidR="00324F28">
        <w:rPr>
          <w:rFonts w:ascii="Times New Roman" w:eastAsia="SimSun" w:hAnsi="Times New Roman"/>
          <w:sz w:val="24"/>
          <w:szCs w:val="24"/>
        </w:rPr>
        <w:t>,</w:t>
      </w:r>
      <w:r w:rsidRPr="00AC40A6">
        <w:rPr>
          <w:rFonts w:ascii="Times New Roman" w:eastAsia="SimSun" w:hAnsi="Times New Roman"/>
          <w:sz w:val="24"/>
          <w:szCs w:val="24"/>
        </w:rPr>
        <w:t xml:space="preserve"> bens públicos</w:t>
      </w:r>
      <w:r w:rsidR="00324F28">
        <w:rPr>
          <w:rFonts w:ascii="Times New Roman" w:eastAsia="SimSun" w:hAnsi="Times New Roman"/>
          <w:sz w:val="24"/>
          <w:szCs w:val="24"/>
        </w:rPr>
        <w:t xml:space="preserve"> e programas sociais</w:t>
      </w:r>
      <w:r w:rsidRPr="00A54381"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sz w:val="24"/>
          <w:szCs w:val="24"/>
        </w:rPr>
        <w:t xml:space="preserve"> Sendo assim, a equação estimada para identificar os efeitos de tais variáveis sobre o desempenho produtivo dos estabelecimentos agropecuários paraenses foi especificada da seguinte forma:</w:t>
      </w:r>
    </w:p>
    <w:p w14:paraId="3836FA16" w14:textId="77777777" w:rsidR="0045538B" w:rsidRDefault="0045538B" w:rsidP="00455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3024F6C9" w14:textId="77777777" w:rsidR="0045538B" w:rsidRPr="00CC226D" w:rsidRDefault="00526EDB" w:rsidP="004553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04304">
        <w:rPr>
          <w:position w:val="-34"/>
          <w:sz w:val="24"/>
          <w:szCs w:val="24"/>
        </w:rPr>
        <w:object w:dxaOrig="9340" w:dyaOrig="800" w14:anchorId="3D845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9.75pt" o:ole="">
            <v:imagedata r:id="rId18" o:title=""/>
          </v:shape>
          <o:OLEObject Type="Embed" ProgID="Equation.3" ShapeID="_x0000_i1025" DrawAspect="Content" ObjectID="_1623827938" r:id="rId19"/>
        </w:object>
      </w:r>
      <w:r w:rsidR="0045538B">
        <w:rPr>
          <w:rFonts w:ascii="Times New Roman" w:eastAsia="SimSun" w:hAnsi="Times New Roman"/>
          <w:sz w:val="24"/>
          <w:szCs w:val="24"/>
        </w:rPr>
        <w:t>(4</w:t>
      </w:r>
      <w:r w:rsidR="0045538B" w:rsidRPr="00D22546">
        <w:rPr>
          <w:rFonts w:ascii="Times New Roman" w:eastAsia="SimSun" w:hAnsi="Times New Roman"/>
          <w:sz w:val="24"/>
          <w:szCs w:val="24"/>
        </w:rPr>
        <w:t>)</w:t>
      </w:r>
    </w:p>
    <w:p w14:paraId="151C39DD" w14:textId="77777777" w:rsidR="0045538B" w:rsidRPr="00D22546" w:rsidRDefault="0045538B" w:rsidP="004553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7CFAD32D" w14:textId="186C919D" w:rsidR="0045538B" w:rsidRPr="002C4338" w:rsidRDefault="00E70301" w:rsidP="004553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i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em que </w:t>
      </w:r>
      <w:proofErr w:type="spellStart"/>
      <w:r>
        <w:rPr>
          <w:rFonts w:ascii="Times New Roman" w:eastAsia="SimSun" w:hAnsi="Times New Roman"/>
          <w:sz w:val="24"/>
          <w:szCs w:val="24"/>
        </w:rPr>
        <w:t>LnI</w:t>
      </w:r>
      <w:r w:rsidR="0045538B">
        <w:rPr>
          <w:rFonts w:ascii="Times New Roman" w:eastAsia="SimSun" w:hAnsi="Times New Roman"/>
          <w:sz w:val="24"/>
          <w:szCs w:val="24"/>
        </w:rPr>
        <w:t>T</w:t>
      </w:r>
      <w:proofErr w:type="spellEnd"/>
      <w:r w:rsidR="0045538B">
        <w:rPr>
          <w:rFonts w:ascii="Times New Roman" w:eastAsia="SimSun" w:hAnsi="Times New Roman"/>
          <w:sz w:val="24"/>
          <w:szCs w:val="24"/>
        </w:rPr>
        <w:t xml:space="preserve"> é o logaritmo da ineficiência técnica do estabelecimento</w:t>
      </w:r>
      <w:r w:rsidR="0045538B" w:rsidRPr="00D22546">
        <w:rPr>
          <w:rFonts w:ascii="Times New Roman" w:eastAsia="SimSun" w:hAnsi="Times New Roman"/>
          <w:sz w:val="24"/>
          <w:szCs w:val="24"/>
        </w:rPr>
        <w:t xml:space="preserve"> </w:t>
      </w:r>
      <w:r w:rsidR="0045538B" w:rsidRPr="00D22546">
        <w:rPr>
          <w:rFonts w:ascii="Times New Roman" w:eastAsia="SimSun" w:hAnsi="Times New Roman"/>
          <w:i/>
          <w:sz w:val="24"/>
          <w:szCs w:val="24"/>
        </w:rPr>
        <w:t>i</w:t>
      </w:r>
      <w:r w:rsidR="0045538B" w:rsidRPr="00D22546">
        <w:rPr>
          <w:rFonts w:ascii="Times New Roman" w:eastAsia="SimSun" w:hAnsi="Times New Roman"/>
          <w:sz w:val="24"/>
          <w:szCs w:val="24"/>
        </w:rPr>
        <w:t xml:space="preserve"> referente ao grupo de área </w:t>
      </w:r>
      <w:r w:rsidR="0045538B" w:rsidRPr="00D22546">
        <w:rPr>
          <w:rFonts w:ascii="Times New Roman" w:eastAsia="SimSun" w:hAnsi="Times New Roman"/>
          <w:i/>
          <w:sz w:val="24"/>
          <w:szCs w:val="24"/>
        </w:rPr>
        <w:t>j</w:t>
      </w:r>
      <w:r w:rsidR="002C4338">
        <w:rPr>
          <w:rFonts w:ascii="Times New Roman" w:eastAsia="SimSun" w:hAnsi="Times New Roman"/>
          <w:sz w:val="24"/>
          <w:szCs w:val="24"/>
        </w:rPr>
        <w:t xml:space="preserve">; </w:t>
      </w:r>
      <w:r w:rsidR="0045538B" w:rsidRPr="00CF2476">
        <w:rPr>
          <w:rFonts w:ascii="Times New Roman" w:eastAsia="SimSun" w:hAnsi="Times New Roman"/>
          <w:i/>
          <w:sz w:val="24"/>
          <w:szCs w:val="24"/>
        </w:rPr>
        <w:t>Financ</w:t>
      </w:r>
      <w:r w:rsidR="0053784C">
        <w:rPr>
          <w:rFonts w:ascii="Times New Roman" w:eastAsia="SimSun" w:hAnsi="Times New Roman"/>
          <w:i/>
          <w:sz w:val="24"/>
          <w:szCs w:val="24"/>
        </w:rPr>
        <w:t>iamento</w:t>
      </w:r>
      <w:r w:rsidR="0045538B" w:rsidRPr="00CF2476">
        <w:rPr>
          <w:rFonts w:ascii="Times New Roman" w:eastAsia="SimSun" w:hAnsi="Times New Roman"/>
          <w:sz w:val="24"/>
          <w:szCs w:val="24"/>
        </w:rPr>
        <w:t xml:space="preserve"> representa </w:t>
      </w:r>
      <w:r w:rsidR="0045538B">
        <w:rPr>
          <w:rFonts w:ascii="Times New Roman" w:eastAsia="SimSun" w:hAnsi="Times New Roman"/>
          <w:sz w:val="24"/>
          <w:szCs w:val="24"/>
        </w:rPr>
        <w:t xml:space="preserve">se o estabelecimento recebeu algum </w:t>
      </w:r>
      <w:r w:rsidR="0045538B" w:rsidRPr="006E1767">
        <w:rPr>
          <w:rFonts w:ascii="Times New Roman" w:eastAsia="SimSun" w:hAnsi="Times New Roman"/>
          <w:sz w:val="24"/>
          <w:szCs w:val="24"/>
        </w:rPr>
        <w:t xml:space="preserve">financiamento; </w:t>
      </w:r>
      <w:r w:rsidR="0053784C" w:rsidRPr="006E1767">
        <w:rPr>
          <w:rFonts w:ascii="Times New Roman" w:eastAsia="SimSun" w:hAnsi="Times New Roman"/>
          <w:i/>
          <w:sz w:val="24"/>
          <w:szCs w:val="24"/>
        </w:rPr>
        <w:t>Assis</w:t>
      </w:r>
      <w:r w:rsidR="0053784C">
        <w:rPr>
          <w:rFonts w:ascii="Times New Roman" w:eastAsia="SimSun" w:hAnsi="Times New Roman"/>
          <w:i/>
          <w:sz w:val="24"/>
          <w:szCs w:val="24"/>
        </w:rPr>
        <w:t>tência</w:t>
      </w:r>
      <w:r w:rsidR="0045538B" w:rsidRPr="006E1767">
        <w:rPr>
          <w:rFonts w:ascii="Times New Roman" w:eastAsia="SimSun" w:hAnsi="Times New Roman"/>
          <w:sz w:val="24"/>
          <w:szCs w:val="24"/>
        </w:rPr>
        <w:t>, representa a parcela de produtores que receberam assistência técnica</w:t>
      </w:r>
      <w:r w:rsidR="00104304">
        <w:rPr>
          <w:rFonts w:ascii="Times New Roman" w:eastAsia="SimSun" w:hAnsi="Times New Roman"/>
          <w:sz w:val="24"/>
          <w:szCs w:val="24"/>
        </w:rPr>
        <w:t xml:space="preserve"> do governo</w:t>
      </w:r>
      <w:r w:rsidR="0045538B" w:rsidRPr="006E1767">
        <w:rPr>
          <w:rFonts w:ascii="Times New Roman" w:eastAsia="SimSun" w:hAnsi="Times New Roman"/>
          <w:sz w:val="24"/>
          <w:szCs w:val="24"/>
        </w:rPr>
        <w:t xml:space="preserve">; </w:t>
      </w:r>
      <w:proofErr w:type="spellStart"/>
      <w:r w:rsidR="002C4338">
        <w:rPr>
          <w:rFonts w:ascii="Times New Roman" w:eastAsia="SimSun" w:hAnsi="Times New Roman"/>
          <w:i/>
          <w:sz w:val="24"/>
          <w:szCs w:val="24"/>
        </w:rPr>
        <w:t>R</w:t>
      </w:r>
      <w:r w:rsidR="002C4338" w:rsidRPr="006E1767">
        <w:rPr>
          <w:rFonts w:ascii="Times New Roman" w:eastAsia="SimSun" w:hAnsi="Times New Roman"/>
          <w:i/>
          <w:sz w:val="24"/>
          <w:szCs w:val="24"/>
        </w:rPr>
        <w:t>endaGov</w:t>
      </w:r>
      <w:r w:rsidR="002C4338">
        <w:rPr>
          <w:rFonts w:ascii="Times New Roman" w:eastAsia="SimSun" w:hAnsi="Times New Roman"/>
          <w:i/>
          <w:sz w:val="24"/>
          <w:szCs w:val="24"/>
        </w:rPr>
        <w:t>erno</w:t>
      </w:r>
      <w:proofErr w:type="spellEnd"/>
      <w:r w:rsidR="002C4338" w:rsidRPr="006E1767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2C4338" w:rsidRPr="006E1767">
        <w:rPr>
          <w:rFonts w:ascii="Times New Roman" w:eastAsia="SimSun" w:hAnsi="Times New Roman"/>
          <w:sz w:val="24"/>
          <w:szCs w:val="24"/>
        </w:rPr>
        <w:t xml:space="preserve">representa o logaritmo da renda </w:t>
      </w:r>
      <w:r w:rsidR="00D52A73">
        <w:rPr>
          <w:rFonts w:ascii="Times New Roman" w:eastAsia="SimSun" w:hAnsi="Times New Roman"/>
          <w:sz w:val="24"/>
          <w:szCs w:val="24"/>
        </w:rPr>
        <w:t xml:space="preserve">de programas sociais </w:t>
      </w:r>
      <w:r w:rsidR="002C4338" w:rsidRPr="006E1767">
        <w:rPr>
          <w:rFonts w:ascii="Times New Roman" w:eastAsia="SimSun" w:hAnsi="Times New Roman"/>
          <w:sz w:val="24"/>
          <w:szCs w:val="24"/>
        </w:rPr>
        <w:t>recebida do governo</w:t>
      </w:r>
      <w:r w:rsidR="002C4338" w:rsidRPr="002C4338">
        <w:rPr>
          <w:rFonts w:ascii="Times New Roman" w:eastAsia="SimSun" w:hAnsi="Times New Roman"/>
          <w:sz w:val="24"/>
          <w:szCs w:val="24"/>
        </w:rPr>
        <w:t>;</w:t>
      </w:r>
      <w:r w:rsidR="002C4338">
        <w:rPr>
          <w:rFonts w:ascii="Times New Roman" w:eastAsia="SimSun" w:hAnsi="Times New Roman"/>
          <w:i/>
          <w:sz w:val="24"/>
          <w:szCs w:val="24"/>
        </w:rPr>
        <w:t xml:space="preserve"> Irrigação, </w:t>
      </w:r>
      <w:r w:rsidR="002C4338" w:rsidRPr="006E1767">
        <w:rPr>
          <w:rFonts w:ascii="Times New Roman" w:eastAsia="SimSun" w:hAnsi="Times New Roman"/>
          <w:sz w:val="24"/>
          <w:szCs w:val="24"/>
        </w:rPr>
        <w:t>representa a parcela de produtores com acesso à tecnologia de irrigação</w:t>
      </w:r>
      <w:r w:rsidR="002C4338">
        <w:rPr>
          <w:rFonts w:ascii="Times New Roman" w:eastAsia="SimSun" w:hAnsi="Times New Roman"/>
          <w:sz w:val="24"/>
          <w:szCs w:val="24"/>
        </w:rPr>
        <w:t>;</w:t>
      </w:r>
      <w:r w:rsidR="002C4338" w:rsidRPr="002C4338">
        <w:rPr>
          <w:rFonts w:ascii="Times New Roman" w:hAnsi="Times New Roman"/>
          <w:i/>
          <w:sz w:val="24"/>
          <w:szCs w:val="24"/>
        </w:rPr>
        <w:t xml:space="preserve"> </w:t>
      </w:r>
      <w:r w:rsidR="002C4338">
        <w:rPr>
          <w:rFonts w:ascii="Times New Roman" w:hAnsi="Times New Roman"/>
          <w:i/>
          <w:sz w:val="24"/>
          <w:szCs w:val="24"/>
        </w:rPr>
        <w:t>E</w:t>
      </w:r>
      <w:r w:rsidR="002C4338" w:rsidRPr="006E1767">
        <w:rPr>
          <w:rFonts w:ascii="Times New Roman" w:hAnsi="Times New Roman"/>
          <w:i/>
          <w:sz w:val="24"/>
          <w:szCs w:val="24"/>
        </w:rPr>
        <w:t xml:space="preserve">xperiência </w:t>
      </w:r>
      <w:r w:rsidR="002C4338" w:rsidRPr="006E1767">
        <w:rPr>
          <w:rFonts w:ascii="Times New Roman" w:hAnsi="Times New Roman"/>
          <w:sz w:val="24"/>
          <w:szCs w:val="24"/>
        </w:rPr>
        <w:t xml:space="preserve">é uma variável que representa </w:t>
      </w:r>
      <w:r w:rsidR="002C4338">
        <w:rPr>
          <w:rFonts w:ascii="Times New Roman" w:hAnsi="Times New Roman"/>
          <w:sz w:val="24"/>
          <w:szCs w:val="24"/>
        </w:rPr>
        <w:t>se o dirigente do estabelecimento agrícola</w:t>
      </w:r>
      <w:r w:rsidR="002C4338" w:rsidRPr="006E1767">
        <w:rPr>
          <w:rFonts w:ascii="Times New Roman" w:eastAsia="SimSun" w:hAnsi="Times New Roman"/>
          <w:sz w:val="24"/>
          <w:szCs w:val="24"/>
        </w:rPr>
        <w:t>;</w:t>
      </w:r>
      <w:r w:rsidR="002C4338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45538B" w:rsidRPr="006E1767">
        <w:rPr>
          <w:rFonts w:ascii="Times New Roman" w:eastAsia="SimSun" w:hAnsi="Times New Roman"/>
          <w:i/>
          <w:sz w:val="24"/>
          <w:szCs w:val="24"/>
        </w:rPr>
        <w:t>Armaz</w:t>
      </w:r>
      <w:r w:rsidR="00FC61A2">
        <w:rPr>
          <w:rFonts w:ascii="Times New Roman" w:eastAsia="SimSun" w:hAnsi="Times New Roman"/>
          <w:i/>
          <w:sz w:val="24"/>
          <w:szCs w:val="24"/>
        </w:rPr>
        <w:t>enamento</w:t>
      </w:r>
      <w:r w:rsidR="0045538B" w:rsidRPr="006E1767">
        <w:rPr>
          <w:rFonts w:ascii="Times New Roman" w:eastAsia="SimSun" w:hAnsi="Times New Roman"/>
          <w:sz w:val="24"/>
          <w:szCs w:val="24"/>
        </w:rPr>
        <w:t>, representa a parcela de produtores com acesso à armazenagem;</w:t>
      </w:r>
      <w:r w:rsidR="002C4338">
        <w:rPr>
          <w:rFonts w:ascii="Times New Roman" w:eastAsia="SimSun" w:hAnsi="Times New Roman"/>
          <w:sz w:val="24"/>
          <w:szCs w:val="24"/>
        </w:rPr>
        <w:t xml:space="preserve"> </w:t>
      </w:r>
      <w:r w:rsidR="002C4338" w:rsidRPr="006E1767">
        <w:rPr>
          <w:rFonts w:ascii="Times New Roman" w:eastAsia="SimSun" w:hAnsi="Times New Roman"/>
          <w:i/>
          <w:sz w:val="24"/>
          <w:szCs w:val="24"/>
        </w:rPr>
        <w:t>Escol</w:t>
      </w:r>
      <w:r w:rsidR="002C4338">
        <w:rPr>
          <w:rFonts w:ascii="Times New Roman" w:eastAsia="SimSun" w:hAnsi="Times New Roman"/>
          <w:i/>
          <w:sz w:val="24"/>
          <w:szCs w:val="24"/>
        </w:rPr>
        <w:t>aridade</w:t>
      </w:r>
      <w:r w:rsidR="002C4338" w:rsidRPr="006E1767">
        <w:rPr>
          <w:rFonts w:ascii="Times New Roman" w:eastAsia="SimSun" w:hAnsi="Times New Roman"/>
          <w:sz w:val="24"/>
          <w:szCs w:val="24"/>
        </w:rPr>
        <w:t xml:space="preserve">, </w:t>
      </w:r>
      <w:r w:rsidR="005B0A24">
        <w:rPr>
          <w:rFonts w:ascii="Times New Roman" w:eastAsia="SimSun" w:hAnsi="Times New Roman"/>
          <w:sz w:val="24"/>
          <w:szCs w:val="24"/>
        </w:rPr>
        <w:t xml:space="preserve">é uma variável que representa baixa escolaridade do dirigente, sendo construída pela soma da </w:t>
      </w:r>
      <w:r w:rsidR="005B0A24" w:rsidRPr="005B0A24">
        <w:rPr>
          <w:rFonts w:ascii="Times New Roman" w:eastAsia="SimSun" w:hAnsi="Times New Roman"/>
          <w:sz w:val="24"/>
          <w:szCs w:val="24"/>
        </w:rPr>
        <w:t>proporção dos dirigentes que não sabem ler e têm ensino fundamental incompleto sobr</w:t>
      </w:r>
      <w:r w:rsidR="005B0A24">
        <w:rPr>
          <w:rFonts w:ascii="Times New Roman" w:eastAsia="SimSun" w:hAnsi="Times New Roman"/>
          <w:sz w:val="24"/>
          <w:szCs w:val="24"/>
        </w:rPr>
        <w:t>e o número total de produtores</w:t>
      </w:r>
      <w:r w:rsidR="00526EDB">
        <w:rPr>
          <w:rFonts w:ascii="Times New Roman" w:eastAsia="SimSun" w:hAnsi="Times New Roman"/>
          <w:sz w:val="24"/>
          <w:szCs w:val="24"/>
        </w:rPr>
        <w:t xml:space="preserve">; e </w:t>
      </w:r>
      <w:proofErr w:type="spellStart"/>
      <w:r w:rsidR="00526EDB">
        <w:rPr>
          <w:rFonts w:ascii="Times New Roman" w:eastAsia="SimSun" w:hAnsi="Times New Roman"/>
          <w:i/>
          <w:sz w:val="24"/>
          <w:szCs w:val="24"/>
        </w:rPr>
        <w:t>ÁreaTotal</w:t>
      </w:r>
      <w:proofErr w:type="spellEnd"/>
      <w:r w:rsidR="00526EDB">
        <w:rPr>
          <w:rFonts w:ascii="Times New Roman" w:eastAsia="SimSun" w:hAnsi="Times New Roman"/>
          <w:sz w:val="24"/>
          <w:szCs w:val="24"/>
        </w:rPr>
        <w:t xml:space="preserve">, que representa a área total do estabelecimento em hectares. </w:t>
      </w:r>
    </w:p>
    <w:p w14:paraId="73A85EFA" w14:textId="05C95E26" w:rsidR="00D964B9" w:rsidRPr="00B306FC" w:rsidRDefault="00D964B9" w:rsidP="00D964B9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Em seguida </w:t>
      </w:r>
      <w:r w:rsidR="0045538B">
        <w:rPr>
          <w:rFonts w:ascii="Times New Roman" w:eastAsia="SimSun" w:hAnsi="Times New Roman"/>
          <w:sz w:val="24"/>
          <w:szCs w:val="24"/>
        </w:rPr>
        <w:t>à</w:t>
      </w:r>
      <w:r>
        <w:rPr>
          <w:rFonts w:ascii="Times New Roman" w:eastAsia="SimSun" w:hAnsi="Times New Roman"/>
          <w:sz w:val="24"/>
          <w:szCs w:val="24"/>
        </w:rPr>
        <w:t xml:space="preserve"> realização da estimação da</w:t>
      </w:r>
      <w:r w:rsidRPr="00B306FC">
        <w:rPr>
          <w:rFonts w:ascii="Times New Roman" w:eastAsia="SimSun" w:hAnsi="Times New Roman"/>
          <w:sz w:val="24"/>
          <w:szCs w:val="24"/>
        </w:rPr>
        <w:t xml:space="preserve"> função fronteira, para obter a medida de eficiência técnica executa-se o procedimento de </w:t>
      </w:r>
      <w:proofErr w:type="spellStart"/>
      <w:r w:rsidRPr="00B306FC">
        <w:rPr>
          <w:rFonts w:ascii="Times New Roman" w:eastAsia="SimSun" w:hAnsi="Times New Roman"/>
          <w:sz w:val="24"/>
          <w:szCs w:val="24"/>
        </w:rPr>
        <w:t>Jondrow</w:t>
      </w:r>
      <w:proofErr w:type="spellEnd"/>
      <w:r w:rsidRPr="00B306FC">
        <w:rPr>
          <w:rFonts w:ascii="Times New Roman" w:eastAsia="SimSun" w:hAnsi="Times New Roman"/>
          <w:sz w:val="24"/>
          <w:szCs w:val="24"/>
        </w:rPr>
        <w:t xml:space="preserve"> </w:t>
      </w:r>
      <w:r w:rsidRPr="00E86AB1">
        <w:rPr>
          <w:rFonts w:ascii="Times New Roman" w:eastAsia="SimSun" w:hAnsi="Times New Roman"/>
          <w:i/>
          <w:sz w:val="24"/>
          <w:szCs w:val="24"/>
        </w:rPr>
        <w:t>et al</w:t>
      </w:r>
      <w:r w:rsidRPr="00B306FC">
        <w:rPr>
          <w:rFonts w:ascii="Times New Roman" w:eastAsia="SimSun" w:hAnsi="Times New Roman"/>
          <w:sz w:val="24"/>
          <w:szCs w:val="24"/>
        </w:rPr>
        <w:t>. (1982) na separação dos desvios da fronteira em seus componentes aleatórios e de ineficiência. Segundo este procedimento, a eficiência técnica pode ser definida como a razão entre o produto observado e o produto potencial da amostra. Assim, a expressão para eficiência técnica de determinada observação pode ser definida da seguinte forma:</w:t>
      </w:r>
    </w:p>
    <w:p w14:paraId="1D508ABE" w14:textId="716B1D8C" w:rsidR="00D964B9" w:rsidRPr="00B306FC" w:rsidRDefault="00D964B9" w:rsidP="00D964B9">
      <w:pPr>
        <w:widowControl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position w:val="-32"/>
          <w:sz w:val="24"/>
          <w:szCs w:val="24"/>
          <w:lang w:eastAsia="pt-BR"/>
        </w:rPr>
        <w:drawing>
          <wp:inline distT="0" distB="0" distL="0" distR="0" wp14:anchorId="086D3723" wp14:editId="60E8F522">
            <wp:extent cx="3733800" cy="4667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         </w:t>
      </w:r>
      <w:r w:rsidRPr="00B306FC">
        <w:rPr>
          <w:rFonts w:ascii="Times New Roman" w:eastAsia="SimSun" w:hAnsi="Times New Roman"/>
          <w:sz w:val="24"/>
          <w:szCs w:val="24"/>
        </w:rPr>
        <w:t xml:space="preserve">                    </w:t>
      </w:r>
      <w:r>
        <w:rPr>
          <w:rFonts w:ascii="Times New Roman" w:eastAsia="SimSun" w:hAnsi="Times New Roman"/>
          <w:sz w:val="24"/>
          <w:szCs w:val="24"/>
        </w:rPr>
        <w:t>(3</w:t>
      </w:r>
      <w:r w:rsidRPr="00B306FC">
        <w:rPr>
          <w:rFonts w:ascii="Times New Roman" w:eastAsia="SimSun" w:hAnsi="Times New Roman"/>
          <w:sz w:val="24"/>
          <w:szCs w:val="24"/>
        </w:rPr>
        <w:t>)</w:t>
      </w:r>
    </w:p>
    <w:p w14:paraId="77676F89" w14:textId="299CBC91" w:rsidR="00A54381" w:rsidRPr="00A54381" w:rsidRDefault="00D964B9" w:rsidP="0045538B">
      <w:pPr>
        <w:widowControl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 w:rsidRPr="00B306FC">
        <w:rPr>
          <w:rFonts w:ascii="Times New Roman" w:eastAsia="SimSun" w:hAnsi="Times New Roman"/>
          <w:sz w:val="24"/>
          <w:szCs w:val="24"/>
        </w:rPr>
        <w:t>em</w:t>
      </w:r>
      <w:proofErr w:type="gramEnd"/>
      <w:r w:rsidRPr="00B306FC">
        <w:rPr>
          <w:rFonts w:ascii="Times New Roman" w:eastAsia="SimSun" w:hAnsi="Times New Roman"/>
          <w:sz w:val="24"/>
          <w:szCs w:val="24"/>
        </w:rPr>
        <w:t xml:space="preserve"> que o valor de </w:t>
      </w:r>
      <w:r>
        <w:rPr>
          <w:rFonts w:ascii="Times New Roman" w:eastAsia="SimSun" w:hAnsi="Times New Roman"/>
          <w:noProof/>
          <w:position w:val="-14"/>
          <w:sz w:val="24"/>
          <w:szCs w:val="24"/>
          <w:lang w:eastAsia="pt-BR"/>
        </w:rPr>
        <w:drawing>
          <wp:inline distT="0" distB="0" distL="0" distR="0" wp14:anchorId="6410F4C3" wp14:editId="798ACDC1">
            <wp:extent cx="276225" cy="2381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6FC">
        <w:rPr>
          <w:rFonts w:ascii="Times New Roman" w:eastAsia="SimSun" w:hAnsi="Times New Roman"/>
          <w:sz w:val="24"/>
          <w:szCs w:val="24"/>
        </w:rPr>
        <w:t xml:space="preserve">estará situado no intervalo [0;1], sendo que zero representa </w:t>
      </w:r>
      <w:r w:rsidRPr="00BC2BD1">
        <w:rPr>
          <w:rFonts w:ascii="Times New Roman" w:eastAsia="SimSun" w:hAnsi="Times New Roman"/>
          <w:sz w:val="24"/>
          <w:szCs w:val="24"/>
        </w:rPr>
        <w:t>completa ineficiência e 1, plena eficiência.</w:t>
      </w:r>
      <w:r w:rsidR="00A54381">
        <w:rPr>
          <w:rFonts w:ascii="Times New Roman" w:eastAsia="SimSun" w:hAnsi="Times New Roman"/>
          <w:sz w:val="24"/>
          <w:szCs w:val="24"/>
        </w:rPr>
        <w:t xml:space="preserve"> </w:t>
      </w:r>
    </w:p>
    <w:p w14:paraId="2844081A" w14:textId="77777777" w:rsidR="007E72DD" w:rsidRPr="00BC2BD1" w:rsidRDefault="007E72DD" w:rsidP="00873B84">
      <w:pPr>
        <w:widowControl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06777646" w14:textId="2467E25D" w:rsidR="00BC2BD1" w:rsidRPr="00BC2BD1" w:rsidRDefault="00C36A28" w:rsidP="009549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462D98">
        <w:rPr>
          <w:rFonts w:ascii="Times New Roman" w:hAnsi="Times New Roman"/>
          <w:b/>
          <w:sz w:val="24"/>
          <w:szCs w:val="24"/>
        </w:rPr>
        <w:t xml:space="preserve"> </w:t>
      </w:r>
      <w:r w:rsidR="00BC2BD1" w:rsidRPr="00BC2BD1">
        <w:rPr>
          <w:rFonts w:ascii="Times New Roman" w:hAnsi="Times New Roman"/>
          <w:b/>
          <w:sz w:val="24"/>
          <w:szCs w:val="24"/>
        </w:rPr>
        <w:t>Fonte e Tratamento dos Dados</w:t>
      </w:r>
    </w:p>
    <w:p w14:paraId="3001211D" w14:textId="46F815F4" w:rsidR="00BC2BD1" w:rsidRPr="00BC2BD1" w:rsidRDefault="00BC2BD1" w:rsidP="00BC2B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BD1">
        <w:rPr>
          <w:rFonts w:ascii="Times New Roman" w:hAnsi="Times New Roman"/>
          <w:sz w:val="24"/>
          <w:szCs w:val="24"/>
        </w:rPr>
        <w:t>As informações sobre as variáveis utilizadas nest</w:t>
      </w:r>
      <w:r>
        <w:rPr>
          <w:rFonts w:ascii="Times New Roman" w:hAnsi="Times New Roman"/>
          <w:sz w:val="24"/>
          <w:szCs w:val="24"/>
        </w:rPr>
        <w:t xml:space="preserve">a pesquisa </w:t>
      </w:r>
      <w:r w:rsidR="00A462FF">
        <w:rPr>
          <w:rFonts w:ascii="Times New Roman" w:hAnsi="Times New Roman"/>
          <w:sz w:val="24"/>
          <w:szCs w:val="24"/>
        </w:rPr>
        <w:t>são oriundas</w:t>
      </w:r>
      <w:r w:rsidRPr="00BC2BD1">
        <w:rPr>
          <w:rFonts w:ascii="Times New Roman" w:hAnsi="Times New Roman"/>
          <w:sz w:val="24"/>
          <w:szCs w:val="24"/>
        </w:rPr>
        <w:t xml:space="preserve"> </w:t>
      </w:r>
      <w:r w:rsidR="00A462FF">
        <w:rPr>
          <w:rFonts w:ascii="Times New Roman" w:hAnsi="Times New Roman"/>
          <w:sz w:val="24"/>
          <w:szCs w:val="24"/>
        </w:rPr>
        <w:t xml:space="preserve">de uma tabulação especial dos </w:t>
      </w:r>
      <w:proofErr w:type="spellStart"/>
      <w:r w:rsidR="00A462FF">
        <w:rPr>
          <w:rFonts w:ascii="Times New Roman" w:hAnsi="Times New Roman"/>
          <w:sz w:val="24"/>
          <w:szCs w:val="24"/>
        </w:rPr>
        <w:t>microdados</w:t>
      </w:r>
      <w:proofErr w:type="spellEnd"/>
      <w:r w:rsidR="00A462FF">
        <w:rPr>
          <w:rFonts w:ascii="Times New Roman" w:hAnsi="Times New Roman"/>
          <w:sz w:val="24"/>
          <w:szCs w:val="24"/>
        </w:rPr>
        <w:t xml:space="preserve"> </w:t>
      </w:r>
      <w:r w:rsidRPr="00BC2BD1">
        <w:rPr>
          <w:rFonts w:ascii="Times New Roman" w:hAnsi="Times New Roman"/>
          <w:sz w:val="24"/>
          <w:szCs w:val="24"/>
        </w:rPr>
        <w:t xml:space="preserve">do Censo Agropecuário de 2006, </w:t>
      </w:r>
      <w:r w:rsidR="00A462FF" w:rsidRPr="00BC2BD1">
        <w:rPr>
          <w:rFonts w:ascii="Times New Roman" w:hAnsi="Times New Roman"/>
          <w:sz w:val="24"/>
          <w:szCs w:val="24"/>
        </w:rPr>
        <w:t>realizada pelo Instituto de Pesquisa Econômica Aplicada – IPEA</w:t>
      </w:r>
      <w:r w:rsidR="00A462FF">
        <w:rPr>
          <w:rFonts w:ascii="Times New Roman" w:hAnsi="Times New Roman"/>
          <w:sz w:val="24"/>
          <w:szCs w:val="24"/>
        </w:rPr>
        <w:t>.</w:t>
      </w:r>
      <w:r w:rsidRPr="00BC2BD1">
        <w:rPr>
          <w:rFonts w:ascii="Times New Roman" w:hAnsi="Times New Roman"/>
          <w:sz w:val="24"/>
          <w:szCs w:val="24"/>
        </w:rPr>
        <w:t xml:space="preserve"> </w:t>
      </w:r>
      <w:r w:rsidR="00A462FF">
        <w:rPr>
          <w:rFonts w:ascii="Times New Roman" w:hAnsi="Times New Roman"/>
          <w:sz w:val="24"/>
          <w:szCs w:val="24"/>
        </w:rPr>
        <w:t>Tal</w:t>
      </w:r>
      <w:r w:rsidRPr="00BC2BD1">
        <w:rPr>
          <w:rFonts w:ascii="Times New Roman" w:hAnsi="Times New Roman"/>
          <w:sz w:val="24"/>
          <w:szCs w:val="24"/>
        </w:rPr>
        <w:t xml:space="preserve"> tabulação consistiu em organizar todos os dados de acordo com a classe de área dos estabelecimentos e condição do produtor, o que permitiu o uso de uma gama maior de variáveis neste trabalho, contribuindo para uma estimativa mais precisa da relação entre </w:t>
      </w:r>
      <w:r>
        <w:rPr>
          <w:rFonts w:ascii="Times New Roman" w:hAnsi="Times New Roman"/>
          <w:sz w:val="24"/>
          <w:szCs w:val="24"/>
        </w:rPr>
        <w:t>as políticas públicas selecionadas e a eficiência técnica dos estabelecimentos agropecuários do Pará.</w:t>
      </w:r>
    </w:p>
    <w:p w14:paraId="36602C87" w14:textId="77777777" w:rsidR="00BC2BD1" w:rsidRPr="00D35D72" w:rsidRDefault="00BC2BD1" w:rsidP="00BC2B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2BD1">
        <w:rPr>
          <w:rFonts w:ascii="Times New Roman" w:hAnsi="Times New Roman"/>
          <w:sz w:val="24"/>
          <w:szCs w:val="24"/>
        </w:rPr>
        <w:t xml:space="preserve">Assim como nos trabalhos de </w:t>
      </w:r>
      <w:proofErr w:type="spellStart"/>
      <w:r w:rsidRPr="00BC2BD1">
        <w:rPr>
          <w:rFonts w:ascii="Times New Roman" w:hAnsi="Times New Roman"/>
          <w:sz w:val="24"/>
          <w:szCs w:val="24"/>
        </w:rPr>
        <w:t>Helfand</w:t>
      </w:r>
      <w:proofErr w:type="spellEnd"/>
      <w:r w:rsidRPr="00BC2BD1">
        <w:rPr>
          <w:rFonts w:ascii="Times New Roman" w:hAnsi="Times New Roman"/>
          <w:sz w:val="24"/>
          <w:szCs w:val="24"/>
        </w:rPr>
        <w:t xml:space="preserve"> e Levine (2004) e </w:t>
      </w:r>
      <w:proofErr w:type="spellStart"/>
      <w:r w:rsidRPr="00BC2BD1">
        <w:rPr>
          <w:rFonts w:ascii="Times New Roman" w:hAnsi="Times New Roman"/>
          <w:sz w:val="24"/>
          <w:szCs w:val="24"/>
        </w:rPr>
        <w:t>Helfand</w:t>
      </w:r>
      <w:proofErr w:type="spellEnd"/>
      <w:r w:rsidR="00A318DB">
        <w:rPr>
          <w:rFonts w:ascii="Times New Roman" w:hAnsi="Times New Roman"/>
          <w:sz w:val="24"/>
          <w:szCs w:val="24"/>
        </w:rPr>
        <w:t xml:space="preserve"> </w:t>
      </w:r>
      <w:r w:rsidR="00A318DB" w:rsidRPr="00A318DB">
        <w:rPr>
          <w:rFonts w:ascii="Times New Roman" w:hAnsi="Times New Roman"/>
          <w:i/>
          <w:sz w:val="24"/>
          <w:szCs w:val="24"/>
        </w:rPr>
        <w:t>et al.</w:t>
      </w:r>
      <w:r w:rsidR="00A318DB">
        <w:rPr>
          <w:rFonts w:ascii="Times New Roman" w:hAnsi="Times New Roman"/>
          <w:sz w:val="24"/>
          <w:szCs w:val="24"/>
        </w:rPr>
        <w:t xml:space="preserve"> (2015</w:t>
      </w:r>
      <w:r w:rsidRPr="00BC2BD1">
        <w:rPr>
          <w:rFonts w:ascii="Times New Roman" w:hAnsi="Times New Roman"/>
          <w:sz w:val="24"/>
          <w:szCs w:val="24"/>
        </w:rPr>
        <w:t xml:space="preserve">), foram criadas unidades representativas para cada tamanho do estabelecimento e condição do produtor em relação a terra, em cada município. </w:t>
      </w:r>
      <w:r w:rsidRPr="00D35D72">
        <w:rPr>
          <w:rFonts w:ascii="Times New Roman" w:hAnsi="Times New Roman"/>
          <w:sz w:val="24"/>
          <w:szCs w:val="24"/>
        </w:rPr>
        <w:t>Estas unidades representativas foram obtidas pela divisão do valor total de determinada variável pelo número de estabelecimentos, em um grupo de área e município específico. Assim, em cada grupo de ár</w:t>
      </w:r>
      <w:r w:rsidR="009053DE">
        <w:rPr>
          <w:rFonts w:ascii="Times New Roman" w:hAnsi="Times New Roman"/>
          <w:sz w:val="24"/>
          <w:szCs w:val="24"/>
        </w:rPr>
        <w:t>ea pertencente a cada município</w:t>
      </w:r>
      <w:r w:rsidRPr="00D35D72">
        <w:rPr>
          <w:rFonts w:ascii="Times New Roman" w:hAnsi="Times New Roman"/>
          <w:sz w:val="24"/>
          <w:szCs w:val="24"/>
        </w:rPr>
        <w:t xml:space="preserve">, construiu-se uma unidade representativa. </w:t>
      </w:r>
      <w:r>
        <w:rPr>
          <w:rFonts w:ascii="Times New Roman" w:hAnsi="Times New Roman"/>
          <w:sz w:val="24"/>
          <w:szCs w:val="24"/>
        </w:rPr>
        <w:t xml:space="preserve">A utilização de tal procedimento foi necessária, dado que as informações obtidas não representam os </w:t>
      </w:r>
      <w:proofErr w:type="spellStart"/>
      <w:r w:rsidRPr="00D35D72">
        <w:rPr>
          <w:rFonts w:ascii="Times New Roman" w:hAnsi="Times New Roman"/>
          <w:sz w:val="24"/>
          <w:szCs w:val="24"/>
        </w:rPr>
        <w:t>microdados</w:t>
      </w:r>
      <w:proofErr w:type="spellEnd"/>
      <w:r w:rsidRPr="00D35D72">
        <w:rPr>
          <w:rFonts w:ascii="Times New Roman" w:hAnsi="Times New Roman"/>
          <w:sz w:val="24"/>
          <w:szCs w:val="24"/>
        </w:rPr>
        <w:t xml:space="preserve"> do censo agropecuário. </w:t>
      </w:r>
    </w:p>
    <w:p w14:paraId="3A077EE6" w14:textId="184648F8" w:rsidR="00AC5486" w:rsidRPr="005A3C4A" w:rsidRDefault="00BC2BD1" w:rsidP="00AC54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C4A">
        <w:rPr>
          <w:rFonts w:ascii="Times New Roman" w:hAnsi="Times New Roman"/>
          <w:sz w:val="24"/>
          <w:szCs w:val="24"/>
        </w:rPr>
        <w:t>Como visto em subseções anteriores, a primeira etapa para obtenção dos escores de eficiência é a estimação da função fronteira de produção. Para tal, o valor bruto da produção (</w:t>
      </w:r>
      <w:proofErr w:type="spellStart"/>
      <w:r w:rsidRPr="005A3C4A">
        <w:rPr>
          <w:rFonts w:ascii="Times New Roman" w:hAnsi="Times New Roman"/>
          <w:i/>
          <w:sz w:val="24"/>
          <w:szCs w:val="24"/>
        </w:rPr>
        <w:t>vprod</w:t>
      </w:r>
      <w:proofErr w:type="spellEnd"/>
      <w:r w:rsidRPr="005A3C4A">
        <w:rPr>
          <w:rFonts w:ascii="Times New Roman" w:hAnsi="Times New Roman"/>
          <w:sz w:val="24"/>
          <w:szCs w:val="24"/>
        </w:rPr>
        <w:t xml:space="preserve">) foi definido como a variável produto. No tocante aos fatores de produção, </w:t>
      </w:r>
      <w:r w:rsidR="00F96ED7">
        <w:rPr>
          <w:rFonts w:ascii="Times New Roman" w:hAnsi="Times New Roman"/>
          <w:sz w:val="24"/>
          <w:szCs w:val="24"/>
        </w:rPr>
        <w:t xml:space="preserve">esses </w:t>
      </w:r>
      <w:r w:rsidRPr="005A3C4A">
        <w:rPr>
          <w:rFonts w:ascii="Times New Roman" w:hAnsi="Times New Roman"/>
          <w:sz w:val="24"/>
          <w:szCs w:val="24"/>
        </w:rPr>
        <w:t xml:space="preserve">foram definidos pelas seguintes variáveis: área </w:t>
      </w:r>
      <w:r w:rsidR="00716C47">
        <w:rPr>
          <w:rFonts w:ascii="Times New Roman" w:hAnsi="Times New Roman"/>
          <w:sz w:val="24"/>
          <w:szCs w:val="24"/>
        </w:rPr>
        <w:t xml:space="preserve">do estabelecimento </w:t>
      </w:r>
      <w:r w:rsidR="00F43766">
        <w:rPr>
          <w:rFonts w:ascii="Times New Roman" w:hAnsi="Times New Roman"/>
          <w:sz w:val="24"/>
          <w:szCs w:val="24"/>
        </w:rPr>
        <w:t>utilizada na agropecuária</w:t>
      </w:r>
      <w:r w:rsidRPr="005A3C4A">
        <w:rPr>
          <w:rFonts w:ascii="Times New Roman" w:hAnsi="Times New Roman"/>
          <w:sz w:val="24"/>
          <w:szCs w:val="24"/>
        </w:rPr>
        <w:t>, co</w:t>
      </w:r>
      <w:r w:rsidR="000241E4">
        <w:rPr>
          <w:rFonts w:ascii="Times New Roman" w:hAnsi="Times New Roman"/>
          <w:sz w:val="24"/>
          <w:szCs w:val="24"/>
        </w:rPr>
        <w:t>mpreendendo as áreas de lavoura</w:t>
      </w:r>
      <w:r w:rsidR="000F664B">
        <w:rPr>
          <w:rFonts w:ascii="Times New Roman" w:hAnsi="Times New Roman"/>
          <w:sz w:val="24"/>
          <w:szCs w:val="24"/>
        </w:rPr>
        <w:t xml:space="preserve"> (permanente e temporária)</w:t>
      </w:r>
      <w:r w:rsidR="000241E4">
        <w:rPr>
          <w:rFonts w:ascii="Times New Roman" w:hAnsi="Times New Roman"/>
          <w:sz w:val="24"/>
          <w:szCs w:val="24"/>
        </w:rPr>
        <w:t xml:space="preserve"> e pastagem</w:t>
      </w:r>
      <w:r w:rsidRPr="005A3C4A">
        <w:rPr>
          <w:rFonts w:ascii="Times New Roman" w:hAnsi="Times New Roman"/>
          <w:sz w:val="24"/>
          <w:szCs w:val="24"/>
        </w:rPr>
        <w:t xml:space="preserve">, representando uma </w:t>
      </w:r>
      <w:r w:rsidRPr="005A3C4A">
        <w:rPr>
          <w:rFonts w:ascii="Times New Roman" w:hAnsi="Times New Roman"/>
          <w:i/>
          <w:sz w:val="24"/>
          <w:szCs w:val="24"/>
        </w:rPr>
        <w:t>proxy</w:t>
      </w:r>
      <w:r w:rsidR="00437648">
        <w:rPr>
          <w:rFonts w:ascii="Times New Roman" w:hAnsi="Times New Roman"/>
          <w:sz w:val="24"/>
          <w:szCs w:val="24"/>
        </w:rPr>
        <w:t xml:space="preserve"> do fator </w:t>
      </w:r>
      <w:r w:rsidR="006408D6" w:rsidRPr="006408D6">
        <w:rPr>
          <w:rFonts w:ascii="Times New Roman" w:hAnsi="Times New Roman"/>
          <w:i/>
          <w:sz w:val="24"/>
          <w:szCs w:val="24"/>
        </w:rPr>
        <w:t>terra</w:t>
      </w:r>
      <w:r w:rsidRPr="005A3C4A">
        <w:rPr>
          <w:rFonts w:ascii="Times New Roman" w:hAnsi="Times New Roman"/>
          <w:sz w:val="24"/>
          <w:szCs w:val="24"/>
        </w:rPr>
        <w:t xml:space="preserve">; valor total dos bens dos </w:t>
      </w:r>
      <w:r w:rsidR="006408D6">
        <w:rPr>
          <w:rFonts w:ascii="Times New Roman" w:hAnsi="Times New Roman"/>
          <w:sz w:val="24"/>
          <w:szCs w:val="24"/>
        </w:rPr>
        <w:t>estabelecimentos agropecuários</w:t>
      </w:r>
      <w:r w:rsidRPr="005A3C4A">
        <w:rPr>
          <w:rFonts w:ascii="Times New Roman" w:hAnsi="Times New Roman"/>
          <w:sz w:val="24"/>
          <w:szCs w:val="24"/>
        </w:rPr>
        <w:t xml:space="preserve">, </w:t>
      </w:r>
      <w:r w:rsidR="00F96ED7">
        <w:rPr>
          <w:rFonts w:ascii="Times New Roman" w:hAnsi="Times New Roman"/>
          <w:sz w:val="24"/>
          <w:szCs w:val="24"/>
        </w:rPr>
        <w:t xml:space="preserve">como benfeitorias, veículos, </w:t>
      </w:r>
      <w:r w:rsidR="003C5FAA">
        <w:rPr>
          <w:rFonts w:ascii="Times New Roman" w:hAnsi="Times New Roman"/>
          <w:sz w:val="24"/>
          <w:szCs w:val="24"/>
        </w:rPr>
        <w:t xml:space="preserve">terra, máquinas, implementos </w:t>
      </w:r>
      <w:r w:rsidR="00F96ED7">
        <w:rPr>
          <w:rFonts w:ascii="Times New Roman" w:hAnsi="Times New Roman"/>
          <w:sz w:val="24"/>
          <w:szCs w:val="24"/>
        </w:rPr>
        <w:t>e tratores, representando uma</w:t>
      </w:r>
      <w:r w:rsidRPr="005A3C4A">
        <w:rPr>
          <w:rFonts w:ascii="Times New Roman" w:hAnsi="Times New Roman"/>
          <w:sz w:val="24"/>
          <w:szCs w:val="24"/>
        </w:rPr>
        <w:t xml:space="preserve"> </w:t>
      </w:r>
      <w:r w:rsidRPr="005A3C4A">
        <w:rPr>
          <w:rFonts w:ascii="Times New Roman" w:hAnsi="Times New Roman"/>
          <w:i/>
          <w:sz w:val="24"/>
          <w:szCs w:val="24"/>
        </w:rPr>
        <w:t xml:space="preserve">proxy </w:t>
      </w:r>
      <w:r w:rsidR="00437648">
        <w:rPr>
          <w:rFonts w:ascii="Times New Roman" w:hAnsi="Times New Roman"/>
          <w:sz w:val="24"/>
          <w:szCs w:val="24"/>
        </w:rPr>
        <w:t xml:space="preserve">para bens de </w:t>
      </w:r>
      <w:r w:rsidR="006408D6">
        <w:rPr>
          <w:rFonts w:ascii="Times New Roman" w:hAnsi="Times New Roman"/>
          <w:i/>
          <w:sz w:val="24"/>
          <w:szCs w:val="24"/>
        </w:rPr>
        <w:t>capital</w:t>
      </w:r>
      <w:r w:rsidRPr="005A3C4A">
        <w:rPr>
          <w:rFonts w:ascii="Times New Roman" w:hAnsi="Times New Roman"/>
          <w:sz w:val="24"/>
          <w:szCs w:val="24"/>
        </w:rPr>
        <w:t xml:space="preserve">;  soma do número de unidades de </w:t>
      </w:r>
      <w:r w:rsidR="00DD3E82">
        <w:rPr>
          <w:rFonts w:ascii="Times New Roman" w:hAnsi="Times New Roman"/>
          <w:sz w:val="24"/>
          <w:szCs w:val="24"/>
        </w:rPr>
        <w:t>trabalho familiar e contratada</w:t>
      </w:r>
      <w:r w:rsidR="00274609">
        <w:rPr>
          <w:rFonts w:ascii="Times New Roman" w:hAnsi="Times New Roman"/>
          <w:sz w:val="24"/>
          <w:szCs w:val="24"/>
        </w:rPr>
        <w:t>,</w:t>
      </w:r>
      <w:r w:rsidRPr="005A3C4A">
        <w:rPr>
          <w:rFonts w:ascii="Times New Roman" w:hAnsi="Times New Roman"/>
          <w:sz w:val="24"/>
          <w:szCs w:val="24"/>
        </w:rPr>
        <w:t xml:space="preserve"> sendo uma </w:t>
      </w:r>
      <w:r w:rsidRPr="005A3C4A">
        <w:rPr>
          <w:rFonts w:ascii="Times New Roman" w:hAnsi="Times New Roman"/>
          <w:i/>
          <w:sz w:val="24"/>
          <w:szCs w:val="24"/>
        </w:rPr>
        <w:t>proxy</w:t>
      </w:r>
      <w:r w:rsidR="00437648">
        <w:rPr>
          <w:rFonts w:ascii="Times New Roman" w:hAnsi="Times New Roman"/>
          <w:sz w:val="24"/>
          <w:szCs w:val="24"/>
        </w:rPr>
        <w:t xml:space="preserve"> do fator </w:t>
      </w:r>
      <w:r w:rsidR="002A574C">
        <w:rPr>
          <w:rFonts w:ascii="Times New Roman" w:hAnsi="Times New Roman"/>
          <w:i/>
          <w:sz w:val="24"/>
          <w:szCs w:val="24"/>
        </w:rPr>
        <w:t>trabalho</w:t>
      </w:r>
      <w:r w:rsidRPr="005A3C4A">
        <w:rPr>
          <w:rFonts w:ascii="Times New Roman" w:hAnsi="Times New Roman"/>
          <w:sz w:val="24"/>
          <w:szCs w:val="24"/>
        </w:rPr>
        <w:t xml:space="preserve">; </w:t>
      </w:r>
      <w:r w:rsidR="00A01895">
        <w:rPr>
          <w:rFonts w:ascii="Times New Roman" w:hAnsi="Times New Roman"/>
          <w:sz w:val="24"/>
          <w:szCs w:val="24"/>
        </w:rPr>
        <w:t xml:space="preserve">e </w:t>
      </w:r>
      <w:r w:rsidRPr="005A3C4A">
        <w:rPr>
          <w:rFonts w:ascii="Times New Roman" w:hAnsi="Times New Roman"/>
          <w:sz w:val="24"/>
          <w:szCs w:val="24"/>
        </w:rPr>
        <w:t xml:space="preserve">despesa realizada não </w:t>
      </w:r>
      <w:r w:rsidR="00E2154F">
        <w:rPr>
          <w:rFonts w:ascii="Times New Roman" w:hAnsi="Times New Roman"/>
          <w:sz w:val="24"/>
          <w:szCs w:val="24"/>
        </w:rPr>
        <w:t xml:space="preserve">remuneradora de fator produtivo, </w:t>
      </w:r>
      <w:r w:rsidRPr="005A3C4A">
        <w:rPr>
          <w:rFonts w:ascii="Times New Roman" w:hAnsi="Times New Roman"/>
          <w:sz w:val="24"/>
          <w:szCs w:val="24"/>
        </w:rPr>
        <w:t xml:space="preserve">referindo-se ao somatório dos gastos com corretivos do solo, adubos, agrotóxicos, medicamentos para animais, sementes e mudas, sal/ração, combustível e energia, representando uma </w:t>
      </w:r>
      <w:r w:rsidRPr="005A3C4A">
        <w:rPr>
          <w:rFonts w:ascii="Times New Roman" w:hAnsi="Times New Roman"/>
          <w:i/>
          <w:sz w:val="24"/>
          <w:szCs w:val="24"/>
        </w:rPr>
        <w:t>proxy</w:t>
      </w:r>
      <w:r w:rsidR="007938B5">
        <w:rPr>
          <w:rFonts w:ascii="Times New Roman" w:hAnsi="Times New Roman"/>
          <w:sz w:val="24"/>
          <w:szCs w:val="24"/>
        </w:rPr>
        <w:t xml:space="preserve"> dos </w:t>
      </w:r>
      <w:r w:rsidR="00E2154F">
        <w:rPr>
          <w:rFonts w:ascii="Times New Roman" w:hAnsi="Times New Roman"/>
          <w:i/>
          <w:sz w:val="24"/>
          <w:szCs w:val="24"/>
        </w:rPr>
        <w:t>insumos</w:t>
      </w:r>
      <w:r w:rsidRPr="005A3C4A">
        <w:rPr>
          <w:rFonts w:ascii="Times New Roman" w:hAnsi="Times New Roman"/>
          <w:sz w:val="24"/>
          <w:szCs w:val="24"/>
        </w:rPr>
        <w:t xml:space="preserve">. </w:t>
      </w:r>
      <w:r w:rsidR="00277FD7">
        <w:rPr>
          <w:rFonts w:ascii="Times New Roman" w:hAnsi="Times New Roman"/>
          <w:sz w:val="24"/>
          <w:szCs w:val="24"/>
        </w:rPr>
        <w:t xml:space="preserve"> Além disso, foram adicionadas </w:t>
      </w:r>
      <w:proofErr w:type="spellStart"/>
      <w:r w:rsidR="00277FD7" w:rsidRPr="00277FD7">
        <w:rPr>
          <w:rFonts w:ascii="Times New Roman" w:hAnsi="Times New Roman"/>
          <w:i/>
          <w:sz w:val="24"/>
          <w:szCs w:val="24"/>
        </w:rPr>
        <w:t>dummies</w:t>
      </w:r>
      <w:proofErr w:type="spellEnd"/>
      <w:r w:rsidR="00A330FD">
        <w:rPr>
          <w:rFonts w:ascii="Times New Roman" w:hAnsi="Times New Roman"/>
          <w:sz w:val="24"/>
          <w:szCs w:val="24"/>
        </w:rPr>
        <w:t xml:space="preserve"> para cada município do e</w:t>
      </w:r>
      <w:r w:rsidR="00277FD7">
        <w:rPr>
          <w:rFonts w:ascii="Times New Roman" w:hAnsi="Times New Roman"/>
          <w:sz w:val="24"/>
          <w:szCs w:val="24"/>
        </w:rPr>
        <w:t xml:space="preserve">stado do Pará e </w:t>
      </w:r>
      <w:proofErr w:type="spellStart"/>
      <w:r w:rsidR="00277FD7" w:rsidRPr="00277FD7">
        <w:rPr>
          <w:rFonts w:ascii="Times New Roman" w:hAnsi="Times New Roman"/>
          <w:i/>
          <w:sz w:val="24"/>
          <w:szCs w:val="24"/>
        </w:rPr>
        <w:t>dummies</w:t>
      </w:r>
      <w:proofErr w:type="spellEnd"/>
      <w:r w:rsidR="00277FD7">
        <w:rPr>
          <w:rFonts w:ascii="Times New Roman" w:hAnsi="Times New Roman"/>
          <w:sz w:val="24"/>
          <w:szCs w:val="24"/>
        </w:rPr>
        <w:t xml:space="preserve"> representativas dos grupos de área considerados, quais sejam: </w:t>
      </w:r>
      <w:r w:rsidR="00AC5486">
        <w:rPr>
          <w:rFonts w:ascii="Times New Roman" w:hAnsi="Times New Roman"/>
          <w:sz w:val="24"/>
          <w:szCs w:val="24"/>
        </w:rPr>
        <w:t>menos de 1 hectare (ha), 1 a menos de 5ha, 5 a menos de 10 ha, 10 a menos de 20ha, 20 a menos de 50ha, 50 a menos de 100ha, 100 a menos de 200ha, 200 a menos de 500ha, 500 a menos de 1000ha, mais de 1000h</w:t>
      </w:r>
      <w:r w:rsidR="004D703D">
        <w:rPr>
          <w:rFonts w:ascii="Times New Roman" w:hAnsi="Times New Roman"/>
          <w:sz w:val="24"/>
          <w:szCs w:val="24"/>
        </w:rPr>
        <w:t>a</w:t>
      </w:r>
      <w:r w:rsidR="00AC5486">
        <w:rPr>
          <w:rFonts w:ascii="Times New Roman" w:hAnsi="Times New Roman"/>
          <w:sz w:val="24"/>
          <w:szCs w:val="24"/>
        </w:rPr>
        <w:t xml:space="preserve">. </w:t>
      </w:r>
    </w:p>
    <w:p w14:paraId="0173F795" w14:textId="01DACD50" w:rsidR="000C6117" w:rsidRDefault="00BC2BD1" w:rsidP="00DA4FE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7A5A">
        <w:rPr>
          <w:rFonts w:ascii="Times New Roman" w:hAnsi="Times New Roman"/>
          <w:sz w:val="24"/>
          <w:szCs w:val="24"/>
        </w:rPr>
        <w:t xml:space="preserve">No que se refere à análise dos </w:t>
      </w:r>
      <w:r w:rsidR="009053DE" w:rsidRPr="00B87A5A">
        <w:rPr>
          <w:rFonts w:ascii="Times New Roman" w:hAnsi="Times New Roman"/>
          <w:sz w:val="24"/>
          <w:szCs w:val="24"/>
        </w:rPr>
        <w:t>determinantes da eficiência técnica</w:t>
      </w:r>
      <w:r w:rsidRPr="00B87A5A">
        <w:rPr>
          <w:rFonts w:ascii="Times New Roman" w:hAnsi="Times New Roman"/>
          <w:sz w:val="24"/>
          <w:szCs w:val="24"/>
        </w:rPr>
        <w:t xml:space="preserve">, </w:t>
      </w:r>
      <w:r w:rsidR="009557F4" w:rsidRPr="00B87A5A">
        <w:rPr>
          <w:rFonts w:ascii="Times New Roman" w:hAnsi="Times New Roman"/>
          <w:sz w:val="24"/>
          <w:szCs w:val="24"/>
        </w:rPr>
        <w:t>além das variáveis representativas das políticas públicas analisadas, isto é, montante do financiamento realizado (</w:t>
      </w:r>
      <w:r w:rsidR="009557F4" w:rsidRPr="00B87A5A">
        <w:rPr>
          <w:rFonts w:ascii="Times New Roman" w:hAnsi="Times New Roman"/>
          <w:i/>
          <w:sz w:val="24"/>
          <w:szCs w:val="24"/>
        </w:rPr>
        <w:t>Financ</w:t>
      </w:r>
      <w:r w:rsidR="00CF1BE0">
        <w:rPr>
          <w:rFonts w:ascii="Times New Roman" w:hAnsi="Times New Roman"/>
          <w:i/>
          <w:sz w:val="24"/>
          <w:szCs w:val="24"/>
        </w:rPr>
        <w:t>iamento</w:t>
      </w:r>
      <w:r w:rsidR="00E21274">
        <w:rPr>
          <w:rFonts w:ascii="Times New Roman" w:hAnsi="Times New Roman"/>
          <w:sz w:val="24"/>
          <w:szCs w:val="24"/>
        </w:rPr>
        <w:t>),</w:t>
      </w:r>
      <w:r w:rsidR="009557F4" w:rsidRPr="00B87A5A">
        <w:rPr>
          <w:rFonts w:ascii="Times New Roman" w:hAnsi="Times New Roman"/>
          <w:sz w:val="24"/>
          <w:szCs w:val="24"/>
        </w:rPr>
        <w:t xml:space="preserve"> acesso à assistência técnica</w:t>
      </w:r>
      <w:r w:rsidR="00E21274">
        <w:rPr>
          <w:rFonts w:ascii="Times New Roman" w:hAnsi="Times New Roman"/>
          <w:sz w:val="24"/>
          <w:szCs w:val="24"/>
        </w:rPr>
        <w:t xml:space="preserve"> do governo</w:t>
      </w:r>
      <w:r w:rsidR="009557F4" w:rsidRPr="00B87A5A">
        <w:rPr>
          <w:rFonts w:ascii="Times New Roman" w:hAnsi="Times New Roman"/>
          <w:sz w:val="24"/>
          <w:szCs w:val="24"/>
        </w:rPr>
        <w:t xml:space="preserve"> (</w:t>
      </w:r>
      <w:r w:rsidR="009557F4" w:rsidRPr="00B87A5A">
        <w:rPr>
          <w:rFonts w:ascii="Times New Roman" w:hAnsi="Times New Roman"/>
          <w:i/>
          <w:sz w:val="24"/>
          <w:szCs w:val="24"/>
        </w:rPr>
        <w:t>Assist</w:t>
      </w:r>
      <w:r w:rsidR="00CF1BE0">
        <w:rPr>
          <w:rFonts w:ascii="Times New Roman" w:hAnsi="Times New Roman"/>
          <w:i/>
          <w:sz w:val="24"/>
          <w:szCs w:val="24"/>
        </w:rPr>
        <w:t>ência</w:t>
      </w:r>
      <w:r w:rsidR="00E21274">
        <w:rPr>
          <w:rFonts w:ascii="Times New Roman" w:hAnsi="Times New Roman"/>
          <w:sz w:val="24"/>
          <w:szCs w:val="24"/>
        </w:rPr>
        <w:t>) e renda recebida de programas sociais do governo (</w:t>
      </w:r>
      <w:proofErr w:type="spellStart"/>
      <w:r w:rsidR="00DE38DF">
        <w:rPr>
          <w:rFonts w:ascii="Times New Roman" w:hAnsi="Times New Roman"/>
          <w:i/>
          <w:sz w:val="24"/>
          <w:szCs w:val="24"/>
        </w:rPr>
        <w:t>rendagoverno</w:t>
      </w:r>
      <w:proofErr w:type="spellEnd"/>
      <w:r w:rsidR="00E21274">
        <w:rPr>
          <w:rFonts w:ascii="Times New Roman" w:hAnsi="Times New Roman"/>
          <w:sz w:val="24"/>
          <w:szCs w:val="24"/>
        </w:rPr>
        <w:t>)</w:t>
      </w:r>
      <w:r w:rsidR="00CF1BE0">
        <w:rPr>
          <w:rFonts w:ascii="Times New Roman" w:hAnsi="Times New Roman"/>
          <w:sz w:val="24"/>
          <w:szCs w:val="24"/>
        </w:rPr>
        <w:t xml:space="preserve"> utilizadas como </w:t>
      </w:r>
      <w:r w:rsidR="00CF1BE0">
        <w:rPr>
          <w:rFonts w:ascii="Times New Roman" w:hAnsi="Times New Roman"/>
          <w:i/>
          <w:sz w:val="24"/>
          <w:szCs w:val="24"/>
        </w:rPr>
        <w:t xml:space="preserve">proxies </w:t>
      </w:r>
      <w:r w:rsidR="00844862">
        <w:rPr>
          <w:rFonts w:ascii="Times New Roman" w:hAnsi="Times New Roman"/>
          <w:sz w:val="24"/>
          <w:szCs w:val="24"/>
        </w:rPr>
        <w:t>de Crédito Rural,</w:t>
      </w:r>
      <w:r w:rsidR="00CF1BE0">
        <w:rPr>
          <w:rFonts w:ascii="Times New Roman" w:hAnsi="Times New Roman"/>
          <w:sz w:val="24"/>
          <w:szCs w:val="24"/>
        </w:rPr>
        <w:t xml:space="preserve"> PNATER</w:t>
      </w:r>
      <w:r w:rsidR="00844862">
        <w:rPr>
          <w:rFonts w:ascii="Times New Roman" w:hAnsi="Times New Roman"/>
          <w:sz w:val="24"/>
          <w:szCs w:val="24"/>
        </w:rPr>
        <w:t xml:space="preserve"> e Bolsa Família</w:t>
      </w:r>
      <w:r w:rsidR="00CF1BE0">
        <w:rPr>
          <w:rFonts w:ascii="Times New Roman" w:hAnsi="Times New Roman"/>
          <w:sz w:val="24"/>
          <w:szCs w:val="24"/>
        </w:rPr>
        <w:t>, respectivamente,</w:t>
      </w:r>
      <w:r w:rsidR="00097440">
        <w:rPr>
          <w:rFonts w:ascii="Times New Roman" w:hAnsi="Times New Roman"/>
          <w:sz w:val="24"/>
          <w:szCs w:val="24"/>
        </w:rPr>
        <w:t xml:space="preserve"> </w:t>
      </w:r>
      <w:r w:rsidR="009557F4" w:rsidRPr="00B87A5A">
        <w:rPr>
          <w:rFonts w:ascii="Times New Roman" w:hAnsi="Times New Roman"/>
          <w:sz w:val="24"/>
          <w:szCs w:val="24"/>
        </w:rPr>
        <w:t>também serão consideradas outras variáveis na tentativa de controlar as heterogeneidades derivadas às características específicas do produtor ou do estabelecimento. Tais variáveis são:</w:t>
      </w:r>
      <w:r w:rsidR="00277FD7" w:rsidRPr="00B87A5A">
        <w:rPr>
          <w:rFonts w:ascii="Times New Roman" w:hAnsi="Times New Roman"/>
          <w:sz w:val="24"/>
          <w:szCs w:val="24"/>
        </w:rPr>
        <w:t xml:space="preserve"> </w:t>
      </w:r>
      <w:r w:rsidR="0092552D">
        <w:rPr>
          <w:rFonts w:ascii="Times New Roman" w:eastAsia="SimSun" w:hAnsi="Times New Roman"/>
          <w:i/>
          <w:sz w:val="24"/>
          <w:szCs w:val="24"/>
        </w:rPr>
        <w:t>Aposentadoria</w:t>
      </w:r>
      <w:r w:rsidR="00D24830">
        <w:rPr>
          <w:rFonts w:ascii="Times New Roman" w:eastAsia="SimSun" w:hAnsi="Times New Roman"/>
          <w:sz w:val="24"/>
          <w:szCs w:val="24"/>
        </w:rPr>
        <w:t>,</w:t>
      </w:r>
      <w:r w:rsidR="00DA4FE8">
        <w:rPr>
          <w:rFonts w:ascii="Times New Roman" w:eastAsia="SimSun" w:hAnsi="Times New Roman"/>
          <w:i/>
          <w:sz w:val="24"/>
          <w:szCs w:val="24"/>
        </w:rPr>
        <w:t xml:space="preserve"> Irrigação</w:t>
      </w:r>
      <w:r w:rsidR="00D24830">
        <w:rPr>
          <w:rFonts w:ascii="Times New Roman" w:eastAsia="SimSun" w:hAnsi="Times New Roman"/>
          <w:sz w:val="24"/>
          <w:szCs w:val="24"/>
        </w:rPr>
        <w:t>,</w:t>
      </w:r>
      <w:r w:rsidR="00DA4FE8" w:rsidRPr="002C4338">
        <w:rPr>
          <w:rFonts w:ascii="Times New Roman" w:hAnsi="Times New Roman"/>
          <w:i/>
          <w:sz w:val="24"/>
          <w:szCs w:val="24"/>
        </w:rPr>
        <w:t xml:space="preserve"> </w:t>
      </w:r>
      <w:r w:rsidR="00DA4FE8">
        <w:rPr>
          <w:rFonts w:ascii="Times New Roman" w:hAnsi="Times New Roman"/>
          <w:i/>
          <w:sz w:val="24"/>
          <w:szCs w:val="24"/>
        </w:rPr>
        <w:t>E</w:t>
      </w:r>
      <w:r w:rsidR="00DA4FE8" w:rsidRPr="006E1767">
        <w:rPr>
          <w:rFonts w:ascii="Times New Roman" w:hAnsi="Times New Roman"/>
          <w:i/>
          <w:sz w:val="24"/>
          <w:szCs w:val="24"/>
        </w:rPr>
        <w:t>xperiência</w:t>
      </w:r>
      <w:r w:rsidR="00D24830">
        <w:rPr>
          <w:rFonts w:ascii="Times New Roman" w:eastAsia="SimSun" w:hAnsi="Times New Roman"/>
          <w:sz w:val="24"/>
          <w:szCs w:val="24"/>
        </w:rPr>
        <w:t>,</w:t>
      </w:r>
      <w:r w:rsidR="00DA4FE8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DA4FE8" w:rsidRPr="006E1767">
        <w:rPr>
          <w:rFonts w:ascii="Times New Roman" w:eastAsia="SimSun" w:hAnsi="Times New Roman"/>
          <w:i/>
          <w:sz w:val="24"/>
          <w:szCs w:val="24"/>
        </w:rPr>
        <w:t>Armaz</w:t>
      </w:r>
      <w:r w:rsidR="00DA4FE8">
        <w:rPr>
          <w:rFonts w:ascii="Times New Roman" w:eastAsia="SimSun" w:hAnsi="Times New Roman"/>
          <w:i/>
          <w:sz w:val="24"/>
          <w:szCs w:val="24"/>
        </w:rPr>
        <w:t>enamento</w:t>
      </w:r>
      <w:r w:rsidR="0092552D">
        <w:rPr>
          <w:rFonts w:ascii="Times New Roman" w:eastAsia="SimSun" w:hAnsi="Times New Roman"/>
          <w:i/>
          <w:sz w:val="24"/>
          <w:szCs w:val="24"/>
        </w:rPr>
        <w:t>,</w:t>
      </w:r>
      <w:r w:rsidR="00DA4FE8">
        <w:rPr>
          <w:rFonts w:ascii="Times New Roman" w:eastAsia="SimSun" w:hAnsi="Times New Roman"/>
          <w:sz w:val="24"/>
          <w:szCs w:val="24"/>
        </w:rPr>
        <w:t xml:space="preserve"> </w:t>
      </w:r>
      <w:r w:rsidR="00DA4FE8" w:rsidRPr="006E1767">
        <w:rPr>
          <w:rFonts w:ascii="Times New Roman" w:eastAsia="SimSun" w:hAnsi="Times New Roman"/>
          <w:i/>
          <w:sz w:val="24"/>
          <w:szCs w:val="24"/>
        </w:rPr>
        <w:t>Escol</w:t>
      </w:r>
      <w:r w:rsidR="00DA4FE8">
        <w:rPr>
          <w:rFonts w:ascii="Times New Roman" w:eastAsia="SimSun" w:hAnsi="Times New Roman"/>
          <w:i/>
          <w:sz w:val="24"/>
          <w:szCs w:val="24"/>
        </w:rPr>
        <w:t>aridade</w:t>
      </w:r>
      <w:r w:rsidR="0092552D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92552D">
        <w:rPr>
          <w:rFonts w:ascii="Times New Roman" w:eastAsia="SimSun" w:hAnsi="Times New Roman"/>
          <w:sz w:val="24"/>
          <w:szCs w:val="24"/>
        </w:rPr>
        <w:t xml:space="preserve">e </w:t>
      </w:r>
      <w:r w:rsidR="0092552D" w:rsidRPr="0092552D">
        <w:rPr>
          <w:rFonts w:ascii="Times New Roman" w:eastAsia="SimSun" w:hAnsi="Times New Roman"/>
          <w:i/>
          <w:sz w:val="24"/>
          <w:szCs w:val="24"/>
        </w:rPr>
        <w:t>Área Total</w:t>
      </w:r>
      <w:r w:rsidR="00DA4FE8">
        <w:rPr>
          <w:rFonts w:ascii="Times New Roman" w:eastAsia="SimSun" w:hAnsi="Times New Roman"/>
          <w:sz w:val="24"/>
          <w:szCs w:val="24"/>
        </w:rPr>
        <w:t>.</w:t>
      </w:r>
    </w:p>
    <w:p w14:paraId="368E6C1E" w14:textId="77777777" w:rsidR="000C6117" w:rsidRDefault="000C6117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2B848F" w14:textId="75656820" w:rsidR="009A1A69" w:rsidRPr="00B005E6" w:rsidRDefault="000C6117" w:rsidP="00B00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6117">
        <w:rPr>
          <w:rFonts w:ascii="Times New Roman" w:hAnsi="Times New Roman"/>
          <w:b/>
          <w:sz w:val="24"/>
          <w:szCs w:val="24"/>
        </w:rPr>
        <w:t xml:space="preserve">4 Resultados e Discussões </w:t>
      </w:r>
    </w:p>
    <w:p w14:paraId="22BA3BA4" w14:textId="77777777" w:rsidR="003150B3" w:rsidRDefault="001D65DB" w:rsidP="005300B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65DB">
        <w:rPr>
          <w:rFonts w:ascii="Times New Roman" w:hAnsi="Times New Roman"/>
          <w:sz w:val="24"/>
          <w:szCs w:val="24"/>
        </w:rPr>
        <w:t>Nesta seção s</w:t>
      </w:r>
      <w:r>
        <w:rPr>
          <w:rFonts w:ascii="Times New Roman" w:hAnsi="Times New Roman"/>
          <w:sz w:val="24"/>
          <w:szCs w:val="24"/>
        </w:rPr>
        <w:t xml:space="preserve">ão </w:t>
      </w:r>
      <w:r w:rsidR="00127ECB">
        <w:rPr>
          <w:rFonts w:ascii="Times New Roman" w:hAnsi="Times New Roman"/>
          <w:sz w:val="24"/>
          <w:szCs w:val="24"/>
        </w:rPr>
        <w:t>apresentadas</w:t>
      </w:r>
      <w:r>
        <w:rPr>
          <w:rFonts w:ascii="Times New Roman" w:hAnsi="Times New Roman"/>
          <w:sz w:val="24"/>
          <w:szCs w:val="24"/>
        </w:rPr>
        <w:t xml:space="preserve"> as estatísticas </w:t>
      </w:r>
      <w:r w:rsidRPr="001D65DB">
        <w:rPr>
          <w:rFonts w:ascii="Times New Roman" w:hAnsi="Times New Roman"/>
          <w:sz w:val="24"/>
          <w:szCs w:val="24"/>
        </w:rPr>
        <w:t xml:space="preserve">descritivas </w:t>
      </w:r>
      <w:r w:rsidR="00127ECB">
        <w:rPr>
          <w:rFonts w:ascii="Times New Roman" w:hAnsi="Times New Roman"/>
          <w:sz w:val="24"/>
          <w:szCs w:val="24"/>
        </w:rPr>
        <w:t xml:space="preserve">das variáveis utilizadas </w:t>
      </w:r>
      <w:r w:rsidRPr="001D65DB">
        <w:rPr>
          <w:rFonts w:ascii="Times New Roman" w:hAnsi="Times New Roman"/>
          <w:sz w:val="24"/>
          <w:szCs w:val="24"/>
        </w:rPr>
        <w:t>e o resultado do modelo desenvolvido</w:t>
      </w:r>
      <w:r w:rsidR="005300B2">
        <w:rPr>
          <w:rFonts w:ascii="Times New Roman" w:hAnsi="Times New Roman"/>
          <w:sz w:val="24"/>
          <w:szCs w:val="24"/>
        </w:rPr>
        <w:t xml:space="preserve"> nesta pesquisa</w:t>
      </w:r>
      <w:r w:rsidR="00127ECB">
        <w:rPr>
          <w:rFonts w:ascii="Times New Roman" w:hAnsi="Times New Roman"/>
          <w:sz w:val="24"/>
          <w:szCs w:val="24"/>
        </w:rPr>
        <w:t xml:space="preserve">, a </w:t>
      </w:r>
      <w:r w:rsidR="00127ECB" w:rsidRPr="0099663C">
        <w:rPr>
          <w:rFonts w:ascii="Times New Roman" w:hAnsi="Times New Roman"/>
          <w:sz w:val="24"/>
          <w:szCs w:val="24"/>
        </w:rPr>
        <w:t xml:space="preserve">função fronteira estocástica de produção, </w:t>
      </w:r>
      <w:proofErr w:type="spellStart"/>
      <w:r w:rsidR="00127ECB" w:rsidRPr="0099663C">
        <w:rPr>
          <w:rFonts w:ascii="Times New Roman" w:hAnsi="Times New Roman"/>
          <w:i/>
          <w:sz w:val="24"/>
          <w:szCs w:val="24"/>
        </w:rPr>
        <w:t>Stochastic</w:t>
      </w:r>
      <w:proofErr w:type="spellEnd"/>
      <w:r w:rsidR="00127ECB" w:rsidRPr="009966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7ECB" w:rsidRPr="0099663C">
        <w:rPr>
          <w:rFonts w:ascii="Times New Roman" w:hAnsi="Times New Roman"/>
          <w:i/>
          <w:sz w:val="24"/>
          <w:szCs w:val="24"/>
        </w:rPr>
        <w:t>Frontier</w:t>
      </w:r>
      <w:proofErr w:type="spellEnd"/>
      <w:r w:rsidR="00127ECB" w:rsidRPr="0099663C">
        <w:rPr>
          <w:rFonts w:ascii="Times New Roman" w:hAnsi="Times New Roman"/>
          <w:i/>
          <w:sz w:val="24"/>
          <w:szCs w:val="24"/>
        </w:rPr>
        <w:t xml:space="preserve"> Approach</w:t>
      </w:r>
      <w:r w:rsidR="00127ECB" w:rsidRPr="0099663C">
        <w:rPr>
          <w:rFonts w:ascii="Times New Roman" w:hAnsi="Times New Roman"/>
          <w:sz w:val="24"/>
          <w:szCs w:val="24"/>
        </w:rPr>
        <w:t xml:space="preserve"> (SFA)</w:t>
      </w:r>
      <w:r w:rsidR="005300B2">
        <w:rPr>
          <w:rFonts w:ascii="Times New Roman" w:hAnsi="Times New Roman"/>
          <w:sz w:val="24"/>
          <w:szCs w:val="24"/>
        </w:rPr>
        <w:t xml:space="preserve">. </w:t>
      </w:r>
      <w:r w:rsidR="005300B2" w:rsidRPr="005300B2">
        <w:rPr>
          <w:rFonts w:ascii="Times New Roman" w:hAnsi="Times New Roman"/>
          <w:sz w:val="24"/>
          <w:szCs w:val="24"/>
        </w:rPr>
        <w:t xml:space="preserve">As estatísticas </w:t>
      </w:r>
      <w:r w:rsidR="005F2708">
        <w:rPr>
          <w:rFonts w:ascii="Times New Roman" w:hAnsi="Times New Roman"/>
          <w:sz w:val="24"/>
          <w:szCs w:val="24"/>
        </w:rPr>
        <w:t>descritivas do</w:t>
      </w:r>
      <w:r w:rsidR="005300B2">
        <w:rPr>
          <w:rFonts w:ascii="Times New Roman" w:hAnsi="Times New Roman"/>
          <w:sz w:val="24"/>
          <w:szCs w:val="24"/>
        </w:rPr>
        <w:t xml:space="preserve">s </w:t>
      </w:r>
      <w:r w:rsidR="005F2708">
        <w:rPr>
          <w:rFonts w:ascii="Times New Roman" w:hAnsi="Times New Roman"/>
          <w:sz w:val="24"/>
          <w:szCs w:val="24"/>
        </w:rPr>
        <w:t>1.392 estabelecimentos agropecuários representativos do Pará</w:t>
      </w:r>
      <w:r w:rsidR="005300B2">
        <w:rPr>
          <w:rFonts w:ascii="Times New Roman" w:hAnsi="Times New Roman"/>
          <w:sz w:val="24"/>
          <w:szCs w:val="24"/>
        </w:rPr>
        <w:t xml:space="preserve"> </w:t>
      </w:r>
      <w:r w:rsidR="005300B2" w:rsidRPr="005300B2">
        <w:rPr>
          <w:rFonts w:ascii="Times New Roman" w:hAnsi="Times New Roman"/>
          <w:sz w:val="24"/>
          <w:szCs w:val="24"/>
        </w:rPr>
        <w:t>estão apres</w:t>
      </w:r>
      <w:r w:rsidR="005300B2">
        <w:rPr>
          <w:rFonts w:ascii="Times New Roman" w:hAnsi="Times New Roman"/>
          <w:sz w:val="24"/>
          <w:szCs w:val="24"/>
        </w:rPr>
        <w:t>en</w:t>
      </w:r>
      <w:r w:rsidR="005F2708">
        <w:rPr>
          <w:rFonts w:ascii="Times New Roman" w:hAnsi="Times New Roman"/>
          <w:sz w:val="24"/>
          <w:szCs w:val="24"/>
        </w:rPr>
        <w:t>tadas na Tabela 1</w:t>
      </w:r>
      <w:r w:rsidR="005300B2">
        <w:rPr>
          <w:rFonts w:ascii="Times New Roman" w:hAnsi="Times New Roman"/>
          <w:sz w:val="24"/>
          <w:szCs w:val="24"/>
        </w:rPr>
        <w:t>.</w:t>
      </w:r>
    </w:p>
    <w:p w14:paraId="4724862C" w14:textId="77777777" w:rsidR="003150B3" w:rsidRDefault="003150B3" w:rsidP="005300B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005"/>
        <w:gridCol w:w="1813"/>
      </w:tblGrid>
      <w:tr w:rsidR="009A3D78" w:rsidRPr="00A31FE1" w14:paraId="6365CA30" w14:textId="77777777" w:rsidTr="009A3D7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43303" w14:textId="74631C9B" w:rsidR="009A3D78" w:rsidRPr="00A31FE1" w:rsidRDefault="009A3D78" w:rsidP="009A3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A3D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1 -Estatística descritivas das variáveis utilizadas</w:t>
            </w:r>
          </w:p>
        </w:tc>
      </w:tr>
      <w:tr w:rsidR="00B86A02" w:rsidRPr="00A31FE1" w14:paraId="66A843BB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37C4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Variáveis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1CE4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A23A0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Desvio-Padrão</w:t>
            </w:r>
          </w:p>
        </w:tc>
      </w:tr>
      <w:tr w:rsidR="00B86A02" w:rsidRPr="00A31FE1" w14:paraId="69F94579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54F8" w14:textId="77777777" w:rsidR="00B86A02" w:rsidRPr="00A31FE1" w:rsidRDefault="00B86A02" w:rsidP="00A31F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Fronteira 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77B" w14:textId="77777777" w:rsidR="00B86A02" w:rsidRPr="00A31FE1" w:rsidRDefault="00B86A02" w:rsidP="00A31F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E45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86A02" w:rsidRPr="00A31FE1" w14:paraId="0F357FC1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29B9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vbp</w:t>
            </w:r>
            <w:proofErr w:type="spellEnd"/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4DDC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21.526,3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ED7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61.145,04</w:t>
            </w:r>
          </w:p>
        </w:tc>
      </w:tr>
      <w:tr w:rsidR="00B86A02" w:rsidRPr="00A31FE1" w14:paraId="58872D4D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3CA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</w:t>
            </w:r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(ha)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EA75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82,3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EB0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271,8</w:t>
            </w:r>
          </w:p>
        </w:tc>
      </w:tr>
      <w:tr w:rsidR="00B86A02" w:rsidRPr="00A31FE1" w14:paraId="3576374B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BB76" w14:textId="58F737A2" w:rsidR="00B86A02" w:rsidRPr="00A31FE1" w:rsidRDefault="00ED2C35" w:rsidP="00ED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trabalho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B8F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2,876914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A27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2,881824</w:t>
            </w:r>
          </w:p>
        </w:tc>
      </w:tr>
      <w:tr w:rsidR="00B86A02" w:rsidRPr="00A31FE1" w14:paraId="18E3BBD0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5BA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insumos</w:t>
            </w:r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5D01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9.925,53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BE30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106.295,70</w:t>
            </w:r>
          </w:p>
        </w:tc>
      </w:tr>
      <w:tr w:rsidR="00B86A02" w:rsidRPr="00A31FE1" w14:paraId="62015962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2E8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capital</w:t>
            </w:r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FEE6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415.953,60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7B2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1.322.327</w:t>
            </w:r>
          </w:p>
        </w:tc>
      </w:tr>
      <w:tr w:rsidR="00B86A02" w:rsidRPr="00A31FE1" w14:paraId="285C6AE5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8A1" w14:textId="77777777" w:rsidR="00B86A02" w:rsidRPr="00A31FE1" w:rsidRDefault="00B86A02" w:rsidP="00A31F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Ineficiência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522" w14:textId="77777777" w:rsidR="00B86A02" w:rsidRPr="00A31FE1" w:rsidRDefault="00B86A02" w:rsidP="00A31FE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E1BB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86A02" w:rsidRPr="00A31FE1" w14:paraId="0689E9BA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649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financiamento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937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0,0830685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15FF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0,0872701</w:t>
            </w:r>
          </w:p>
        </w:tc>
      </w:tr>
      <w:tr w:rsidR="00B86A02" w:rsidRPr="00A31FE1" w14:paraId="6C000D07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3053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35A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0,0782844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CFA3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0,1177879</w:t>
            </w:r>
          </w:p>
        </w:tc>
      </w:tr>
      <w:tr w:rsidR="00B86A02" w:rsidRPr="00A31FE1" w14:paraId="48862609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A8BF" w14:textId="55F46339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rendagov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erno</w:t>
            </w:r>
            <w:proofErr w:type="spellEnd"/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41D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56,91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F27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219,35</w:t>
            </w:r>
          </w:p>
        </w:tc>
      </w:tr>
      <w:tr w:rsidR="00B86A02" w:rsidRPr="00A31FE1" w14:paraId="14C3F72D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C1F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aposentadoria</w:t>
            </w:r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(R$)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EDD5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250,52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E5CA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472,03</w:t>
            </w:r>
          </w:p>
        </w:tc>
      </w:tr>
      <w:tr w:rsidR="00B86A02" w:rsidRPr="00A31FE1" w14:paraId="0B16C20A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AB0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irrigação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467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0,0426002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B51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0,1109012</w:t>
            </w:r>
          </w:p>
        </w:tc>
      </w:tr>
      <w:tr w:rsidR="00B86A02" w:rsidRPr="00A31FE1" w14:paraId="2FB886B8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56E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experiência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EE7D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0,5168319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0DB9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0,2143813</w:t>
            </w:r>
          </w:p>
        </w:tc>
      </w:tr>
      <w:tr w:rsidR="00B86A02" w:rsidRPr="00A31FE1" w14:paraId="66021C64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328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armazenamento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E5DB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0,0451727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D19C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0,1081708</w:t>
            </w:r>
          </w:p>
        </w:tc>
      </w:tr>
      <w:tr w:rsidR="00B86A02" w:rsidRPr="00A31FE1" w14:paraId="715A1E6D" w14:textId="77777777" w:rsidTr="009A3D78">
        <w:trPr>
          <w:trHeight w:val="315"/>
        </w:trPr>
        <w:tc>
          <w:tcPr>
            <w:tcW w:w="21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22D5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escolaridade</w:t>
            </w:r>
            <w:proofErr w:type="gramEnd"/>
          </w:p>
        </w:tc>
        <w:tc>
          <w:tcPr>
            <w:tcW w:w="17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44E9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0,8030269</w:t>
            </w:r>
          </w:p>
        </w:tc>
        <w:tc>
          <w:tcPr>
            <w:tcW w:w="10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581D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0,1892358</w:t>
            </w:r>
          </w:p>
        </w:tc>
      </w:tr>
      <w:tr w:rsidR="00B86A02" w:rsidRPr="00A31FE1" w14:paraId="42850221" w14:textId="77777777" w:rsidTr="00E92620">
        <w:trPr>
          <w:trHeight w:val="315"/>
        </w:trPr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E2088" w14:textId="77777777" w:rsidR="00B86A02" w:rsidRPr="00A31FE1" w:rsidRDefault="00B86A02" w:rsidP="00A31F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áreatotal</w:t>
            </w:r>
            <w:proofErr w:type="spellEnd"/>
            <w:proofErr w:type="gramEnd"/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(ha)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BF39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306,98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C1ED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31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697,61</w:t>
            </w:r>
          </w:p>
        </w:tc>
      </w:tr>
      <w:tr w:rsidR="00B86A02" w:rsidRPr="00A31FE1" w14:paraId="150DD617" w14:textId="77777777" w:rsidTr="00E92620">
        <w:trPr>
          <w:trHeight w:val="315"/>
        </w:trPr>
        <w:tc>
          <w:tcPr>
            <w:tcW w:w="21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6948D" w14:textId="75B707B3" w:rsidR="00B86A02" w:rsidRPr="00B86A02" w:rsidRDefault="00B86A02" w:rsidP="00B86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B86A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Fonte: Resultados da pesquisa.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FD98EC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E07C50" w14:textId="77777777" w:rsidR="00B86A02" w:rsidRPr="00A31FE1" w:rsidRDefault="00B86A02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92620" w:rsidRPr="00A31FE1" w14:paraId="68025757" w14:textId="77777777" w:rsidTr="00E92620">
        <w:trPr>
          <w:trHeight w:val="315"/>
        </w:trPr>
        <w:tc>
          <w:tcPr>
            <w:tcW w:w="216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9908A2" w14:textId="0E1FEC10" w:rsidR="00E92620" w:rsidRPr="00B86A02" w:rsidRDefault="00E92620" w:rsidP="00B86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Nota: ha – refere-se a hectare</w:t>
            </w: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ED0180" w14:textId="77777777" w:rsidR="00E92620" w:rsidRPr="00A31FE1" w:rsidRDefault="00E92620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5F4C63" w14:textId="77777777" w:rsidR="00E92620" w:rsidRPr="00A31FE1" w:rsidRDefault="00E92620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92620" w:rsidRPr="00A31FE1" w14:paraId="2E76495C" w14:textId="77777777" w:rsidTr="00E92620">
        <w:trPr>
          <w:trHeight w:val="315"/>
        </w:trPr>
        <w:tc>
          <w:tcPr>
            <w:tcW w:w="216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25DA2E" w14:textId="77777777" w:rsidR="00E92620" w:rsidRPr="00B86A02" w:rsidRDefault="00E92620" w:rsidP="00B86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2FCB03" w14:textId="77777777" w:rsidR="00E92620" w:rsidRPr="00A31FE1" w:rsidRDefault="00E92620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6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8C03AF" w14:textId="77777777" w:rsidR="00E92620" w:rsidRPr="00A31FE1" w:rsidRDefault="00E92620" w:rsidP="00A31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67F0F4D0" w14:textId="2ED16A31" w:rsidR="009A1A69" w:rsidRDefault="00ED3534" w:rsidP="00663E5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Observar-se que e</w:t>
      </w:r>
      <w:r w:rsidR="005300B2">
        <w:rPr>
          <w:rFonts w:ascii="Times New Roman" w:hAnsi="Times New Roman"/>
          <w:sz w:val="24"/>
          <w:szCs w:val="24"/>
        </w:rPr>
        <w:t xml:space="preserve">m relação </w:t>
      </w:r>
      <w:r w:rsidR="005300B2" w:rsidRPr="005300B2">
        <w:rPr>
          <w:rFonts w:ascii="Times New Roman" w:hAnsi="Times New Roman"/>
          <w:sz w:val="24"/>
          <w:szCs w:val="24"/>
        </w:rPr>
        <w:t>ao valor da produç</w:t>
      </w:r>
      <w:r w:rsidR="005300B2">
        <w:rPr>
          <w:rFonts w:ascii="Times New Roman" w:hAnsi="Times New Roman"/>
          <w:sz w:val="24"/>
          <w:szCs w:val="24"/>
        </w:rPr>
        <w:t>ão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A026C">
        <w:rPr>
          <w:rFonts w:ascii="Times New Roman" w:hAnsi="Times New Roman"/>
          <w:i/>
          <w:sz w:val="24"/>
          <w:szCs w:val="24"/>
        </w:rPr>
        <w:t>vbp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5300B2">
        <w:rPr>
          <w:rFonts w:ascii="Times New Roman" w:hAnsi="Times New Roman"/>
          <w:sz w:val="24"/>
          <w:szCs w:val="24"/>
        </w:rPr>
        <w:t xml:space="preserve">, </w:t>
      </w:r>
      <w:r w:rsidR="00F44BCA">
        <w:rPr>
          <w:rFonts w:ascii="Times New Roman" w:hAnsi="Times New Roman"/>
          <w:sz w:val="24"/>
          <w:szCs w:val="24"/>
        </w:rPr>
        <w:t>o valor médio recebido pelos produtores do Pará foi de R$</w:t>
      </w:r>
      <w:r w:rsidR="00F44BCA" w:rsidRPr="00A31FE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21.526,3</w:t>
      </w:r>
      <w:r w:rsidR="00F44BCA">
        <w:rPr>
          <w:rFonts w:ascii="Times New Roman" w:hAnsi="Times New Roman"/>
          <w:sz w:val="24"/>
          <w:szCs w:val="24"/>
        </w:rPr>
        <w:t xml:space="preserve">. Além disso, percebe-se </w:t>
      </w:r>
      <w:r w:rsidR="005300B2">
        <w:rPr>
          <w:rFonts w:ascii="Times New Roman" w:hAnsi="Times New Roman"/>
          <w:sz w:val="24"/>
          <w:szCs w:val="24"/>
        </w:rPr>
        <w:t xml:space="preserve">uma </w:t>
      </w:r>
      <w:r w:rsidR="00712A0D">
        <w:rPr>
          <w:rFonts w:ascii="Times New Roman" w:hAnsi="Times New Roman"/>
          <w:sz w:val="24"/>
          <w:szCs w:val="24"/>
        </w:rPr>
        <w:t>grande</w:t>
      </w:r>
      <w:r w:rsidR="005300B2">
        <w:rPr>
          <w:rFonts w:ascii="Times New Roman" w:hAnsi="Times New Roman"/>
          <w:sz w:val="24"/>
          <w:szCs w:val="24"/>
        </w:rPr>
        <w:t xml:space="preserve"> </w:t>
      </w:r>
      <w:r w:rsidR="005300B2" w:rsidRPr="005300B2">
        <w:rPr>
          <w:rFonts w:ascii="Times New Roman" w:hAnsi="Times New Roman"/>
          <w:sz w:val="24"/>
          <w:szCs w:val="24"/>
        </w:rPr>
        <w:t>disparidade por me</w:t>
      </w:r>
      <w:r w:rsidR="005300B2">
        <w:rPr>
          <w:rFonts w:ascii="Times New Roman" w:hAnsi="Times New Roman"/>
          <w:sz w:val="24"/>
          <w:szCs w:val="24"/>
        </w:rPr>
        <w:t xml:space="preserve">io do seu desvio padrão, que se </w:t>
      </w:r>
      <w:r w:rsidR="005300B2" w:rsidRPr="005300B2">
        <w:rPr>
          <w:rFonts w:ascii="Times New Roman" w:hAnsi="Times New Roman"/>
          <w:sz w:val="24"/>
          <w:szCs w:val="24"/>
        </w:rPr>
        <w:t>apresenta maior que s</w:t>
      </w:r>
      <w:r w:rsidR="005300B2">
        <w:rPr>
          <w:rFonts w:ascii="Times New Roman" w:hAnsi="Times New Roman"/>
          <w:sz w:val="24"/>
          <w:szCs w:val="24"/>
        </w:rPr>
        <w:t xml:space="preserve">ua média. </w:t>
      </w:r>
      <w:r w:rsidR="006C7B9D">
        <w:rPr>
          <w:rFonts w:ascii="Times New Roman" w:hAnsi="Times New Roman"/>
          <w:sz w:val="24"/>
          <w:szCs w:val="24"/>
        </w:rPr>
        <w:t xml:space="preserve">A área utilizada com lavoura (temporária e permanente) e pastagem por esses estabelecimentos foi em média 82,3 hectares. </w:t>
      </w:r>
      <w:r w:rsidR="00EE21CC">
        <w:rPr>
          <w:rFonts w:ascii="Times New Roman" w:hAnsi="Times New Roman"/>
          <w:sz w:val="24"/>
          <w:szCs w:val="24"/>
        </w:rPr>
        <w:t xml:space="preserve">Já a quantidade média de trabalhadores, seja este contratado com familiar, foi cerca de 2,88 indivíduos. </w:t>
      </w:r>
    </w:p>
    <w:p w14:paraId="7AFD93CE" w14:textId="1D6FE34A" w:rsidR="003F02AE" w:rsidRDefault="00621178" w:rsidP="00621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178">
        <w:rPr>
          <w:rFonts w:ascii="Times New Roman" w:hAnsi="Times New Roman"/>
          <w:sz w:val="24"/>
          <w:szCs w:val="24"/>
        </w:rPr>
        <w:t xml:space="preserve">Na perspectiva de </w:t>
      </w:r>
      <w:r>
        <w:rPr>
          <w:rFonts w:ascii="Times New Roman" w:hAnsi="Times New Roman"/>
          <w:sz w:val="24"/>
          <w:szCs w:val="24"/>
        </w:rPr>
        <w:t xml:space="preserve">examinar os gastos dos recursos </w:t>
      </w:r>
      <w:r w:rsidRPr="00621178">
        <w:rPr>
          <w:rFonts w:ascii="Times New Roman" w:hAnsi="Times New Roman"/>
          <w:sz w:val="24"/>
          <w:szCs w:val="24"/>
        </w:rPr>
        <w:t xml:space="preserve">em </w:t>
      </w:r>
      <w:r w:rsidR="00C97887">
        <w:rPr>
          <w:rFonts w:ascii="Times New Roman" w:hAnsi="Times New Roman"/>
          <w:sz w:val="24"/>
          <w:szCs w:val="24"/>
        </w:rPr>
        <w:t xml:space="preserve">insumos e capital, observa-se que a média de utilização de insumos </w:t>
      </w:r>
      <w:r w:rsidR="0084358C">
        <w:rPr>
          <w:rFonts w:ascii="Times New Roman" w:hAnsi="Times New Roman"/>
          <w:sz w:val="24"/>
          <w:szCs w:val="24"/>
        </w:rPr>
        <w:t>(gastos com energia</w:t>
      </w:r>
      <w:r w:rsidR="00C97887">
        <w:rPr>
          <w:rFonts w:ascii="Times New Roman" w:hAnsi="Times New Roman"/>
          <w:sz w:val="24"/>
          <w:szCs w:val="24"/>
        </w:rPr>
        <w:t>, adubos, agrotóxicos, fertilizantes e etc.) é bem abaixo de seu desvio-padrão, indicando grande heterogeneidade na amostra.</w:t>
      </w:r>
      <w:r w:rsidR="002F0C70">
        <w:rPr>
          <w:rFonts w:ascii="Times New Roman" w:hAnsi="Times New Roman"/>
          <w:sz w:val="24"/>
          <w:szCs w:val="24"/>
        </w:rPr>
        <w:t xml:space="preserve"> </w:t>
      </w:r>
      <w:r w:rsidR="003F02AE">
        <w:rPr>
          <w:rFonts w:ascii="Times New Roman" w:hAnsi="Times New Roman"/>
          <w:sz w:val="24"/>
          <w:szCs w:val="24"/>
        </w:rPr>
        <w:t>Essa heterogeneidade também é observada na</w:t>
      </w:r>
      <w:r w:rsidR="002F0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utilização do recurso </w:t>
      </w:r>
      <w:r w:rsidRPr="00621178">
        <w:rPr>
          <w:rFonts w:ascii="Times New Roman" w:hAnsi="Times New Roman"/>
          <w:sz w:val="24"/>
          <w:szCs w:val="24"/>
        </w:rPr>
        <w:t>em capital (ga</w:t>
      </w:r>
      <w:r w:rsidR="00521F44">
        <w:rPr>
          <w:rFonts w:ascii="Times New Roman" w:hAnsi="Times New Roman"/>
          <w:sz w:val="24"/>
          <w:szCs w:val="24"/>
        </w:rPr>
        <w:t xml:space="preserve">stos com máquinas, </w:t>
      </w:r>
      <w:r w:rsidR="003F02AE">
        <w:rPr>
          <w:rFonts w:ascii="Times New Roman" w:hAnsi="Times New Roman"/>
          <w:sz w:val="24"/>
          <w:szCs w:val="24"/>
        </w:rPr>
        <w:t>equipamentos, trator</w:t>
      </w:r>
      <w:r w:rsidR="00521F44">
        <w:rPr>
          <w:rFonts w:ascii="Times New Roman" w:hAnsi="Times New Roman"/>
          <w:sz w:val="24"/>
          <w:szCs w:val="24"/>
        </w:rPr>
        <w:t xml:space="preserve"> e </w:t>
      </w:r>
      <w:r w:rsidRPr="00621178">
        <w:rPr>
          <w:rFonts w:ascii="Times New Roman" w:hAnsi="Times New Roman"/>
          <w:sz w:val="24"/>
          <w:szCs w:val="24"/>
        </w:rPr>
        <w:t xml:space="preserve">etc.), </w:t>
      </w:r>
      <w:r w:rsidR="003F02AE">
        <w:rPr>
          <w:rFonts w:ascii="Times New Roman" w:hAnsi="Times New Roman"/>
          <w:sz w:val="24"/>
          <w:szCs w:val="24"/>
        </w:rPr>
        <w:t>que obteve uma média de R$</w:t>
      </w:r>
      <w:r w:rsidR="003F02AE" w:rsidRPr="00A31FE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415.953,60</w:t>
      </w:r>
      <w:r w:rsidR="003F02A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3F02AE">
        <w:rPr>
          <w:rFonts w:ascii="Times New Roman" w:hAnsi="Times New Roman"/>
          <w:sz w:val="24"/>
          <w:szCs w:val="24"/>
        </w:rPr>
        <w:t xml:space="preserve"> </w:t>
      </w:r>
    </w:p>
    <w:p w14:paraId="42D648CD" w14:textId="6DC9E7B6" w:rsidR="00BD695C" w:rsidRDefault="001E17DC" w:rsidP="001E17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7DC">
        <w:rPr>
          <w:rFonts w:ascii="Times New Roman" w:hAnsi="Times New Roman"/>
          <w:sz w:val="24"/>
          <w:szCs w:val="24"/>
        </w:rPr>
        <w:t>A respeito das variáveis que podem ocasion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1E17DC">
        <w:rPr>
          <w:rFonts w:ascii="Times New Roman" w:hAnsi="Times New Roman"/>
          <w:sz w:val="24"/>
          <w:szCs w:val="24"/>
        </w:rPr>
        <w:t xml:space="preserve">ineficiência </w:t>
      </w:r>
      <w:r w:rsidR="00D77342">
        <w:rPr>
          <w:rFonts w:ascii="Times New Roman" w:hAnsi="Times New Roman"/>
          <w:sz w:val="24"/>
          <w:szCs w:val="24"/>
        </w:rPr>
        <w:t xml:space="preserve">técnica na </w:t>
      </w:r>
      <w:r>
        <w:rPr>
          <w:rFonts w:ascii="Times New Roman" w:hAnsi="Times New Roman"/>
          <w:sz w:val="24"/>
          <w:szCs w:val="24"/>
        </w:rPr>
        <w:t>produção</w:t>
      </w:r>
      <w:r w:rsidR="00D77342">
        <w:rPr>
          <w:rFonts w:ascii="Times New Roman" w:hAnsi="Times New Roman"/>
          <w:sz w:val="24"/>
          <w:szCs w:val="24"/>
        </w:rPr>
        <w:t xml:space="preserve"> dos estabelecimentos agropecuários paraenses</w:t>
      </w:r>
      <w:r>
        <w:rPr>
          <w:rFonts w:ascii="Times New Roman" w:hAnsi="Times New Roman"/>
          <w:sz w:val="24"/>
          <w:szCs w:val="24"/>
        </w:rPr>
        <w:t xml:space="preserve">, </w:t>
      </w:r>
      <w:r w:rsidR="00BD695C">
        <w:rPr>
          <w:rFonts w:ascii="Times New Roman" w:hAnsi="Times New Roman"/>
          <w:sz w:val="24"/>
          <w:szCs w:val="24"/>
        </w:rPr>
        <w:t>observa-se uma baixa média de estabelecimentos que receberam financiamento</w:t>
      </w:r>
      <w:r w:rsidR="00846C65">
        <w:rPr>
          <w:rFonts w:ascii="Times New Roman" w:hAnsi="Times New Roman"/>
          <w:sz w:val="24"/>
          <w:szCs w:val="24"/>
        </w:rPr>
        <w:t xml:space="preserve"> (0,08</w:t>
      </w:r>
      <w:r w:rsidR="0009543C">
        <w:rPr>
          <w:rFonts w:ascii="Times New Roman" w:hAnsi="Times New Roman"/>
          <w:sz w:val="24"/>
          <w:szCs w:val="24"/>
        </w:rPr>
        <w:t>3</w:t>
      </w:r>
      <w:r w:rsidR="00846C65">
        <w:rPr>
          <w:rFonts w:ascii="Times New Roman" w:hAnsi="Times New Roman"/>
          <w:sz w:val="24"/>
          <w:szCs w:val="24"/>
        </w:rPr>
        <w:t>)</w:t>
      </w:r>
      <w:r w:rsidR="00BD695C">
        <w:rPr>
          <w:rFonts w:ascii="Times New Roman" w:hAnsi="Times New Roman"/>
          <w:sz w:val="24"/>
          <w:szCs w:val="24"/>
        </w:rPr>
        <w:t>, assistência técnica do governo</w:t>
      </w:r>
      <w:r w:rsidR="0009543C">
        <w:rPr>
          <w:rFonts w:ascii="Times New Roman" w:hAnsi="Times New Roman"/>
          <w:sz w:val="24"/>
          <w:szCs w:val="24"/>
        </w:rPr>
        <w:t xml:space="preserve"> (0,078</w:t>
      </w:r>
      <w:r w:rsidR="00846C65">
        <w:rPr>
          <w:rFonts w:ascii="Times New Roman" w:hAnsi="Times New Roman"/>
          <w:sz w:val="24"/>
          <w:szCs w:val="24"/>
        </w:rPr>
        <w:t>)</w:t>
      </w:r>
      <w:r w:rsidR="00BD695C">
        <w:rPr>
          <w:rFonts w:ascii="Times New Roman" w:hAnsi="Times New Roman"/>
          <w:sz w:val="24"/>
          <w:szCs w:val="24"/>
        </w:rPr>
        <w:t xml:space="preserve">, variáveis aqui utilizadas como </w:t>
      </w:r>
      <w:r w:rsidR="00BD695C">
        <w:rPr>
          <w:rFonts w:ascii="Times New Roman" w:hAnsi="Times New Roman"/>
          <w:i/>
          <w:sz w:val="24"/>
          <w:szCs w:val="24"/>
        </w:rPr>
        <w:t xml:space="preserve">proxies </w:t>
      </w:r>
      <w:r w:rsidR="00BD695C">
        <w:rPr>
          <w:rFonts w:ascii="Times New Roman" w:hAnsi="Times New Roman"/>
          <w:sz w:val="24"/>
          <w:szCs w:val="24"/>
        </w:rPr>
        <w:t xml:space="preserve">das políticas agrícolas Crédito Rural e PNATER. </w:t>
      </w:r>
      <w:r w:rsidR="000A12D6">
        <w:rPr>
          <w:rFonts w:ascii="Times New Roman" w:hAnsi="Times New Roman"/>
          <w:sz w:val="24"/>
          <w:szCs w:val="24"/>
        </w:rPr>
        <w:t xml:space="preserve">No que se refere a renda advinda de políticas assistencialistas, </w:t>
      </w:r>
      <w:r w:rsidR="00334176">
        <w:rPr>
          <w:rFonts w:ascii="Times New Roman" w:hAnsi="Times New Roman"/>
          <w:i/>
          <w:sz w:val="24"/>
          <w:szCs w:val="24"/>
        </w:rPr>
        <w:t>proxy</w:t>
      </w:r>
      <w:r w:rsidR="000A12D6">
        <w:rPr>
          <w:rFonts w:ascii="Times New Roman" w:hAnsi="Times New Roman"/>
          <w:sz w:val="24"/>
          <w:szCs w:val="24"/>
        </w:rPr>
        <w:t xml:space="preserve"> </w:t>
      </w:r>
      <w:r w:rsidR="00334176">
        <w:rPr>
          <w:rFonts w:ascii="Times New Roman" w:hAnsi="Times New Roman"/>
          <w:sz w:val="24"/>
          <w:szCs w:val="24"/>
        </w:rPr>
        <w:t xml:space="preserve">de </w:t>
      </w:r>
      <w:r w:rsidR="000A12D6">
        <w:rPr>
          <w:rFonts w:ascii="Times New Roman" w:hAnsi="Times New Roman"/>
          <w:sz w:val="24"/>
          <w:szCs w:val="24"/>
        </w:rPr>
        <w:t>Bolsa Família,</w:t>
      </w:r>
      <w:r w:rsidR="00E4150F">
        <w:rPr>
          <w:rFonts w:ascii="Times New Roman" w:hAnsi="Times New Roman"/>
          <w:sz w:val="24"/>
          <w:szCs w:val="24"/>
        </w:rPr>
        <w:t xml:space="preserve"> a média de R$56,91.</w:t>
      </w:r>
      <w:r w:rsidR="000A12D6">
        <w:rPr>
          <w:rFonts w:ascii="Times New Roman" w:hAnsi="Times New Roman"/>
          <w:sz w:val="24"/>
          <w:szCs w:val="24"/>
        </w:rPr>
        <w:t xml:space="preserve"> </w:t>
      </w:r>
    </w:p>
    <w:p w14:paraId="1859D32E" w14:textId="4AE5F8A6" w:rsidR="009D3F6E" w:rsidRDefault="00AE232B" w:rsidP="001E17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com base na Tabela 1, observa-se uma baixa média na utilização de sistema irrigação </w:t>
      </w:r>
      <w:r w:rsidR="004C180E">
        <w:rPr>
          <w:rFonts w:ascii="Times New Roman" w:hAnsi="Times New Roman"/>
          <w:sz w:val="24"/>
          <w:szCs w:val="24"/>
        </w:rPr>
        <w:t xml:space="preserve">(0,042) e local de armazenamento (0,045) </w:t>
      </w:r>
      <w:r>
        <w:rPr>
          <w:rFonts w:ascii="Times New Roman" w:hAnsi="Times New Roman"/>
          <w:sz w:val="24"/>
          <w:szCs w:val="24"/>
        </w:rPr>
        <w:t>nos estabeleciment</w:t>
      </w:r>
      <w:r w:rsidR="00AF09CB">
        <w:rPr>
          <w:rFonts w:ascii="Times New Roman" w:hAnsi="Times New Roman"/>
          <w:sz w:val="24"/>
          <w:szCs w:val="24"/>
        </w:rPr>
        <w:t>os agropecuários do Pará</w:t>
      </w:r>
      <w:r w:rsidR="00D92208">
        <w:rPr>
          <w:rFonts w:ascii="Times New Roman" w:hAnsi="Times New Roman"/>
          <w:sz w:val="24"/>
          <w:szCs w:val="24"/>
        </w:rPr>
        <w:t xml:space="preserve">, </w:t>
      </w:r>
      <w:r w:rsidR="00D92208" w:rsidRPr="008228C9">
        <w:rPr>
          <w:rFonts w:ascii="Times New Roman" w:hAnsi="Times New Roman"/>
          <w:sz w:val="24"/>
          <w:szCs w:val="24"/>
        </w:rPr>
        <w:t>indicando que pouco acesso a essa tecnologia</w:t>
      </w:r>
      <w:r w:rsidR="00131A8A" w:rsidRPr="008228C9">
        <w:rPr>
          <w:rFonts w:ascii="Times New Roman" w:hAnsi="Times New Roman"/>
          <w:sz w:val="24"/>
          <w:szCs w:val="24"/>
        </w:rPr>
        <w:t xml:space="preserve"> e local para estocar sua mercadoria</w:t>
      </w:r>
      <w:r w:rsidR="00D92208" w:rsidRPr="008228C9">
        <w:rPr>
          <w:rFonts w:ascii="Times New Roman" w:hAnsi="Times New Roman"/>
          <w:sz w:val="24"/>
          <w:szCs w:val="24"/>
        </w:rPr>
        <w:t>.</w:t>
      </w:r>
      <w:r w:rsidR="00D92208">
        <w:rPr>
          <w:rFonts w:ascii="Times New Roman" w:hAnsi="Times New Roman"/>
          <w:sz w:val="24"/>
          <w:szCs w:val="24"/>
        </w:rPr>
        <w:t xml:space="preserve"> </w:t>
      </w:r>
      <w:r w:rsidR="00133808">
        <w:rPr>
          <w:rFonts w:ascii="Times New Roman" w:hAnsi="Times New Roman"/>
          <w:sz w:val="24"/>
          <w:szCs w:val="24"/>
        </w:rPr>
        <w:t xml:space="preserve">No que se refere a experiência agrícola, um pouco mais da metade (0,517) dos dirigentes possuem mais de 10 anos de experiência, dando indícios que </w:t>
      </w:r>
      <w:r w:rsidR="003D3B27">
        <w:rPr>
          <w:rFonts w:ascii="Times New Roman" w:hAnsi="Times New Roman"/>
          <w:sz w:val="24"/>
          <w:szCs w:val="24"/>
        </w:rPr>
        <w:t xml:space="preserve">essas pessoas, devido a essa experiência, possivelmente </w:t>
      </w:r>
      <w:r w:rsidR="00D17390">
        <w:rPr>
          <w:rFonts w:ascii="Times New Roman" w:hAnsi="Times New Roman"/>
          <w:sz w:val="24"/>
          <w:szCs w:val="24"/>
        </w:rPr>
        <w:t>consegue</w:t>
      </w:r>
      <w:r w:rsidR="00D17390" w:rsidRPr="00133808">
        <w:rPr>
          <w:rFonts w:ascii="Times New Roman" w:hAnsi="Times New Roman"/>
          <w:sz w:val="24"/>
          <w:szCs w:val="24"/>
        </w:rPr>
        <w:t>m</w:t>
      </w:r>
      <w:r w:rsidR="00133808" w:rsidRPr="00133808">
        <w:rPr>
          <w:rFonts w:ascii="Times New Roman" w:hAnsi="Times New Roman"/>
          <w:sz w:val="24"/>
          <w:szCs w:val="24"/>
        </w:rPr>
        <w:t xml:space="preserve"> se adaptar e ter alternativas para manter o rendimento da atividade agropecuária em níveis desejados</w:t>
      </w:r>
      <w:r w:rsidR="00D17390">
        <w:rPr>
          <w:rFonts w:ascii="Times New Roman" w:hAnsi="Times New Roman"/>
          <w:sz w:val="24"/>
          <w:szCs w:val="24"/>
        </w:rPr>
        <w:t>, mesmo em situações adversas</w:t>
      </w:r>
      <w:r w:rsidR="003D3B27">
        <w:rPr>
          <w:rFonts w:ascii="Times New Roman" w:hAnsi="Times New Roman"/>
          <w:sz w:val="24"/>
          <w:szCs w:val="24"/>
        </w:rPr>
        <w:t>.</w:t>
      </w:r>
    </w:p>
    <w:p w14:paraId="63C2E7E5" w14:textId="75D68580" w:rsidR="009225D7" w:rsidRDefault="00344478" w:rsidP="00D054F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maior nível educacional é apontado na </w:t>
      </w:r>
      <w:r w:rsidR="00D1023F">
        <w:rPr>
          <w:rFonts w:ascii="Times New Roman" w:hAnsi="Times New Roman"/>
          <w:sz w:val="24"/>
          <w:szCs w:val="24"/>
        </w:rPr>
        <w:t xml:space="preserve">literatura como </w:t>
      </w:r>
      <w:r w:rsidR="00D1023F" w:rsidRPr="001E17DC">
        <w:rPr>
          <w:rFonts w:ascii="Times New Roman" w:hAnsi="Times New Roman"/>
          <w:sz w:val="24"/>
          <w:szCs w:val="24"/>
        </w:rPr>
        <w:t>responsáv</w:t>
      </w:r>
      <w:r w:rsidR="00D1023F">
        <w:rPr>
          <w:rFonts w:ascii="Times New Roman" w:hAnsi="Times New Roman"/>
          <w:sz w:val="24"/>
          <w:szCs w:val="24"/>
        </w:rPr>
        <w:t xml:space="preserve">el pela redução de ineficiência (BATTESE; COELLI, </w:t>
      </w:r>
      <w:r w:rsidR="001E17DC">
        <w:rPr>
          <w:rFonts w:ascii="Times New Roman" w:hAnsi="Times New Roman"/>
          <w:sz w:val="24"/>
          <w:szCs w:val="24"/>
        </w:rPr>
        <w:t xml:space="preserve">1995), </w:t>
      </w:r>
      <w:r>
        <w:rPr>
          <w:rFonts w:ascii="Times New Roman" w:hAnsi="Times New Roman"/>
          <w:sz w:val="24"/>
          <w:szCs w:val="24"/>
        </w:rPr>
        <w:t xml:space="preserve">neste trabalho, para buscar captar isto, utiliza-se a variável escolaridade, que indica baixa baixo grau educacional.  Observa-se na Tabela 1 uma média elevada (0,80), indicando que </w:t>
      </w:r>
      <w:r w:rsidR="009225D7">
        <w:rPr>
          <w:rFonts w:ascii="Times New Roman" w:hAnsi="Times New Roman"/>
          <w:sz w:val="24"/>
          <w:szCs w:val="24"/>
        </w:rPr>
        <w:t>um nível educacional baixíssimo</w:t>
      </w:r>
      <w:r>
        <w:rPr>
          <w:rFonts w:ascii="Times New Roman" w:hAnsi="Times New Roman"/>
          <w:sz w:val="24"/>
          <w:szCs w:val="24"/>
        </w:rPr>
        <w:t xml:space="preserve"> entre os dirigentes agropecuários no Pará. </w:t>
      </w:r>
      <w:r w:rsidR="009225D7">
        <w:rPr>
          <w:rFonts w:ascii="Times New Roman" w:hAnsi="Times New Roman"/>
          <w:sz w:val="24"/>
          <w:szCs w:val="24"/>
        </w:rPr>
        <w:t>Por fim, a área total média do estabelecimento foi de 360,98 hectares.</w:t>
      </w:r>
      <w:r w:rsidR="00023619">
        <w:rPr>
          <w:rFonts w:ascii="Times New Roman" w:hAnsi="Times New Roman"/>
          <w:sz w:val="24"/>
          <w:szCs w:val="24"/>
        </w:rPr>
        <w:t xml:space="preserve"> </w:t>
      </w:r>
    </w:p>
    <w:p w14:paraId="24E0D3D5" w14:textId="3132CD01" w:rsidR="0069369A" w:rsidRDefault="0099663C" w:rsidP="006936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663C">
        <w:rPr>
          <w:rFonts w:ascii="Times New Roman" w:hAnsi="Times New Roman"/>
          <w:sz w:val="24"/>
          <w:szCs w:val="24"/>
        </w:rPr>
        <w:t xml:space="preserve">A </w:t>
      </w:r>
      <w:r w:rsidR="008E5AD2">
        <w:rPr>
          <w:rFonts w:ascii="Times New Roman" w:hAnsi="Times New Roman"/>
          <w:sz w:val="24"/>
          <w:szCs w:val="24"/>
        </w:rPr>
        <w:t>SFA</w:t>
      </w:r>
      <w:r w:rsidRPr="0099663C">
        <w:rPr>
          <w:rFonts w:ascii="Times New Roman" w:hAnsi="Times New Roman"/>
          <w:sz w:val="24"/>
          <w:szCs w:val="24"/>
        </w:rPr>
        <w:t xml:space="preserve"> para </w:t>
      </w:r>
      <w:r w:rsidR="00BA17C2">
        <w:rPr>
          <w:rFonts w:ascii="Times New Roman" w:hAnsi="Times New Roman"/>
          <w:sz w:val="24"/>
          <w:szCs w:val="24"/>
        </w:rPr>
        <w:t>os estabelecimentos agropecuários representativos</w:t>
      </w:r>
      <w:r w:rsidR="00621178">
        <w:rPr>
          <w:rFonts w:ascii="Times New Roman" w:hAnsi="Times New Roman"/>
          <w:sz w:val="24"/>
          <w:szCs w:val="24"/>
        </w:rPr>
        <w:t xml:space="preserve"> </w:t>
      </w:r>
      <w:r w:rsidR="00C45FAE">
        <w:rPr>
          <w:rFonts w:ascii="Times New Roman" w:hAnsi="Times New Roman"/>
          <w:sz w:val="24"/>
          <w:szCs w:val="24"/>
        </w:rPr>
        <w:t xml:space="preserve">do Pará foi estimada com a forma funcional log-linear </w:t>
      </w:r>
      <w:proofErr w:type="spellStart"/>
      <w:r w:rsidR="00C45FAE">
        <w:rPr>
          <w:rFonts w:ascii="Times New Roman" w:hAnsi="Times New Roman"/>
          <w:sz w:val="24"/>
          <w:szCs w:val="24"/>
        </w:rPr>
        <w:t>Cobb</w:t>
      </w:r>
      <w:proofErr w:type="spellEnd"/>
      <w:r w:rsidR="00C45FAE">
        <w:rPr>
          <w:rFonts w:ascii="Times New Roman" w:hAnsi="Times New Roman"/>
          <w:sz w:val="24"/>
          <w:szCs w:val="24"/>
        </w:rPr>
        <w:t xml:space="preserve">-Douglas </w:t>
      </w:r>
      <w:r w:rsidR="00621178">
        <w:rPr>
          <w:rFonts w:ascii="Times New Roman" w:hAnsi="Times New Roman"/>
          <w:sz w:val="24"/>
          <w:szCs w:val="24"/>
        </w:rPr>
        <w:t>p</w:t>
      </w:r>
      <w:r w:rsidR="001E17DC">
        <w:rPr>
          <w:rFonts w:ascii="Times New Roman" w:hAnsi="Times New Roman"/>
          <w:sz w:val="24"/>
          <w:szCs w:val="24"/>
        </w:rPr>
        <w:t xml:space="preserve">or </w:t>
      </w:r>
      <w:r w:rsidRPr="0099663C">
        <w:rPr>
          <w:rFonts w:ascii="Times New Roman" w:hAnsi="Times New Roman"/>
          <w:sz w:val="24"/>
          <w:szCs w:val="24"/>
        </w:rPr>
        <w:t>meio do método Má</w:t>
      </w:r>
      <w:r w:rsidR="009A1A69">
        <w:rPr>
          <w:rFonts w:ascii="Times New Roman" w:hAnsi="Times New Roman"/>
          <w:sz w:val="24"/>
          <w:szCs w:val="24"/>
        </w:rPr>
        <w:t xml:space="preserve">xima Verossimilhança. </w:t>
      </w:r>
      <w:r w:rsidR="00C45FAE">
        <w:rPr>
          <w:rFonts w:ascii="Times New Roman" w:hAnsi="Times New Roman"/>
          <w:sz w:val="24"/>
          <w:szCs w:val="24"/>
        </w:rPr>
        <w:t xml:space="preserve">Portanto, dado que as transformações das variáveis em logaritmo natural, cada coeficiente estimado refere-se à elasticidade daquele fator de produção, a qual deve ser interpretada em termos percentuais. </w:t>
      </w:r>
      <w:r w:rsidR="0069369A">
        <w:rPr>
          <w:rFonts w:ascii="Times New Roman" w:hAnsi="Times New Roman"/>
          <w:sz w:val="24"/>
          <w:szCs w:val="24"/>
        </w:rPr>
        <w:t xml:space="preserve">Além disso, o retorno da função de produção pode ser retirado desse tipo de forma funcional, por meio da simples </w:t>
      </w:r>
      <w:r w:rsidR="0069369A" w:rsidRPr="00C86F38">
        <w:rPr>
          <w:rFonts w:ascii="Times New Roman" w:hAnsi="Times New Roman"/>
          <w:sz w:val="24"/>
          <w:szCs w:val="24"/>
        </w:rPr>
        <w:t xml:space="preserve">soma das elasticidades dos fatores de produção. </w:t>
      </w:r>
      <w:r w:rsidR="009E7FDF">
        <w:rPr>
          <w:rFonts w:ascii="Times New Roman" w:hAnsi="Times New Roman"/>
          <w:sz w:val="24"/>
          <w:szCs w:val="24"/>
        </w:rPr>
        <w:t xml:space="preserve">Observa-se na Tabela 2 que a soma dos coeficientes foi </w:t>
      </w:r>
      <w:r w:rsidR="0069369A" w:rsidRPr="00C86F38">
        <w:rPr>
          <w:rFonts w:ascii="Times New Roman" w:hAnsi="Times New Roman"/>
          <w:sz w:val="24"/>
          <w:szCs w:val="24"/>
        </w:rPr>
        <w:t>0,9</w:t>
      </w:r>
      <w:r w:rsidR="009E7FDF">
        <w:rPr>
          <w:rFonts w:ascii="Times New Roman" w:hAnsi="Times New Roman"/>
          <w:sz w:val="24"/>
          <w:szCs w:val="24"/>
        </w:rPr>
        <w:t>1</w:t>
      </w:r>
      <w:r w:rsidR="0069369A" w:rsidRPr="00C86F38">
        <w:rPr>
          <w:rFonts w:ascii="Times New Roman" w:hAnsi="Times New Roman"/>
          <w:sz w:val="24"/>
          <w:szCs w:val="24"/>
        </w:rPr>
        <w:t>,</w:t>
      </w:r>
      <w:r w:rsidR="009E7FDF">
        <w:rPr>
          <w:rFonts w:ascii="Times New Roman" w:hAnsi="Times New Roman"/>
          <w:sz w:val="24"/>
          <w:szCs w:val="24"/>
        </w:rPr>
        <w:t xml:space="preserve"> indicando</w:t>
      </w:r>
      <w:r w:rsidR="0069369A" w:rsidRPr="00C86F38">
        <w:rPr>
          <w:rFonts w:ascii="Times New Roman" w:hAnsi="Times New Roman"/>
          <w:sz w:val="24"/>
          <w:szCs w:val="24"/>
        </w:rPr>
        <w:t xml:space="preserve"> que a tecnologia utilizada </w:t>
      </w:r>
      <w:r w:rsidR="009E7FDF" w:rsidRPr="00C86F38">
        <w:rPr>
          <w:rFonts w:ascii="Times New Roman" w:hAnsi="Times New Roman"/>
          <w:sz w:val="24"/>
          <w:szCs w:val="24"/>
        </w:rPr>
        <w:t>se aproxima</w:t>
      </w:r>
      <w:r w:rsidR="0069369A" w:rsidRPr="00C86F38">
        <w:rPr>
          <w:rFonts w:ascii="Times New Roman" w:hAnsi="Times New Roman"/>
          <w:sz w:val="24"/>
          <w:szCs w:val="24"/>
        </w:rPr>
        <w:t xml:space="preserve"> de retornos constantes à escala, implicando que um aumento na utilização dos fatores produtivos levaria a um crescimento pr</w:t>
      </w:r>
      <w:r w:rsidR="00CB2E96">
        <w:rPr>
          <w:rFonts w:ascii="Times New Roman" w:hAnsi="Times New Roman"/>
          <w:sz w:val="24"/>
          <w:szCs w:val="24"/>
        </w:rPr>
        <w:t xml:space="preserve">oporcional no valor da produção, semelhantemente ao resultado encontrado por </w:t>
      </w:r>
      <w:proofErr w:type="spellStart"/>
      <w:r w:rsidR="00CB2E96" w:rsidRPr="00C86F38">
        <w:rPr>
          <w:rFonts w:ascii="Times New Roman" w:hAnsi="Times New Roman"/>
          <w:sz w:val="24"/>
          <w:szCs w:val="24"/>
        </w:rPr>
        <w:t>Helfand</w:t>
      </w:r>
      <w:proofErr w:type="spellEnd"/>
      <w:r w:rsidR="0069369A" w:rsidRPr="00C86F38">
        <w:rPr>
          <w:rFonts w:ascii="Times New Roman" w:hAnsi="Times New Roman"/>
          <w:sz w:val="24"/>
          <w:szCs w:val="24"/>
        </w:rPr>
        <w:t xml:space="preserve"> </w:t>
      </w:r>
      <w:r w:rsidR="0069369A" w:rsidRPr="00CB2E96">
        <w:rPr>
          <w:rFonts w:ascii="Times New Roman" w:hAnsi="Times New Roman"/>
          <w:i/>
          <w:sz w:val="24"/>
          <w:szCs w:val="24"/>
        </w:rPr>
        <w:t>et al</w:t>
      </w:r>
      <w:r w:rsidR="0069369A" w:rsidRPr="00C86F38">
        <w:rPr>
          <w:rFonts w:ascii="Times New Roman" w:hAnsi="Times New Roman"/>
          <w:sz w:val="24"/>
          <w:szCs w:val="24"/>
        </w:rPr>
        <w:t xml:space="preserve">. (2015) </w:t>
      </w:r>
      <w:r w:rsidR="00CB2E96">
        <w:rPr>
          <w:rFonts w:ascii="Times New Roman" w:hAnsi="Times New Roman"/>
          <w:sz w:val="24"/>
          <w:szCs w:val="24"/>
        </w:rPr>
        <w:t>em seu trabalho para</w:t>
      </w:r>
      <w:r w:rsidR="0069369A" w:rsidRPr="00C86F38">
        <w:rPr>
          <w:rFonts w:ascii="Times New Roman" w:hAnsi="Times New Roman"/>
          <w:sz w:val="24"/>
          <w:szCs w:val="24"/>
        </w:rPr>
        <w:t xml:space="preserve"> o Brasil rural</w:t>
      </w:r>
      <w:r w:rsidR="00CB2E96">
        <w:rPr>
          <w:rFonts w:ascii="Times New Roman" w:hAnsi="Times New Roman"/>
          <w:sz w:val="24"/>
          <w:szCs w:val="24"/>
        </w:rPr>
        <w:t xml:space="preserve">. </w:t>
      </w:r>
    </w:p>
    <w:p w14:paraId="3FD0D8E4" w14:textId="3B9562BD" w:rsidR="00C86F38" w:rsidRDefault="00533E2D" w:rsidP="006936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assim, pode-se observar na tabela indicada </w:t>
      </w:r>
      <w:r w:rsidR="0099663C" w:rsidRPr="0099663C">
        <w:rPr>
          <w:rFonts w:ascii="Times New Roman" w:hAnsi="Times New Roman"/>
          <w:sz w:val="24"/>
          <w:szCs w:val="24"/>
        </w:rPr>
        <w:t>os resultados das estimativas da função de produção estimada</w:t>
      </w:r>
      <w:r w:rsidR="00BA17C2">
        <w:rPr>
          <w:rFonts w:ascii="Times New Roman" w:hAnsi="Times New Roman"/>
          <w:sz w:val="24"/>
          <w:szCs w:val="24"/>
        </w:rPr>
        <w:t xml:space="preserve">, bem como os determinantes da </w:t>
      </w:r>
      <w:r w:rsidR="00F13DC6">
        <w:rPr>
          <w:rFonts w:ascii="Times New Roman" w:hAnsi="Times New Roman"/>
          <w:sz w:val="24"/>
          <w:szCs w:val="24"/>
        </w:rPr>
        <w:t>ineficiência</w:t>
      </w:r>
      <w:r w:rsidR="0099663C" w:rsidRPr="0099663C">
        <w:rPr>
          <w:rFonts w:ascii="Times New Roman" w:hAnsi="Times New Roman"/>
          <w:sz w:val="24"/>
          <w:szCs w:val="24"/>
        </w:rPr>
        <w:t xml:space="preserve">. </w:t>
      </w:r>
      <w:r w:rsidR="00FB75F6">
        <w:rPr>
          <w:rFonts w:ascii="Times New Roman" w:hAnsi="Times New Roman"/>
          <w:sz w:val="24"/>
          <w:szCs w:val="24"/>
        </w:rPr>
        <w:t>Cabe destacar que</w:t>
      </w:r>
      <w:r w:rsidR="007E76C9">
        <w:rPr>
          <w:rFonts w:ascii="Times New Roman" w:hAnsi="Times New Roman"/>
          <w:sz w:val="24"/>
          <w:szCs w:val="24"/>
        </w:rPr>
        <w:t>, para garantir uma maior robustez aos resultados</w:t>
      </w:r>
      <w:r w:rsidR="00DB4860">
        <w:rPr>
          <w:rFonts w:ascii="Times New Roman" w:hAnsi="Times New Roman"/>
          <w:sz w:val="24"/>
          <w:szCs w:val="24"/>
        </w:rPr>
        <w:t xml:space="preserve"> e solucionar o problema de </w:t>
      </w:r>
      <w:proofErr w:type="spellStart"/>
      <w:r w:rsidR="00DB4860">
        <w:rPr>
          <w:rFonts w:ascii="Times New Roman" w:hAnsi="Times New Roman"/>
          <w:sz w:val="24"/>
          <w:szCs w:val="24"/>
        </w:rPr>
        <w:t>heterocedasticidade</w:t>
      </w:r>
      <w:proofErr w:type="spellEnd"/>
      <w:r w:rsidR="007E76C9">
        <w:rPr>
          <w:rFonts w:ascii="Times New Roman" w:hAnsi="Times New Roman"/>
          <w:sz w:val="24"/>
          <w:szCs w:val="24"/>
        </w:rPr>
        <w:t>,</w:t>
      </w:r>
      <w:r w:rsidR="00FB75F6">
        <w:rPr>
          <w:rFonts w:ascii="Times New Roman" w:hAnsi="Times New Roman"/>
          <w:sz w:val="24"/>
          <w:szCs w:val="24"/>
        </w:rPr>
        <w:t xml:space="preserve"> f</w:t>
      </w:r>
      <w:r w:rsidR="00916AA3">
        <w:rPr>
          <w:rFonts w:ascii="Times New Roman" w:hAnsi="Times New Roman"/>
          <w:sz w:val="24"/>
          <w:szCs w:val="24"/>
        </w:rPr>
        <w:t xml:space="preserve">oi utilizado no modelo </w:t>
      </w:r>
      <w:r w:rsidR="00916AA3" w:rsidRPr="00132DEB">
        <w:rPr>
          <w:rFonts w:ascii="Times New Roman" w:hAnsi="Times New Roman"/>
          <w:sz w:val="24"/>
          <w:szCs w:val="24"/>
        </w:rPr>
        <w:t xml:space="preserve">o procedimento de </w:t>
      </w:r>
      <w:proofErr w:type="spellStart"/>
      <w:r w:rsidR="00916AA3" w:rsidRPr="00132DEB">
        <w:rPr>
          <w:rFonts w:ascii="Times New Roman" w:hAnsi="Times New Roman"/>
          <w:i/>
          <w:sz w:val="24"/>
          <w:szCs w:val="24"/>
        </w:rPr>
        <w:t>bootstrap</w:t>
      </w:r>
      <w:proofErr w:type="spellEnd"/>
      <w:r w:rsidR="00916AA3" w:rsidRPr="00132DEB">
        <w:rPr>
          <w:rFonts w:ascii="Times New Roman" w:hAnsi="Times New Roman"/>
          <w:sz w:val="24"/>
          <w:szCs w:val="24"/>
        </w:rPr>
        <w:t xml:space="preserve"> para obtenção dos erros-padrão robustos.</w:t>
      </w:r>
      <w:r w:rsidR="00C45FAE">
        <w:rPr>
          <w:rFonts w:ascii="Times New Roman" w:hAnsi="Times New Roman"/>
          <w:sz w:val="24"/>
          <w:szCs w:val="24"/>
        </w:rPr>
        <w:t xml:space="preserve"> </w:t>
      </w:r>
      <w:r w:rsidR="003446FE">
        <w:rPr>
          <w:rFonts w:ascii="Times New Roman" w:hAnsi="Times New Roman"/>
          <w:sz w:val="24"/>
          <w:szCs w:val="24"/>
        </w:rPr>
        <w:t>Adicionalmente</w:t>
      </w:r>
      <w:r w:rsidR="00636EF7" w:rsidRPr="00636EF7">
        <w:rPr>
          <w:rFonts w:ascii="Times New Roman" w:hAnsi="Times New Roman"/>
          <w:sz w:val="24"/>
          <w:szCs w:val="24"/>
        </w:rPr>
        <w:t>, o resultado da estatística de Wald indica um bom ajustamento do modelo, rejeitando-se a hipótese nula de insignificância conjunta das variáveis.</w:t>
      </w:r>
    </w:p>
    <w:p w14:paraId="6BB30AA5" w14:textId="77777777" w:rsidR="0099663C" w:rsidRDefault="0099663C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77"/>
        <w:gridCol w:w="1272"/>
        <w:gridCol w:w="2129"/>
        <w:gridCol w:w="1135"/>
        <w:gridCol w:w="1416"/>
      </w:tblGrid>
      <w:tr w:rsidR="00134AF3" w:rsidRPr="00134AF3" w14:paraId="3498C1EE" w14:textId="77777777" w:rsidTr="00134AF3">
        <w:trPr>
          <w:trHeight w:val="315"/>
        </w:trPr>
        <w:tc>
          <w:tcPr>
            <w:tcW w:w="8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3548" w14:textId="5966B34B" w:rsidR="00134AF3" w:rsidRPr="00134AF3" w:rsidRDefault="009A1A69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2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-Resultados da Estimação da Fronteira Estocástica de Produção e Ineficiência Técnica</w:t>
            </w:r>
          </w:p>
        </w:tc>
      </w:tr>
      <w:tr w:rsidR="00134AF3" w:rsidRPr="00134AF3" w14:paraId="335F2CCF" w14:textId="77777777" w:rsidTr="00873781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98D5" w14:textId="77777777" w:rsidR="00134AF3" w:rsidRPr="00134AF3" w:rsidRDefault="00134AF3" w:rsidP="0087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Variáveis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0742" w14:textId="77777777" w:rsidR="00134AF3" w:rsidRPr="00134AF3" w:rsidRDefault="00134AF3" w:rsidP="0087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Coeficientes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4DAF" w14:textId="77777777" w:rsidR="00134AF3" w:rsidRPr="00134AF3" w:rsidRDefault="00134AF3" w:rsidP="0087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Erro-Padrão Robusto (</w:t>
            </w:r>
            <w:proofErr w:type="spellStart"/>
            <w:r w:rsidRPr="00134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bootstrap</w:t>
            </w:r>
            <w:proofErr w:type="spellEnd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2330" w14:textId="77777777" w:rsidR="00134AF3" w:rsidRPr="00134AF3" w:rsidRDefault="00134AF3" w:rsidP="0087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z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E8F0" w14:textId="77777777" w:rsidR="00134AF3" w:rsidRPr="00134AF3" w:rsidRDefault="00134AF3" w:rsidP="00873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Prob</w:t>
            </w:r>
            <w:proofErr w:type="spellEnd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&gt;|z|</w:t>
            </w:r>
          </w:p>
        </w:tc>
      </w:tr>
      <w:tr w:rsidR="00134AF3" w:rsidRPr="00134AF3" w14:paraId="767E32A6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112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Fronteira (</w:t>
            </w:r>
            <w:proofErr w:type="spellStart"/>
            <w:r w:rsidRPr="00134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lnVBP</w:t>
            </w:r>
            <w:proofErr w:type="spellEnd"/>
            <w:r w:rsidRPr="00134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181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E644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7D3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43DD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34AF3" w:rsidRPr="00134AF3" w14:paraId="5487366A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170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lnárea</w:t>
            </w:r>
            <w:proofErr w:type="spellEnd"/>
            <w:proofErr w:type="gramEnd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EB3" w14:textId="0AD12A6D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0,0195</w:t>
            </w:r>
            <w:r w:rsidR="002E5D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9EB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B63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596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0,365</w:t>
            </w:r>
          </w:p>
        </w:tc>
      </w:tr>
      <w:tr w:rsidR="00134AF3" w:rsidRPr="00134AF3" w14:paraId="7AFEE0C2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210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lntrabalho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CAF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0,0919</w:t>
            </w: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CC7E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0,0317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CC39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875D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0,004</w:t>
            </w:r>
          </w:p>
        </w:tc>
      </w:tr>
      <w:tr w:rsidR="00134AF3" w:rsidRPr="00134AF3" w14:paraId="15B964E5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7AD9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lninsumos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A0CA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0,0669</w:t>
            </w: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393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F1A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A3F9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0,002</w:t>
            </w:r>
          </w:p>
        </w:tc>
      </w:tr>
      <w:tr w:rsidR="00134AF3" w:rsidRPr="00134AF3" w14:paraId="1DCDC861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6C14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lncapital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84D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0,7242</w:t>
            </w: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8BD0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376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28,93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7AE1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</w:tr>
      <w:tr w:rsidR="00134AF3" w:rsidRPr="00134AF3" w14:paraId="09E6AA0B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561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constante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59C5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1,3805</w:t>
            </w: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40A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0,2860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0353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9C4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</w:tr>
      <w:tr w:rsidR="00134AF3" w:rsidRPr="00134AF3" w14:paraId="030C1474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733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Ineficiência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9FF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E02F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159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136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34AF3" w:rsidRPr="00134AF3" w14:paraId="516FB521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5D5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financiamento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EFF" w14:textId="23837017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-4,7300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31B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2,2998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BB88" w14:textId="3DB83E14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-2,06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B90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0,040</w:t>
            </w:r>
          </w:p>
        </w:tc>
      </w:tr>
      <w:tr w:rsidR="00134AF3" w:rsidRPr="00134AF3" w14:paraId="629C427B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8975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1883" w14:textId="16A67487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-0,4577</w:t>
            </w:r>
            <w:r w:rsidR="002E5D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0640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0,8550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29E" w14:textId="6032615A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-0,54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B82B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0,592</w:t>
            </w:r>
          </w:p>
        </w:tc>
      </w:tr>
      <w:tr w:rsidR="00134AF3" w:rsidRPr="00134AF3" w14:paraId="7225619E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213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lnrendagoverno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121" w14:textId="64333E29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-0,5866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3ABE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0,1302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700" w14:textId="07CD9C9B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-4,50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BE1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</w:tr>
      <w:tr w:rsidR="00134AF3" w:rsidRPr="00134AF3" w14:paraId="7CBF45F6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E668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lnaposentadoria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EEE" w14:textId="079F3CA2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-0,2213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7C9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0,0660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F4B" w14:textId="75FD90CA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-3,35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FB5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0,001</w:t>
            </w:r>
          </w:p>
        </w:tc>
      </w:tr>
      <w:tr w:rsidR="00134AF3" w:rsidRPr="00134AF3" w14:paraId="5E3BE471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BF2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irrigação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D3E" w14:textId="5F77EC05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-3,3729</w:t>
            </w:r>
            <w:r w:rsidR="002E5D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2D55" w14:textId="046FF3AC" w:rsidR="00134AF3" w:rsidRPr="00134AF3" w:rsidRDefault="008964A6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2,15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D5B" w14:textId="233727FF" w:rsidR="00134AF3" w:rsidRPr="00134AF3" w:rsidRDefault="008964A6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-1,56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FFC" w14:textId="28B431D4" w:rsidR="00134AF3" w:rsidRPr="00134AF3" w:rsidRDefault="008964A6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0,118</w:t>
            </w:r>
          </w:p>
        </w:tc>
      </w:tr>
      <w:tr w:rsidR="00134AF3" w:rsidRPr="00134AF3" w14:paraId="46B9DDE1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AF19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experiência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348A" w14:textId="1F44A091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-1,2717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***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5F89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0,6587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D698" w14:textId="2D710DF6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-1,93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7E88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0,054</w:t>
            </w:r>
          </w:p>
        </w:tc>
      </w:tr>
      <w:tr w:rsidR="00134AF3" w:rsidRPr="00134AF3" w14:paraId="207BEE5E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C99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armazenamento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CDF3" w14:textId="27DF142E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-2,7374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***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9A1F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1,5221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5F8" w14:textId="64A46630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-1,80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0490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0,072</w:t>
            </w:r>
          </w:p>
        </w:tc>
      </w:tr>
      <w:tr w:rsidR="00134AF3" w:rsidRPr="00134AF3" w14:paraId="73979F86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4EC2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escolaridade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54AD" w14:textId="16B05EC1" w:rsidR="00134AF3" w:rsidRPr="00134AF3" w:rsidRDefault="008F4507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-1,6360</w:t>
            </w:r>
            <w:r w:rsidR="00134AF3"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2F6A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0,7315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C2B0" w14:textId="112EF203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-2,24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7DD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0,025</w:t>
            </w:r>
          </w:p>
        </w:tc>
      </w:tr>
      <w:tr w:rsidR="00134AF3" w:rsidRPr="00134AF3" w14:paraId="63299DB1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DA82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lnáreatotal</w:t>
            </w:r>
            <w:proofErr w:type="spellEnd"/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666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0,2679</w:t>
            </w: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13B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0,0966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DE5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8E87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0,006</w:t>
            </w:r>
          </w:p>
        </w:tc>
      </w:tr>
      <w:tr w:rsidR="00134AF3" w:rsidRPr="00134AF3" w14:paraId="76E51D00" w14:textId="77777777" w:rsidTr="00134AF3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889" w14:textId="77777777" w:rsidR="00134AF3" w:rsidRPr="00134AF3" w:rsidRDefault="00134AF3" w:rsidP="0013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constante</w:t>
            </w:r>
            <w:proofErr w:type="gram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C591" w14:textId="209473F2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1,4919</w:t>
            </w:r>
            <w:r w:rsidR="00DA6C3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E53" w14:textId="674AB295" w:rsidR="00134AF3" w:rsidRPr="00134AF3" w:rsidRDefault="00DA6C38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AE43" w14:textId="3B89FBBA" w:rsidR="00134AF3" w:rsidRPr="00134AF3" w:rsidRDefault="00DA6C38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20C7" w14:textId="3D9FB5FF" w:rsidR="00134AF3" w:rsidRPr="00134AF3" w:rsidRDefault="00DA6C38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0,010</w:t>
            </w:r>
          </w:p>
        </w:tc>
      </w:tr>
      <w:tr w:rsidR="00134AF3" w:rsidRPr="00134AF3" w14:paraId="09AA1899" w14:textId="77777777" w:rsidTr="00134AF3">
        <w:trPr>
          <w:trHeight w:val="315"/>
        </w:trPr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775E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lang w:eastAsia="pt-BR"/>
              </w:rPr>
              <w:t>Nº de observação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406A" w14:textId="488D15D3" w:rsidR="00134AF3" w:rsidRPr="00134AF3" w:rsidRDefault="006B3133" w:rsidP="006B3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</w:t>
            </w:r>
            <w:r w:rsidR="00134AF3" w:rsidRPr="00134AF3">
              <w:rPr>
                <w:rFonts w:ascii="Times New Roman" w:eastAsia="Times New Roman" w:hAnsi="Times New Roman"/>
                <w:color w:val="000000"/>
                <w:lang w:eastAsia="pt-BR"/>
              </w:rPr>
              <w:t>1.392</w:t>
            </w:r>
          </w:p>
        </w:tc>
      </w:tr>
      <w:tr w:rsidR="00134AF3" w:rsidRPr="00134AF3" w14:paraId="5861CDC8" w14:textId="77777777" w:rsidTr="005A745C">
        <w:trPr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33F" w14:textId="40D48E27" w:rsidR="00134AF3" w:rsidRPr="00134AF3" w:rsidRDefault="005A745C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color w:val="000000"/>
                <w:lang w:eastAsia="pt-BR"/>
              </w:rPr>
              <w:t>Log de verossimilhança</w:t>
            </w:r>
          </w:p>
        </w:tc>
        <w:tc>
          <w:tcPr>
            <w:tcW w:w="5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488" w14:textId="22079E54" w:rsidR="00134AF3" w:rsidRPr="00134AF3" w:rsidRDefault="0014298E" w:rsidP="006B31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color w:val="000000"/>
                <w:lang w:eastAsia="pt-BR"/>
              </w:rPr>
              <w:t>-1900,0979</w:t>
            </w:r>
          </w:p>
        </w:tc>
      </w:tr>
      <w:tr w:rsidR="00134AF3" w:rsidRPr="00134AF3" w14:paraId="0E369A5E" w14:textId="77777777" w:rsidTr="00721B2B">
        <w:trPr>
          <w:trHeight w:val="315"/>
        </w:trPr>
        <w:tc>
          <w:tcPr>
            <w:tcW w:w="2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4C78" w14:textId="7A51F4FC" w:rsidR="00134AF3" w:rsidRPr="00134AF3" w:rsidRDefault="0050010C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color w:val="000000"/>
                <w:lang w:eastAsia="pt-BR"/>
              </w:rPr>
              <w:t>Teste de Wald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7720" w14:textId="04C33F9E" w:rsidR="00134AF3" w:rsidRPr="00134AF3" w:rsidRDefault="006B3133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lang w:eastAsia="pt-BR"/>
              </w:rPr>
              <w:t xml:space="preserve">   </w:t>
            </w:r>
            <w:r w:rsidR="002751F8" w:rsidRPr="00953939">
              <w:rPr>
                <w:rFonts w:ascii="Times New Roman" w:eastAsia="Times New Roman" w:hAnsi="Times New Roman"/>
                <w:lang w:eastAsia="pt-BR"/>
              </w:rPr>
              <w:t>1.05</w:t>
            </w:r>
            <w:r w:rsidR="00895FF4" w:rsidRPr="00953939">
              <w:rPr>
                <w:rFonts w:ascii="Times New Roman" w:eastAsia="Times New Roman" w:hAnsi="Times New Roman"/>
                <w:lang w:eastAsia="pt-BR"/>
              </w:rPr>
              <w:t>+06</w:t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F72C" w14:textId="287F5462" w:rsidR="00134AF3" w:rsidRPr="00134AF3" w:rsidRDefault="006B3133" w:rsidP="00275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953939">
              <w:rPr>
                <w:rFonts w:ascii="Times New Roman" w:eastAsia="Times New Roman" w:hAnsi="Times New Roman"/>
                <w:lang w:eastAsia="pt-BR"/>
              </w:rPr>
              <w:t>Prob</w:t>
            </w:r>
            <w:proofErr w:type="spellEnd"/>
            <w:r w:rsidRPr="00953939">
              <w:rPr>
                <w:rFonts w:ascii="Times New Roman" w:eastAsia="Times New Roman" w:hAnsi="Times New Roman"/>
                <w:lang w:eastAsia="pt-BR"/>
              </w:rPr>
              <w:t>&gt;chi2</w:t>
            </w:r>
            <w:r w:rsidR="002751F8" w:rsidRPr="00953939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FB8" w14:textId="00132086" w:rsidR="00134AF3" w:rsidRPr="00134AF3" w:rsidRDefault="006B313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953939">
              <w:rPr>
                <w:rFonts w:ascii="Times New Roman" w:eastAsia="Times New Roman" w:hAnsi="Times New Roman"/>
                <w:lang w:eastAsia="pt-BR"/>
              </w:rPr>
              <w:t>0.00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A2E" w14:textId="77777777" w:rsidR="00134AF3" w:rsidRPr="00134AF3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134AF3" w:rsidRPr="00134AF3" w14:paraId="0D6FFA06" w14:textId="77777777" w:rsidTr="00721B2B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08E7" w14:textId="77777777" w:rsidR="00134AF3" w:rsidRPr="00721B2B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Vsigma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3C9E" w14:textId="5E08BB7A" w:rsidR="00134AF3" w:rsidRPr="00721B2B" w:rsidRDefault="0014298E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-0,7522</w:t>
            </w:r>
            <w:r w:rsidR="00134AF3"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*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F43CD" w14:textId="77777777" w:rsidR="00134AF3" w:rsidRPr="00721B2B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0,1546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F77A" w14:textId="56309D19" w:rsidR="00134AF3" w:rsidRPr="00721B2B" w:rsidRDefault="0014298E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-4,87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ABB4A" w14:textId="77777777" w:rsidR="00134AF3" w:rsidRPr="00721B2B" w:rsidRDefault="00134AF3" w:rsidP="0013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721B2B">
              <w:rPr>
                <w:rFonts w:ascii="Times New Roman" w:eastAsia="Times New Roman" w:hAnsi="Times New Roman"/>
                <w:color w:val="000000"/>
                <w:lang w:eastAsia="pt-BR"/>
              </w:rPr>
              <w:t>0,000</w:t>
            </w:r>
          </w:p>
        </w:tc>
      </w:tr>
      <w:tr w:rsidR="00134AF3" w:rsidRPr="00134AF3" w14:paraId="5BDAA2CF" w14:textId="77777777" w:rsidTr="00721B2B">
        <w:trPr>
          <w:trHeight w:val="300"/>
        </w:trPr>
        <w:tc>
          <w:tcPr>
            <w:tcW w:w="85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B697" w14:textId="77777777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Fonte: Resultados da pesquisa.</w:t>
            </w:r>
          </w:p>
        </w:tc>
      </w:tr>
      <w:tr w:rsidR="00134AF3" w:rsidRPr="00134AF3" w14:paraId="6521B1DF" w14:textId="77777777" w:rsidTr="00134AF3">
        <w:trPr>
          <w:trHeight w:val="300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C4E0" w14:textId="231EF1E5" w:rsidR="00134AF3" w:rsidRPr="00134AF3" w:rsidRDefault="00134AF3" w:rsidP="00134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Nota: Dados </w:t>
            </w:r>
            <w:r w:rsidR="0063705B"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numéricos</w:t>
            </w:r>
            <w:r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arredondados; significância estatística: *1%; **5%; ***10%; </w:t>
            </w:r>
            <w:proofErr w:type="spellStart"/>
            <w:r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t-BR"/>
              </w:rPr>
              <w:t>ns</w:t>
            </w:r>
            <w:proofErr w:type="spellEnd"/>
            <w:r w:rsidRPr="0013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não significante</w:t>
            </w:r>
          </w:p>
        </w:tc>
      </w:tr>
    </w:tbl>
    <w:p w14:paraId="4FE81A8F" w14:textId="534A4CBE" w:rsidR="00DA6D29" w:rsidRDefault="00DA6D29" w:rsidP="00DA6D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3F14F2AD" w14:textId="41CAE37D" w:rsidR="00CC4F79" w:rsidRDefault="00DA6D29" w:rsidP="008261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DA6D29">
        <w:rPr>
          <w:rFonts w:ascii="Times New Roman" w:eastAsia="SimSun" w:hAnsi="Times New Roman"/>
          <w:sz w:val="24"/>
          <w:szCs w:val="24"/>
        </w:rPr>
        <w:t xml:space="preserve">Em relação aos coeficientes estimados, observa-se </w:t>
      </w:r>
      <w:r w:rsidR="00266B52">
        <w:rPr>
          <w:rFonts w:ascii="Times New Roman" w:eastAsia="SimSun" w:hAnsi="Times New Roman"/>
          <w:sz w:val="24"/>
          <w:szCs w:val="24"/>
        </w:rPr>
        <w:t>que</w:t>
      </w:r>
      <w:r w:rsidRPr="00DA6D29">
        <w:rPr>
          <w:rFonts w:ascii="Times New Roman" w:eastAsia="SimSun" w:hAnsi="Times New Roman"/>
          <w:sz w:val="24"/>
          <w:szCs w:val="24"/>
        </w:rPr>
        <w:t xml:space="preserve"> área </w:t>
      </w:r>
      <w:r w:rsidR="00266B52">
        <w:rPr>
          <w:rFonts w:ascii="Times New Roman" w:eastAsia="SimSun" w:hAnsi="Times New Roman"/>
          <w:sz w:val="24"/>
          <w:szCs w:val="24"/>
        </w:rPr>
        <w:t xml:space="preserve">foi o único fator não estatisticamente significante </w:t>
      </w:r>
      <w:r w:rsidR="00826154">
        <w:rPr>
          <w:rFonts w:ascii="Times New Roman" w:eastAsia="SimSun" w:hAnsi="Times New Roman"/>
          <w:sz w:val="24"/>
          <w:szCs w:val="24"/>
        </w:rPr>
        <w:t xml:space="preserve">na formação do VBP. </w:t>
      </w:r>
      <w:r w:rsidRPr="00DA6D29">
        <w:rPr>
          <w:rFonts w:ascii="Times New Roman" w:eastAsia="SimSun" w:hAnsi="Times New Roman"/>
          <w:sz w:val="24"/>
          <w:szCs w:val="24"/>
        </w:rPr>
        <w:t xml:space="preserve">A elasticidade encontrada para a variável </w:t>
      </w:r>
      <w:r w:rsidR="00826154">
        <w:rPr>
          <w:rFonts w:ascii="Times New Roman" w:eastAsia="SimSun" w:hAnsi="Times New Roman"/>
          <w:i/>
          <w:sz w:val="24"/>
          <w:szCs w:val="24"/>
        </w:rPr>
        <w:t>trabalho</w:t>
      </w:r>
      <w:r w:rsidRPr="00DA6D29">
        <w:rPr>
          <w:rFonts w:ascii="Times New Roman" w:eastAsia="SimSun" w:hAnsi="Times New Roman"/>
          <w:sz w:val="24"/>
          <w:szCs w:val="24"/>
        </w:rPr>
        <w:t xml:space="preserve"> </w:t>
      </w:r>
      <w:r w:rsidR="00835AD5">
        <w:rPr>
          <w:rFonts w:ascii="Times New Roman" w:eastAsia="SimSun" w:hAnsi="Times New Roman"/>
          <w:sz w:val="24"/>
          <w:szCs w:val="24"/>
        </w:rPr>
        <w:t>mostra</w:t>
      </w:r>
      <w:r w:rsidR="00835AD5" w:rsidRPr="00DA6D29">
        <w:rPr>
          <w:rFonts w:ascii="Times New Roman" w:eastAsia="SimSun" w:hAnsi="Times New Roman"/>
          <w:sz w:val="24"/>
          <w:szCs w:val="24"/>
        </w:rPr>
        <w:t xml:space="preserve"> </w:t>
      </w:r>
      <w:r w:rsidR="00F2447B">
        <w:rPr>
          <w:rFonts w:ascii="Times New Roman" w:eastAsia="SimSun" w:hAnsi="Times New Roman"/>
          <w:sz w:val="24"/>
          <w:szCs w:val="24"/>
        </w:rPr>
        <w:t xml:space="preserve">uma relação positiva de mão-de-obra, seja familiar ou contratada, no aumento do VBP dos estabelecimentos representativos do Pará, </w:t>
      </w:r>
      <w:r w:rsidR="0081114E">
        <w:rPr>
          <w:rFonts w:ascii="Times New Roman" w:eastAsia="SimSun" w:hAnsi="Times New Roman"/>
          <w:sz w:val="24"/>
          <w:szCs w:val="24"/>
        </w:rPr>
        <w:t xml:space="preserve">isto é, </w:t>
      </w:r>
      <w:r w:rsidR="00835AD5" w:rsidRPr="00DA6D29">
        <w:rPr>
          <w:rFonts w:ascii="Times New Roman" w:eastAsia="SimSun" w:hAnsi="Times New Roman"/>
          <w:sz w:val="24"/>
          <w:szCs w:val="24"/>
        </w:rPr>
        <w:t>um aumento em 10% deste fator estaria associado</w:t>
      </w:r>
      <w:r w:rsidR="00835AD5">
        <w:rPr>
          <w:rFonts w:ascii="Times New Roman" w:eastAsia="SimSun" w:hAnsi="Times New Roman"/>
          <w:sz w:val="24"/>
          <w:szCs w:val="24"/>
        </w:rPr>
        <w:t xml:space="preserve"> a um valor do produto médio 0,9</w:t>
      </w:r>
      <w:r w:rsidR="00835AD5" w:rsidRPr="00DA6D29">
        <w:rPr>
          <w:rFonts w:ascii="Times New Roman" w:eastAsia="SimSun" w:hAnsi="Times New Roman"/>
          <w:sz w:val="24"/>
          <w:szCs w:val="24"/>
        </w:rPr>
        <w:t>% maior.</w:t>
      </w:r>
    </w:p>
    <w:p w14:paraId="4671DDB3" w14:textId="747D206A" w:rsidR="00B53D5A" w:rsidRDefault="00CC4F79" w:rsidP="00B53D5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Quanto </w:t>
      </w:r>
      <w:r w:rsidRPr="00CC4F79">
        <w:rPr>
          <w:rFonts w:ascii="Times New Roman" w:eastAsia="SimSun" w:hAnsi="Times New Roman"/>
          <w:sz w:val="24"/>
          <w:szCs w:val="24"/>
        </w:rPr>
        <w:t xml:space="preserve">aos coeficientes estimados para </w:t>
      </w:r>
      <w:r>
        <w:rPr>
          <w:rFonts w:ascii="Times New Roman" w:eastAsia="SimSun" w:hAnsi="Times New Roman"/>
          <w:sz w:val="24"/>
          <w:szCs w:val="24"/>
        </w:rPr>
        <w:t xml:space="preserve">a </w:t>
      </w:r>
      <w:r>
        <w:rPr>
          <w:rFonts w:ascii="Times New Roman" w:eastAsia="SimSun" w:hAnsi="Times New Roman"/>
          <w:i/>
          <w:sz w:val="24"/>
          <w:szCs w:val="24"/>
        </w:rPr>
        <w:t xml:space="preserve">proxy </w:t>
      </w:r>
      <w:r>
        <w:rPr>
          <w:rFonts w:ascii="Times New Roman" w:eastAsia="SimSun" w:hAnsi="Times New Roman"/>
          <w:sz w:val="24"/>
          <w:szCs w:val="24"/>
        </w:rPr>
        <w:t xml:space="preserve">de </w:t>
      </w:r>
      <w:r>
        <w:rPr>
          <w:rFonts w:ascii="Times New Roman" w:eastAsia="SimSun" w:hAnsi="Times New Roman"/>
          <w:i/>
          <w:sz w:val="24"/>
          <w:szCs w:val="24"/>
        </w:rPr>
        <w:t xml:space="preserve">insumos, </w:t>
      </w:r>
      <w:r>
        <w:rPr>
          <w:rFonts w:ascii="Times New Roman" w:eastAsia="SimSun" w:hAnsi="Times New Roman"/>
          <w:sz w:val="24"/>
          <w:szCs w:val="24"/>
        </w:rPr>
        <w:t xml:space="preserve">isto é, somatório das despesas realizadas com sementes, adubos, agrotóxicos </w:t>
      </w:r>
      <w:r w:rsidR="003D319D">
        <w:rPr>
          <w:rFonts w:ascii="Times New Roman" w:eastAsia="SimSun" w:hAnsi="Times New Roman"/>
          <w:sz w:val="24"/>
          <w:szCs w:val="24"/>
        </w:rPr>
        <w:t>entre outros</w:t>
      </w:r>
      <w:r w:rsidRPr="00CC4F79">
        <w:rPr>
          <w:rFonts w:ascii="Times New Roman" w:eastAsia="SimSun" w:hAnsi="Times New Roman"/>
          <w:sz w:val="24"/>
          <w:szCs w:val="24"/>
        </w:rPr>
        <w:t xml:space="preserve">, </w:t>
      </w:r>
      <w:r w:rsidR="003D319D">
        <w:rPr>
          <w:rFonts w:ascii="Times New Roman" w:eastAsia="SimSun" w:hAnsi="Times New Roman"/>
          <w:sz w:val="24"/>
          <w:szCs w:val="24"/>
        </w:rPr>
        <w:t xml:space="preserve">observou-se uma </w:t>
      </w:r>
      <w:r w:rsidRPr="00CC4F79">
        <w:rPr>
          <w:rFonts w:ascii="Times New Roman" w:eastAsia="SimSun" w:hAnsi="Times New Roman"/>
          <w:sz w:val="24"/>
          <w:szCs w:val="24"/>
        </w:rPr>
        <w:t>relação positiva</w:t>
      </w:r>
      <w:r w:rsidR="003D319D">
        <w:rPr>
          <w:rFonts w:ascii="Times New Roman" w:eastAsia="SimSun" w:hAnsi="Times New Roman"/>
          <w:sz w:val="24"/>
          <w:szCs w:val="24"/>
        </w:rPr>
        <w:t>, como esperado,</w:t>
      </w:r>
      <w:r w:rsidRPr="00CC4F79">
        <w:rPr>
          <w:rFonts w:ascii="Times New Roman" w:eastAsia="SimSun" w:hAnsi="Times New Roman"/>
          <w:sz w:val="24"/>
          <w:szCs w:val="24"/>
        </w:rPr>
        <w:t xml:space="preserve"> entre os gastos com tais insumos e o produto gerado. Os resultados encontrados indicam que </w:t>
      </w:r>
      <w:r w:rsidR="003D319D">
        <w:rPr>
          <w:rFonts w:ascii="Times New Roman" w:eastAsia="SimSun" w:hAnsi="Times New Roman"/>
          <w:sz w:val="24"/>
          <w:szCs w:val="24"/>
        </w:rPr>
        <w:t>um aumento em 10% nessa variável</w:t>
      </w:r>
      <w:r w:rsidRPr="00CC4F79">
        <w:rPr>
          <w:rFonts w:ascii="Times New Roman" w:eastAsia="SimSun" w:hAnsi="Times New Roman"/>
          <w:sz w:val="24"/>
          <w:szCs w:val="24"/>
        </w:rPr>
        <w:t xml:space="preserve"> elevaria o valor bruto médio da produção em </w:t>
      </w:r>
      <w:r w:rsidR="00BD294B">
        <w:rPr>
          <w:rFonts w:ascii="Times New Roman" w:eastAsia="SimSun" w:hAnsi="Times New Roman"/>
          <w:sz w:val="24"/>
          <w:szCs w:val="24"/>
        </w:rPr>
        <w:t>cerca de 0,7</w:t>
      </w:r>
      <w:r w:rsidR="003D319D">
        <w:rPr>
          <w:rFonts w:ascii="Times New Roman" w:eastAsia="SimSun" w:hAnsi="Times New Roman"/>
          <w:sz w:val="24"/>
          <w:szCs w:val="24"/>
        </w:rPr>
        <w:t>%</w:t>
      </w:r>
      <w:r w:rsidRPr="00CC4F79">
        <w:rPr>
          <w:rFonts w:ascii="Times New Roman" w:eastAsia="SimSun" w:hAnsi="Times New Roman"/>
          <w:sz w:val="24"/>
          <w:szCs w:val="24"/>
        </w:rPr>
        <w:t xml:space="preserve">. </w:t>
      </w:r>
    </w:p>
    <w:p w14:paraId="7CE1D87E" w14:textId="5067B916" w:rsidR="00835AD5" w:rsidRDefault="00BC5E9C" w:rsidP="00B53D5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BC5E9C">
        <w:rPr>
          <w:rFonts w:ascii="Times New Roman" w:eastAsia="SimSun" w:hAnsi="Times New Roman"/>
          <w:sz w:val="24"/>
          <w:szCs w:val="24"/>
        </w:rPr>
        <w:t>Para o fator</w:t>
      </w:r>
      <w:r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826154" w:rsidRPr="00826154">
        <w:rPr>
          <w:rFonts w:ascii="Times New Roman" w:eastAsia="SimSun" w:hAnsi="Times New Roman"/>
          <w:i/>
          <w:sz w:val="24"/>
          <w:szCs w:val="24"/>
        </w:rPr>
        <w:t>capital</w:t>
      </w:r>
      <w:r w:rsidR="00E7462A">
        <w:rPr>
          <w:rFonts w:ascii="Times New Roman" w:eastAsia="SimSun" w:hAnsi="Times New Roman"/>
          <w:i/>
          <w:sz w:val="24"/>
          <w:szCs w:val="24"/>
        </w:rPr>
        <w:t xml:space="preserve">, </w:t>
      </w:r>
      <w:r w:rsidR="00E7462A">
        <w:rPr>
          <w:rFonts w:ascii="Times New Roman" w:eastAsia="SimSun" w:hAnsi="Times New Roman"/>
          <w:sz w:val="24"/>
          <w:szCs w:val="24"/>
        </w:rPr>
        <w:t>os resultados indicam que</w:t>
      </w:r>
      <w:r w:rsidR="00826154">
        <w:rPr>
          <w:rFonts w:ascii="Times New Roman" w:eastAsia="SimSun" w:hAnsi="Times New Roman"/>
          <w:sz w:val="24"/>
          <w:szCs w:val="24"/>
        </w:rPr>
        <w:t xml:space="preserve"> </w:t>
      </w:r>
      <w:r w:rsidR="00DA6D29" w:rsidRPr="00DA6D29">
        <w:rPr>
          <w:rFonts w:ascii="Times New Roman" w:eastAsia="SimSun" w:hAnsi="Times New Roman"/>
          <w:sz w:val="24"/>
          <w:szCs w:val="24"/>
        </w:rPr>
        <w:t>um aumento em 10% no número de tratores</w:t>
      </w:r>
      <w:r w:rsidR="00E7462A">
        <w:rPr>
          <w:rFonts w:ascii="Times New Roman" w:eastAsia="SimSun" w:hAnsi="Times New Roman"/>
          <w:sz w:val="24"/>
          <w:szCs w:val="24"/>
        </w:rPr>
        <w:t>, terra e benfeitorias nos estabelecimentos,</w:t>
      </w:r>
      <w:r w:rsidR="00DA6D29" w:rsidRPr="00DA6D29">
        <w:rPr>
          <w:rFonts w:ascii="Times New Roman" w:eastAsia="SimSun" w:hAnsi="Times New Roman"/>
          <w:sz w:val="24"/>
          <w:szCs w:val="24"/>
        </w:rPr>
        <w:t xml:space="preserve"> elevaria </w:t>
      </w:r>
      <w:r w:rsidR="00E7462A">
        <w:rPr>
          <w:rFonts w:ascii="Times New Roman" w:eastAsia="SimSun" w:hAnsi="Times New Roman"/>
          <w:sz w:val="24"/>
          <w:szCs w:val="24"/>
        </w:rPr>
        <w:t xml:space="preserve">o valor bruto da produção em </w:t>
      </w:r>
      <w:r w:rsidR="00FF3ACA">
        <w:rPr>
          <w:rFonts w:ascii="Times New Roman" w:eastAsia="SimSun" w:hAnsi="Times New Roman"/>
          <w:sz w:val="24"/>
          <w:szCs w:val="24"/>
        </w:rPr>
        <w:t>7,24</w:t>
      </w:r>
      <w:r w:rsidR="00DA6D29" w:rsidRPr="00DA6D29">
        <w:rPr>
          <w:rFonts w:ascii="Times New Roman" w:eastAsia="SimSun" w:hAnsi="Times New Roman"/>
          <w:sz w:val="24"/>
          <w:szCs w:val="24"/>
        </w:rPr>
        <w:t xml:space="preserve">% em média, mantidas constantes as outras elasticidades. Por se tratar de uma </w:t>
      </w:r>
      <w:r w:rsidR="00DA6D29" w:rsidRPr="00DA6D29">
        <w:rPr>
          <w:rFonts w:ascii="Times New Roman" w:eastAsia="SimSun" w:hAnsi="Times New Roman"/>
          <w:i/>
          <w:sz w:val="24"/>
          <w:szCs w:val="24"/>
        </w:rPr>
        <w:t xml:space="preserve">proxy </w:t>
      </w:r>
      <w:r w:rsidR="00DA6D29" w:rsidRPr="00DA6D29">
        <w:rPr>
          <w:rFonts w:ascii="Times New Roman" w:eastAsia="SimSun" w:hAnsi="Times New Roman"/>
          <w:sz w:val="24"/>
          <w:szCs w:val="24"/>
        </w:rPr>
        <w:t xml:space="preserve">para o fator capital, era de se esperar esse comportamento positivo em relação ao valor gerado pela produção. </w:t>
      </w:r>
      <w:r w:rsidR="005716D2">
        <w:rPr>
          <w:rFonts w:ascii="Times New Roman" w:eastAsia="SimSun" w:hAnsi="Times New Roman"/>
          <w:sz w:val="24"/>
          <w:szCs w:val="24"/>
        </w:rPr>
        <w:t xml:space="preserve">Além disso, é importante destacar que </w:t>
      </w:r>
      <w:r w:rsidR="00F41A47">
        <w:rPr>
          <w:rFonts w:ascii="Times New Roman" w:eastAsia="SimSun" w:hAnsi="Times New Roman"/>
          <w:sz w:val="24"/>
          <w:szCs w:val="24"/>
        </w:rPr>
        <w:t xml:space="preserve">este foi o fator que apresentou </w:t>
      </w:r>
      <w:r w:rsidR="00F41A47" w:rsidRPr="00F41A47">
        <w:rPr>
          <w:rFonts w:ascii="Times New Roman" w:eastAsia="SimSun" w:hAnsi="Times New Roman"/>
          <w:sz w:val="24"/>
          <w:szCs w:val="24"/>
        </w:rPr>
        <w:t>maior elasticidade dos fatores de produção no modelo</w:t>
      </w:r>
      <w:r w:rsidR="00F41A47">
        <w:rPr>
          <w:rFonts w:ascii="Times New Roman" w:eastAsia="SimSun" w:hAnsi="Times New Roman"/>
          <w:sz w:val="24"/>
          <w:szCs w:val="24"/>
        </w:rPr>
        <w:t xml:space="preserve">. </w:t>
      </w:r>
    </w:p>
    <w:p w14:paraId="6EEC5D0B" w14:textId="33C647F3" w:rsidR="003304D1" w:rsidRPr="0040108D" w:rsidRDefault="007A6996" w:rsidP="00E43EA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Ainda na Tabela 2 </w:t>
      </w:r>
      <w:r w:rsidR="003304D1">
        <w:rPr>
          <w:rFonts w:ascii="Times New Roman" w:eastAsia="SimSun" w:hAnsi="Times New Roman"/>
          <w:sz w:val="24"/>
          <w:szCs w:val="24"/>
        </w:rPr>
        <w:t xml:space="preserve">estão os resultados dos determinantes da ineficiência técnica dos estabelecimentos agropecuários representativos do Pará. Duas variáveis chaves do modelo são </w:t>
      </w:r>
      <w:r w:rsidR="003304D1">
        <w:rPr>
          <w:rFonts w:ascii="Times New Roman" w:eastAsia="SimSun" w:hAnsi="Times New Roman"/>
          <w:i/>
          <w:sz w:val="24"/>
          <w:szCs w:val="24"/>
        </w:rPr>
        <w:t xml:space="preserve">financiamento </w:t>
      </w:r>
      <w:r w:rsidR="003304D1">
        <w:rPr>
          <w:rFonts w:ascii="Times New Roman" w:eastAsia="SimSun" w:hAnsi="Times New Roman"/>
          <w:sz w:val="24"/>
          <w:szCs w:val="24"/>
        </w:rPr>
        <w:t>e</w:t>
      </w:r>
      <w:r w:rsidR="003304D1">
        <w:rPr>
          <w:rFonts w:ascii="Times New Roman" w:eastAsia="SimSun" w:hAnsi="Times New Roman"/>
          <w:i/>
          <w:sz w:val="24"/>
          <w:szCs w:val="24"/>
        </w:rPr>
        <w:t xml:space="preserve"> assistência, </w:t>
      </w:r>
      <w:r w:rsidR="003304D1">
        <w:rPr>
          <w:rFonts w:ascii="Times New Roman" w:eastAsia="SimSun" w:hAnsi="Times New Roman"/>
          <w:sz w:val="24"/>
          <w:szCs w:val="24"/>
        </w:rPr>
        <w:t xml:space="preserve">utilizadas aqui como </w:t>
      </w:r>
      <w:r w:rsidR="003304D1">
        <w:rPr>
          <w:rFonts w:ascii="Times New Roman" w:eastAsia="SimSun" w:hAnsi="Times New Roman"/>
          <w:i/>
          <w:sz w:val="24"/>
          <w:szCs w:val="24"/>
        </w:rPr>
        <w:t>proxies</w:t>
      </w:r>
      <w:r w:rsidR="003304D1">
        <w:rPr>
          <w:rFonts w:ascii="Times New Roman" w:eastAsia="SimSun" w:hAnsi="Times New Roman"/>
          <w:sz w:val="24"/>
          <w:szCs w:val="24"/>
        </w:rPr>
        <w:t xml:space="preserve"> das Políticas de Crédito Rural e PNATER. </w:t>
      </w:r>
      <w:r w:rsidR="008675F1">
        <w:rPr>
          <w:rFonts w:ascii="Times New Roman" w:eastAsia="SimSun" w:hAnsi="Times New Roman"/>
          <w:sz w:val="24"/>
          <w:szCs w:val="24"/>
        </w:rPr>
        <w:t>Observou-se que as duas apresentaram negativos sinais esperados, mas sendo apenas a primeira estatisticamente significante. Sendo assim, entende-se que o estabelecimento receber algum crédito pode contribuir para uma maior produção</w:t>
      </w:r>
      <w:r w:rsidR="00E712AD">
        <w:rPr>
          <w:rFonts w:ascii="Times New Roman" w:eastAsia="SimSun" w:hAnsi="Times New Roman"/>
          <w:sz w:val="24"/>
          <w:szCs w:val="24"/>
        </w:rPr>
        <w:t xml:space="preserve">, indicando </w:t>
      </w:r>
      <w:r w:rsidR="00E712AD" w:rsidRPr="003304D1">
        <w:rPr>
          <w:rFonts w:ascii="Times New Roman" w:eastAsia="SimSun" w:hAnsi="Times New Roman"/>
          <w:sz w:val="24"/>
          <w:szCs w:val="24"/>
        </w:rPr>
        <w:t xml:space="preserve">a importância de aumentar a disponibilidade de crédito </w:t>
      </w:r>
      <w:r w:rsidR="006437FD">
        <w:rPr>
          <w:rFonts w:ascii="Times New Roman" w:eastAsia="SimSun" w:hAnsi="Times New Roman"/>
          <w:sz w:val="24"/>
          <w:szCs w:val="24"/>
        </w:rPr>
        <w:t xml:space="preserve">para </w:t>
      </w:r>
      <w:r w:rsidR="00E712AD" w:rsidRPr="003304D1">
        <w:rPr>
          <w:rFonts w:ascii="Times New Roman" w:eastAsia="SimSun" w:hAnsi="Times New Roman"/>
          <w:sz w:val="24"/>
          <w:szCs w:val="24"/>
        </w:rPr>
        <w:t>agricultores</w:t>
      </w:r>
      <w:r w:rsidR="006437FD">
        <w:rPr>
          <w:rFonts w:ascii="Times New Roman" w:eastAsia="SimSun" w:hAnsi="Times New Roman"/>
          <w:sz w:val="24"/>
          <w:szCs w:val="24"/>
        </w:rPr>
        <w:t xml:space="preserve"> do Pará.</w:t>
      </w:r>
      <w:r w:rsidR="00801C28">
        <w:rPr>
          <w:rFonts w:ascii="Times New Roman" w:eastAsia="SimSun" w:hAnsi="Times New Roman"/>
          <w:sz w:val="24"/>
          <w:szCs w:val="24"/>
        </w:rPr>
        <w:t xml:space="preserve"> Resultados s</w:t>
      </w:r>
      <w:r w:rsidR="000636AA">
        <w:rPr>
          <w:rFonts w:ascii="Times New Roman" w:eastAsia="SimSun" w:hAnsi="Times New Roman"/>
          <w:sz w:val="24"/>
          <w:szCs w:val="24"/>
        </w:rPr>
        <w:t xml:space="preserve">emelhantemente </w:t>
      </w:r>
      <w:r w:rsidR="00801C28">
        <w:rPr>
          <w:rFonts w:ascii="Times New Roman" w:eastAsia="SimSun" w:hAnsi="Times New Roman"/>
          <w:sz w:val="24"/>
          <w:szCs w:val="24"/>
        </w:rPr>
        <w:t>foram encontrados por</w:t>
      </w:r>
      <w:r w:rsidR="000636AA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0636AA">
        <w:rPr>
          <w:rFonts w:ascii="Times New Roman" w:eastAsia="SimSun" w:hAnsi="Times New Roman"/>
          <w:sz w:val="24"/>
          <w:szCs w:val="24"/>
        </w:rPr>
        <w:t>Rada</w:t>
      </w:r>
      <w:proofErr w:type="spellEnd"/>
      <w:r w:rsidR="000636AA">
        <w:rPr>
          <w:rFonts w:ascii="Times New Roman" w:eastAsia="SimSun" w:hAnsi="Times New Roman"/>
          <w:sz w:val="24"/>
          <w:szCs w:val="24"/>
        </w:rPr>
        <w:t xml:space="preserve"> e </w:t>
      </w:r>
      <w:proofErr w:type="spellStart"/>
      <w:r w:rsidR="000636AA">
        <w:rPr>
          <w:rFonts w:ascii="Times New Roman" w:eastAsia="SimSun" w:hAnsi="Times New Roman"/>
          <w:sz w:val="24"/>
          <w:szCs w:val="24"/>
        </w:rPr>
        <w:t>Buccola</w:t>
      </w:r>
      <w:proofErr w:type="spellEnd"/>
      <w:r w:rsidR="000636AA">
        <w:rPr>
          <w:rFonts w:ascii="Times New Roman" w:eastAsia="SimSun" w:hAnsi="Times New Roman"/>
          <w:sz w:val="24"/>
          <w:szCs w:val="24"/>
        </w:rPr>
        <w:t xml:space="preserve"> (2012)</w:t>
      </w:r>
      <w:r w:rsidR="00801C28">
        <w:rPr>
          <w:rFonts w:ascii="Times New Roman" w:eastAsia="SimSun" w:hAnsi="Times New Roman"/>
          <w:sz w:val="24"/>
          <w:szCs w:val="24"/>
        </w:rPr>
        <w:t>, ao observarem</w:t>
      </w:r>
      <w:r w:rsidR="000636AA">
        <w:rPr>
          <w:rFonts w:ascii="Times New Roman" w:eastAsia="SimSun" w:hAnsi="Times New Roman"/>
          <w:sz w:val="24"/>
          <w:szCs w:val="24"/>
        </w:rPr>
        <w:t xml:space="preserve"> um efeito positivo de crédito rural </w:t>
      </w:r>
      <w:r w:rsidR="00A12337">
        <w:rPr>
          <w:rFonts w:ascii="Times New Roman" w:eastAsia="SimSun" w:hAnsi="Times New Roman"/>
          <w:sz w:val="24"/>
          <w:szCs w:val="24"/>
        </w:rPr>
        <w:t>na produtividade d</w:t>
      </w:r>
      <w:r w:rsidR="000636AA">
        <w:rPr>
          <w:rFonts w:ascii="Times New Roman" w:eastAsia="SimSun" w:hAnsi="Times New Roman"/>
          <w:sz w:val="24"/>
          <w:szCs w:val="24"/>
        </w:rPr>
        <w:t xml:space="preserve">os </w:t>
      </w:r>
      <w:r w:rsidR="000636AA" w:rsidRPr="007002A9">
        <w:rPr>
          <w:rFonts w:ascii="Times New Roman" w:eastAsia="SimSun" w:hAnsi="Times New Roman"/>
          <w:sz w:val="24"/>
          <w:szCs w:val="24"/>
        </w:rPr>
        <w:t xml:space="preserve">estabelecimentos agropecuários </w:t>
      </w:r>
      <w:r w:rsidR="00A13FDF" w:rsidRPr="007002A9">
        <w:rPr>
          <w:rFonts w:ascii="Times New Roman" w:eastAsia="SimSun" w:hAnsi="Times New Roman"/>
          <w:sz w:val="24"/>
          <w:szCs w:val="24"/>
        </w:rPr>
        <w:t>brasileiros</w:t>
      </w:r>
      <w:r w:rsidR="000636AA" w:rsidRPr="007002A9">
        <w:rPr>
          <w:rFonts w:ascii="Times New Roman" w:eastAsia="SimSun" w:hAnsi="Times New Roman"/>
          <w:sz w:val="24"/>
          <w:szCs w:val="24"/>
        </w:rPr>
        <w:t xml:space="preserve">. </w:t>
      </w:r>
      <w:r w:rsidR="007002A9" w:rsidRPr="007002A9">
        <w:rPr>
          <w:rFonts w:ascii="Times New Roman" w:eastAsia="SimSun" w:hAnsi="Times New Roman"/>
          <w:sz w:val="24"/>
          <w:szCs w:val="24"/>
        </w:rPr>
        <w:t xml:space="preserve">Sendo assim, acredita-se que a possibilidade de o produtor ter acesso a </w:t>
      </w:r>
      <w:r w:rsidR="00E43EA1" w:rsidRPr="007002A9">
        <w:rPr>
          <w:rFonts w:ascii="Times New Roman" w:eastAsia="SimSun" w:hAnsi="Times New Roman"/>
          <w:sz w:val="24"/>
          <w:szCs w:val="24"/>
        </w:rPr>
        <w:t xml:space="preserve">crédito rural </w:t>
      </w:r>
      <w:r w:rsidR="007002A9" w:rsidRPr="007002A9">
        <w:rPr>
          <w:rFonts w:ascii="Times New Roman" w:eastAsia="SimSun" w:hAnsi="Times New Roman"/>
          <w:sz w:val="24"/>
          <w:szCs w:val="24"/>
        </w:rPr>
        <w:t xml:space="preserve">é essencial para aumento da produção e modernização, pois como aponta </w:t>
      </w:r>
      <w:proofErr w:type="spellStart"/>
      <w:r w:rsidR="007002A9" w:rsidRPr="007002A9">
        <w:rPr>
          <w:rFonts w:ascii="Times New Roman" w:eastAsia="SimSun" w:hAnsi="Times New Roman"/>
          <w:sz w:val="24"/>
          <w:szCs w:val="24"/>
        </w:rPr>
        <w:t>Gasques</w:t>
      </w:r>
      <w:proofErr w:type="spellEnd"/>
      <w:r w:rsidR="007002A9" w:rsidRPr="007002A9">
        <w:rPr>
          <w:rFonts w:ascii="Times New Roman" w:eastAsia="SimSun" w:hAnsi="Times New Roman"/>
          <w:sz w:val="24"/>
          <w:szCs w:val="24"/>
        </w:rPr>
        <w:t xml:space="preserve"> </w:t>
      </w:r>
      <w:r w:rsidR="007002A9" w:rsidRPr="007002A9">
        <w:rPr>
          <w:rFonts w:ascii="Times New Roman" w:eastAsia="SimSun" w:hAnsi="Times New Roman"/>
          <w:i/>
          <w:sz w:val="24"/>
          <w:szCs w:val="24"/>
        </w:rPr>
        <w:t xml:space="preserve">et al. </w:t>
      </w:r>
      <w:r w:rsidR="007002A9" w:rsidRPr="007002A9">
        <w:rPr>
          <w:rFonts w:ascii="Times New Roman" w:eastAsia="SimSun" w:hAnsi="Times New Roman"/>
          <w:sz w:val="24"/>
          <w:szCs w:val="24"/>
        </w:rPr>
        <w:t>(2012) a disponib</w:t>
      </w:r>
      <w:r w:rsidR="007002A9">
        <w:rPr>
          <w:rFonts w:ascii="Times New Roman" w:eastAsia="SimSun" w:hAnsi="Times New Roman"/>
          <w:sz w:val="24"/>
          <w:szCs w:val="24"/>
        </w:rPr>
        <w:t xml:space="preserve">ilidade de crédito permite </w:t>
      </w:r>
      <w:r w:rsidR="007002A9" w:rsidRPr="007002A9">
        <w:rPr>
          <w:rFonts w:ascii="Times New Roman" w:eastAsia="SimSun" w:hAnsi="Times New Roman"/>
          <w:sz w:val="24"/>
          <w:szCs w:val="24"/>
        </w:rPr>
        <w:t>um maior acesso a</w:t>
      </w:r>
      <w:r w:rsidR="007002A9">
        <w:rPr>
          <w:rFonts w:ascii="Times New Roman" w:eastAsia="SimSun" w:hAnsi="Times New Roman"/>
          <w:sz w:val="24"/>
          <w:szCs w:val="24"/>
        </w:rPr>
        <w:t xml:space="preserve"> melhores</w:t>
      </w:r>
      <w:r w:rsidR="007002A9" w:rsidRPr="007002A9">
        <w:rPr>
          <w:rFonts w:ascii="Times New Roman" w:eastAsia="SimSun" w:hAnsi="Times New Roman"/>
          <w:sz w:val="24"/>
          <w:szCs w:val="24"/>
        </w:rPr>
        <w:t xml:space="preserve"> insumos</w:t>
      </w:r>
      <w:r w:rsidR="007002A9" w:rsidRPr="007002A9">
        <w:rPr>
          <w:rFonts w:ascii="Times New Roman" w:hAnsi="Times New Roman"/>
          <w:sz w:val="24"/>
          <w:szCs w:val="24"/>
        </w:rPr>
        <w:t>,</w:t>
      </w:r>
      <w:r w:rsidR="007002A9">
        <w:rPr>
          <w:rFonts w:ascii="Times New Roman" w:hAnsi="Times New Roman"/>
          <w:sz w:val="24"/>
          <w:szCs w:val="24"/>
        </w:rPr>
        <w:t xml:space="preserve"> além de</w:t>
      </w:r>
      <w:r w:rsidR="007002A9" w:rsidRPr="007002A9">
        <w:rPr>
          <w:rFonts w:ascii="Times New Roman" w:hAnsi="Times New Roman"/>
          <w:sz w:val="24"/>
          <w:szCs w:val="24"/>
        </w:rPr>
        <w:t xml:space="preserve"> acelera</w:t>
      </w:r>
      <w:r w:rsidR="007002A9">
        <w:rPr>
          <w:rFonts w:ascii="Times New Roman" w:hAnsi="Times New Roman"/>
          <w:sz w:val="24"/>
          <w:szCs w:val="24"/>
        </w:rPr>
        <w:t>r</w:t>
      </w:r>
      <w:r w:rsidR="007002A9" w:rsidRPr="007002A9">
        <w:rPr>
          <w:rFonts w:ascii="Times New Roman" w:hAnsi="Times New Roman"/>
          <w:sz w:val="24"/>
          <w:szCs w:val="24"/>
        </w:rPr>
        <w:t xml:space="preserve"> a adoção de tecnologias </w:t>
      </w:r>
      <w:r w:rsidR="007002A9">
        <w:rPr>
          <w:rFonts w:ascii="Times New Roman" w:hAnsi="Times New Roman"/>
          <w:sz w:val="24"/>
          <w:szCs w:val="24"/>
        </w:rPr>
        <w:t xml:space="preserve">mais avançadas </w:t>
      </w:r>
      <w:r w:rsidR="007002A9" w:rsidRPr="007002A9">
        <w:rPr>
          <w:rFonts w:ascii="Times New Roman" w:hAnsi="Times New Roman"/>
          <w:sz w:val="24"/>
          <w:szCs w:val="24"/>
        </w:rPr>
        <w:t>e possibilita a ampliação da escala de produção pela aquisição de mais terras ou novos equipamentos.</w:t>
      </w:r>
    </w:p>
    <w:p w14:paraId="032F8846" w14:textId="298173A9" w:rsidR="0001621A" w:rsidRPr="00126A0C" w:rsidRDefault="00D264E7" w:rsidP="0015133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Outra importante </w:t>
      </w:r>
      <w:r w:rsidR="0028130F">
        <w:rPr>
          <w:rFonts w:ascii="Times New Roman" w:eastAsia="SimSun" w:hAnsi="Times New Roman"/>
          <w:sz w:val="24"/>
          <w:szCs w:val="24"/>
        </w:rPr>
        <w:t>variável</w:t>
      </w:r>
      <w:proofErr w:type="gramEnd"/>
      <w:r w:rsidR="0028130F">
        <w:rPr>
          <w:rFonts w:ascii="Times New Roman" w:eastAsia="SimSun" w:hAnsi="Times New Roman"/>
          <w:sz w:val="24"/>
          <w:szCs w:val="24"/>
        </w:rPr>
        <w:t xml:space="preserve"> é </w:t>
      </w:r>
      <w:proofErr w:type="spellStart"/>
      <w:r w:rsidR="00751BF1">
        <w:rPr>
          <w:rFonts w:ascii="Times New Roman" w:eastAsia="SimSun" w:hAnsi="Times New Roman"/>
          <w:i/>
          <w:sz w:val="24"/>
          <w:szCs w:val="24"/>
        </w:rPr>
        <w:t>rendagoverno</w:t>
      </w:r>
      <w:proofErr w:type="spellEnd"/>
      <w:r w:rsidR="0028130F">
        <w:rPr>
          <w:rFonts w:ascii="Times New Roman" w:eastAsia="SimSun" w:hAnsi="Times New Roman"/>
          <w:i/>
          <w:sz w:val="24"/>
          <w:szCs w:val="24"/>
        </w:rPr>
        <w:t>,</w:t>
      </w:r>
      <w:r w:rsidR="00751BF1">
        <w:rPr>
          <w:rFonts w:ascii="Times New Roman" w:eastAsia="SimSun" w:hAnsi="Times New Roman"/>
          <w:sz w:val="24"/>
          <w:szCs w:val="24"/>
        </w:rPr>
        <w:t xml:space="preserve"> </w:t>
      </w:r>
      <w:r w:rsidR="0028130F">
        <w:rPr>
          <w:rFonts w:ascii="Times New Roman" w:eastAsia="SimSun" w:hAnsi="Times New Roman"/>
          <w:sz w:val="24"/>
          <w:szCs w:val="24"/>
        </w:rPr>
        <w:t xml:space="preserve">utilizada </w:t>
      </w:r>
      <w:r w:rsidR="00751BF1">
        <w:rPr>
          <w:rFonts w:ascii="Times New Roman" w:eastAsia="SimSun" w:hAnsi="Times New Roman"/>
          <w:sz w:val="24"/>
          <w:szCs w:val="24"/>
        </w:rPr>
        <w:t xml:space="preserve">para observar se o </w:t>
      </w:r>
      <w:r w:rsidR="00D67466">
        <w:rPr>
          <w:rFonts w:ascii="Times New Roman" w:eastAsia="SimSun" w:hAnsi="Times New Roman"/>
          <w:sz w:val="24"/>
          <w:szCs w:val="24"/>
        </w:rPr>
        <w:t>recebimento de um recurso provenientes de programas sociais do</w:t>
      </w:r>
      <w:r w:rsidR="009D664C">
        <w:rPr>
          <w:rFonts w:ascii="Times New Roman" w:eastAsia="SimSun" w:hAnsi="Times New Roman"/>
          <w:sz w:val="24"/>
          <w:szCs w:val="24"/>
        </w:rPr>
        <w:t xml:space="preserve"> governo, </w:t>
      </w:r>
      <w:r w:rsidR="00002E7F">
        <w:rPr>
          <w:rFonts w:ascii="Times New Roman" w:eastAsia="SimSun" w:hAnsi="Times New Roman"/>
          <w:sz w:val="24"/>
          <w:szCs w:val="24"/>
        </w:rPr>
        <w:t>como</w:t>
      </w:r>
      <w:r w:rsidR="009D664C">
        <w:rPr>
          <w:rFonts w:ascii="Times New Roman" w:eastAsia="SimSun" w:hAnsi="Times New Roman"/>
          <w:sz w:val="24"/>
          <w:szCs w:val="24"/>
        </w:rPr>
        <w:t xml:space="preserve"> por exemplo Bolsa Família, contribuiria para diminuir a ineficiência. Com os resultados encontrados percebe-se que este argumento é comprovando, ou seja, uma</w:t>
      </w:r>
      <w:r w:rsidR="000A48D7">
        <w:rPr>
          <w:rFonts w:ascii="Times New Roman" w:eastAsia="SimSun" w:hAnsi="Times New Roman"/>
          <w:sz w:val="24"/>
          <w:szCs w:val="24"/>
        </w:rPr>
        <w:t xml:space="preserve"> implementação da renda com auxí</w:t>
      </w:r>
      <w:r w:rsidR="009D664C">
        <w:rPr>
          <w:rFonts w:ascii="Times New Roman" w:eastAsia="SimSun" w:hAnsi="Times New Roman"/>
          <w:sz w:val="24"/>
          <w:szCs w:val="24"/>
        </w:rPr>
        <w:t xml:space="preserve">lio do governo por meio de programas de transferência de renda, auxilia em uma melhoria da produção agropecuária do Pará. </w:t>
      </w:r>
      <w:r w:rsidR="00126A0C">
        <w:rPr>
          <w:rFonts w:ascii="Times New Roman" w:eastAsia="SimSun" w:hAnsi="Times New Roman"/>
          <w:sz w:val="24"/>
          <w:szCs w:val="24"/>
        </w:rPr>
        <w:t>Como aponta</w:t>
      </w:r>
      <w:r w:rsidR="0001621A">
        <w:rPr>
          <w:rFonts w:ascii="Times New Roman" w:eastAsia="SimSun" w:hAnsi="Times New Roman"/>
          <w:sz w:val="24"/>
          <w:szCs w:val="24"/>
        </w:rPr>
        <w:t>m</w:t>
      </w:r>
      <w:r w:rsidR="00126A0C">
        <w:rPr>
          <w:rFonts w:ascii="Times New Roman" w:eastAsia="SimSun" w:hAnsi="Times New Roman"/>
          <w:sz w:val="24"/>
          <w:szCs w:val="24"/>
        </w:rPr>
        <w:t xml:space="preserve"> Ribeiro </w:t>
      </w:r>
      <w:r w:rsidR="00126A0C">
        <w:rPr>
          <w:rFonts w:ascii="Times New Roman" w:eastAsia="SimSun" w:hAnsi="Times New Roman"/>
          <w:i/>
          <w:sz w:val="24"/>
          <w:szCs w:val="24"/>
        </w:rPr>
        <w:t xml:space="preserve">et al. </w:t>
      </w:r>
      <w:r w:rsidR="00126A0C">
        <w:rPr>
          <w:rFonts w:ascii="Times New Roman" w:eastAsia="SimSun" w:hAnsi="Times New Roman"/>
          <w:sz w:val="24"/>
          <w:szCs w:val="24"/>
        </w:rPr>
        <w:t xml:space="preserve"> (2007) </w:t>
      </w:r>
      <w:r w:rsidR="0001621A">
        <w:rPr>
          <w:rFonts w:ascii="Times New Roman" w:eastAsia="SimSun" w:hAnsi="Times New Roman"/>
          <w:sz w:val="24"/>
          <w:szCs w:val="24"/>
        </w:rPr>
        <w:t xml:space="preserve">ao advertir que esse tipo de política assistencialista cria benefícios na área rural ao permitir </w:t>
      </w:r>
      <w:r w:rsidR="00151335">
        <w:rPr>
          <w:rFonts w:ascii="Times New Roman" w:eastAsia="SimSun" w:hAnsi="Times New Roman"/>
          <w:sz w:val="24"/>
          <w:szCs w:val="24"/>
        </w:rPr>
        <w:t xml:space="preserve">um maior dinamismo econômico no estabelecimento por meio a aumento da produção e redução da </w:t>
      </w:r>
      <w:proofErr w:type="spellStart"/>
      <w:r w:rsidR="0001621A" w:rsidRPr="0001621A">
        <w:rPr>
          <w:rFonts w:ascii="Times New Roman" w:eastAsia="SimSun" w:hAnsi="Times New Roman"/>
          <w:sz w:val="24"/>
          <w:szCs w:val="24"/>
        </w:rPr>
        <w:t>penosidade</w:t>
      </w:r>
      <w:proofErr w:type="spellEnd"/>
      <w:r w:rsidR="0001621A" w:rsidRPr="0001621A">
        <w:rPr>
          <w:rFonts w:ascii="Times New Roman" w:eastAsia="SimSun" w:hAnsi="Times New Roman"/>
          <w:sz w:val="24"/>
          <w:szCs w:val="24"/>
        </w:rPr>
        <w:t xml:space="preserve"> do trab</w:t>
      </w:r>
      <w:r w:rsidR="00151335">
        <w:rPr>
          <w:rFonts w:ascii="Times New Roman" w:eastAsia="SimSun" w:hAnsi="Times New Roman"/>
          <w:sz w:val="24"/>
          <w:szCs w:val="24"/>
        </w:rPr>
        <w:t>alho</w:t>
      </w:r>
      <w:r w:rsidR="0001621A" w:rsidRPr="0001621A">
        <w:rPr>
          <w:rFonts w:ascii="Times New Roman" w:eastAsia="SimSun" w:hAnsi="Times New Roman"/>
          <w:sz w:val="24"/>
          <w:szCs w:val="24"/>
        </w:rPr>
        <w:t>.</w:t>
      </w:r>
    </w:p>
    <w:p w14:paraId="0466F36A" w14:textId="7C94DDE1" w:rsidR="00930972" w:rsidRPr="00771D3F" w:rsidRDefault="005B13BA" w:rsidP="009309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No que tange o recebimento de renda de seguridade social, </w:t>
      </w:r>
      <w:r w:rsidR="00771D3F">
        <w:rPr>
          <w:rFonts w:ascii="Times New Roman" w:eastAsia="SimSun" w:hAnsi="Times New Roman"/>
          <w:sz w:val="24"/>
          <w:szCs w:val="24"/>
        </w:rPr>
        <w:t xml:space="preserve">a variável </w:t>
      </w:r>
      <w:r w:rsidR="00771D3F">
        <w:rPr>
          <w:rFonts w:ascii="Times New Roman" w:eastAsia="SimSun" w:hAnsi="Times New Roman"/>
          <w:i/>
          <w:sz w:val="24"/>
          <w:szCs w:val="24"/>
        </w:rPr>
        <w:t>aposentadoria</w:t>
      </w:r>
      <w:r w:rsidR="00771D3F">
        <w:rPr>
          <w:rFonts w:ascii="Times New Roman" w:eastAsia="SimSun" w:hAnsi="Times New Roman"/>
          <w:sz w:val="24"/>
          <w:szCs w:val="24"/>
        </w:rPr>
        <w:t xml:space="preserve"> apresentou uma relação negativa com a ineficiência técnica no estado do Pará, indicando que o recebimento desse tipo de renda contribui para melhorias da produção agropecuária </w:t>
      </w:r>
      <w:r w:rsidR="00771D3F" w:rsidRPr="009304D9">
        <w:rPr>
          <w:rFonts w:ascii="Times New Roman" w:eastAsia="SimSun" w:hAnsi="Times New Roman"/>
          <w:sz w:val="24"/>
          <w:szCs w:val="24"/>
        </w:rPr>
        <w:t>na região.</w:t>
      </w:r>
    </w:p>
    <w:p w14:paraId="70734E91" w14:textId="0E67C77A" w:rsidR="00015A85" w:rsidRDefault="00015A85" w:rsidP="00297E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A </w:t>
      </w:r>
      <w:r>
        <w:rPr>
          <w:rFonts w:ascii="Times New Roman" w:eastAsia="SimSun" w:hAnsi="Times New Roman"/>
          <w:i/>
          <w:sz w:val="24"/>
          <w:szCs w:val="24"/>
        </w:rPr>
        <w:t xml:space="preserve">experiência, </w:t>
      </w:r>
      <w:r>
        <w:rPr>
          <w:rFonts w:ascii="Times New Roman" w:eastAsia="SimSun" w:hAnsi="Times New Roman"/>
          <w:sz w:val="24"/>
          <w:szCs w:val="24"/>
        </w:rPr>
        <w:t xml:space="preserve">variável que indicava que o </w:t>
      </w:r>
      <w:r w:rsidR="001230D5">
        <w:rPr>
          <w:rFonts w:ascii="Times New Roman" w:eastAsia="SimSun" w:hAnsi="Times New Roman"/>
          <w:sz w:val="24"/>
          <w:szCs w:val="24"/>
        </w:rPr>
        <w:t xml:space="preserve">responsável pelo estabelecimento </w:t>
      </w:r>
      <w:r>
        <w:rPr>
          <w:rFonts w:ascii="Times New Roman" w:eastAsia="SimSun" w:hAnsi="Times New Roman"/>
          <w:sz w:val="24"/>
          <w:szCs w:val="24"/>
        </w:rPr>
        <w:t>possuía mais de 10 anos na atividade agropecuária, foi estatisticamente significante</w:t>
      </w:r>
      <w:r w:rsidR="00C4785F">
        <w:rPr>
          <w:rFonts w:ascii="Times New Roman" w:eastAsia="SimSun" w:hAnsi="Times New Roman"/>
          <w:sz w:val="24"/>
          <w:szCs w:val="24"/>
        </w:rPr>
        <w:t xml:space="preserve"> e com sinal negativo esperado. Este resultado indica que </w:t>
      </w:r>
      <w:r w:rsidR="00297EF8" w:rsidRPr="00297EF8">
        <w:rPr>
          <w:rFonts w:ascii="Times New Roman" w:eastAsia="SimSun" w:hAnsi="Times New Roman"/>
          <w:sz w:val="24"/>
          <w:szCs w:val="24"/>
        </w:rPr>
        <w:t>indicando que a experiência permite que o produtor utilize os insumos de forma mais eficiente. Outros trabalhos também encontraram relação significativa e positiva entre eficiência produtiva e experiência, como aquele</w:t>
      </w:r>
      <w:r w:rsidR="00930972">
        <w:rPr>
          <w:rFonts w:ascii="Times New Roman" w:eastAsia="SimSun" w:hAnsi="Times New Roman"/>
          <w:sz w:val="24"/>
          <w:szCs w:val="24"/>
        </w:rPr>
        <w:t xml:space="preserve"> desenvolvido</w:t>
      </w:r>
      <w:r w:rsidR="00297EF8">
        <w:rPr>
          <w:rFonts w:ascii="Times New Roman" w:eastAsia="SimSun" w:hAnsi="Times New Roman"/>
          <w:sz w:val="24"/>
          <w:szCs w:val="24"/>
        </w:rPr>
        <w:t xml:space="preserve"> por </w:t>
      </w:r>
      <w:proofErr w:type="spellStart"/>
      <w:r w:rsidR="00297EF8">
        <w:rPr>
          <w:rFonts w:ascii="Times New Roman" w:eastAsia="SimSun" w:hAnsi="Times New Roman"/>
          <w:sz w:val="24"/>
          <w:szCs w:val="24"/>
        </w:rPr>
        <w:t>Abdulai</w:t>
      </w:r>
      <w:proofErr w:type="spellEnd"/>
      <w:r w:rsidR="00297EF8">
        <w:rPr>
          <w:rFonts w:ascii="Times New Roman" w:eastAsia="SimSun" w:hAnsi="Times New Roman"/>
          <w:sz w:val="24"/>
          <w:szCs w:val="24"/>
        </w:rPr>
        <w:t xml:space="preserve"> </w:t>
      </w:r>
      <w:r w:rsidR="00297EF8" w:rsidRPr="00297EF8">
        <w:rPr>
          <w:rFonts w:ascii="Times New Roman" w:eastAsia="SimSun" w:hAnsi="Times New Roman"/>
          <w:i/>
          <w:sz w:val="24"/>
          <w:szCs w:val="24"/>
        </w:rPr>
        <w:t>et al</w:t>
      </w:r>
      <w:r w:rsidR="00297EF8" w:rsidRPr="00297EF8">
        <w:rPr>
          <w:rFonts w:ascii="Times New Roman" w:eastAsia="SimSun" w:hAnsi="Times New Roman"/>
          <w:sz w:val="24"/>
          <w:szCs w:val="24"/>
        </w:rPr>
        <w:t>. (2013).</w:t>
      </w:r>
    </w:p>
    <w:p w14:paraId="7610FFAA" w14:textId="76A6034B" w:rsidR="00930972" w:rsidRPr="00572A3F" w:rsidRDefault="00930972" w:rsidP="00297EF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572A3F">
        <w:rPr>
          <w:rFonts w:ascii="Times New Roman" w:eastAsia="SimSun" w:hAnsi="Times New Roman"/>
          <w:sz w:val="24"/>
          <w:szCs w:val="24"/>
        </w:rPr>
        <w:t>O</w:t>
      </w:r>
      <w:r w:rsidR="00B46A48" w:rsidRPr="00572A3F">
        <w:rPr>
          <w:rFonts w:ascii="Times New Roman" w:eastAsia="SimSun" w:hAnsi="Times New Roman"/>
          <w:sz w:val="24"/>
          <w:szCs w:val="24"/>
        </w:rPr>
        <w:t xml:space="preserve"> </w:t>
      </w:r>
      <w:r w:rsidR="00572A3F">
        <w:rPr>
          <w:rFonts w:ascii="Times New Roman" w:eastAsia="SimSun" w:hAnsi="Times New Roman"/>
          <w:sz w:val="24"/>
          <w:szCs w:val="24"/>
        </w:rPr>
        <w:t xml:space="preserve">efeito </w:t>
      </w:r>
      <w:r w:rsidR="004039F3">
        <w:rPr>
          <w:rFonts w:ascii="Times New Roman" w:eastAsia="SimSun" w:hAnsi="Times New Roman"/>
          <w:sz w:val="24"/>
          <w:szCs w:val="24"/>
        </w:rPr>
        <w:t xml:space="preserve">do fato da propriedade rural ter </w:t>
      </w:r>
      <w:r w:rsidR="004039F3" w:rsidRPr="006E1767">
        <w:rPr>
          <w:rFonts w:ascii="Times New Roman" w:eastAsia="SimSun" w:hAnsi="Times New Roman"/>
          <w:sz w:val="24"/>
          <w:szCs w:val="24"/>
        </w:rPr>
        <w:t>acesso à armazenagem</w:t>
      </w:r>
      <w:r w:rsidR="004039F3">
        <w:rPr>
          <w:rFonts w:ascii="Times New Roman" w:eastAsia="SimSun" w:hAnsi="Times New Roman"/>
          <w:sz w:val="24"/>
          <w:szCs w:val="24"/>
        </w:rPr>
        <w:t xml:space="preserve"> </w:t>
      </w:r>
      <w:r w:rsidR="00572A3F">
        <w:rPr>
          <w:rFonts w:ascii="Times New Roman" w:eastAsia="SimSun" w:hAnsi="Times New Roman"/>
          <w:sz w:val="24"/>
          <w:szCs w:val="24"/>
        </w:rPr>
        <w:t xml:space="preserve">de sua produção sobre a ineficiência técnica também foi observado neste trabalho, o qual apresentou uma relação negativa, como pode ser observado </w:t>
      </w:r>
      <w:proofErr w:type="gramStart"/>
      <w:r w:rsidR="00572A3F">
        <w:rPr>
          <w:rFonts w:ascii="Times New Roman" w:eastAsia="SimSun" w:hAnsi="Times New Roman"/>
          <w:sz w:val="24"/>
          <w:szCs w:val="24"/>
        </w:rPr>
        <w:t xml:space="preserve">na variável </w:t>
      </w:r>
      <w:r w:rsidR="00572A3F">
        <w:rPr>
          <w:rFonts w:ascii="Times New Roman" w:eastAsia="SimSun" w:hAnsi="Times New Roman"/>
          <w:i/>
          <w:sz w:val="24"/>
          <w:szCs w:val="24"/>
        </w:rPr>
        <w:t>armazenamento</w:t>
      </w:r>
      <w:proofErr w:type="gramEnd"/>
      <w:r w:rsidR="00572A3F">
        <w:rPr>
          <w:rFonts w:ascii="Times New Roman" w:eastAsia="SimSun" w:hAnsi="Times New Roman"/>
          <w:sz w:val="24"/>
          <w:szCs w:val="24"/>
        </w:rPr>
        <w:t xml:space="preserve"> (Tabela 2). </w:t>
      </w:r>
      <w:r w:rsidR="004039F3">
        <w:rPr>
          <w:rFonts w:ascii="Times New Roman" w:eastAsia="SimSun" w:hAnsi="Times New Roman"/>
          <w:sz w:val="24"/>
          <w:szCs w:val="24"/>
        </w:rPr>
        <w:t xml:space="preserve">Tal resultado indica </w:t>
      </w:r>
      <w:r w:rsidR="000628FD">
        <w:rPr>
          <w:rFonts w:ascii="Times New Roman" w:eastAsia="SimSun" w:hAnsi="Times New Roman"/>
          <w:sz w:val="24"/>
          <w:szCs w:val="24"/>
        </w:rPr>
        <w:t xml:space="preserve">que </w:t>
      </w:r>
      <w:r w:rsidR="00B867DF">
        <w:rPr>
          <w:rFonts w:ascii="Times New Roman" w:eastAsia="SimSun" w:hAnsi="Times New Roman"/>
          <w:sz w:val="24"/>
          <w:szCs w:val="24"/>
        </w:rPr>
        <w:t>o</w:t>
      </w:r>
      <w:r w:rsidR="000628FD">
        <w:rPr>
          <w:rFonts w:ascii="Times New Roman" w:eastAsia="SimSun" w:hAnsi="Times New Roman"/>
          <w:sz w:val="24"/>
          <w:szCs w:val="24"/>
        </w:rPr>
        <w:t xml:space="preserve"> dirigente pode</w:t>
      </w:r>
      <w:r w:rsidR="00B867DF">
        <w:rPr>
          <w:rFonts w:ascii="Times New Roman" w:eastAsia="SimSun" w:hAnsi="Times New Roman"/>
          <w:sz w:val="24"/>
          <w:szCs w:val="24"/>
        </w:rPr>
        <w:t xml:space="preserve"> estocar sua produção</w:t>
      </w:r>
      <w:r w:rsidR="000628FD">
        <w:rPr>
          <w:rFonts w:ascii="Times New Roman" w:eastAsia="SimSun" w:hAnsi="Times New Roman"/>
          <w:sz w:val="24"/>
          <w:szCs w:val="24"/>
        </w:rPr>
        <w:t xml:space="preserve"> </w:t>
      </w:r>
      <w:r w:rsidR="00B867DF" w:rsidRPr="00B867DF">
        <w:rPr>
          <w:rFonts w:ascii="Times New Roman" w:eastAsia="SimSun" w:hAnsi="Times New Roman"/>
          <w:sz w:val="24"/>
          <w:szCs w:val="24"/>
        </w:rPr>
        <w:t>durante a safra, mantendo-a até que se oportunize a venda aos melhores preços do mercado</w:t>
      </w:r>
      <w:r w:rsidR="000628FD">
        <w:rPr>
          <w:rFonts w:ascii="Times New Roman" w:eastAsia="SimSun" w:hAnsi="Times New Roman"/>
          <w:sz w:val="24"/>
          <w:szCs w:val="24"/>
        </w:rPr>
        <w:t>, ou seja, permite a venda</w:t>
      </w:r>
      <w:r w:rsidR="00B867DF" w:rsidRPr="00B867DF">
        <w:rPr>
          <w:rFonts w:ascii="Times New Roman" w:eastAsia="SimSun" w:hAnsi="Times New Roman"/>
          <w:sz w:val="24"/>
          <w:szCs w:val="24"/>
        </w:rPr>
        <w:t xml:space="preserve"> </w:t>
      </w:r>
      <w:r w:rsidR="000628FD">
        <w:rPr>
          <w:rFonts w:ascii="Times New Roman" w:eastAsia="SimSun" w:hAnsi="Times New Roman"/>
          <w:sz w:val="24"/>
          <w:szCs w:val="24"/>
        </w:rPr>
        <w:t>d</w:t>
      </w:r>
      <w:r w:rsidR="00B867DF" w:rsidRPr="00B867DF">
        <w:rPr>
          <w:rFonts w:ascii="Times New Roman" w:eastAsia="SimSun" w:hAnsi="Times New Roman"/>
          <w:sz w:val="24"/>
          <w:szCs w:val="24"/>
        </w:rPr>
        <w:t>a produção no momento mais adequado.</w:t>
      </w:r>
    </w:p>
    <w:p w14:paraId="0A32734E" w14:textId="20AFBF6C" w:rsidR="00B55B51" w:rsidRDefault="001D74F5" w:rsidP="00835AD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No que se refere a variável </w:t>
      </w:r>
      <w:r w:rsidRPr="001D74F5">
        <w:rPr>
          <w:rFonts w:ascii="Times New Roman" w:eastAsia="SimSun" w:hAnsi="Times New Roman"/>
          <w:i/>
          <w:sz w:val="24"/>
          <w:szCs w:val="24"/>
        </w:rPr>
        <w:t>e</w:t>
      </w:r>
      <w:r w:rsidR="00D34B9A" w:rsidRPr="001D74F5">
        <w:rPr>
          <w:rFonts w:ascii="Times New Roman" w:eastAsia="SimSun" w:hAnsi="Times New Roman"/>
          <w:i/>
          <w:sz w:val="24"/>
          <w:szCs w:val="24"/>
        </w:rPr>
        <w:t>scolaridade</w:t>
      </w:r>
      <w:r w:rsidR="000F6D0F">
        <w:rPr>
          <w:rFonts w:ascii="Times New Roman" w:eastAsia="SimSun" w:hAnsi="Times New Roman"/>
          <w:i/>
          <w:sz w:val="24"/>
          <w:szCs w:val="24"/>
        </w:rPr>
        <w:t xml:space="preserve">, </w:t>
      </w:r>
      <w:r w:rsidR="000F6D0F" w:rsidRPr="000F6D0F">
        <w:rPr>
          <w:rFonts w:ascii="Times New Roman" w:eastAsia="SimSun" w:hAnsi="Times New Roman"/>
          <w:sz w:val="24"/>
          <w:szCs w:val="24"/>
        </w:rPr>
        <w:t>devido a esta representar baixo nível educacional,</w:t>
      </w:r>
      <w:r w:rsidR="0069361A">
        <w:rPr>
          <w:rFonts w:ascii="Times New Roman" w:eastAsia="SimSun" w:hAnsi="Times New Roman"/>
          <w:sz w:val="24"/>
          <w:szCs w:val="24"/>
        </w:rPr>
        <w:t xml:space="preserve"> </w:t>
      </w:r>
      <w:r w:rsidR="00D34B9A" w:rsidRPr="005B0A24">
        <w:rPr>
          <w:rFonts w:ascii="Times New Roman" w:eastAsia="SimSun" w:hAnsi="Times New Roman"/>
          <w:sz w:val="24"/>
          <w:szCs w:val="24"/>
        </w:rPr>
        <w:t>espera</w:t>
      </w:r>
      <w:r w:rsidR="0069361A">
        <w:rPr>
          <w:rFonts w:ascii="Times New Roman" w:eastAsia="SimSun" w:hAnsi="Times New Roman"/>
          <w:sz w:val="24"/>
          <w:szCs w:val="24"/>
        </w:rPr>
        <w:t>va-se que tivesse</w:t>
      </w:r>
      <w:r w:rsidR="00D34B9A" w:rsidRPr="005B0A24">
        <w:rPr>
          <w:rFonts w:ascii="Times New Roman" w:eastAsia="SimSun" w:hAnsi="Times New Roman"/>
          <w:sz w:val="24"/>
          <w:szCs w:val="24"/>
        </w:rPr>
        <w:t xml:space="preserve"> um impacto </w:t>
      </w:r>
      <w:r w:rsidR="00D34B9A">
        <w:rPr>
          <w:rFonts w:ascii="Times New Roman" w:eastAsia="SimSun" w:hAnsi="Times New Roman"/>
          <w:sz w:val="24"/>
          <w:szCs w:val="24"/>
        </w:rPr>
        <w:t>positivo sobre a ine</w:t>
      </w:r>
      <w:r w:rsidR="00D34B9A" w:rsidRPr="005B0A24">
        <w:rPr>
          <w:rFonts w:ascii="Times New Roman" w:eastAsia="SimSun" w:hAnsi="Times New Roman"/>
          <w:sz w:val="24"/>
          <w:szCs w:val="24"/>
        </w:rPr>
        <w:t>ficiência produtiva dos estabelecimentos</w:t>
      </w:r>
      <w:r w:rsidR="00D34B9A">
        <w:rPr>
          <w:rFonts w:ascii="Times New Roman" w:eastAsia="SimSun" w:hAnsi="Times New Roman"/>
          <w:sz w:val="24"/>
          <w:szCs w:val="24"/>
        </w:rPr>
        <w:t>.</w:t>
      </w:r>
      <w:r w:rsidR="0069361A">
        <w:rPr>
          <w:rFonts w:ascii="Times New Roman" w:eastAsia="SimSun" w:hAnsi="Times New Roman"/>
          <w:sz w:val="24"/>
          <w:szCs w:val="24"/>
        </w:rPr>
        <w:t xml:space="preserve"> No </w:t>
      </w:r>
      <w:r w:rsidR="00960562">
        <w:rPr>
          <w:rFonts w:ascii="Times New Roman" w:eastAsia="SimSun" w:hAnsi="Times New Roman"/>
          <w:sz w:val="24"/>
          <w:szCs w:val="24"/>
        </w:rPr>
        <w:t>entanto, como observa-se, seu efeito</w:t>
      </w:r>
      <w:r w:rsidR="003C29DD">
        <w:rPr>
          <w:rFonts w:ascii="Times New Roman" w:eastAsia="SimSun" w:hAnsi="Times New Roman"/>
          <w:sz w:val="24"/>
          <w:szCs w:val="24"/>
        </w:rPr>
        <w:t xml:space="preserve"> foi negativo, indicando que um aumento </w:t>
      </w:r>
      <w:r w:rsidR="00EC707E">
        <w:rPr>
          <w:rFonts w:ascii="Times New Roman" w:eastAsia="SimSun" w:hAnsi="Times New Roman"/>
          <w:sz w:val="24"/>
          <w:szCs w:val="24"/>
        </w:rPr>
        <w:t xml:space="preserve">do baixo nível educacional </w:t>
      </w:r>
      <w:r w:rsidR="005358F0">
        <w:rPr>
          <w:rFonts w:ascii="Times New Roman" w:eastAsia="SimSun" w:hAnsi="Times New Roman"/>
          <w:sz w:val="24"/>
          <w:szCs w:val="24"/>
        </w:rPr>
        <w:t>ocasionaria uma diminuição</w:t>
      </w:r>
      <w:r w:rsidR="00DD0900">
        <w:rPr>
          <w:rFonts w:ascii="Times New Roman" w:eastAsia="SimSun" w:hAnsi="Times New Roman"/>
          <w:sz w:val="24"/>
          <w:szCs w:val="24"/>
        </w:rPr>
        <w:t xml:space="preserve"> ineficiência dos estabelecimentos considerados. </w:t>
      </w:r>
      <w:r w:rsidR="009054BF">
        <w:rPr>
          <w:rFonts w:ascii="Times New Roman" w:eastAsia="SimSun" w:hAnsi="Times New Roman"/>
          <w:sz w:val="24"/>
          <w:szCs w:val="24"/>
        </w:rPr>
        <w:t>Este resultado pode estar relacionado</w:t>
      </w:r>
      <w:r w:rsidR="00037724">
        <w:rPr>
          <w:rFonts w:ascii="Times New Roman" w:eastAsia="SimSun" w:hAnsi="Times New Roman"/>
          <w:sz w:val="24"/>
          <w:szCs w:val="24"/>
        </w:rPr>
        <w:t xml:space="preserve"> </w:t>
      </w:r>
      <w:r w:rsidR="009054BF">
        <w:rPr>
          <w:rFonts w:ascii="Times New Roman" w:eastAsia="SimSun" w:hAnsi="Times New Roman"/>
          <w:sz w:val="24"/>
          <w:szCs w:val="24"/>
        </w:rPr>
        <w:t xml:space="preserve">ao baixo índice educacional </w:t>
      </w:r>
      <w:r w:rsidR="005F3ED3">
        <w:rPr>
          <w:rFonts w:ascii="Times New Roman" w:eastAsia="SimSun" w:hAnsi="Times New Roman"/>
          <w:sz w:val="24"/>
          <w:szCs w:val="24"/>
        </w:rPr>
        <w:t>encontrado nos dirigentes dos estabelecimentos paraenses</w:t>
      </w:r>
      <w:r w:rsidR="00B61E5D">
        <w:rPr>
          <w:rFonts w:ascii="Times New Roman" w:eastAsia="SimSun" w:hAnsi="Times New Roman"/>
          <w:sz w:val="24"/>
          <w:szCs w:val="24"/>
        </w:rPr>
        <w:t>, como observado na Tabela 1</w:t>
      </w:r>
      <w:r w:rsidR="002A3CA5">
        <w:rPr>
          <w:rFonts w:ascii="Times New Roman" w:eastAsia="SimSun" w:hAnsi="Times New Roman"/>
          <w:sz w:val="24"/>
          <w:szCs w:val="24"/>
        </w:rPr>
        <w:t xml:space="preserve">. </w:t>
      </w:r>
      <w:r w:rsidR="005F3ED3">
        <w:rPr>
          <w:rFonts w:ascii="Times New Roman" w:eastAsia="SimSun" w:hAnsi="Times New Roman"/>
          <w:sz w:val="24"/>
          <w:szCs w:val="24"/>
        </w:rPr>
        <w:t xml:space="preserve"> </w:t>
      </w:r>
    </w:p>
    <w:p w14:paraId="338226AD" w14:textId="0B1A7B2D" w:rsidR="00395C5E" w:rsidRPr="005E52D6" w:rsidRDefault="00195DE5" w:rsidP="005E52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/>
          <w:i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Por fim, observa-se um efeito positivo da variável </w:t>
      </w:r>
      <w:proofErr w:type="spellStart"/>
      <w:r>
        <w:rPr>
          <w:rFonts w:ascii="Times New Roman" w:eastAsia="SimSun" w:hAnsi="Times New Roman"/>
          <w:i/>
          <w:sz w:val="24"/>
          <w:szCs w:val="24"/>
        </w:rPr>
        <w:t>áreatotal</w:t>
      </w:r>
      <w:proofErr w:type="spellEnd"/>
      <w:r w:rsidR="0072455E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="0072455E">
        <w:rPr>
          <w:rFonts w:ascii="Times New Roman" w:eastAsia="SimSun" w:hAnsi="Times New Roman"/>
          <w:sz w:val="24"/>
          <w:szCs w:val="24"/>
        </w:rPr>
        <w:t>sobre a ineficiência técnica das unidades agropecuárias</w:t>
      </w:r>
      <w:r w:rsidR="00DD1265">
        <w:rPr>
          <w:rFonts w:ascii="Times New Roman" w:eastAsia="SimSun" w:hAnsi="Times New Roman"/>
          <w:sz w:val="24"/>
          <w:szCs w:val="24"/>
        </w:rPr>
        <w:t xml:space="preserve">, </w:t>
      </w:r>
      <w:r w:rsidR="00992710">
        <w:rPr>
          <w:rFonts w:ascii="Times New Roman" w:eastAsia="SimSun" w:hAnsi="Times New Roman"/>
          <w:sz w:val="24"/>
          <w:szCs w:val="24"/>
        </w:rPr>
        <w:t>dando</w:t>
      </w:r>
      <w:r w:rsidR="00992710">
        <w:rPr>
          <w:rFonts w:ascii="TimesNewRomanPSMT" w:hAnsi="TimesNewRomanPSMT" w:cs="TimesNewRomanPSMT"/>
          <w:sz w:val="24"/>
          <w:szCs w:val="24"/>
          <w:lang w:eastAsia="pt-BR"/>
        </w:rPr>
        <w:t xml:space="preserve"> indícios de uma relação inversa entre tamanho do estabelecimento e eficiência, como preconizado na </w:t>
      </w:r>
      <w:r w:rsidR="00992710" w:rsidRPr="00C06B6A">
        <w:rPr>
          <w:rFonts w:ascii="TimesNewRomanPSMT" w:hAnsi="TimesNewRomanPSMT" w:cs="TimesNewRomanPSMT"/>
          <w:sz w:val="24"/>
          <w:szCs w:val="24"/>
          <w:lang w:eastAsia="pt-BR"/>
        </w:rPr>
        <w:t>maior parte dos estudos sobre a produtividade do setor agropecuário</w:t>
      </w:r>
      <w:r w:rsidR="00992710">
        <w:rPr>
          <w:rFonts w:ascii="TimesNewRomanPSMT" w:hAnsi="TimesNewRomanPSMT" w:cs="TimesNewRomanPSMT"/>
          <w:sz w:val="24"/>
          <w:szCs w:val="24"/>
          <w:lang w:eastAsia="pt-BR"/>
        </w:rPr>
        <w:t xml:space="preserve"> </w:t>
      </w:r>
      <w:r w:rsidR="00992710" w:rsidRPr="00600505">
        <w:rPr>
          <w:rFonts w:ascii="TimesNewRomanPSMT" w:hAnsi="TimesNewRomanPSMT" w:cs="TimesNewRomanPSMT"/>
          <w:sz w:val="24"/>
          <w:szCs w:val="24"/>
          <w:lang w:eastAsia="pt-BR"/>
        </w:rPr>
        <w:t>(</w:t>
      </w:r>
      <w:r w:rsidR="00992710">
        <w:rPr>
          <w:rFonts w:ascii="TimesNewRomanPSMT" w:hAnsi="TimesNewRomanPSMT" w:cs="TimesNewRomanPSMT"/>
          <w:sz w:val="24"/>
          <w:szCs w:val="24"/>
          <w:lang w:eastAsia="pt-BR"/>
        </w:rPr>
        <w:t>HELFAND; LEVINE</w:t>
      </w:r>
      <w:r w:rsidR="00992710" w:rsidRPr="00600505">
        <w:rPr>
          <w:rFonts w:ascii="TimesNewRomanPSMT" w:hAnsi="TimesNewRomanPSMT" w:cs="TimesNewRomanPSMT"/>
          <w:sz w:val="24"/>
          <w:szCs w:val="24"/>
          <w:lang w:eastAsia="pt-BR"/>
        </w:rPr>
        <w:t>,</w:t>
      </w:r>
      <w:r w:rsidR="00992710">
        <w:rPr>
          <w:rFonts w:ascii="TimesNewRomanPSMT" w:hAnsi="TimesNewRomanPSMT" w:cs="TimesNewRomanPSMT"/>
          <w:sz w:val="24"/>
          <w:szCs w:val="24"/>
          <w:lang w:eastAsia="pt-BR"/>
        </w:rPr>
        <w:t xml:space="preserve"> </w:t>
      </w:r>
      <w:r w:rsidR="00992710" w:rsidRPr="00600505">
        <w:rPr>
          <w:rFonts w:ascii="TimesNewRomanPSMT" w:hAnsi="TimesNewRomanPSMT" w:cs="TimesNewRomanPSMT"/>
          <w:sz w:val="24"/>
          <w:szCs w:val="24"/>
          <w:lang w:eastAsia="pt-BR"/>
        </w:rPr>
        <w:t xml:space="preserve">2004; </w:t>
      </w:r>
      <w:r w:rsidR="00992710" w:rsidRPr="00600505">
        <w:rPr>
          <w:rFonts w:ascii="TimesNewRomanPSMT" w:hAnsi="TimesNewRomanPSMT" w:cs="TimesNewRomanPSMT"/>
          <w:bCs/>
          <w:sz w:val="24"/>
          <w:szCs w:val="24"/>
          <w:lang w:eastAsia="pt-BR"/>
        </w:rPr>
        <w:t>MOREIRA</w:t>
      </w:r>
      <w:r w:rsidR="00992710">
        <w:rPr>
          <w:rFonts w:ascii="TimesNewRomanPSMT" w:hAnsi="TimesNewRomanPSMT" w:cs="TimesNewRomanPSMT"/>
          <w:bCs/>
          <w:sz w:val="24"/>
          <w:szCs w:val="24"/>
          <w:lang w:eastAsia="pt-BR"/>
        </w:rPr>
        <w:t xml:space="preserve"> </w:t>
      </w:r>
      <w:r w:rsidR="00992710" w:rsidRPr="00F13242">
        <w:rPr>
          <w:rFonts w:ascii="TimesNewRomanPSMT" w:hAnsi="TimesNewRomanPSMT" w:cs="TimesNewRomanPSMT"/>
          <w:bCs/>
          <w:i/>
          <w:sz w:val="24"/>
          <w:szCs w:val="24"/>
          <w:lang w:eastAsia="pt-BR"/>
        </w:rPr>
        <w:t>et al</w:t>
      </w:r>
      <w:r w:rsidR="00992710">
        <w:rPr>
          <w:rFonts w:ascii="TimesNewRomanPSMT" w:hAnsi="TimesNewRomanPSMT" w:cs="TimesNewRomanPSMT"/>
          <w:bCs/>
          <w:sz w:val="24"/>
          <w:szCs w:val="24"/>
          <w:lang w:eastAsia="pt-BR"/>
        </w:rPr>
        <w:t>.</w:t>
      </w:r>
      <w:r w:rsidR="00992710" w:rsidRPr="00600505">
        <w:rPr>
          <w:rFonts w:ascii="TimesNewRomanPSMT" w:hAnsi="TimesNewRomanPSMT" w:cs="TimesNewRomanPSMT"/>
          <w:bCs/>
          <w:sz w:val="24"/>
          <w:szCs w:val="24"/>
          <w:lang w:eastAsia="pt-BR"/>
        </w:rPr>
        <w:t>, 2007</w:t>
      </w:r>
      <w:r w:rsidR="00992710">
        <w:rPr>
          <w:rFonts w:ascii="TimesNewRomanPSMT" w:hAnsi="TimesNewRomanPSMT" w:cs="TimesNewRomanPSMT"/>
          <w:bCs/>
          <w:sz w:val="24"/>
          <w:szCs w:val="24"/>
          <w:lang w:eastAsia="pt-BR"/>
        </w:rPr>
        <w:t xml:space="preserve">; HELFAND </w:t>
      </w:r>
      <w:r w:rsidR="00992710" w:rsidRPr="00F13242">
        <w:rPr>
          <w:rFonts w:ascii="TimesNewRomanPSMT" w:hAnsi="TimesNewRomanPSMT" w:cs="TimesNewRomanPSMT"/>
          <w:bCs/>
          <w:i/>
          <w:sz w:val="24"/>
          <w:szCs w:val="24"/>
          <w:lang w:eastAsia="pt-BR"/>
        </w:rPr>
        <w:t>et al</w:t>
      </w:r>
      <w:r w:rsidR="00992710">
        <w:rPr>
          <w:rFonts w:ascii="TimesNewRomanPSMT" w:hAnsi="TimesNewRomanPSMT" w:cs="TimesNewRomanPSMT"/>
          <w:bCs/>
          <w:sz w:val="24"/>
          <w:szCs w:val="24"/>
          <w:lang w:eastAsia="pt-BR"/>
        </w:rPr>
        <w:t>., 2017</w:t>
      </w:r>
      <w:r w:rsidR="00992710" w:rsidRPr="00600505">
        <w:rPr>
          <w:rFonts w:ascii="TimesNewRomanPSMT" w:hAnsi="TimesNewRomanPSMT" w:cs="TimesNewRomanPSMT"/>
          <w:sz w:val="24"/>
          <w:szCs w:val="24"/>
          <w:lang w:eastAsia="pt-BR"/>
        </w:rPr>
        <w:t>)</w:t>
      </w:r>
      <w:r w:rsidR="00992710">
        <w:rPr>
          <w:rFonts w:ascii="TimesNewRomanPSMT" w:hAnsi="TimesNewRomanPSMT" w:cs="TimesNewRomanPSMT"/>
          <w:sz w:val="24"/>
          <w:szCs w:val="24"/>
          <w:lang w:eastAsia="pt-BR"/>
        </w:rPr>
        <w:t>.</w:t>
      </w:r>
      <w:r w:rsidR="00992710" w:rsidRPr="005E52D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5E52D6" w:rsidRPr="005E52D6">
        <w:rPr>
          <w:rFonts w:ascii="Times New Roman" w:eastAsia="SimSun" w:hAnsi="Times New Roman"/>
          <w:sz w:val="24"/>
          <w:szCs w:val="24"/>
        </w:rPr>
        <w:t xml:space="preserve">Este resultado é corroborado com os resultados apresentados no Gráfico 2 e Tabela 3, onde são expostos os </w:t>
      </w:r>
      <w:r w:rsidR="00E02E95" w:rsidRPr="005E52D6">
        <w:rPr>
          <w:rFonts w:ascii="Times New Roman" w:hAnsi="Times New Roman"/>
          <w:sz w:val="24"/>
          <w:szCs w:val="24"/>
          <w:lang w:eastAsia="pt-BR"/>
        </w:rPr>
        <w:t>escores da eficiência técnica média das unidades representativas do Pará, a partir das 10 classes de área total</w:t>
      </w:r>
      <w:r w:rsidR="005E52D6" w:rsidRPr="005E52D6">
        <w:rPr>
          <w:rFonts w:ascii="Times New Roman" w:hAnsi="Times New Roman"/>
          <w:sz w:val="24"/>
          <w:szCs w:val="24"/>
          <w:lang w:eastAsia="pt-BR"/>
        </w:rPr>
        <w:t xml:space="preserve"> consideradas nesta pesquisa.</w:t>
      </w:r>
    </w:p>
    <w:p w14:paraId="2312997C" w14:textId="77777777" w:rsidR="00395C5E" w:rsidRDefault="00395C5E" w:rsidP="00E02E95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</w:p>
    <w:p w14:paraId="742665E0" w14:textId="31576274" w:rsidR="00432894" w:rsidRDefault="00E73995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Gráfico 2 – Escores de eficiência técnica média, por grupo de área, dos estabelecimentos agropecuários do Pará em 2006. </w:t>
      </w:r>
    </w:p>
    <w:p w14:paraId="28F8DFBB" w14:textId="6926D934" w:rsidR="00F2360A" w:rsidRDefault="007C60EF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 w:rsidRPr="007C60EF">
        <w:rPr>
          <w:rFonts w:ascii="Times New Roman" w:eastAsia="SimSun" w:hAnsi="Times New Roman"/>
          <w:noProof/>
          <w:sz w:val="24"/>
          <w:szCs w:val="24"/>
          <w:lang w:eastAsia="pt-BR"/>
        </w:rPr>
        <w:drawing>
          <wp:inline distT="0" distB="0" distL="0" distR="0" wp14:anchorId="71E5A42F" wp14:editId="19ABB367">
            <wp:extent cx="3810000" cy="2724150"/>
            <wp:effectExtent l="0" t="0" r="0" b="0"/>
            <wp:docPr id="1" name="Imagem 1" descr="D:\Usuários\Cliente\Documents\UNIFESSPA\GPEA\Pesquisas Juliana\Base-Modelo\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ários\Cliente\Documents\UNIFESSPA\GPEA\Pesquisas Juliana\Base-Modelo\Grap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" t="1352" r="983" b="2027"/>
                    <a:stretch/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C4812" w14:textId="43E804DD" w:rsidR="009E07A3" w:rsidRPr="00DF17D0" w:rsidRDefault="009E07A3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 w:rsidRPr="00DF17D0">
        <w:rPr>
          <w:rFonts w:ascii="Times New Roman" w:eastAsia="SimSun" w:hAnsi="Times New Roman"/>
          <w:sz w:val="20"/>
          <w:szCs w:val="20"/>
        </w:rPr>
        <w:t>Fonte: Elaboração própria com resultados da pesquisa.</w:t>
      </w:r>
    </w:p>
    <w:p w14:paraId="57078C3F" w14:textId="77777777" w:rsidR="00D864E3" w:rsidRDefault="00D864E3"/>
    <w:p w14:paraId="56793FEF" w14:textId="1E95BB5A" w:rsidR="00B775E0" w:rsidRDefault="00D864E3" w:rsidP="00D864E3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Observa-se no Gráfico 2 </w:t>
      </w:r>
      <w:r w:rsidR="00A715B3">
        <w:rPr>
          <w:rFonts w:ascii="TimesNewRomanPSMT" w:hAnsi="TimesNewRomanPSMT" w:cs="TimesNewRomanPSMT"/>
          <w:sz w:val="24"/>
          <w:szCs w:val="24"/>
          <w:lang w:eastAsia="pt-BR"/>
        </w:rPr>
        <w:t>que a maior eficiência técnica apresentada no Pará foi dos estabelecimentos agropecuários que possuem de 20 a</w:t>
      </w:r>
      <w:r w:rsidR="00754090">
        <w:rPr>
          <w:rFonts w:ascii="TimesNewRomanPSMT" w:hAnsi="TimesNewRomanPSMT" w:cs="TimesNewRomanPSMT"/>
          <w:sz w:val="24"/>
          <w:szCs w:val="24"/>
          <w:lang w:eastAsia="pt-BR"/>
        </w:rPr>
        <w:t xml:space="preserve"> menos de 50 hectares de terra, isto é, aqueles produtores agropecuários de médio porte. </w:t>
      </w:r>
      <w:r w:rsidR="001C3C60">
        <w:rPr>
          <w:rFonts w:ascii="TimesNewRomanPSMT" w:hAnsi="TimesNewRomanPSMT" w:cs="TimesNewRomanPSMT"/>
          <w:sz w:val="24"/>
          <w:szCs w:val="24"/>
          <w:lang w:eastAsia="pt-BR"/>
        </w:rPr>
        <w:t xml:space="preserve">Observa-se ainda que </w:t>
      </w:r>
      <w:r w:rsidR="008924AE">
        <w:rPr>
          <w:rFonts w:ascii="TimesNewRomanPSMT" w:hAnsi="TimesNewRomanPSMT" w:cs="TimesNewRomanPSMT"/>
          <w:sz w:val="24"/>
          <w:szCs w:val="24"/>
          <w:lang w:eastAsia="pt-BR"/>
        </w:rPr>
        <w:t>os estabelecimentos que possuem maiores faixas de terra (</w:t>
      </w:r>
      <w:r w:rsidR="00762034">
        <w:rPr>
          <w:rFonts w:ascii="TimesNewRomanPSMT" w:hAnsi="TimesNewRomanPSMT" w:cs="TimesNewRomanPSMT"/>
          <w:sz w:val="24"/>
          <w:szCs w:val="24"/>
          <w:lang w:eastAsia="pt-BR"/>
        </w:rPr>
        <w:t>grupo 9 e 10</w:t>
      </w:r>
      <w:r w:rsidR="008924AE">
        <w:rPr>
          <w:rFonts w:ascii="TimesNewRomanPSMT" w:hAnsi="TimesNewRomanPSMT" w:cs="TimesNewRomanPSMT"/>
          <w:sz w:val="24"/>
          <w:szCs w:val="24"/>
          <w:lang w:eastAsia="pt-BR"/>
        </w:rPr>
        <w:t xml:space="preserve">), são aqueles que possuem </w:t>
      </w:r>
      <w:r w:rsidR="001C3C60">
        <w:rPr>
          <w:rFonts w:ascii="TimesNewRomanPSMT" w:hAnsi="TimesNewRomanPSMT" w:cs="TimesNewRomanPSMT"/>
          <w:sz w:val="24"/>
          <w:szCs w:val="24"/>
          <w:lang w:eastAsia="pt-BR"/>
        </w:rPr>
        <w:t xml:space="preserve">as menores médias de </w:t>
      </w:r>
      <w:r w:rsidR="008924AE">
        <w:rPr>
          <w:rFonts w:ascii="TimesNewRomanPSMT" w:hAnsi="TimesNewRomanPSMT" w:cs="TimesNewRomanPSMT"/>
          <w:sz w:val="24"/>
          <w:szCs w:val="24"/>
          <w:lang w:eastAsia="pt-BR"/>
        </w:rPr>
        <w:t>eficiência</w:t>
      </w:r>
      <w:r w:rsidR="001C3C60">
        <w:rPr>
          <w:rFonts w:ascii="TimesNewRomanPSMT" w:hAnsi="TimesNewRomanPSMT" w:cs="TimesNewRomanPSMT"/>
          <w:sz w:val="24"/>
          <w:szCs w:val="24"/>
          <w:lang w:eastAsia="pt-BR"/>
        </w:rPr>
        <w:t xml:space="preserve"> técnica</w:t>
      </w:r>
      <w:r w:rsidR="00C06B6A" w:rsidRPr="00600505">
        <w:rPr>
          <w:rFonts w:ascii="TimesNewRomanPSMT" w:hAnsi="TimesNewRomanPSMT" w:cs="TimesNewRomanPSMT"/>
          <w:sz w:val="24"/>
          <w:szCs w:val="24"/>
          <w:lang w:eastAsia="pt-BR"/>
        </w:rPr>
        <w:t>, o que</w:t>
      </w:r>
      <w:r w:rsidR="00C06B6A" w:rsidRPr="00C06B6A">
        <w:rPr>
          <w:rFonts w:ascii="TimesNewRomanPSMT" w:hAnsi="TimesNewRomanPSMT" w:cs="TimesNewRomanPSMT"/>
          <w:sz w:val="24"/>
          <w:szCs w:val="24"/>
          <w:lang w:eastAsia="pt-BR"/>
        </w:rPr>
        <w:t xml:space="preserve"> poderia deduzir a política de reordenamento fundiário no sentido de elevar o desempenho produtivo </w:t>
      </w:r>
      <w:r w:rsidR="00C06B6A">
        <w:rPr>
          <w:rFonts w:ascii="TimesNewRomanPSMT" w:hAnsi="TimesNewRomanPSMT" w:cs="TimesNewRomanPSMT"/>
          <w:sz w:val="24"/>
          <w:szCs w:val="24"/>
          <w:lang w:eastAsia="pt-BR"/>
        </w:rPr>
        <w:t xml:space="preserve">no estado do Pará.  </w:t>
      </w:r>
      <w:r w:rsidR="008924AE">
        <w:rPr>
          <w:rFonts w:ascii="TimesNewRomanPSMT" w:hAnsi="TimesNewRomanPSMT" w:cs="TimesNewRomanPSMT"/>
          <w:sz w:val="24"/>
          <w:szCs w:val="24"/>
          <w:lang w:eastAsia="pt-BR"/>
        </w:rPr>
        <w:t xml:space="preserve"> </w:t>
      </w:r>
    </w:p>
    <w:p w14:paraId="69433283" w14:textId="7889FD28" w:rsidR="00DF17D0" w:rsidRPr="00812B55" w:rsidRDefault="00B775E0" w:rsidP="00812B5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Na Tabela </w:t>
      </w:r>
      <w:r w:rsidR="006B09AE">
        <w:rPr>
          <w:rFonts w:ascii="TimesNewRomanPSMT" w:hAnsi="TimesNewRomanPSMT" w:cs="TimesNewRomanPSMT"/>
          <w:sz w:val="24"/>
          <w:szCs w:val="24"/>
          <w:lang w:eastAsia="pt-BR"/>
        </w:rPr>
        <w:t>3</w:t>
      </w:r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 é possível verificar além da média de eficiência técnica entre os 10 grupos, os seus valores mínimos e máximos. </w:t>
      </w:r>
      <w:r w:rsidR="001C3C60">
        <w:rPr>
          <w:rFonts w:ascii="TimesNewRomanPSMT" w:hAnsi="TimesNewRomanPSMT" w:cs="TimesNewRomanPSMT"/>
          <w:sz w:val="24"/>
          <w:szCs w:val="24"/>
          <w:lang w:eastAsia="pt-BR"/>
        </w:rPr>
        <w:t xml:space="preserve"> </w:t>
      </w:r>
      <w:r w:rsidR="00A715B3">
        <w:rPr>
          <w:rFonts w:ascii="TimesNewRomanPSMT" w:hAnsi="TimesNewRomanPSMT" w:cs="TimesNewRomanPSMT"/>
          <w:sz w:val="24"/>
          <w:szCs w:val="24"/>
          <w:lang w:eastAsia="pt-BR"/>
        </w:rPr>
        <w:t xml:space="preserve"> </w:t>
      </w:r>
    </w:p>
    <w:p w14:paraId="49075C09" w14:textId="77777777" w:rsidR="009D3F6E" w:rsidRDefault="009D3F6E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848"/>
        <w:gridCol w:w="1584"/>
        <w:gridCol w:w="1059"/>
        <w:gridCol w:w="1111"/>
      </w:tblGrid>
      <w:tr w:rsidR="009D3F6E" w:rsidRPr="009D3F6E" w14:paraId="28CF3047" w14:textId="77777777" w:rsidTr="009D3F6E">
        <w:trPr>
          <w:trHeight w:val="315"/>
        </w:trPr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F238" w14:textId="09C44A65" w:rsidR="009D3F6E" w:rsidRPr="009D3F6E" w:rsidRDefault="009D3F6E" w:rsidP="006B09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Tabela </w:t>
            </w:r>
            <w:r w:rsidR="006B0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- Escores de </w:t>
            </w:r>
            <w:r w:rsidR="000F67F5"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eficiência</w:t>
            </w: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técnica média, por grupo de área, dos estabelecimentos agropecuários </w:t>
            </w:r>
            <w:r w:rsidR="009023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representativos </w:t>
            </w: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do Pará em 2006.</w:t>
            </w:r>
          </w:p>
        </w:tc>
      </w:tr>
      <w:tr w:rsidR="009D3F6E" w:rsidRPr="009D3F6E" w14:paraId="39E03584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D6C8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Grupo de área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78F8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926B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Erro-Padrão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9E1EC" w14:textId="2AA7B032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Mínimo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E66A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Máximo</w:t>
            </w:r>
          </w:p>
        </w:tc>
      </w:tr>
      <w:tr w:rsidR="009D3F6E" w:rsidRPr="009D3F6E" w14:paraId="72D6EFFF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EDF4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menos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de 1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A426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0,716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EF9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0,187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FC7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D69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0,918</w:t>
            </w:r>
          </w:p>
        </w:tc>
      </w:tr>
      <w:tr w:rsidR="009D3F6E" w:rsidRPr="009D3F6E" w14:paraId="3FF91E93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516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1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5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12C0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0,685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DB5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06B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6F7E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0,912</w:t>
            </w:r>
          </w:p>
        </w:tc>
      </w:tr>
      <w:tr w:rsidR="009D3F6E" w:rsidRPr="009D3F6E" w14:paraId="62D9E68D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329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5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10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09DB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7DB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0,207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9978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736E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0,915</w:t>
            </w:r>
          </w:p>
        </w:tc>
      </w:tr>
      <w:tr w:rsidR="009D3F6E" w:rsidRPr="009D3F6E" w14:paraId="4657F870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3C6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10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20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9FE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0C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0,217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5E9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286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0,947</w:t>
            </w:r>
          </w:p>
        </w:tc>
      </w:tr>
      <w:tr w:rsidR="009D3F6E" w:rsidRPr="009D3F6E" w14:paraId="7C6001AD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0F9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50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399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0,738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E77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0,184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9A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1CB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0,913</w:t>
            </w:r>
          </w:p>
        </w:tc>
      </w:tr>
      <w:tr w:rsidR="009D3F6E" w:rsidRPr="009D3F6E" w14:paraId="1748E62E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0A6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50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100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B18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0,712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055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D197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56FC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0,967</w:t>
            </w:r>
          </w:p>
        </w:tc>
      </w:tr>
      <w:tr w:rsidR="009D3F6E" w:rsidRPr="009D3F6E" w14:paraId="06B23E11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416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100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200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4BC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0,662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639F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0,220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B4D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0,030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D8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0,930</w:t>
            </w:r>
          </w:p>
        </w:tc>
      </w:tr>
      <w:tr w:rsidR="009D3F6E" w:rsidRPr="009D3F6E" w14:paraId="7960E95C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EC1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200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500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53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0,581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FA33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0,228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CF3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4B06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0,910</w:t>
            </w:r>
          </w:p>
        </w:tc>
      </w:tr>
      <w:tr w:rsidR="009D3F6E" w:rsidRPr="009D3F6E" w14:paraId="4F8E5960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9DE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500 </w:t>
            </w:r>
            <w:proofErr w:type="spell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a menos de 1000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567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0,431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C65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0,232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F92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5EEC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0,873</w:t>
            </w:r>
          </w:p>
        </w:tc>
      </w:tr>
      <w:tr w:rsidR="009D3F6E" w:rsidRPr="009D3F6E" w14:paraId="719692F3" w14:textId="77777777" w:rsidTr="009D3F6E">
        <w:trPr>
          <w:trHeight w:val="315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952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9D3F6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partir de 1000 ha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6269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0,388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5C1D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BC0C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BE756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0,891</w:t>
            </w:r>
          </w:p>
        </w:tc>
      </w:tr>
      <w:tr w:rsidR="009D3F6E" w:rsidRPr="009D3F6E" w14:paraId="7BE548D4" w14:textId="77777777" w:rsidTr="009D3F6E">
        <w:trPr>
          <w:trHeight w:val="315"/>
        </w:trPr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063C5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Nº de observação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06133" w14:textId="77777777" w:rsidR="009D3F6E" w:rsidRPr="009D3F6E" w:rsidRDefault="009D3F6E" w:rsidP="009D3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92D5" w14:textId="77777777" w:rsidR="009D3F6E" w:rsidRPr="009D3F6E" w:rsidRDefault="009D3F6E" w:rsidP="009D3F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BCC9" w14:textId="77777777" w:rsidR="009D3F6E" w:rsidRPr="009D3F6E" w:rsidRDefault="009D3F6E" w:rsidP="009D3F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D3F6E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D3F6E" w:rsidRPr="009D3F6E" w14:paraId="7C490AC0" w14:textId="77777777" w:rsidTr="009D3F6E">
        <w:trPr>
          <w:trHeight w:val="300"/>
        </w:trPr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6BE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Fonte: Resultados da pesquisa.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F5E3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EE84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D3F6E" w:rsidRPr="009D3F6E" w14:paraId="66210639" w14:textId="77777777" w:rsidTr="009D3F6E">
        <w:trPr>
          <w:trHeight w:val="300"/>
        </w:trPr>
        <w:tc>
          <w:tcPr>
            <w:tcW w:w="6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6EEC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D3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Nota: </w:t>
            </w:r>
            <w:proofErr w:type="spellStart"/>
            <w:r w:rsidRPr="009D3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ha</w:t>
            </w:r>
            <w:proofErr w:type="spellEnd"/>
            <w:r w:rsidRPr="009D3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refere-se a hectare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149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749" w14:textId="77777777" w:rsidR="009D3F6E" w:rsidRPr="009D3F6E" w:rsidRDefault="009D3F6E" w:rsidP="009D3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14:paraId="3A629452" w14:textId="77777777" w:rsidR="009D3F6E" w:rsidRDefault="009D3F6E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</w:p>
    <w:p w14:paraId="2C797DF0" w14:textId="08ABC694" w:rsidR="00DF17D0" w:rsidRDefault="004B6F59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ab/>
        <w:t xml:space="preserve">Percebe-se, com base nos valores mínimos (Tabela </w:t>
      </w:r>
      <w:r w:rsidR="004E0C37">
        <w:rPr>
          <w:rFonts w:ascii="Times New Roman" w:eastAsia="SimSun" w:hAnsi="Times New Roman"/>
          <w:sz w:val="24"/>
          <w:szCs w:val="24"/>
        </w:rPr>
        <w:t>3</w:t>
      </w:r>
      <w:r>
        <w:rPr>
          <w:rFonts w:ascii="Times New Roman" w:eastAsia="SimSun" w:hAnsi="Times New Roman"/>
          <w:sz w:val="24"/>
          <w:szCs w:val="24"/>
        </w:rPr>
        <w:t xml:space="preserve">), a presença em todos os grupos de área de estabelecimento praticamente totalmente ineficientes, dado os valores muito próximos de 0. No que se refere aos valores máximos alcançados de eficiência, nota-se que os que alcançaram maiores escores foram os estabelecimentos intermediários (grupos </w:t>
      </w:r>
      <w:r w:rsidR="00BC6947">
        <w:rPr>
          <w:rFonts w:ascii="Times New Roman" w:eastAsia="SimSun" w:hAnsi="Times New Roman"/>
          <w:sz w:val="24"/>
          <w:szCs w:val="24"/>
        </w:rPr>
        <w:t>4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 w:rsidR="00BC6947">
        <w:rPr>
          <w:rFonts w:ascii="Times New Roman" w:eastAsia="SimSun" w:hAnsi="Times New Roman"/>
          <w:sz w:val="24"/>
          <w:szCs w:val="24"/>
        </w:rPr>
        <w:t>6, 7</w:t>
      </w:r>
      <w:r>
        <w:rPr>
          <w:rFonts w:ascii="Times New Roman" w:eastAsia="SimSun" w:hAnsi="Times New Roman"/>
          <w:sz w:val="24"/>
          <w:szCs w:val="24"/>
        </w:rPr>
        <w:t xml:space="preserve">), enquanto que os maiores estabelecimentos (grupos 9 e 10) foram aqueles que </w:t>
      </w:r>
      <w:r w:rsidR="00330E0F">
        <w:rPr>
          <w:rFonts w:ascii="Times New Roman" w:eastAsia="SimSun" w:hAnsi="Times New Roman"/>
          <w:sz w:val="24"/>
          <w:szCs w:val="24"/>
        </w:rPr>
        <w:t xml:space="preserve">obtiveram menores eficiência máxima. Tal resultado é </w:t>
      </w:r>
      <w:r w:rsidR="00187F33">
        <w:rPr>
          <w:rFonts w:ascii="Times New Roman" w:eastAsia="SimSun" w:hAnsi="Times New Roman"/>
          <w:sz w:val="24"/>
          <w:szCs w:val="24"/>
        </w:rPr>
        <w:t>confirmado</w:t>
      </w:r>
      <w:r w:rsidR="00330E0F">
        <w:rPr>
          <w:rFonts w:ascii="Times New Roman" w:eastAsia="SimSun" w:hAnsi="Times New Roman"/>
          <w:sz w:val="24"/>
          <w:szCs w:val="24"/>
        </w:rPr>
        <w:t xml:space="preserve"> com resultados anteriores (Gráfico 2), indicando que no Pará há uma relação inversa entre eficiência e tamanho </w:t>
      </w:r>
      <w:r w:rsidR="001A6E88">
        <w:rPr>
          <w:rFonts w:ascii="Times New Roman" w:eastAsia="SimSun" w:hAnsi="Times New Roman"/>
          <w:sz w:val="24"/>
          <w:szCs w:val="24"/>
        </w:rPr>
        <w:t>da terra</w:t>
      </w:r>
      <w:r w:rsidR="00330E0F">
        <w:rPr>
          <w:rFonts w:ascii="Times New Roman" w:eastAsia="SimSun" w:hAnsi="Times New Roman"/>
          <w:sz w:val="24"/>
          <w:szCs w:val="24"/>
        </w:rPr>
        <w:t>, como aponta a</w:t>
      </w:r>
      <w:r w:rsidR="00CA0727">
        <w:rPr>
          <w:rFonts w:ascii="Times New Roman" w:eastAsia="SimSun" w:hAnsi="Times New Roman"/>
          <w:sz w:val="24"/>
          <w:szCs w:val="24"/>
        </w:rPr>
        <w:t>lguns trabalhos na</w:t>
      </w:r>
      <w:r w:rsidR="00330E0F">
        <w:rPr>
          <w:rFonts w:ascii="Times New Roman" w:eastAsia="SimSun" w:hAnsi="Times New Roman"/>
          <w:sz w:val="24"/>
          <w:szCs w:val="24"/>
        </w:rPr>
        <w:t xml:space="preserve"> literatura.</w:t>
      </w:r>
    </w:p>
    <w:p w14:paraId="306B8975" w14:textId="77777777" w:rsidR="00D34B9A" w:rsidRDefault="00D34B9A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06CFBB" w14:textId="564E4E75" w:rsidR="000C6117" w:rsidRPr="006D693B" w:rsidRDefault="000C6117" w:rsidP="000C61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693B">
        <w:rPr>
          <w:rFonts w:ascii="Times New Roman" w:hAnsi="Times New Roman"/>
          <w:b/>
          <w:sz w:val="24"/>
          <w:szCs w:val="24"/>
        </w:rPr>
        <w:t>5 Considerações Finais</w:t>
      </w:r>
    </w:p>
    <w:p w14:paraId="65F427CF" w14:textId="3936A035" w:rsidR="00DE53AF" w:rsidRPr="00C554B5" w:rsidRDefault="002B1980" w:rsidP="00DE53A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Pará, um dos setores mais dinâmicos é o setor agropecuário. </w:t>
      </w:r>
      <w:r w:rsidR="00DE53AF" w:rsidRPr="00EB1700">
        <w:rPr>
          <w:rFonts w:ascii="Times New Roman" w:eastAsia="Times New Roman" w:hAnsi="Times New Roman"/>
          <w:sz w:val="24"/>
          <w:szCs w:val="24"/>
          <w:lang w:eastAsia="pt-BR"/>
        </w:rPr>
        <w:t>Isso se deve, em grande parte, às políticas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 públicas </w:t>
      </w:r>
      <w:r w:rsidR="00DE53AF" w:rsidRPr="00EB1700">
        <w:rPr>
          <w:rFonts w:ascii="Times New Roman" w:eastAsia="Times New Roman" w:hAnsi="Times New Roman"/>
          <w:sz w:val="24"/>
          <w:szCs w:val="24"/>
          <w:lang w:eastAsia="pt-BR"/>
        </w:rPr>
        <w:t xml:space="preserve">desenvolvidas para 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DE53AF" w:rsidRPr="00EB170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>setor,</w:t>
      </w:r>
      <w:r w:rsidR="00DE53AF" w:rsidRPr="00EB1700">
        <w:rPr>
          <w:rFonts w:ascii="Times New Roman" w:eastAsia="Times New Roman" w:hAnsi="Times New Roman"/>
          <w:sz w:val="24"/>
          <w:szCs w:val="24"/>
          <w:lang w:eastAsia="pt-BR"/>
        </w:rPr>
        <w:t xml:space="preserve"> com destaque para o </w:t>
      </w:r>
      <w:proofErr w:type="spellStart"/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>Pnater</w:t>
      </w:r>
      <w:proofErr w:type="spellEnd"/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 e Crédito Rural. </w:t>
      </w:r>
      <w:r w:rsidR="00F56ADC">
        <w:rPr>
          <w:rFonts w:ascii="Times New Roman" w:eastAsia="Times New Roman" w:hAnsi="Times New Roman"/>
          <w:sz w:val="24"/>
          <w:szCs w:val="24"/>
          <w:lang w:eastAsia="pt-BR"/>
        </w:rPr>
        <w:t xml:space="preserve">Além de políticas públicas de transferência de renda, Como Bolsa Família.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Devido a isto, este trabalho buscou 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determinar a eficiência dos estabelecimentos rurais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do Estado e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 observar o efeito de políticas públicas </w:t>
      </w:r>
      <w:r w:rsidR="005F165D">
        <w:rPr>
          <w:rFonts w:ascii="Times New Roman" w:eastAsia="Times New Roman" w:hAnsi="Times New Roman"/>
          <w:sz w:val="24"/>
          <w:szCs w:val="24"/>
          <w:lang w:eastAsia="pt-BR"/>
        </w:rPr>
        <w:t>na ine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ficiência </w:t>
      </w:r>
      <w:r w:rsidR="00312DF2">
        <w:rPr>
          <w:rFonts w:ascii="Times New Roman" w:eastAsia="Times New Roman" w:hAnsi="Times New Roman"/>
          <w:sz w:val="24"/>
          <w:szCs w:val="24"/>
          <w:lang w:eastAsia="pt-BR"/>
        </w:rPr>
        <w:t xml:space="preserve">técnica </w:t>
      </w:r>
      <w:r w:rsidR="00DE53AF">
        <w:rPr>
          <w:rFonts w:ascii="Times New Roman" w:eastAsia="Times New Roman" w:hAnsi="Times New Roman"/>
          <w:sz w:val="24"/>
          <w:szCs w:val="24"/>
          <w:lang w:eastAsia="pt-BR"/>
        </w:rPr>
        <w:t xml:space="preserve">de tais estabelecimentos. </w:t>
      </w:r>
    </w:p>
    <w:p w14:paraId="5F36FF54" w14:textId="48D54FD0" w:rsidR="00637D2B" w:rsidRPr="00637D2B" w:rsidRDefault="0094738E" w:rsidP="00DD57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Os resultados da eficiência técnica indicaram que os fatores produtivos que contribuem para um maior valor bruto da produção são insumos, </w:t>
      </w:r>
      <w:r w:rsidR="00BD5687">
        <w:rPr>
          <w:rFonts w:ascii="Times New Roman" w:hAnsi="Times New Roman"/>
          <w:sz w:val="24"/>
          <w:szCs w:val="24"/>
        </w:rPr>
        <w:t>trabalho e capital, sendo este ú</w:t>
      </w:r>
      <w:r>
        <w:rPr>
          <w:rFonts w:ascii="Times New Roman" w:hAnsi="Times New Roman"/>
          <w:sz w:val="24"/>
          <w:szCs w:val="24"/>
        </w:rPr>
        <w:t xml:space="preserve">ltimo o de maior representatividade. </w:t>
      </w:r>
    </w:p>
    <w:p w14:paraId="64578C92" w14:textId="7018A7CD" w:rsidR="00637D2B" w:rsidRDefault="00637D2B" w:rsidP="00637D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 que se refere </w:t>
      </w:r>
      <w:r w:rsidRPr="00637D2B">
        <w:rPr>
          <w:rFonts w:ascii="Times New Roman" w:hAnsi="Times New Roman"/>
          <w:bCs/>
          <w:sz w:val="24"/>
          <w:szCs w:val="24"/>
        </w:rPr>
        <w:t xml:space="preserve">às variáveis explicativas que determinam a </w:t>
      </w:r>
      <w:r>
        <w:rPr>
          <w:rFonts w:ascii="Times New Roman" w:hAnsi="Times New Roman"/>
          <w:bCs/>
          <w:sz w:val="24"/>
          <w:szCs w:val="24"/>
        </w:rPr>
        <w:t>ine</w:t>
      </w:r>
      <w:r w:rsidRPr="00637D2B">
        <w:rPr>
          <w:rFonts w:ascii="Times New Roman" w:hAnsi="Times New Roman"/>
          <w:bCs/>
          <w:sz w:val="24"/>
          <w:szCs w:val="24"/>
        </w:rPr>
        <w:t xml:space="preserve">ficiência produtiva das unidades representativas, observou-se que </w:t>
      </w:r>
      <w:r>
        <w:rPr>
          <w:rFonts w:ascii="Times New Roman" w:hAnsi="Times New Roman"/>
          <w:bCs/>
          <w:sz w:val="24"/>
          <w:szCs w:val="24"/>
        </w:rPr>
        <w:t>as</w:t>
      </w:r>
      <w:r w:rsidRPr="00637D2B">
        <w:rPr>
          <w:rFonts w:ascii="Times New Roman" w:hAnsi="Times New Roman"/>
          <w:bCs/>
          <w:sz w:val="24"/>
          <w:szCs w:val="24"/>
        </w:rPr>
        <w:t xml:space="preserve"> variáveis que mais contribuíram para elevar o desempenho produtivo</w:t>
      </w:r>
      <w:r>
        <w:rPr>
          <w:rFonts w:ascii="Times New Roman" w:hAnsi="Times New Roman"/>
          <w:bCs/>
          <w:sz w:val="24"/>
          <w:szCs w:val="24"/>
        </w:rPr>
        <w:t>, isto é, diminuir a ineficiência técnica,</w:t>
      </w:r>
      <w:r w:rsidRPr="00637D2B">
        <w:rPr>
          <w:rFonts w:ascii="Times New Roman" w:hAnsi="Times New Roman"/>
          <w:bCs/>
          <w:sz w:val="24"/>
          <w:szCs w:val="24"/>
        </w:rPr>
        <w:t xml:space="preserve"> são relacionadas ao acesso à </w:t>
      </w:r>
      <w:r>
        <w:rPr>
          <w:rFonts w:ascii="Times New Roman" w:hAnsi="Times New Roman"/>
          <w:bCs/>
          <w:sz w:val="24"/>
          <w:szCs w:val="24"/>
        </w:rPr>
        <w:t>financiamento</w:t>
      </w:r>
      <w:r w:rsidRPr="00637D2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renda do governo</w:t>
      </w:r>
      <w:r w:rsidR="00341956">
        <w:rPr>
          <w:rFonts w:ascii="Times New Roman" w:hAnsi="Times New Roman"/>
          <w:bCs/>
          <w:sz w:val="24"/>
          <w:szCs w:val="24"/>
        </w:rPr>
        <w:t xml:space="preserve">, aposentadoria, </w:t>
      </w:r>
      <w:r>
        <w:rPr>
          <w:rFonts w:ascii="Times New Roman" w:hAnsi="Times New Roman"/>
          <w:bCs/>
          <w:sz w:val="24"/>
          <w:szCs w:val="24"/>
        </w:rPr>
        <w:t xml:space="preserve">possuir mais de 10 anos na atividade agropecuária. </w:t>
      </w:r>
      <w:r w:rsidRPr="00637D2B">
        <w:rPr>
          <w:rFonts w:ascii="Times New Roman" w:hAnsi="Times New Roman"/>
          <w:sz w:val="24"/>
          <w:szCs w:val="24"/>
        </w:rPr>
        <w:t>Nesse sentido, torna-se importante a formulação de políticas públicas que favoreçam o aumento da oferta de tais recursos e serviços</w:t>
      </w:r>
      <w:r>
        <w:rPr>
          <w:rFonts w:ascii="Times New Roman" w:hAnsi="Times New Roman"/>
          <w:sz w:val="24"/>
          <w:szCs w:val="24"/>
        </w:rPr>
        <w:t xml:space="preserve">. </w:t>
      </w:r>
      <w:r w:rsidR="003F723E">
        <w:rPr>
          <w:rFonts w:ascii="Times New Roman" w:hAnsi="Times New Roman"/>
          <w:sz w:val="24"/>
          <w:szCs w:val="24"/>
        </w:rPr>
        <w:t xml:space="preserve">A maior disponibilidade de </w:t>
      </w:r>
      <w:r w:rsidRPr="00637D2B">
        <w:rPr>
          <w:rFonts w:ascii="Times New Roman" w:hAnsi="Times New Roman"/>
          <w:sz w:val="24"/>
          <w:szCs w:val="24"/>
        </w:rPr>
        <w:t xml:space="preserve">crédito, por exemplo, poderia contribuir para um uso mais eficiente dos recursos disponíveis, aproximando a produção da propriedade à fronteira ótima de produção. </w:t>
      </w:r>
    </w:p>
    <w:p w14:paraId="576EB775" w14:textId="4F3540D2" w:rsidR="00904912" w:rsidRPr="004724A4" w:rsidRDefault="00EB1689" w:rsidP="004724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Além disso, no tocante ao tamanho do estabelecimento, observou-se uma relação inversa entre tamanho das unidades agropecuárias representativas do Pará </w:t>
      </w:r>
      <w:r w:rsidR="00DE1EAC">
        <w:rPr>
          <w:rFonts w:ascii="Times New Roman" w:hAnsi="Times New Roman"/>
          <w:sz w:val="24"/>
          <w:szCs w:val="24"/>
        </w:rPr>
        <w:t xml:space="preserve">e a ineficiência, </w:t>
      </w:r>
      <w:r w:rsidR="00B50E18">
        <w:rPr>
          <w:rFonts w:ascii="Times New Roman" w:hAnsi="Times New Roman"/>
          <w:sz w:val="24"/>
          <w:szCs w:val="24"/>
        </w:rPr>
        <w:t xml:space="preserve">sugerindo que </w:t>
      </w:r>
      <w:r w:rsidR="00FB0FAD">
        <w:rPr>
          <w:rFonts w:ascii="Times New Roman" w:hAnsi="Times New Roman"/>
          <w:bCs/>
          <w:sz w:val="24"/>
          <w:szCs w:val="24"/>
        </w:rPr>
        <w:t>uma maior concentração fundiária pode levar a uma pior utilização dos fatores produtivos</w:t>
      </w:r>
      <w:r w:rsidR="003C5EAD">
        <w:rPr>
          <w:rFonts w:ascii="Times New Roman" w:hAnsi="Times New Roman"/>
          <w:sz w:val="24"/>
          <w:szCs w:val="24"/>
        </w:rPr>
        <w:t xml:space="preserve">. Sendo assim, </w:t>
      </w:r>
      <w:r w:rsidR="001531E6">
        <w:rPr>
          <w:rFonts w:ascii="Times New Roman" w:hAnsi="Times New Roman"/>
          <w:sz w:val="24"/>
          <w:szCs w:val="24"/>
        </w:rPr>
        <w:t>políticas que venham disseminar conhecimento do melhor uso desses fatores, como PNATER, são imprescindíveis na Estado.</w:t>
      </w:r>
      <w:r w:rsidR="004724A4">
        <w:rPr>
          <w:rFonts w:ascii="Times New Roman" w:hAnsi="Times New Roman"/>
          <w:sz w:val="24"/>
          <w:szCs w:val="24"/>
        </w:rPr>
        <w:t xml:space="preserve"> Este resultado foi confirmado pelos </w:t>
      </w:r>
      <w:r w:rsidR="00904912" w:rsidRPr="00637D2B">
        <w:rPr>
          <w:rFonts w:ascii="Times New Roman" w:hAnsi="Times New Roman"/>
          <w:bCs/>
          <w:sz w:val="24"/>
          <w:szCs w:val="24"/>
        </w:rPr>
        <w:t xml:space="preserve">resultados da </w:t>
      </w:r>
      <w:r w:rsidR="006724C0">
        <w:rPr>
          <w:rFonts w:ascii="Times New Roman" w:hAnsi="Times New Roman"/>
          <w:bCs/>
          <w:sz w:val="24"/>
          <w:szCs w:val="24"/>
        </w:rPr>
        <w:t xml:space="preserve">média da </w:t>
      </w:r>
      <w:r w:rsidR="00904912" w:rsidRPr="00637D2B">
        <w:rPr>
          <w:rFonts w:ascii="Times New Roman" w:hAnsi="Times New Roman"/>
          <w:bCs/>
          <w:sz w:val="24"/>
          <w:szCs w:val="24"/>
        </w:rPr>
        <w:t>eficiência técnica, obtidos pela estimação da função fronteira estocástica de produção</w:t>
      </w:r>
      <w:r w:rsidR="00904912">
        <w:rPr>
          <w:rFonts w:ascii="Times New Roman" w:hAnsi="Times New Roman"/>
          <w:bCs/>
          <w:sz w:val="24"/>
          <w:szCs w:val="24"/>
        </w:rPr>
        <w:t>.</w:t>
      </w:r>
      <w:r w:rsidR="00904912" w:rsidRPr="00637D2B">
        <w:rPr>
          <w:rFonts w:ascii="Times New Roman" w:hAnsi="Times New Roman"/>
          <w:bCs/>
          <w:sz w:val="24"/>
          <w:szCs w:val="24"/>
        </w:rPr>
        <w:t xml:space="preserve"> </w:t>
      </w:r>
      <w:r w:rsidR="003A7D39">
        <w:rPr>
          <w:rFonts w:ascii="Times New Roman" w:hAnsi="Times New Roman"/>
          <w:bCs/>
          <w:sz w:val="24"/>
          <w:szCs w:val="24"/>
        </w:rPr>
        <w:t>Sendo assim, t</w:t>
      </w:r>
      <w:r w:rsidR="00707C20">
        <w:rPr>
          <w:rFonts w:ascii="Times New Roman" w:hAnsi="Times New Roman"/>
          <w:bCs/>
          <w:sz w:val="24"/>
          <w:szCs w:val="24"/>
        </w:rPr>
        <w:t xml:space="preserve">al evidencia permite inferir </w:t>
      </w:r>
      <w:r w:rsidR="00FB0FAD">
        <w:rPr>
          <w:rFonts w:ascii="Times New Roman" w:hAnsi="Times New Roman"/>
          <w:bCs/>
          <w:sz w:val="24"/>
          <w:szCs w:val="24"/>
        </w:rPr>
        <w:t xml:space="preserve">também sobre </w:t>
      </w:r>
      <w:r w:rsidR="00904912" w:rsidRPr="00637D2B">
        <w:rPr>
          <w:rFonts w:ascii="Times New Roman" w:hAnsi="Times New Roman"/>
          <w:bCs/>
          <w:sz w:val="24"/>
          <w:szCs w:val="24"/>
        </w:rPr>
        <w:t xml:space="preserve">as políticas de reordenamento fundiário, pois levanta a </w:t>
      </w:r>
      <w:r w:rsidR="00511112">
        <w:rPr>
          <w:rFonts w:ascii="Times New Roman" w:hAnsi="Times New Roman"/>
          <w:bCs/>
          <w:sz w:val="24"/>
          <w:szCs w:val="24"/>
        </w:rPr>
        <w:t>questionamentos</w:t>
      </w:r>
      <w:r w:rsidR="00904912" w:rsidRPr="00637D2B">
        <w:rPr>
          <w:rFonts w:ascii="Times New Roman" w:hAnsi="Times New Roman"/>
          <w:bCs/>
          <w:sz w:val="24"/>
          <w:szCs w:val="24"/>
        </w:rPr>
        <w:t xml:space="preserve"> se a redistribuição de terras por si só seria suficiente para reduzir as desigualdades no meio rural. </w:t>
      </w:r>
    </w:p>
    <w:p w14:paraId="4C81DC3C" w14:textId="77777777" w:rsidR="00637D2B" w:rsidRPr="006D693B" w:rsidRDefault="00637D2B" w:rsidP="00637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AA40D" w14:textId="54F78B8F" w:rsidR="00C53211" w:rsidRPr="00750ACB" w:rsidRDefault="00C5321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50ACB">
        <w:rPr>
          <w:rFonts w:ascii="Times New Roman" w:hAnsi="Times New Roman"/>
          <w:b/>
          <w:sz w:val="24"/>
          <w:szCs w:val="24"/>
          <w:lang w:val="en-US"/>
        </w:rPr>
        <w:t>Referências</w:t>
      </w:r>
      <w:proofErr w:type="spellEnd"/>
    </w:p>
    <w:p w14:paraId="01B330B6" w14:textId="77777777" w:rsidR="005E360B" w:rsidRDefault="005E360B" w:rsidP="00C5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8EFF61B" w14:textId="254EFB47" w:rsidR="005E360B" w:rsidRDefault="005E360B" w:rsidP="00C5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360B">
        <w:rPr>
          <w:rFonts w:ascii="Times New Roman" w:hAnsi="Times New Roman"/>
          <w:sz w:val="24"/>
          <w:szCs w:val="24"/>
          <w:lang w:val="en-US"/>
        </w:rPr>
        <w:t xml:space="preserve">ABDULAI, S.; NKEGBE, P.K.; DONKOH, S.A. </w:t>
      </w:r>
      <w:r w:rsidRPr="005E360B">
        <w:rPr>
          <w:rFonts w:ascii="Times New Roman" w:hAnsi="Times New Roman"/>
          <w:b/>
          <w:sz w:val="24"/>
          <w:szCs w:val="24"/>
          <w:lang w:val="en-US"/>
        </w:rPr>
        <w:t>Technical efficiency of maize production in Northern Ghana</w:t>
      </w:r>
      <w:r w:rsidRPr="005E360B">
        <w:rPr>
          <w:rFonts w:ascii="Times New Roman" w:hAnsi="Times New Roman"/>
          <w:sz w:val="24"/>
          <w:szCs w:val="24"/>
          <w:lang w:val="en-US"/>
        </w:rPr>
        <w:t xml:space="preserve">. African Journal of Agricultural Research, </w:t>
      </w:r>
      <w:r>
        <w:rPr>
          <w:rFonts w:ascii="Times New Roman" w:hAnsi="Times New Roman"/>
          <w:sz w:val="24"/>
          <w:szCs w:val="24"/>
          <w:lang w:val="en-US"/>
        </w:rPr>
        <w:t>Vol. 8, n.43, p.5251-5259,</w:t>
      </w:r>
      <w:r w:rsidRPr="005E360B">
        <w:rPr>
          <w:rFonts w:ascii="Times New Roman" w:hAnsi="Times New Roman"/>
          <w:sz w:val="24"/>
          <w:szCs w:val="24"/>
          <w:lang w:val="en-US"/>
        </w:rPr>
        <w:t xml:space="preserve"> 2013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B49D215" w14:textId="77777777" w:rsidR="005E360B" w:rsidRDefault="005E360B" w:rsidP="00C5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8122BF" w14:textId="38C150E9" w:rsidR="00A318DB" w:rsidRPr="0091711D" w:rsidRDefault="00A318DB" w:rsidP="00C5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D5D">
        <w:rPr>
          <w:rFonts w:ascii="Times New Roman" w:hAnsi="Times New Roman"/>
          <w:sz w:val="24"/>
          <w:szCs w:val="24"/>
          <w:lang w:val="en-US"/>
        </w:rPr>
        <w:t xml:space="preserve">AIGNER, D.J.; LOVELL, C.A.K.; SCHMIDT, P. </w:t>
      </w:r>
      <w:r w:rsidRPr="00530D4C">
        <w:rPr>
          <w:rFonts w:ascii="Times New Roman" w:hAnsi="Times New Roman"/>
          <w:sz w:val="24"/>
          <w:szCs w:val="24"/>
          <w:lang w:val="en-US"/>
        </w:rPr>
        <w:t xml:space="preserve">Formulation and estimation of stochastic </w:t>
      </w:r>
      <w:proofErr w:type="gramStart"/>
      <w:r w:rsidRPr="00530D4C">
        <w:rPr>
          <w:rFonts w:ascii="Times New Roman" w:hAnsi="Times New Roman"/>
          <w:sz w:val="24"/>
          <w:szCs w:val="24"/>
          <w:lang w:val="en-US"/>
        </w:rPr>
        <w:t>frontier production function models</w:t>
      </w:r>
      <w:proofErr w:type="gramEnd"/>
      <w:r w:rsidRPr="00530D4C">
        <w:rPr>
          <w:rFonts w:ascii="Times New Roman" w:hAnsi="Times New Roman"/>
          <w:sz w:val="24"/>
          <w:szCs w:val="24"/>
          <w:lang w:val="en-US"/>
        </w:rPr>
        <w:t>.</w:t>
      </w:r>
      <w:r w:rsidRPr="00A85D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30D4C" w:rsidRPr="00530D4C">
        <w:rPr>
          <w:rFonts w:ascii="Times New Roman" w:hAnsi="Times New Roman"/>
          <w:b/>
          <w:bCs/>
          <w:sz w:val="24"/>
          <w:szCs w:val="24"/>
        </w:rPr>
        <w:t>Journal</w:t>
      </w:r>
      <w:proofErr w:type="spellEnd"/>
      <w:r w:rsidR="00530D4C" w:rsidRPr="00530D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30D4C" w:rsidRPr="00530D4C">
        <w:rPr>
          <w:rFonts w:ascii="Times New Roman" w:hAnsi="Times New Roman"/>
          <w:b/>
          <w:bCs/>
          <w:sz w:val="24"/>
          <w:szCs w:val="24"/>
        </w:rPr>
        <w:t>of</w:t>
      </w:r>
      <w:proofErr w:type="spellEnd"/>
      <w:r w:rsidR="00530D4C" w:rsidRPr="00530D4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30D4C" w:rsidRPr="00530D4C">
        <w:rPr>
          <w:rFonts w:ascii="Times New Roman" w:hAnsi="Times New Roman"/>
          <w:b/>
          <w:bCs/>
          <w:sz w:val="24"/>
          <w:szCs w:val="24"/>
        </w:rPr>
        <w:t>E</w:t>
      </w:r>
      <w:r w:rsidRPr="00530D4C">
        <w:rPr>
          <w:rFonts w:ascii="Times New Roman" w:hAnsi="Times New Roman"/>
          <w:b/>
          <w:bCs/>
          <w:sz w:val="24"/>
          <w:szCs w:val="24"/>
        </w:rPr>
        <w:t>conometrics</w:t>
      </w:r>
      <w:proofErr w:type="spellEnd"/>
      <w:r w:rsidRPr="0091711D">
        <w:rPr>
          <w:rFonts w:ascii="Times New Roman" w:hAnsi="Times New Roman"/>
          <w:sz w:val="24"/>
          <w:szCs w:val="24"/>
        </w:rPr>
        <w:t>, L</w:t>
      </w:r>
      <w:r w:rsidR="002A4ACC">
        <w:rPr>
          <w:rFonts w:ascii="Times New Roman" w:hAnsi="Times New Roman"/>
          <w:sz w:val="24"/>
          <w:szCs w:val="24"/>
        </w:rPr>
        <w:t>ausanne, v.6, n.1, p.21-37,</w:t>
      </w:r>
      <w:r w:rsidRPr="0091711D">
        <w:rPr>
          <w:rFonts w:ascii="Times New Roman" w:hAnsi="Times New Roman"/>
          <w:sz w:val="24"/>
          <w:szCs w:val="24"/>
        </w:rPr>
        <w:t xml:space="preserve"> 1977.</w:t>
      </w:r>
    </w:p>
    <w:p w14:paraId="6A1F0533" w14:textId="77777777" w:rsidR="00A318DB" w:rsidRPr="0091711D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773A2" w14:textId="77777777" w:rsidR="00C53211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08C">
        <w:rPr>
          <w:rFonts w:ascii="Times New Roman" w:hAnsi="Times New Roman"/>
          <w:sz w:val="24"/>
          <w:szCs w:val="24"/>
        </w:rPr>
        <w:t xml:space="preserve">ALMEIDA, P. N. A. </w:t>
      </w:r>
      <w:r w:rsidRPr="00E7208C">
        <w:rPr>
          <w:rFonts w:ascii="Times New Roman" w:hAnsi="Times New Roman"/>
          <w:b/>
          <w:sz w:val="24"/>
          <w:szCs w:val="24"/>
        </w:rPr>
        <w:t>Fronteira de produção e eficiência técnica da agropecuária brasileira em 2006</w:t>
      </w:r>
      <w:r w:rsidRPr="00E7208C">
        <w:rPr>
          <w:rFonts w:ascii="Times New Roman" w:hAnsi="Times New Roman"/>
          <w:sz w:val="24"/>
          <w:szCs w:val="24"/>
        </w:rPr>
        <w:t xml:space="preserve">. Piracicaba, SP: </w:t>
      </w:r>
      <w:proofErr w:type="spellStart"/>
      <w:r w:rsidRPr="00E7208C">
        <w:rPr>
          <w:rFonts w:ascii="Times New Roman" w:hAnsi="Times New Roman"/>
          <w:sz w:val="24"/>
          <w:szCs w:val="24"/>
        </w:rPr>
        <w:t>Esalq</w:t>
      </w:r>
      <w:proofErr w:type="spellEnd"/>
      <w:r w:rsidRPr="00E7208C">
        <w:rPr>
          <w:rFonts w:ascii="Times New Roman" w:hAnsi="Times New Roman"/>
          <w:sz w:val="24"/>
          <w:szCs w:val="24"/>
        </w:rPr>
        <w:t>, 2012. Tese (Doutorado em Economia Aplicada) – Escola Superior de Agricultura “Luiz de Queiroz”, São Paulo.</w:t>
      </w:r>
    </w:p>
    <w:p w14:paraId="725F274C" w14:textId="77777777" w:rsidR="004358DA" w:rsidRPr="00387E3A" w:rsidRDefault="004358DA" w:rsidP="00435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EA4A7" w14:textId="2A9CBDBA" w:rsidR="004358DA" w:rsidRPr="004358DA" w:rsidRDefault="004358DA" w:rsidP="004358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358DA">
        <w:rPr>
          <w:rFonts w:ascii="Times New Roman" w:hAnsi="Times New Roman"/>
          <w:sz w:val="24"/>
          <w:szCs w:val="24"/>
          <w:lang w:val="en-US"/>
        </w:rPr>
        <w:t>BATTESE, G. E.; COELLI, T. J. A model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58DA">
        <w:rPr>
          <w:rFonts w:ascii="Times New Roman" w:hAnsi="Times New Roman"/>
          <w:sz w:val="24"/>
          <w:szCs w:val="24"/>
          <w:lang w:val="en-US"/>
        </w:rPr>
        <w:t>for technical inefficiency effects in a stochastic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58DA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rontier production function for </w:t>
      </w:r>
      <w:r w:rsidRPr="004358DA">
        <w:rPr>
          <w:rFonts w:ascii="Times New Roman" w:hAnsi="Times New Roman"/>
          <w:sz w:val="24"/>
          <w:szCs w:val="24"/>
          <w:lang w:val="en-US"/>
        </w:rPr>
        <w:t xml:space="preserve">panel data. </w:t>
      </w:r>
      <w:r w:rsidRPr="004358DA">
        <w:rPr>
          <w:rFonts w:ascii="Times New Roman" w:hAnsi="Times New Roman"/>
          <w:b/>
          <w:sz w:val="24"/>
          <w:szCs w:val="24"/>
          <w:lang w:val="en-US"/>
        </w:rPr>
        <w:t>Empirical Economics</w:t>
      </w:r>
      <w:r>
        <w:rPr>
          <w:rFonts w:ascii="Times New Roman" w:hAnsi="Times New Roman"/>
          <w:sz w:val="24"/>
          <w:szCs w:val="24"/>
          <w:lang w:val="en-US"/>
        </w:rPr>
        <w:t xml:space="preserve">, Pittsburgh, </w:t>
      </w:r>
      <w:r w:rsidRPr="004358DA">
        <w:rPr>
          <w:rFonts w:ascii="Times New Roman" w:hAnsi="Times New Roman"/>
          <w:sz w:val="24"/>
          <w:szCs w:val="24"/>
          <w:lang w:val="en-US"/>
        </w:rPr>
        <w:t>v. 20, n. 2, p. 325-332, 1995.</w:t>
      </w:r>
    </w:p>
    <w:p w14:paraId="75BBDC39" w14:textId="77777777" w:rsidR="00A318DB" w:rsidRPr="004358DA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FC76C2" w14:textId="2672B831" w:rsidR="00A318DB" w:rsidRPr="00750ACB" w:rsidRDefault="00725940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</w:t>
      </w:r>
      <w:r w:rsidR="00A318DB">
        <w:rPr>
          <w:rFonts w:ascii="Times New Roman" w:hAnsi="Times New Roman"/>
          <w:sz w:val="24"/>
          <w:szCs w:val="24"/>
          <w:lang w:val="en-US"/>
        </w:rPr>
        <w:t xml:space="preserve">. Frontier productions functions, technical efficiency, and panel data: with application do paddy farmers in India. </w:t>
      </w:r>
      <w:proofErr w:type="spellStart"/>
      <w:r w:rsidR="00A318DB" w:rsidRPr="00750ACB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="00A318DB" w:rsidRPr="00750A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18DB" w:rsidRPr="00750ACB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A318DB" w:rsidRPr="00750ACB">
        <w:rPr>
          <w:rFonts w:ascii="Times New Roman" w:hAnsi="Times New Roman"/>
          <w:b/>
          <w:sz w:val="24"/>
          <w:szCs w:val="24"/>
        </w:rPr>
        <w:t xml:space="preserve"> Productivity </w:t>
      </w:r>
      <w:proofErr w:type="spellStart"/>
      <w:r w:rsidR="00A318DB" w:rsidRPr="00750ACB">
        <w:rPr>
          <w:rFonts w:ascii="Times New Roman" w:hAnsi="Times New Roman"/>
          <w:b/>
          <w:sz w:val="24"/>
          <w:szCs w:val="24"/>
        </w:rPr>
        <w:t>Analysis</w:t>
      </w:r>
      <w:proofErr w:type="spellEnd"/>
      <w:r w:rsidR="00A318DB" w:rsidRPr="00750ACB">
        <w:rPr>
          <w:rFonts w:ascii="Times New Roman" w:hAnsi="Times New Roman"/>
          <w:sz w:val="24"/>
          <w:szCs w:val="24"/>
        </w:rPr>
        <w:t>, v. 3, n. 1-2, p. 153-169, 1992.</w:t>
      </w:r>
    </w:p>
    <w:p w14:paraId="79C439C2" w14:textId="77777777" w:rsidR="008C0AB2" w:rsidRPr="00750ACB" w:rsidRDefault="008C0AB2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8BBD6" w14:textId="3EBA7C92" w:rsidR="008C0AB2" w:rsidRPr="00A10D3B" w:rsidRDefault="008C0AB2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C0AB2">
        <w:rPr>
          <w:rFonts w:ascii="Times New Roman" w:hAnsi="Times New Roman"/>
          <w:sz w:val="24"/>
          <w:szCs w:val="24"/>
        </w:rPr>
        <w:t>BARROS, E</w:t>
      </w:r>
      <w:r>
        <w:rPr>
          <w:rFonts w:ascii="Times New Roman" w:hAnsi="Times New Roman"/>
          <w:sz w:val="24"/>
          <w:szCs w:val="24"/>
        </w:rPr>
        <w:t>.</w:t>
      </w:r>
      <w:r w:rsidRPr="008C0AB2">
        <w:rPr>
          <w:rFonts w:ascii="Times New Roman" w:hAnsi="Times New Roman"/>
          <w:sz w:val="24"/>
          <w:szCs w:val="24"/>
        </w:rPr>
        <w:t xml:space="preserve"> de S</w:t>
      </w:r>
      <w:r>
        <w:rPr>
          <w:rFonts w:ascii="Times New Roman" w:hAnsi="Times New Roman"/>
          <w:sz w:val="24"/>
          <w:szCs w:val="24"/>
        </w:rPr>
        <w:t>.</w:t>
      </w:r>
      <w:r w:rsidRPr="008C0AB2">
        <w:rPr>
          <w:rFonts w:ascii="Times New Roman" w:hAnsi="Times New Roman"/>
          <w:sz w:val="24"/>
          <w:szCs w:val="24"/>
        </w:rPr>
        <w:t>; COSTA, E</w:t>
      </w:r>
      <w:r>
        <w:rPr>
          <w:rFonts w:ascii="Times New Roman" w:hAnsi="Times New Roman"/>
          <w:sz w:val="24"/>
          <w:szCs w:val="24"/>
        </w:rPr>
        <w:t>.</w:t>
      </w:r>
      <w:r w:rsidRPr="008C0AB2">
        <w:rPr>
          <w:rFonts w:ascii="Times New Roman" w:hAnsi="Times New Roman"/>
          <w:sz w:val="24"/>
          <w:szCs w:val="24"/>
        </w:rPr>
        <w:t xml:space="preserve"> de F</w:t>
      </w:r>
      <w:r>
        <w:rPr>
          <w:rFonts w:ascii="Times New Roman" w:hAnsi="Times New Roman"/>
          <w:sz w:val="24"/>
          <w:szCs w:val="24"/>
        </w:rPr>
        <w:t>.</w:t>
      </w:r>
      <w:r w:rsidRPr="008C0AB2">
        <w:rPr>
          <w:rFonts w:ascii="Times New Roman" w:hAnsi="Times New Roman"/>
          <w:sz w:val="24"/>
          <w:szCs w:val="24"/>
        </w:rPr>
        <w:t xml:space="preserve">; SAMPAIO, </w:t>
      </w:r>
      <w:proofErr w:type="gramStart"/>
      <w:r w:rsidRPr="008C0AB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  <w:r w:rsidRPr="008C0AB2">
        <w:rPr>
          <w:rFonts w:ascii="Times New Roman" w:hAnsi="Times New Roman"/>
          <w:sz w:val="24"/>
          <w:szCs w:val="24"/>
        </w:rPr>
        <w:t>.</w:t>
      </w:r>
      <w:proofErr w:type="gramEnd"/>
      <w:r w:rsidRPr="008C0AB2">
        <w:rPr>
          <w:rFonts w:ascii="Times New Roman" w:hAnsi="Times New Roman"/>
          <w:sz w:val="24"/>
          <w:szCs w:val="24"/>
        </w:rPr>
        <w:t xml:space="preserve"> Análise de eficiência das empresas agrícolas do </w:t>
      </w:r>
      <w:proofErr w:type="spellStart"/>
      <w:r w:rsidRPr="008C0AB2">
        <w:rPr>
          <w:rFonts w:ascii="Times New Roman" w:hAnsi="Times New Roman"/>
          <w:sz w:val="24"/>
          <w:szCs w:val="24"/>
        </w:rPr>
        <w:t>pólo</w:t>
      </w:r>
      <w:proofErr w:type="spellEnd"/>
      <w:r w:rsidRPr="008C0AB2">
        <w:rPr>
          <w:rFonts w:ascii="Times New Roman" w:hAnsi="Times New Roman"/>
          <w:sz w:val="24"/>
          <w:szCs w:val="24"/>
        </w:rPr>
        <w:t xml:space="preserve"> Petrolina/Juazeiro utilizando a fronteira paramétrica </w:t>
      </w:r>
      <w:proofErr w:type="spellStart"/>
      <w:r w:rsidRPr="008C0AB2">
        <w:rPr>
          <w:rFonts w:ascii="Times New Roman" w:hAnsi="Times New Roman"/>
          <w:sz w:val="24"/>
          <w:szCs w:val="24"/>
        </w:rPr>
        <w:t>Translog</w:t>
      </w:r>
      <w:proofErr w:type="spellEnd"/>
      <w:r w:rsidRPr="008C0AB2">
        <w:rPr>
          <w:rFonts w:ascii="Times New Roman" w:hAnsi="Times New Roman"/>
          <w:sz w:val="24"/>
          <w:szCs w:val="24"/>
        </w:rPr>
        <w:t>. </w:t>
      </w:r>
      <w:proofErr w:type="spellStart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>Revista</w:t>
      </w:r>
      <w:proofErr w:type="spellEnd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>Economia</w:t>
      </w:r>
      <w:proofErr w:type="spellEnd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>Sociologia</w:t>
      </w:r>
      <w:proofErr w:type="spellEnd"/>
      <w:r w:rsidRPr="00A10D3B">
        <w:rPr>
          <w:rFonts w:ascii="Times New Roman" w:hAnsi="Times New Roman"/>
          <w:b/>
          <w:bCs/>
          <w:sz w:val="24"/>
          <w:szCs w:val="24"/>
          <w:lang w:val="en-US"/>
        </w:rPr>
        <w:t xml:space="preserve"> Rural</w:t>
      </w:r>
      <w:r w:rsidRPr="00A10D3B">
        <w:rPr>
          <w:rFonts w:ascii="Times New Roman" w:hAnsi="Times New Roman"/>
          <w:sz w:val="24"/>
          <w:szCs w:val="24"/>
          <w:lang w:val="en-US"/>
        </w:rPr>
        <w:t xml:space="preserve">, v. 42, n. </w:t>
      </w:r>
      <w:proofErr w:type="gramStart"/>
      <w:r w:rsidRPr="00A10D3B">
        <w:rPr>
          <w:rFonts w:ascii="Times New Roman" w:hAnsi="Times New Roman"/>
          <w:sz w:val="24"/>
          <w:szCs w:val="24"/>
          <w:lang w:val="en-US"/>
        </w:rPr>
        <w:t>4</w:t>
      </w:r>
      <w:proofErr w:type="gramEnd"/>
      <w:r w:rsidRPr="00A10D3B">
        <w:rPr>
          <w:rFonts w:ascii="Times New Roman" w:hAnsi="Times New Roman"/>
          <w:sz w:val="24"/>
          <w:szCs w:val="24"/>
          <w:lang w:val="en-US"/>
        </w:rPr>
        <w:t>, p. 597-614, 2004.</w:t>
      </w:r>
    </w:p>
    <w:p w14:paraId="6667FD85" w14:textId="77777777" w:rsidR="00027BA6" w:rsidRPr="00A10D3B" w:rsidRDefault="00027BA6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CA9F91" w14:textId="34EF965B" w:rsidR="00027BA6" w:rsidRPr="00EB56C8" w:rsidRDefault="00027BA6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0D3B">
        <w:rPr>
          <w:rFonts w:ascii="Times New Roman" w:hAnsi="Times New Roman"/>
          <w:sz w:val="24"/>
          <w:szCs w:val="24"/>
          <w:lang w:val="en-US"/>
        </w:rPr>
        <w:t xml:space="preserve">CHAMBERS, R.G. </w:t>
      </w:r>
      <w:r w:rsidRPr="00A10D3B">
        <w:rPr>
          <w:rFonts w:ascii="Times New Roman" w:hAnsi="Times New Roman"/>
          <w:b/>
          <w:sz w:val="24"/>
          <w:szCs w:val="24"/>
          <w:lang w:val="en-US"/>
        </w:rPr>
        <w:t xml:space="preserve">Applied production analysis: </w:t>
      </w:r>
      <w:r w:rsidRPr="00A10D3B">
        <w:rPr>
          <w:rFonts w:ascii="Times New Roman" w:hAnsi="Times New Roman"/>
          <w:sz w:val="24"/>
          <w:szCs w:val="24"/>
          <w:lang w:val="en-US"/>
        </w:rPr>
        <w:t xml:space="preserve">a dual approach. Cambridge: </w:t>
      </w:r>
      <w:r w:rsidRPr="00EB56C8">
        <w:rPr>
          <w:rFonts w:ascii="Times New Roman" w:hAnsi="Times New Roman"/>
          <w:sz w:val="24"/>
          <w:szCs w:val="24"/>
          <w:lang w:val="en-US"/>
        </w:rPr>
        <w:t>Cambridge University Press, 1988. 331p.</w:t>
      </w:r>
    </w:p>
    <w:p w14:paraId="6A64DAA6" w14:textId="77777777" w:rsidR="00A318DB" w:rsidRPr="00EB56C8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A24FAE8" w14:textId="77777777" w:rsidR="00A318DB" w:rsidRPr="00EB56C8" w:rsidRDefault="00A318DB" w:rsidP="00A3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56C8">
        <w:rPr>
          <w:rFonts w:ascii="Times New Roman" w:hAnsi="Times New Roman"/>
          <w:sz w:val="24"/>
          <w:szCs w:val="24"/>
          <w:lang w:val="en-US"/>
        </w:rPr>
        <w:t xml:space="preserve">COELLI, T.; ESTACHE, A.; PERELMAN, S.; TRUJILLO, L. A. </w:t>
      </w:r>
      <w:r w:rsidRPr="00EB56C8">
        <w:rPr>
          <w:rFonts w:ascii="Times New Roman" w:hAnsi="Times New Roman"/>
          <w:b/>
          <w:sz w:val="24"/>
          <w:szCs w:val="24"/>
          <w:lang w:val="en-US"/>
        </w:rPr>
        <w:t>A primer on efficiency measurement for utilities and transport regulators.</w:t>
      </w:r>
      <w:r w:rsidRPr="00EB56C8">
        <w:rPr>
          <w:rFonts w:ascii="Times New Roman" w:hAnsi="Times New Roman"/>
          <w:sz w:val="24"/>
          <w:szCs w:val="24"/>
          <w:lang w:val="en-US"/>
        </w:rPr>
        <w:t xml:space="preserve"> The World Bank, Washington, DC, 2003. </w:t>
      </w:r>
    </w:p>
    <w:p w14:paraId="37BA5FA3" w14:textId="77777777" w:rsidR="00A318DB" w:rsidRPr="00EB56C8" w:rsidRDefault="00A318DB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6866A22" w14:textId="1498CA12" w:rsidR="00BE50C7" w:rsidRDefault="00BE50C7" w:rsidP="00BE5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56C8">
        <w:rPr>
          <w:rFonts w:ascii="Times New Roman" w:hAnsi="Times New Roman"/>
          <w:sz w:val="24"/>
          <w:szCs w:val="24"/>
          <w:lang w:val="en-US"/>
        </w:rPr>
        <w:t xml:space="preserve">COELLI, T.; RAO, D.S.P.; O’DONNELL, C. J.; BATTESE, G. E. </w:t>
      </w:r>
      <w:r w:rsidRPr="00EB56C8">
        <w:rPr>
          <w:rFonts w:ascii="Times New Roman" w:hAnsi="Times New Roman"/>
          <w:b/>
          <w:sz w:val="24"/>
          <w:szCs w:val="24"/>
          <w:lang w:val="en-US"/>
        </w:rPr>
        <w:t>An introduction to efficiency and productivity analysis</w:t>
      </w:r>
      <w:r w:rsidRPr="00EB56C8">
        <w:rPr>
          <w:rFonts w:ascii="Times New Roman" w:hAnsi="Times New Roman"/>
          <w:sz w:val="24"/>
          <w:szCs w:val="24"/>
          <w:lang w:val="en-US"/>
        </w:rPr>
        <w:t xml:space="preserve">. Springer: United States of America, 2ª ed. 1998. </w:t>
      </w:r>
      <w:proofErr w:type="gramStart"/>
      <w:r w:rsidRPr="00EB56C8">
        <w:rPr>
          <w:rFonts w:ascii="Times New Roman" w:hAnsi="Times New Roman"/>
          <w:sz w:val="24"/>
          <w:szCs w:val="24"/>
          <w:lang w:val="en-US"/>
        </w:rPr>
        <w:t>341</w:t>
      </w:r>
      <w:proofErr w:type="gramEnd"/>
      <w:r w:rsidRPr="00EB56C8">
        <w:rPr>
          <w:rFonts w:ascii="Times New Roman" w:hAnsi="Times New Roman"/>
          <w:sz w:val="24"/>
          <w:szCs w:val="24"/>
          <w:lang w:val="en-US"/>
        </w:rPr>
        <w:t xml:space="preserve"> p. </w:t>
      </w:r>
    </w:p>
    <w:p w14:paraId="2F4A0E98" w14:textId="77777777" w:rsidR="006B5561" w:rsidRDefault="006B5561" w:rsidP="00BE5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1EBCE7" w14:textId="74060903" w:rsidR="006B5561" w:rsidRPr="006B5561" w:rsidRDefault="006B5561" w:rsidP="00BE50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AAE">
        <w:rPr>
          <w:rFonts w:ascii="Times New Roman" w:hAnsi="Times New Roman"/>
          <w:sz w:val="24"/>
          <w:szCs w:val="24"/>
          <w:lang w:val="en-US"/>
        </w:rPr>
        <w:t>DATA SOCIAL.</w:t>
      </w:r>
      <w:r w:rsidR="00AD66FA" w:rsidRPr="00E04A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6FA" w:rsidRPr="00AD66FA">
        <w:rPr>
          <w:rFonts w:ascii="Times New Roman" w:hAnsi="Times New Roman"/>
          <w:b/>
          <w:sz w:val="24"/>
          <w:szCs w:val="24"/>
        </w:rPr>
        <w:t>Ministério do Desenvolvimento Social e Combate à Fome</w:t>
      </w:r>
      <w:r w:rsidR="00AD66FA">
        <w:rPr>
          <w:rFonts w:ascii="Times New Roman" w:hAnsi="Times New Roman"/>
          <w:sz w:val="24"/>
          <w:szCs w:val="24"/>
        </w:rPr>
        <w:t>.</w:t>
      </w:r>
      <w:r w:rsidRPr="006B5561">
        <w:rPr>
          <w:rFonts w:ascii="Times New Roman" w:hAnsi="Times New Roman"/>
          <w:sz w:val="24"/>
          <w:szCs w:val="24"/>
        </w:rPr>
        <w:t xml:space="preserve"> Disponível em: </w:t>
      </w:r>
      <w:r w:rsidRPr="00AD66FA">
        <w:rPr>
          <w:rFonts w:ascii="Times New Roman" w:hAnsi="Times New Roman"/>
          <w:sz w:val="24"/>
          <w:szCs w:val="24"/>
        </w:rPr>
        <w:t>http://aplicacoes.mds.gov.br/sagi/simulacao/layout/teste/miv_novo.php</w:t>
      </w:r>
      <w:r>
        <w:rPr>
          <w:rFonts w:ascii="Times New Roman" w:hAnsi="Times New Roman"/>
          <w:sz w:val="24"/>
          <w:szCs w:val="24"/>
        </w:rPr>
        <w:t>. Acesso em: 21 de setembro de 2018.</w:t>
      </w:r>
    </w:p>
    <w:p w14:paraId="3662FB1E" w14:textId="77777777" w:rsidR="00BE50C7" w:rsidRPr="006B5561" w:rsidRDefault="00BE50C7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3C364" w14:textId="77777777" w:rsidR="00C53211" w:rsidRPr="00EB56C8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C8">
        <w:rPr>
          <w:rFonts w:ascii="Times New Roman" w:hAnsi="Times New Roman"/>
          <w:sz w:val="24"/>
          <w:szCs w:val="24"/>
          <w:lang w:val="en-US"/>
        </w:rPr>
        <w:t>DEBREU, G. The coefficient of resource utilization.</w:t>
      </w:r>
      <w:r w:rsidR="00A318DB" w:rsidRPr="00EB56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56C8">
        <w:rPr>
          <w:rFonts w:ascii="Times New Roman" w:hAnsi="Times New Roman"/>
          <w:b/>
          <w:bCs/>
          <w:sz w:val="24"/>
          <w:szCs w:val="24"/>
        </w:rPr>
        <w:t>Econometrica</w:t>
      </w:r>
      <w:proofErr w:type="spellEnd"/>
      <w:r w:rsidRPr="00EB56C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B56C8">
        <w:rPr>
          <w:rFonts w:ascii="Times New Roman" w:hAnsi="Times New Roman"/>
          <w:sz w:val="24"/>
          <w:szCs w:val="24"/>
        </w:rPr>
        <w:t>v.19, n. 3, p. 273- 292, 1951.</w:t>
      </w:r>
    </w:p>
    <w:p w14:paraId="2E868A8B" w14:textId="77777777" w:rsidR="00493324" w:rsidRPr="00EB56C8" w:rsidRDefault="00493324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2FF95" w14:textId="0AF830D4" w:rsidR="00493324" w:rsidRPr="00EB56C8" w:rsidRDefault="00EC4EFA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6C8">
        <w:rPr>
          <w:rFonts w:ascii="Times New Roman" w:hAnsi="Times New Roman"/>
          <w:sz w:val="24"/>
          <w:szCs w:val="24"/>
        </w:rPr>
        <w:t>DUARTE, G. B.</w:t>
      </w:r>
      <w:r w:rsidR="00493324" w:rsidRPr="00EB56C8">
        <w:rPr>
          <w:rFonts w:ascii="Times New Roman" w:hAnsi="Times New Roman"/>
          <w:sz w:val="24"/>
          <w:szCs w:val="24"/>
        </w:rPr>
        <w:t>; SAMPA</w:t>
      </w:r>
      <w:r w:rsidRPr="00EB56C8">
        <w:rPr>
          <w:rFonts w:ascii="Times New Roman" w:hAnsi="Times New Roman"/>
          <w:sz w:val="24"/>
          <w:szCs w:val="24"/>
        </w:rPr>
        <w:t xml:space="preserve">IO, B.; SAMPAIO, </w:t>
      </w:r>
      <w:proofErr w:type="gramStart"/>
      <w:r w:rsidRPr="00EB56C8">
        <w:rPr>
          <w:rFonts w:ascii="Times New Roman" w:hAnsi="Times New Roman"/>
          <w:sz w:val="24"/>
          <w:szCs w:val="24"/>
        </w:rPr>
        <w:t>Y.</w:t>
      </w:r>
      <w:r w:rsidR="00493324" w:rsidRPr="00EB56C8">
        <w:rPr>
          <w:rFonts w:ascii="Times New Roman" w:hAnsi="Times New Roman"/>
          <w:sz w:val="24"/>
          <w:szCs w:val="24"/>
        </w:rPr>
        <w:t>.</w:t>
      </w:r>
      <w:proofErr w:type="gramEnd"/>
      <w:r w:rsidR="00493324" w:rsidRPr="00EB56C8">
        <w:rPr>
          <w:rFonts w:ascii="Times New Roman" w:hAnsi="Times New Roman"/>
          <w:sz w:val="24"/>
          <w:szCs w:val="24"/>
        </w:rPr>
        <w:t xml:space="preserve"> Programa Bolsa Família: impacto das transferências sobre os gastos com alimentos em famílias rurais. </w:t>
      </w:r>
      <w:r w:rsidR="00493324" w:rsidRPr="00EB56C8">
        <w:rPr>
          <w:rFonts w:ascii="Times New Roman" w:hAnsi="Times New Roman"/>
          <w:b/>
          <w:sz w:val="24"/>
          <w:szCs w:val="24"/>
        </w:rPr>
        <w:t>Revista de economia e sociologia rural</w:t>
      </w:r>
      <w:r w:rsidR="00493324" w:rsidRPr="00EB56C8">
        <w:rPr>
          <w:rFonts w:ascii="Times New Roman" w:hAnsi="Times New Roman"/>
          <w:sz w:val="24"/>
          <w:szCs w:val="24"/>
        </w:rPr>
        <w:t>, v. 47, n. 4, p. 903-918, 2009</w:t>
      </w:r>
      <w:r w:rsidRPr="00EB56C8">
        <w:rPr>
          <w:rFonts w:ascii="Times New Roman" w:hAnsi="Times New Roman"/>
          <w:sz w:val="24"/>
          <w:szCs w:val="24"/>
        </w:rPr>
        <w:t>.</w:t>
      </w:r>
    </w:p>
    <w:p w14:paraId="399B7845" w14:textId="77777777" w:rsidR="00E24A5D" w:rsidRPr="00EB56C8" w:rsidRDefault="00E24A5D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1B799" w14:textId="77777777" w:rsidR="00E24A5D" w:rsidRPr="00EB56C8" w:rsidRDefault="00E24A5D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56C8">
        <w:rPr>
          <w:rFonts w:ascii="Times New Roman" w:hAnsi="Times New Roman"/>
          <w:sz w:val="24"/>
          <w:szCs w:val="24"/>
        </w:rPr>
        <w:t xml:space="preserve">FAPESPA – Fundação Amazônica de Amparo a Estudos e Pesquisa do Pará. </w:t>
      </w:r>
      <w:proofErr w:type="spellStart"/>
      <w:r w:rsidRPr="00EB56C8">
        <w:rPr>
          <w:rFonts w:ascii="Times New Roman" w:hAnsi="Times New Roman"/>
          <w:b/>
          <w:sz w:val="24"/>
          <w:szCs w:val="24"/>
          <w:lang w:val="en-US"/>
        </w:rPr>
        <w:t>Boletim</w:t>
      </w:r>
      <w:proofErr w:type="spellEnd"/>
      <w:r w:rsidRPr="00EB56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B56C8">
        <w:rPr>
          <w:rFonts w:ascii="Times New Roman" w:hAnsi="Times New Roman"/>
          <w:b/>
          <w:sz w:val="24"/>
          <w:szCs w:val="24"/>
          <w:lang w:val="en-US"/>
        </w:rPr>
        <w:t>Agropecuário</w:t>
      </w:r>
      <w:proofErr w:type="spellEnd"/>
      <w:r w:rsidRPr="00EB56C8">
        <w:rPr>
          <w:rFonts w:ascii="Times New Roman" w:hAnsi="Times New Roman"/>
          <w:b/>
          <w:sz w:val="24"/>
          <w:szCs w:val="24"/>
          <w:lang w:val="en-US"/>
        </w:rPr>
        <w:t xml:space="preserve"> do Estado do </w:t>
      </w:r>
      <w:proofErr w:type="spellStart"/>
      <w:r w:rsidRPr="00EB56C8">
        <w:rPr>
          <w:rFonts w:ascii="Times New Roman" w:hAnsi="Times New Roman"/>
          <w:b/>
          <w:sz w:val="24"/>
          <w:szCs w:val="24"/>
          <w:lang w:val="en-US"/>
        </w:rPr>
        <w:t>Pará</w:t>
      </w:r>
      <w:proofErr w:type="spellEnd"/>
      <w:r w:rsidRPr="00EB56C8">
        <w:rPr>
          <w:rFonts w:ascii="Times New Roman" w:hAnsi="Times New Roman"/>
          <w:b/>
          <w:sz w:val="24"/>
          <w:szCs w:val="24"/>
          <w:lang w:val="en-US"/>
        </w:rPr>
        <w:t xml:space="preserve"> 2015</w:t>
      </w:r>
      <w:r w:rsidRPr="00EB56C8">
        <w:rPr>
          <w:rFonts w:ascii="Times New Roman" w:hAnsi="Times New Roman"/>
          <w:sz w:val="24"/>
          <w:szCs w:val="24"/>
          <w:lang w:val="en-US"/>
        </w:rPr>
        <w:t xml:space="preserve">. 2015. </w:t>
      </w:r>
    </w:p>
    <w:p w14:paraId="6BCD3BD3" w14:textId="77777777" w:rsidR="00C53211" w:rsidRPr="00EB56C8" w:rsidRDefault="00C5321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7D064A" w14:textId="77777777" w:rsidR="00C53211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56C8">
        <w:rPr>
          <w:rFonts w:ascii="Times New Roman" w:hAnsi="Times New Roman"/>
          <w:sz w:val="24"/>
          <w:szCs w:val="24"/>
          <w:lang w:val="en-US"/>
        </w:rPr>
        <w:t xml:space="preserve">FARREL, M. J. The measurement of productive </w:t>
      </w:r>
      <w:r w:rsidRPr="00A85D5D">
        <w:rPr>
          <w:rFonts w:ascii="Times New Roman" w:hAnsi="Times New Roman"/>
          <w:sz w:val="24"/>
          <w:szCs w:val="24"/>
          <w:lang w:val="en-US"/>
        </w:rPr>
        <w:t xml:space="preserve">efficiency. </w:t>
      </w:r>
      <w:r w:rsidRPr="00A85D5D">
        <w:rPr>
          <w:rFonts w:ascii="Times New Roman" w:hAnsi="Times New Roman"/>
          <w:b/>
          <w:sz w:val="24"/>
          <w:szCs w:val="24"/>
          <w:lang w:val="en-US"/>
        </w:rPr>
        <w:t xml:space="preserve">Journal of the Royal Statistical Society, </w:t>
      </w:r>
      <w:r w:rsidRPr="00A85D5D">
        <w:rPr>
          <w:rFonts w:ascii="Times New Roman" w:hAnsi="Times New Roman"/>
          <w:sz w:val="24"/>
          <w:szCs w:val="24"/>
          <w:lang w:val="en-US"/>
        </w:rPr>
        <w:t xml:space="preserve">v. 120, n. </w:t>
      </w:r>
      <w:proofErr w:type="gramStart"/>
      <w:r w:rsidRPr="00A85D5D">
        <w:rPr>
          <w:rFonts w:ascii="Times New Roman" w:hAnsi="Times New Roman"/>
          <w:sz w:val="24"/>
          <w:szCs w:val="24"/>
          <w:lang w:val="en-US"/>
        </w:rPr>
        <w:t>3</w:t>
      </w:r>
      <w:proofErr w:type="gramEnd"/>
      <w:r w:rsidRPr="00A85D5D">
        <w:rPr>
          <w:rFonts w:ascii="Times New Roman" w:hAnsi="Times New Roman"/>
          <w:sz w:val="24"/>
          <w:szCs w:val="24"/>
          <w:lang w:val="en-US"/>
        </w:rPr>
        <w:t>, p. 253-290, 1957.</w:t>
      </w:r>
    </w:p>
    <w:p w14:paraId="46670971" w14:textId="77777777" w:rsidR="00006DAA" w:rsidRDefault="00006DAA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E2159B" w14:textId="77777777" w:rsidR="00006DAA" w:rsidRPr="00006DAA" w:rsidRDefault="00006DAA" w:rsidP="00A31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40A8">
        <w:rPr>
          <w:rFonts w:ascii="Times New Roman" w:hAnsi="Times New Roman"/>
          <w:sz w:val="24"/>
          <w:szCs w:val="24"/>
        </w:rPr>
        <w:t xml:space="preserve">FERREIRA, M. O.; RAMOS, L. M.; ROSA, A. L. T. Crescimento da Agropecuária Cearense: Comparação entre as Produtividades Parciais e Total. </w:t>
      </w:r>
      <w:r w:rsidRPr="001740A8">
        <w:rPr>
          <w:rFonts w:ascii="Times New Roman" w:hAnsi="Times New Roman"/>
          <w:b/>
          <w:sz w:val="24"/>
          <w:szCs w:val="24"/>
        </w:rPr>
        <w:t>Revista de Economia Rural,</w:t>
      </w:r>
      <w:r w:rsidRPr="001740A8">
        <w:rPr>
          <w:rFonts w:ascii="Times New Roman" w:hAnsi="Times New Roman"/>
          <w:sz w:val="24"/>
          <w:szCs w:val="24"/>
        </w:rPr>
        <w:t xml:space="preserve"> Rio de Janeiro, </w:t>
      </w:r>
      <w:r>
        <w:rPr>
          <w:rFonts w:ascii="Times New Roman" w:hAnsi="Times New Roman"/>
          <w:sz w:val="24"/>
          <w:szCs w:val="24"/>
        </w:rPr>
        <w:t xml:space="preserve">v. 44, n. 3, p. 503-524, </w:t>
      </w:r>
      <w:r w:rsidRPr="00425941">
        <w:rPr>
          <w:rFonts w:ascii="Times New Roman" w:hAnsi="Times New Roman"/>
          <w:sz w:val="24"/>
          <w:szCs w:val="24"/>
        </w:rPr>
        <w:t>2006.</w:t>
      </w:r>
    </w:p>
    <w:p w14:paraId="14EAFF5F" w14:textId="77777777" w:rsidR="007025A9" w:rsidRDefault="007025A9" w:rsidP="00B82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6DB3A" w14:textId="31A3AA40" w:rsidR="007025A9" w:rsidRPr="009563F7" w:rsidRDefault="007025A9" w:rsidP="00B82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5A9">
        <w:rPr>
          <w:rFonts w:ascii="Times New Roman" w:hAnsi="Times New Roman"/>
          <w:sz w:val="24"/>
          <w:szCs w:val="24"/>
        </w:rPr>
        <w:t>GASQUES, J</w:t>
      </w:r>
      <w:r>
        <w:rPr>
          <w:rFonts w:ascii="Times New Roman" w:hAnsi="Times New Roman"/>
          <w:sz w:val="24"/>
          <w:szCs w:val="24"/>
        </w:rPr>
        <w:t>.</w:t>
      </w:r>
      <w:r w:rsidRPr="007025A9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.;</w:t>
      </w:r>
      <w:r w:rsidRPr="007025A9">
        <w:rPr>
          <w:rFonts w:ascii="Times New Roman" w:hAnsi="Times New Roman"/>
          <w:sz w:val="24"/>
          <w:szCs w:val="24"/>
        </w:rPr>
        <w:t xml:space="preserve"> </w:t>
      </w:r>
      <w:r w:rsidR="0000272D">
        <w:rPr>
          <w:rFonts w:ascii="Times New Roman" w:hAnsi="Times New Roman"/>
          <w:sz w:val="24"/>
          <w:szCs w:val="24"/>
        </w:rPr>
        <w:t>BASTOS, E. T.; VALDES, C.;</w:t>
      </w:r>
      <w:r w:rsidR="0000272D" w:rsidRPr="0000272D">
        <w:rPr>
          <w:rFonts w:ascii="Times New Roman" w:hAnsi="Times New Roman"/>
          <w:sz w:val="24"/>
          <w:szCs w:val="24"/>
        </w:rPr>
        <w:t xml:space="preserve"> BACCHI, M. R. P</w:t>
      </w:r>
      <w:r w:rsidRPr="007025A9">
        <w:rPr>
          <w:rFonts w:ascii="Times New Roman" w:hAnsi="Times New Roman"/>
          <w:sz w:val="24"/>
          <w:szCs w:val="24"/>
        </w:rPr>
        <w:t xml:space="preserve">. Produtividade da agricultura brasileira e os efeitos de algumas políticas. </w:t>
      </w:r>
      <w:r w:rsidRPr="007025A9">
        <w:rPr>
          <w:rFonts w:ascii="Times New Roman" w:hAnsi="Times New Roman"/>
          <w:b/>
          <w:sz w:val="24"/>
          <w:szCs w:val="24"/>
        </w:rPr>
        <w:t>Revista de Política Agrícola</w:t>
      </w:r>
      <w:r w:rsidRPr="007025A9">
        <w:rPr>
          <w:rFonts w:ascii="Times New Roman" w:hAnsi="Times New Roman"/>
          <w:sz w:val="24"/>
          <w:szCs w:val="24"/>
        </w:rPr>
        <w:t>, v. 21, n. 3, p. 83-92, 2012.</w:t>
      </w:r>
    </w:p>
    <w:p w14:paraId="1D85E68B" w14:textId="77777777" w:rsidR="00B82A76" w:rsidRDefault="00B82A76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BF42E" w14:textId="2A48539B" w:rsidR="002E7D5B" w:rsidRPr="002E7D5B" w:rsidRDefault="002E7D5B" w:rsidP="002E7D5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sz w:val="24"/>
          <w:szCs w:val="24"/>
          <w:lang w:val="en-US"/>
        </w:rPr>
      </w:pPr>
      <w:r w:rsidRPr="00750ACB">
        <w:rPr>
          <w:rFonts w:ascii="Times New Roman" w:eastAsia="SimSun" w:hAnsi="Times New Roman"/>
          <w:sz w:val="24"/>
          <w:szCs w:val="24"/>
        </w:rPr>
        <w:t xml:space="preserve">GREENE, W.H. </w:t>
      </w:r>
      <w:r w:rsidR="00B51C43" w:rsidRPr="00750ACB">
        <w:rPr>
          <w:rFonts w:ascii="Times New Roman" w:eastAsia="SimSun" w:hAnsi="Times New Roman"/>
          <w:sz w:val="24"/>
          <w:szCs w:val="24"/>
        </w:rPr>
        <w:t xml:space="preserve">A </w:t>
      </w:r>
      <w:proofErr w:type="spellStart"/>
      <w:r w:rsidR="00B51C43" w:rsidRPr="00750ACB">
        <w:rPr>
          <w:rFonts w:ascii="Times New Roman" w:eastAsia="SimSun" w:hAnsi="Times New Roman"/>
          <w:sz w:val="24"/>
          <w:szCs w:val="24"/>
        </w:rPr>
        <w:t>gamma-distributed</w:t>
      </w:r>
      <w:proofErr w:type="spellEnd"/>
      <w:r w:rsidR="00B51C43" w:rsidRPr="00750A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51C43" w:rsidRPr="00750ACB">
        <w:rPr>
          <w:rFonts w:ascii="Times New Roman" w:eastAsia="SimSun" w:hAnsi="Times New Roman"/>
          <w:sz w:val="24"/>
          <w:szCs w:val="24"/>
        </w:rPr>
        <w:t>stochastic</w:t>
      </w:r>
      <w:proofErr w:type="spellEnd"/>
      <w:r w:rsidR="00B51C43" w:rsidRPr="00750A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51C43" w:rsidRPr="00750ACB">
        <w:rPr>
          <w:rFonts w:ascii="Times New Roman" w:eastAsia="SimSun" w:hAnsi="Times New Roman"/>
          <w:sz w:val="24"/>
          <w:szCs w:val="24"/>
        </w:rPr>
        <w:t>frontier</w:t>
      </w:r>
      <w:proofErr w:type="spellEnd"/>
      <w:r w:rsidR="00B51C43" w:rsidRPr="00750A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51C43" w:rsidRPr="00750ACB">
        <w:rPr>
          <w:rFonts w:ascii="Times New Roman" w:eastAsia="SimSun" w:hAnsi="Times New Roman"/>
          <w:sz w:val="24"/>
          <w:szCs w:val="24"/>
        </w:rPr>
        <w:t>model</w:t>
      </w:r>
      <w:proofErr w:type="spellEnd"/>
      <w:r w:rsidRPr="00750ACB">
        <w:rPr>
          <w:rFonts w:ascii="Times New Roman" w:eastAsia="SimSun" w:hAnsi="Times New Roman"/>
          <w:sz w:val="24"/>
          <w:szCs w:val="24"/>
        </w:rPr>
        <w:t xml:space="preserve">. </w:t>
      </w:r>
      <w:r w:rsidRPr="002E7D5B">
        <w:rPr>
          <w:rFonts w:ascii="Times New Roman" w:eastAsia="SimSun" w:hAnsi="Times New Roman"/>
          <w:b/>
          <w:bCs/>
          <w:sz w:val="24"/>
          <w:szCs w:val="24"/>
          <w:lang w:val="en-US"/>
        </w:rPr>
        <w:t>Journal of Econometrics</w:t>
      </w:r>
      <w:r w:rsidR="00B51C43">
        <w:rPr>
          <w:rFonts w:ascii="Times New Roman" w:eastAsia="SimSun" w:hAnsi="Times New Roman"/>
          <w:sz w:val="24"/>
          <w:szCs w:val="24"/>
          <w:lang w:val="en-US"/>
        </w:rPr>
        <w:t>, North-Holland</w:t>
      </w:r>
      <w:r w:rsidRPr="002E7D5B">
        <w:rPr>
          <w:rFonts w:ascii="Times New Roman" w:eastAsia="SimSun" w:hAnsi="Times New Roman"/>
          <w:sz w:val="24"/>
          <w:szCs w:val="24"/>
          <w:lang w:val="en-US"/>
        </w:rPr>
        <w:t xml:space="preserve">, v. </w:t>
      </w:r>
      <w:r>
        <w:rPr>
          <w:rFonts w:ascii="Times New Roman" w:eastAsia="SimSun" w:hAnsi="Times New Roman"/>
          <w:sz w:val="24"/>
          <w:szCs w:val="24"/>
          <w:lang w:val="en-US"/>
        </w:rPr>
        <w:t>46</w:t>
      </w:r>
      <w:r w:rsidRPr="002E7D5B">
        <w:rPr>
          <w:rFonts w:ascii="Times New Roman" w:eastAsia="SimSun" w:hAnsi="Times New Roman"/>
          <w:sz w:val="24"/>
          <w:szCs w:val="24"/>
          <w:lang w:val="en-US"/>
        </w:rPr>
        <w:t>, n. 1, p. 1</w:t>
      </w:r>
      <w:r>
        <w:rPr>
          <w:rFonts w:ascii="Times New Roman" w:eastAsia="SimSun" w:hAnsi="Times New Roman"/>
          <w:sz w:val="24"/>
          <w:szCs w:val="24"/>
          <w:lang w:val="en-US"/>
        </w:rPr>
        <w:t>41-163</w:t>
      </w:r>
      <w:r w:rsidRPr="002E7D5B">
        <w:rPr>
          <w:rFonts w:ascii="Times New Roman" w:eastAsia="SimSun" w:hAnsi="Times New Roman"/>
          <w:sz w:val="24"/>
          <w:szCs w:val="24"/>
          <w:lang w:val="en-US"/>
        </w:rPr>
        <w:t>, 1990.</w:t>
      </w:r>
    </w:p>
    <w:p w14:paraId="7E242352" w14:textId="77777777" w:rsidR="002E7D5B" w:rsidRPr="002E7D5B" w:rsidRDefault="002E7D5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EA1AFE" w14:textId="73ED604A" w:rsidR="00A318DB" w:rsidRPr="00387E3A" w:rsidRDefault="00A318DB" w:rsidP="00A318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sz w:val="24"/>
          <w:szCs w:val="24"/>
          <w:lang w:val="en-US"/>
        </w:rPr>
      </w:pPr>
      <w:r w:rsidRPr="002E7D5B">
        <w:rPr>
          <w:rFonts w:ascii="Times New Roman" w:eastAsia="SimSun" w:hAnsi="Times New Roman"/>
          <w:sz w:val="24"/>
          <w:szCs w:val="24"/>
          <w:lang w:val="en-US"/>
        </w:rPr>
        <w:t xml:space="preserve">GREENE, W.H. Maximum likelihood estimation of econometric frontier functions. </w:t>
      </w:r>
      <w:r w:rsidR="00530D4C" w:rsidRPr="00387E3A">
        <w:rPr>
          <w:rFonts w:ascii="Times New Roman" w:eastAsia="SimSun" w:hAnsi="Times New Roman"/>
          <w:b/>
          <w:bCs/>
          <w:sz w:val="24"/>
          <w:szCs w:val="24"/>
          <w:lang w:val="en-US"/>
        </w:rPr>
        <w:t>Journal of E</w:t>
      </w:r>
      <w:r w:rsidRPr="00387E3A">
        <w:rPr>
          <w:rFonts w:ascii="Times New Roman" w:eastAsia="SimSun" w:hAnsi="Times New Roman"/>
          <w:b/>
          <w:bCs/>
          <w:sz w:val="24"/>
          <w:szCs w:val="24"/>
          <w:lang w:val="en-US"/>
        </w:rPr>
        <w:t>conometrics</w:t>
      </w:r>
      <w:r w:rsidRPr="00387E3A">
        <w:rPr>
          <w:rFonts w:ascii="Times New Roman" w:eastAsia="SimSun" w:hAnsi="Times New Roman"/>
          <w:sz w:val="24"/>
          <w:szCs w:val="24"/>
          <w:lang w:val="en-US"/>
        </w:rPr>
        <w:t>, Lausanne, v.</w:t>
      </w:r>
      <w:r w:rsidR="00A159AB" w:rsidRPr="00387E3A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87E3A">
        <w:rPr>
          <w:rFonts w:ascii="Times New Roman" w:eastAsia="SimSun" w:hAnsi="Times New Roman"/>
          <w:sz w:val="24"/>
          <w:szCs w:val="24"/>
          <w:lang w:val="en-US"/>
        </w:rPr>
        <w:t>13, n.</w:t>
      </w:r>
      <w:r w:rsidR="00147B35" w:rsidRPr="00387E3A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Pr="00387E3A">
        <w:rPr>
          <w:rFonts w:ascii="Times New Roman" w:eastAsia="SimSun" w:hAnsi="Times New Roman"/>
          <w:sz w:val="24"/>
          <w:szCs w:val="24"/>
          <w:lang w:val="en-US"/>
        </w:rPr>
        <w:t>1, p.</w:t>
      </w:r>
      <w:r w:rsidR="00147B35" w:rsidRPr="00387E3A">
        <w:rPr>
          <w:rFonts w:ascii="Times New Roman" w:eastAsia="SimSun" w:hAnsi="Times New Roman"/>
          <w:sz w:val="24"/>
          <w:szCs w:val="24"/>
          <w:lang w:val="en-US"/>
        </w:rPr>
        <w:t xml:space="preserve"> </w:t>
      </w:r>
      <w:r w:rsidR="002A4ACC" w:rsidRPr="00387E3A">
        <w:rPr>
          <w:rFonts w:ascii="Times New Roman" w:eastAsia="SimSun" w:hAnsi="Times New Roman"/>
          <w:sz w:val="24"/>
          <w:szCs w:val="24"/>
          <w:lang w:val="en-US"/>
        </w:rPr>
        <w:t>27-56,</w:t>
      </w:r>
      <w:r w:rsidRPr="00387E3A">
        <w:rPr>
          <w:rFonts w:ascii="Times New Roman" w:eastAsia="SimSun" w:hAnsi="Times New Roman"/>
          <w:sz w:val="24"/>
          <w:szCs w:val="24"/>
          <w:lang w:val="en-US"/>
        </w:rPr>
        <w:t xml:space="preserve"> 1980.</w:t>
      </w:r>
    </w:p>
    <w:p w14:paraId="651E2F0C" w14:textId="77777777" w:rsidR="0076679E" w:rsidRDefault="0076679E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FFCBB4" w14:textId="79B70919" w:rsidR="00A318DB" w:rsidRPr="0091711D" w:rsidRDefault="00A318DB" w:rsidP="00A318DB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en-US"/>
        </w:rPr>
      </w:pPr>
      <w:r w:rsidRPr="005516B8">
        <w:rPr>
          <w:rFonts w:ascii="Times New Roman" w:eastAsia="SimSun" w:hAnsi="Times New Roman"/>
          <w:sz w:val="24"/>
          <w:szCs w:val="24"/>
          <w:lang w:val="en-US"/>
        </w:rPr>
        <w:t xml:space="preserve">HELFAND, S.M., LEVINE, E.S. </w:t>
      </w:r>
      <w:r w:rsidRPr="00C937BE">
        <w:rPr>
          <w:rFonts w:ascii="Times New Roman" w:eastAsia="SimSun" w:hAnsi="Times New Roman"/>
          <w:sz w:val="24"/>
          <w:szCs w:val="24"/>
          <w:lang w:val="en-US"/>
        </w:rPr>
        <w:t>Farm Size and the Determinants of Productive Efficiency in the Brazilian Center-West</w:t>
      </w:r>
      <w:r w:rsidRPr="005516B8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r w:rsidRPr="00C937BE">
        <w:rPr>
          <w:rFonts w:ascii="Times New Roman" w:eastAsia="SimSun" w:hAnsi="Times New Roman"/>
          <w:b/>
          <w:sz w:val="24"/>
          <w:szCs w:val="24"/>
          <w:lang w:val="en-US"/>
        </w:rPr>
        <w:t>Agricultural Economics</w:t>
      </w:r>
      <w:r w:rsidRPr="0091711D">
        <w:rPr>
          <w:rFonts w:ascii="Times New Roman" w:eastAsia="SimSun" w:hAnsi="Times New Roman"/>
          <w:sz w:val="24"/>
          <w:szCs w:val="24"/>
          <w:lang w:val="en-US"/>
        </w:rPr>
        <w:t>, v. 31, p. 241-49, 2004</w:t>
      </w:r>
      <w:r w:rsidR="00E7451C">
        <w:rPr>
          <w:rFonts w:ascii="Times New Roman" w:eastAsia="SimSun" w:hAnsi="Times New Roman"/>
          <w:sz w:val="24"/>
          <w:szCs w:val="24"/>
          <w:lang w:val="en-US"/>
        </w:rPr>
        <w:t>.</w:t>
      </w:r>
    </w:p>
    <w:p w14:paraId="5D36AB41" w14:textId="77777777" w:rsidR="00A318DB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54C7EA" w14:textId="77777777" w:rsidR="00A318DB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5D1D">
        <w:rPr>
          <w:rFonts w:ascii="Times New Roman" w:hAnsi="Times New Roman"/>
          <w:sz w:val="24"/>
          <w:szCs w:val="24"/>
          <w:lang w:val="en-US"/>
        </w:rPr>
        <w:t xml:space="preserve">HELFAND, S. M.; MAGALHÃES, M. M.; RADA, N. E. </w:t>
      </w:r>
      <w:r w:rsidRPr="00B65D1D">
        <w:rPr>
          <w:rFonts w:ascii="Times New Roman" w:hAnsi="Times New Roman"/>
          <w:b/>
          <w:sz w:val="24"/>
          <w:szCs w:val="24"/>
          <w:lang w:val="en-US"/>
        </w:rPr>
        <w:t xml:space="preserve">Brazil’s agricultural total </w:t>
      </w:r>
      <w:proofErr w:type="spellStart"/>
      <w:r w:rsidRPr="00B65D1D">
        <w:rPr>
          <w:rFonts w:ascii="Times New Roman" w:hAnsi="Times New Roman"/>
          <w:b/>
          <w:sz w:val="24"/>
          <w:szCs w:val="24"/>
          <w:lang w:val="en-US"/>
        </w:rPr>
        <w:t>fator</w:t>
      </w:r>
      <w:proofErr w:type="spellEnd"/>
      <w:r w:rsidRPr="00B65D1D">
        <w:rPr>
          <w:rFonts w:ascii="Times New Roman" w:hAnsi="Times New Roman"/>
          <w:b/>
          <w:sz w:val="24"/>
          <w:szCs w:val="24"/>
          <w:lang w:val="en-US"/>
        </w:rPr>
        <w:t xml:space="preserve"> productivity growth by farm size.</w:t>
      </w:r>
      <w:r>
        <w:rPr>
          <w:rFonts w:ascii="Times New Roman" w:hAnsi="Times New Roman"/>
          <w:sz w:val="24"/>
          <w:szCs w:val="24"/>
          <w:lang w:val="en-US"/>
        </w:rPr>
        <w:t xml:space="preserve"> Inter-American Development Bank, IDB Working paper series n. 609, 2015.</w:t>
      </w:r>
    </w:p>
    <w:p w14:paraId="0248BC2B" w14:textId="77777777" w:rsidR="00F80895" w:rsidRDefault="00F80895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71B25D" w14:textId="4DC481F7" w:rsidR="00F80895" w:rsidRDefault="00F80895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80895">
        <w:rPr>
          <w:rFonts w:ascii="Times New Roman" w:hAnsi="Times New Roman"/>
          <w:sz w:val="24"/>
          <w:szCs w:val="24"/>
          <w:lang w:val="en-US"/>
        </w:rPr>
        <w:t>HELFAND,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80895">
        <w:rPr>
          <w:rFonts w:ascii="Times New Roman" w:hAnsi="Times New Roman"/>
          <w:sz w:val="24"/>
          <w:szCs w:val="24"/>
          <w:lang w:val="en-US"/>
        </w:rPr>
        <w:t xml:space="preserve"> M.; RADA, N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80895">
        <w:rPr>
          <w:rFonts w:ascii="Times New Roman" w:hAnsi="Times New Roman"/>
          <w:sz w:val="24"/>
          <w:szCs w:val="24"/>
          <w:lang w:val="en-US"/>
        </w:rPr>
        <w:t xml:space="preserve"> E.; MAGALHÃES, 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F80895">
        <w:rPr>
          <w:rFonts w:ascii="Times New Roman" w:hAnsi="Times New Roman"/>
          <w:sz w:val="24"/>
          <w:szCs w:val="24"/>
          <w:lang w:val="en-US"/>
        </w:rPr>
        <w:t xml:space="preserve"> M. Brazilian Agriculture: Is it all about the Large Farms</w:t>
      </w:r>
      <w:proofErr w:type="gramStart"/>
      <w:r w:rsidRPr="00F80895">
        <w:rPr>
          <w:rFonts w:ascii="Times New Roman" w:hAnsi="Times New Roman"/>
          <w:sz w:val="24"/>
          <w:szCs w:val="24"/>
          <w:lang w:val="en-US"/>
        </w:rPr>
        <w:t>?.</w:t>
      </w:r>
      <w:proofErr w:type="gramEnd"/>
      <w:r w:rsidRPr="00F808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895">
        <w:rPr>
          <w:rFonts w:ascii="Times New Roman" w:hAnsi="Times New Roman"/>
          <w:b/>
          <w:sz w:val="24"/>
          <w:szCs w:val="24"/>
          <w:lang w:val="en-US"/>
        </w:rPr>
        <w:t>EuroChoices</w:t>
      </w:r>
      <w:proofErr w:type="spellEnd"/>
      <w:r w:rsidRPr="00F80895">
        <w:rPr>
          <w:rFonts w:ascii="Times New Roman" w:hAnsi="Times New Roman"/>
          <w:sz w:val="24"/>
          <w:szCs w:val="24"/>
          <w:lang w:val="en-US"/>
        </w:rPr>
        <w:t>, v. 16, n. 1, p. 17-22, 2017.</w:t>
      </w:r>
    </w:p>
    <w:p w14:paraId="708613AD" w14:textId="77777777" w:rsidR="00A318DB" w:rsidRDefault="00A318D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ADD27A" w14:textId="75EC534C" w:rsidR="00A318DB" w:rsidRPr="00405EA1" w:rsidRDefault="00A318DB" w:rsidP="00A318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sz w:val="24"/>
          <w:szCs w:val="24"/>
        </w:rPr>
      </w:pPr>
      <w:r w:rsidRPr="005516B8">
        <w:rPr>
          <w:rFonts w:ascii="Times New Roman" w:eastAsia="SimSun" w:hAnsi="Times New Roman"/>
          <w:sz w:val="24"/>
          <w:szCs w:val="24"/>
          <w:lang w:val="en-US"/>
        </w:rPr>
        <w:t xml:space="preserve">JONDROW, J; LOVELL, C.A.K.; MATEROV, I.S.; SCHMIDT, P. </w:t>
      </w:r>
      <w:r w:rsidRPr="00602D6B">
        <w:rPr>
          <w:rFonts w:ascii="Times New Roman" w:eastAsia="SimSun" w:hAnsi="Times New Roman"/>
          <w:sz w:val="24"/>
          <w:szCs w:val="24"/>
          <w:lang w:val="en-US"/>
        </w:rPr>
        <w:t xml:space="preserve">On the estimation of technical inefficiency in the stochastic frontier </w:t>
      </w:r>
      <w:proofErr w:type="gramStart"/>
      <w:r w:rsidRPr="00602D6B">
        <w:rPr>
          <w:rFonts w:ascii="Times New Roman" w:eastAsia="SimSun" w:hAnsi="Times New Roman"/>
          <w:sz w:val="24"/>
          <w:szCs w:val="24"/>
          <w:lang w:val="en-US"/>
        </w:rPr>
        <w:t>production</w:t>
      </w:r>
      <w:proofErr w:type="gramEnd"/>
      <w:r w:rsidRPr="00602D6B">
        <w:rPr>
          <w:rFonts w:ascii="Times New Roman" w:eastAsia="SimSun" w:hAnsi="Times New Roman"/>
          <w:sz w:val="24"/>
          <w:szCs w:val="24"/>
          <w:lang w:val="en-US"/>
        </w:rPr>
        <w:t xml:space="preserve"> function model</w:t>
      </w:r>
      <w:r w:rsidRPr="005516B8">
        <w:rPr>
          <w:rFonts w:ascii="Times New Roman" w:eastAsia="SimSun" w:hAnsi="Times New Roman"/>
          <w:sz w:val="24"/>
          <w:szCs w:val="24"/>
          <w:lang w:val="en-US"/>
        </w:rPr>
        <w:t xml:space="preserve">. </w:t>
      </w:r>
      <w:proofErr w:type="spellStart"/>
      <w:r w:rsidR="00602D6B" w:rsidRPr="00405EA1">
        <w:rPr>
          <w:rFonts w:ascii="Times New Roman" w:eastAsia="SimSun" w:hAnsi="Times New Roman"/>
          <w:b/>
          <w:bCs/>
          <w:sz w:val="24"/>
          <w:szCs w:val="24"/>
        </w:rPr>
        <w:t>Journal</w:t>
      </w:r>
      <w:proofErr w:type="spellEnd"/>
      <w:r w:rsidR="00602D6B" w:rsidRPr="00405EA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602D6B" w:rsidRPr="00405EA1">
        <w:rPr>
          <w:rFonts w:ascii="Times New Roman" w:eastAsia="SimSun" w:hAnsi="Times New Roman"/>
          <w:b/>
          <w:bCs/>
          <w:sz w:val="24"/>
          <w:szCs w:val="24"/>
        </w:rPr>
        <w:t>of</w:t>
      </w:r>
      <w:proofErr w:type="spellEnd"/>
      <w:r w:rsidR="00602D6B" w:rsidRPr="00405EA1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602D6B" w:rsidRPr="00405EA1">
        <w:rPr>
          <w:rFonts w:ascii="Times New Roman" w:eastAsia="SimSun" w:hAnsi="Times New Roman"/>
          <w:b/>
          <w:bCs/>
          <w:sz w:val="24"/>
          <w:szCs w:val="24"/>
        </w:rPr>
        <w:t>E</w:t>
      </w:r>
      <w:r w:rsidRPr="00405EA1">
        <w:rPr>
          <w:rFonts w:ascii="Times New Roman" w:eastAsia="SimSun" w:hAnsi="Times New Roman"/>
          <w:b/>
          <w:bCs/>
          <w:sz w:val="24"/>
          <w:szCs w:val="24"/>
        </w:rPr>
        <w:t>conometrics</w:t>
      </w:r>
      <w:proofErr w:type="spellEnd"/>
      <w:r w:rsidRPr="00405EA1">
        <w:rPr>
          <w:rFonts w:ascii="Times New Roman" w:eastAsia="SimSun" w:hAnsi="Times New Roman"/>
          <w:sz w:val="24"/>
          <w:szCs w:val="24"/>
        </w:rPr>
        <w:t>, Lausan</w:t>
      </w:r>
      <w:r w:rsidR="002A4ACC" w:rsidRPr="00405EA1">
        <w:rPr>
          <w:rFonts w:ascii="Times New Roman" w:eastAsia="SimSun" w:hAnsi="Times New Roman"/>
          <w:sz w:val="24"/>
          <w:szCs w:val="24"/>
        </w:rPr>
        <w:t>ne, v.19, n.2-3, p.233-238,</w:t>
      </w:r>
      <w:r w:rsidRPr="00405EA1">
        <w:rPr>
          <w:rFonts w:ascii="Times New Roman" w:eastAsia="SimSun" w:hAnsi="Times New Roman"/>
          <w:sz w:val="24"/>
          <w:szCs w:val="24"/>
        </w:rPr>
        <w:t xml:space="preserve"> 1982</w:t>
      </w:r>
      <w:r w:rsidR="00867DE7" w:rsidRPr="00405EA1">
        <w:rPr>
          <w:rFonts w:ascii="Times New Roman" w:eastAsia="SimSun" w:hAnsi="Times New Roman"/>
          <w:sz w:val="24"/>
          <w:szCs w:val="24"/>
        </w:rPr>
        <w:t>.</w:t>
      </w:r>
    </w:p>
    <w:p w14:paraId="41706B43" w14:textId="77777777" w:rsidR="00867DE7" w:rsidRPr="00405EA1" w:rsidRDefault="00867DE7" w:rsidP="00A318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/>
          <w:sz w:val="24"/>
          <w:szCs w:val="24"/>
        </w:rPr>
      </w:pPr>
    </w:p>
    <w:p w14:paraId="10CFB41F" w14:textId="46FA5C36" w:rsidR="00867DE7" w:rsidRDefault="00867DE7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A1">
        <w:rPr>
          <w:rFonts w:ascii="Times New Roman" w:hAnsi="Times New Roman"/>
          <w:sz w:val="24"/>
          <w:szCs w:val="24"/>
        </w:rPr>
        <w:t>KASSOUF, A</w:t>
      </w:r>
      <w:r w:rsidR="00B46790" w:rsidRPr="00405EA1">
        <w:rPr>
          <w:rFonts w:ascii="Times New Roman" w:hAnsi="Times New Roman"/>
          <w:sz w:val="24"/>
          <w:szCs w:val="24"/>
        </w:rPr>
        <w:t>.</w:t>
      </w:r>
      <w:r w:rsidRPr="00405E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EA1">
        <w:rPr>
          <w:rFonts w:ascii="Times New Roman" w:hAnsi="Times New Roman"/>
          <w:sz w:val="24"/>
          <w:szCs w:val="24"/>
        </w:rPr>
        <w:t>L</w:t>
      </w:r>
      <w:r w:rsidR="00B46790" w:rsidRPr="00405EA1">
        <w:rPr>
          <w:rFonts w:ascii="Times New Roman" w:hAnsi="Times New Roman"/>
          <w:sz w:val="24"/>
          <w:szCs w:val="24"/>
        </w:rPr>
        <w:t>.</w:t>
      </w:r>
      <w:r w:rsidRPr="00405EA1">
        <w:rPr>
          <w:rFonts w:ascii="Times New Roman" w:hAnsi="Times New Roman"/>
          <w:sz w:val="24"/>
          <w:szCs w:val="24"/>
        </w:rPr>
        <w:t>.</w:t>
      </w:r>
      <w:proofErr w:type="gramEnd"/>
      <w:r w:rsidRPr="00405EA1">
        <w:rPr>
          <w:rFonts w:ascii="Times New Roman" w:hAnsi="Times New Roman"/>
          <w:sz w:val="24"/>
          <w:szCs w:val="24"/>
        </w:rPr>
        <w:t xml:space="preserve"> </w:t>
      </w:r>
      <w:r w:rsidRPr="00867DE7">
        <w:rPr>
          <w:rFonts w:ascii="Times New Roman" w:hAnsi="Times New Roman"/>
          <w:b/>
          <w:sz w:val="24"/>
          <w:szCs w:val="24"/>
        </w:rPr>
        <w:t>Retornos à educação e treinamento nos setores urbano e rural do Brasil</w:t>
      </w:r>
      <w:r w:rsidRPr="00867DE7">
        <w:rPr>
          <w:rFonts w:ascii="Times New Roman" w:hAnsi="Times New Roman"/>
          <w:sz w:val="24"/>
          <w:szCs w:val="24"/>
        </w:rPr>
        <w:t xml:space="preserve">. In: </w:t>
      </w:r>
      <w:r w:rsidRPr="00867DE7">
        <w:rPr>
          <w:rFonts w:ascii="Times New Roman" w:hAnsi="Times New Roman"/>
          <w:bCs/>
          <w:sz w:val="24"/>
          <w:szCs w:val="24"/>
        </w:rPr>
        <w:t>Congresso Brasileiro de Economia e Sociologia Rural</w:t>
      </w:r>
      <w:r w:rsidRPr="00867DE7">
        <w:rPr>
          <w:rFonts w:ascii="Times New Roman" w:hAnsi="Times New Roman"/>
          <w:sz w:val="24"/>
          <w:szCs w:val="24"/>
        </w:rPr>
        <w:t xml:space="preserve">. Brasília: SOBER, </w:t>
      </w:r>
      <w:r>
        <w:rPr>
          <w:rFonts w:ascii="Times New Roman" w:hAnsi="Times New Roman"/>
          <w:sz w:val="24"/>
          <w:szCs w:val="24"/>
        </w:rPr>
        <w:t xml:space="preserve">p. 771-783, </w:t>
      </w:r>
      <w:r w:rsidRPr="00867DE7">
        <w:rPr>
          <w:rFonts w:ascii="Times New Roman" w:hAnsi="Times New Roman"/>
          <w:sz w:val="24"/>
          <w:szCs w:val="24"/>
        </w:rPr>
        <w:t xml:space="preserve">1996. </w:t>
      </w:r>
    </w:p>
    <w:p w14:paraId="0B3DC761" w14:textId="77777777" w:rsidR="00867DE7" w:rsidRPr="00867DE7" w:rsidRDefault="00867DE7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69DF7" w14:textId="77777777" w:rsidR="00C53211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85D5D">
        <w:rPr>
          <w:rFonts w:ascii="Times New Roman" w:hAnsi="Times New Roman"/>
          <w:sz w:val="24"/>
          <w:szCs w:val="24"/>
          <w:lang w:val="en-US"/>
        </w:rPr>
        <w:t xml:space="preserve">KOOPMANS T. </w:t>
      </w:r>
      <w:r w:rsidRPr="00A85D5D">
        <w:rPr>
          <w:rFonts w:ascii="Times New Roman" w:hAnsi="Times New Roman"/>
          <w:b/>
          <w:bCs/>
          <w:sz w:val="24"/>
          <w:szCs w:val="24"/>
          <w:lang w:val="en-US"/>
        </w:rPr>
        <w:t>Activity analysis of production and allocation</w:t>
      </w:r>
      <w:r w:rsidRPr="00A85D5D">
        <w:rPr>
          <w:rFonts w:ascii="Times New Roman" w:hAnsi="Times New Roman"/>
          <w:sz w:val="24"/>
          <w:szCs w:val="24"/>
          <w:lang w:val="en-US"/>
        </w:rPr>
        <w:t>. John Wiley &amp; Sons, New York. 1951.</w:t>
      </w:r>
    </w:p>
    <w:p w14:paraId="52B0F8C5" w14:textId="77777777" w:rsidR="00BE709F" w:rsidRDefault="00BE709F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44821E" w14:textId="038A56B7" w:rsidR="00BE709F" w:rsidRPr="00410DF2" w:rsidRDefault="00BE709F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KUMBHAKAR, S.; LOVELL, C. A. K. The estimation of technical efficiency. </w:t>
      </w:r>
      <w:proofErr w:type="spellStart"/>
      <w:r w:rsidRPr="00410DF2">
        <w:rPr>
          <w:rFonts w:ascii="Times New Roman" w:hAnsi="Times New Roman"/>
          <w:b/>
          <w:sz w:val="24"/>
          <w:szCs w:val="24"/>
        </w:rPr>
        <w:t>Stochastic</w:t>
      </w:r>
      <w:proofErr w:type="spellEnd"/>
      <w:r w:rsidRPr="00410D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DF2">
        <w:rPr>
          <w:rFonts w:ascii="Times New Roman" w:hAnsi="Times New Roman"/>
          <w:b/>
          <w:sz w:val="24"/>
          <w:szCs w:val="24"/>
        </w:rPr>
        <w:t>Frontier</w:t>
      </w:r>
      <w:proofErr w:type="spellEnd"/>
      <w:r w:rsidRPr="00410D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0DF2">
        <w:rPr>
          <w:rFonts w:ascii="Times New Roman" w:hAnsi="Times New Roman"/>
          <w:b/>
          <w:sz w:val="24"/>
          <w:szCs w:val="24"/>
        </w:rPr>
        <w:t>Analysis</w:t>
      </w:r>
      <w:proofErr w:type="spellEnd"/>
      <w:r w:rsidR="00410DF2" w:rsidRPr="00410DF2">
        <w:rPr>
          <w:rFonts w:ascii="Times New Roman" w:hAnsi="Times New Roman"/>
          <w:sz w:val="24"/>
          <w:szCs w:val="24"/>
        </w:rPr>
        <w:t>, v. 4</w:t>
      </w:r>
      <w:r w:rsidR="00410DF2">
        <w:rPr>
          <w:rFonts w:ascii="Times New Roman" w:hAnsi="Times New Roman"/>
          <w:sz w:val="24"/>
          <w:szCs w:val="24"/>
        </w:rPr>
        <w:t xml:space="preserve">6, n. 1/2, p.63-130, 2000. </w:t>
      </w:r>
      <w:r w:rsidRPr="00410DF2">
        <w:rPr>
          <w:rFonts w:ascii="Times New Roman" w:hAnsi="Times New Roman"/>
          <w:sz w:val="24"/>
          <w:szCs w:val="24"/>
        </w:rPr>
        <w:t xml:space="preserve"> </w:t>
      </w:r>
    </w:p>
    <w:p w14:paraId="6AB702BE" w14:textId="77777777" w:rsidR="00C53211" w:rsidRPr="00410DF2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11017" w14:textId="77777777" w:rsidR="00C53211" w:rsidRPr="005516B8" w:rsidRDefault="00C53211" w:rsidP="00A318DB">
      <w:pPr>
        <w:widowControl w:val="0"/>
        <w:spacing w:after="0" w:line="240" w:lineRule="auto"/>
        <w:contextualSpacing/>
        <w:rPr>
          <w:rFonts w:ascii="Times New Roman" w:eastAsia="SimSun" w:hAnsi="Times New Roman"/>
          <w:sz w:val="24"/>
          <w:szCs w:val="24"/>
        </w:rPr>
      </w:pPr>
      <w:r w:rsidRPr="005516B8">
        <w:rPr>
          <w:rFonts w:ascii="Times New Roman" w:eastAsia="SimSun" w:hAnsi="Times New Roman"/>
          <w:sz w:val="24"/>
          <w:szCs w:val="24"/>
        </w:rPr>
        <w:t xml:space="preserve">LIMA, A.L.R. </w:t>
      </w:r>
      <w:r w:rsidRPr="005516B8">
        <w:rPr>
          <w:rFonts w:ascii="Times New Roman" w:eastAsia="SimSun" w:hAnsi="Times New Roman"/>
          <w:b/>
          <w:sz w:val="24"/>
          <w:szCs w:val="24"/>
        </w:rPr>
        <w:t xml:space="preserve">Eficiência produtiva e econômica da atividade leiteira em Minas Gerais. </w:t>
      </w:r>
      <w:r w:rsidRPr="005516B8">
        <w:rPr>
          <w:rFonts w:ascii="Times New Roman" w:eastAsia="SimSun" w:hAnsi="Times New Roman"/>
          <w:sz w:val="24"/>
          <w:szCs w:val="24"/>
        </w:rPr>
        <w:t>2006. 127 p. Tese (Doutorado em Administração) – Universidade Federal de Lavras, Lavras, 2012</w:t>
      </w:r>
    </w:p>
    <w:p w14:paraId="0002E666" w14:textId="77777777" w:rsidR="00C53211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D98B2" w14:textId="77777777" w:rsidR="002C6ACB" w:rsidRDefault="002C6ACB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MAPA – Ministério da Agricultura, Pecuária e Abastecimento. </w:t>
      </w:r>
      <w:r w:rsidRPr="00F52B3D">
        <w:rPr>
          <w:rFonts w:ascii="Times New Roman" w:hAnsi="Times New Roman"/>
          <w:b/>
          <w:sz w:val="24"/>
          <w:szCs w:val="24"/>
        </w:rPr>
        <w:t>Estatísticas e dados básicos de economia Agrícola</w:t>
      </w:r>
      <w:r>
        <w:rPr>
          <w:rFonts w:ascii="Times New Roman" w:hAnsi="Times New Roman"/>
          <w:sz w:val="24"/>
          <w:szCs w:val="24"/>
        </w:rPr>
        <w:t xml:space="preserve">. </w:t>
      </w:r>
      <w:r w:rsidR="009A4F63">
        <w:rPr>
          <w:rFonts w:ascii="Times New Roman" w:hAnsi="Times New Roman"/>
          <w:sz w:val="24"/>
          <w:szCs w:val="24"/>
        </w:rPr>
        <w:t xml:space="preserve">MAPA/SPA/DCES. </w:t>
      </w:r>
      <w:r>
        <w:rPr>
          <w:rFonts w:ascii="Times New Roman" w:hAnsi="Times New Roman"/>
          <w:sz w:val="24"/>
          <w:szCs w:val="24"/>
        </w:rPr>
        <w:t>2016.</w:t>
      </w:r>
    </w:p>
    <w:p w14:paraId="5DE79CA3" w14:textId="77777777" w:rsidR="00E13CB4" w:rsidRDefault="00E13CB4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0F4D4" w14:textId="77777777" w:rsidR="00E13CB4" w:rsidRDefault="00E13CB4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_____________. </w:t>
      </w:r>
      <w:r w:rsidRPr="00E13CB4">
        <w:rPr>
          <w:rFonts w:ascii="Times New Roman" w:hAnsi="Times New Roman"/>
          <w:b/>
          <w:sz w:val="24"/>
          <w:szCs w:val="24"/>
        </w:rPr>
        <w:t>Cooperativismo no Brasil</w:t>
      </w:r>
      <w:r>
        <w:rPr>
          <w:rFonts w:ascii="Times New Roman" w:hAnsi="Times New Roman"/>
          <w:sz w:val="24"/>
          <w:szCs w:val="24"/>
        </w:rPr>
        <w:t xml:space="preserve">. Disponível em: </w:t>
      </w:r>
      <w:r w:rsidRPr="00E13CB4">
        <w:rPr>
          <w:rFonts w:ascii="Times New Roman" w:hAnsi="Times New Roman"/>
          <w:sz w:val="24"/>
          <w:szCs w:val="24"/>
        </w:rPr>
        <w:t>http://www.agricultura.gov.br/assuntos/cooperativismo-associativismo/cooperativismo-brasil</w:t>
      </w:r>
      <w:r>
        <w:rPr>
          <w:rFonts w:ascii="Times New Roman" w:hAnsi="Times New Roman"/>
          <w:sz w:val="24"/>
          <w:szCs w:val="24"/>
        </w:rPr>
        <w:t>. Acesso em: 26 de junho de 2017.</w:t>
      </w:r>
    </w:p>
    <w:p w14:paraId="1D6D1AB2" w14:textId="77777777" w:rsidR="009A4F63" w:rsidRPr="00C53211" w:rsidRDefault="009A4F63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5E28C" w14:textId="77777777" w:rsidR="00C53211" w:rsidRPr="0091711D" w:rsidRDefault="00C5321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3211">
        <w:rPr>
          <w:rFonts w:ascii="Times New Roman" w:hAnsi="Times New Roman"/>
          <w:sz w:val="24"/>
          <w:szCs w:val="24"/>
        </w:rPr>
        <w:t>MARINHO, E</w:t>
      </w:r>
      <w:r>
        <w:rPr>
          <w:rFonts w:ascii="Times New Roman" w:hAnsi="Times New Roman"/>
          <w:sz w:val="24"/>
          <w:szCs w:val="24"/>
        </w:rPr>
        <w:t>.</w:t>
      </w:r>
      <w:r w:rsidRPr="00C53211">
        <w:rPr>
          <w:rFonts w:ascii="Times New Roman" w:hAnsi="Times New Roman"/>
          <w:sz w:val="24"/>
          <w:szCs w:val="24"/>
        </w:rPr>
        <w:t xml:space="preserve"> Produtividade, variação tecnológica e variação de eficiência técnica das regiões e estados brasileiros. </w:t>
      </w:r>
      <w:proofErr w:type="spellStart"/>
      <w:r w:rsidRPr="0091711D">
        <w:rPr>
          <w:rFonts w:ascii="Times New Roman" w:hAnsi="Times New Roman"/>
          <w:b/>
          <w:bCs/>
          <w:sz w:val="24"/>
          <w:szCs w:val="24"/>
          <w:lang w:val="en-US"/>
        </w:rPr>
        <w:t>Estudos</w:t>
      </w:r>
      <w:proofErr w:type="spellEnd"/>
      <w:r w:rsidRPr="0091711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1711D">
        <w:rPr>
          <w:rFonts w:ascii="Times New Roman" w:hAnsi="Times New Roman"/>
          <w:b/>
          <w:bCs/>
          <w:sz w:val="24"/>
          <w:szCs w:val="24"/>
          <w:lang w:val="en-US"/>
        </w:rPr>
        <w:t>Econômicos</w:t>
      </w:r>
      <w:proofErr w:type="spellEnd"/>
      <w:r w:rsidRPr="0091711D">
        <w:rPr>
          <w:rFonts w:ascii="Times New Roman" w:hAnsi="Times New Roman"/>
          <w:b/>
          <w:bCs/>
          <w:sz w:val="24"/>
          <w:szCs w:val="24"/>
          <w:lang w:val="en-US"/>
        </w:rPr>
        <w:t xml:space="preserve"> (São Paulo)</w:t>
      </w:r>
      <w:r w:rsidRPr="0091711D">
        <w:rPr>
          <w:rFonts w:ascii="Times New Roman" w:hAnsi="Times New Roman"/>
          <w:sz w:val="24"/>
          <w:szCs w:val="24"/>
          <w:lang w:val="en-US"/>
        </w:rPr>
        <w:t xml:space="preserve">, v. 32, n. </w:t>
      </w:r>
      <w:proofErr w:type="gramStart"/>
      <w:r w:rsidRPr="0091711D">
        <w:rPr>
          <w:rFonts w:ascii="Times New Roman" w:hAnsi="Times New Roman"/>
          <w:sz w:val="24"/>
          <w:szCs w:val="24"/>
          <w:lang w:val="en-US"/>
        </w:rPr>
        <w:t>3</w:t>
      </w:r>
      <w:proofErr w:type="gramEnd"/>
      <w:r w:rsidRPr="0091711D">
        <w:rPr>
          <w:rFonts w:ascii="Times New Roman" w:hAnsi="Times New Roman"/>
          <w:sz w:val="24"/>
          <w:szCs w:val="24"/>
          <w:lang w:val="en-US"/>
        </w:rPr>
        <w:t>, p. 367-407, 2016.</w:t>
      </w:r>
    </w:p>
    <w:p w14:paraId="5FF1046D" w14:textId="77777777" w:rsidR="00A318DB" w:rsidRDefault="00A318DB" w:rsidP="00A318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43B545" w14:textId="77777777" w:rsidR="00A318DB" w:rsidRDefault="00A318DB" w:rsidP="00C5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87D">
        <w:rPr>
          <w:rFonts w:ascii="Times New Roman" w:hAnsi="Times New Roman"/>
          <w:sz w:val="24"/>
          <w:szCs w:val="24"/>
          <w:lang w:val="en-US"/>
        </w:rPr>
        <w:t>MEEUSEN, W.</w:t>
      </w:r>
      <w:proofErr w:type="gramStart"/>
      <w:r w:rsidRPr="006C587D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6C587D">
        <w:rPr>
          <w:rFonts w:ascii="Times New Roman" w:hAnsi="Times New Roman"/>
          <w:sz w:val="24"/>
          <w:szCs w:val="24"/>
          <w:lang w:val="en-US"/>
        </w:rPr>
        <w:t xml:space="preserve"> VAN den BROECK, J. </w:t>
      </w:r>
      <w:r w:rsidRPr="00B84D1E">
        <w:rPr>
          <w:rFonts w:ascii="Times New Roman" w:hAnsi="Times New Roman"/>
          <w:sz w:val="24"/>
          <w:szCs w:val="24"/>
          <w:lang w:val="en-US"/>
        </w:rPr>
        <w:t>Efficiency estimation from Cobb Douglas production functions with composed error</w:t>
      </w:r>
      <w:r w:rsidRPr="006C58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84D1E">
        <w:rPr>
          <w:rFonts w:ascii="Times New Roman" w:hAnsi="Times New Roman"/>
          <w:b/>
          <w:bCs/>
          <w:sz w:val="24"/>
          <w:szCs w:val="24"/>
        </w:rPr>
        <w:t>International</w:t>
      </w:r>
      <w:proofErr w:type="spellEnd"/>
      <w:r w:rsidRPr="00B84D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D1E">
        <w:rPr>
          <w:rFonts w:ascii="Times New Roman" w:hAnsi="Times New Roman"/>
          <w:b/>
          <w:bCs/>
          <w:sz w:val="24"/>
          <w:szCs w:val="24"/>
        </w:rPr>
        <w:t>Economic</w:t>
      </w:r>
      <w:proofErr w:type="spellEnd"/>
      <w:r w:rsidRPr="00B84D1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4D1E">
        <w:rPr>
          <w:rFonts w:ascii="Times New Roman" w:hAnsi="Times New Roman"/>
          <w:b/>
          <w:bCs/>
          <w:sz w:val="24"/>
          <w:szCs w:val="24"/>
        </w:rPr>
        <w:t>Review</w:t>
      </w:r>
      <w:proofErr w:type="spellEnd"/>
      <w:r w:rsidRPr="006C587D">
        <w:rPr>
          <w:rFonts w:ascii="Times New Roman" w:hAnsi="Times New Roman"/>
          <w:sz w:val="24"/>
          <w:szCs w:val="24"/>
        </w:rPr>
        <w:t>, Philadelphia, v. 18, p. 435-444, 1977.</w:t>
      </w:r>
    </w:p>
    <w:p w14:paraId="7827C0D9" w14:textId="77777777" w:rsidR="00E41315" w:rsidRDefault="00E41315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4DF9E" w14:textId="026DA1CF" w:rsidR="00E41315" w:rsidRPr="00E17DBA" w:rsidRDefault="00E41315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315">
        <w:rPr>
          <w:rFonts w:ascii="Times New Roman" w:hAnsi="Times New Roman"/>
          <w:sz w:val="24"/>
          <w:szCs w:val="24"/>
        </w:rPr>
        <w:t xml:space="preserve">MOREIRA, A. R. B., </w:t>
      </w:r>
      <w:r w:rsidRPr="00E17DBA">
        <w:rPr>
          <w:rFonts w:ascii="Times New Roman" w:hAnsi="Times New Roman"/>
          <w:sz w:val="24"/>
          <w:szCs w:val="24"/>
        </w:rPr>
        <w:t xml:space="preserve">HELFAND, S. M., FIGUEIREDO, A. M. R </w:t>
      </w:r>
      <w:r w:rsidRPr="00E17DBA">
        <w:rPr>
          <w:rFonts w:ascii="Times New Roman" w:hAnsi="Times New Roman"/>
          <w:b/>
          <w:bCs/>
          <w:sz w:val="24"/>
          <w:szCs w:val="24"/>
        </w:rPr>
        <w:t xml:space="preserve">Explicando as diferenças na produtividade agrícola no Brasil. </w:t>
      </w:r>
      <w:r w:rsidRPr="00E17DBA">
        <w:rPr>
          <w:rFonts w:ascii="Times New Roman" w:hAnsi="Times New Roman"/>
          <w:sz w:val="24"/>
          <w:szCs w:val="24"/>
        </w:rPr>
        <w:t>IPEA, Texto para discussão</w:t>
      </w:r>
      <w:r w:rsidR="00E0733C" w:rsidRPr="00E17DBA">
        <w:rPr>
          <w:rFonts w:ascii="Times New Roman" w:hAnsi="Times New Roman"/>
          <w:sz w:val="24"/>
          <w:szCs w:val="24"/>
        </w:rPr>
        <w:t xml:space="preserve"> </w:t>
      </w:r>
      <w:r w:rsidRPr="00E17DBA">
        <w:rPr>
          <w:rFonts w:ascii="Times New Roman" w:hAnsi="Times New Roman"/>
          <w:sz w:val="24"/>
          <w:szCs w:val="24"/>
        </w:rPr>
        <w:t>1.254, Rio de Janeiro, 2007.</w:t>
      </w:r>
    </w:p>
    <w:p w14:paraId="1B3FB2BA" w14:textId="77777777" w:rsidR="00E17DBA" w:rsidRPr="00E17DBA" w:rsidRDefault="00E17DBA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4A2BE" w14:textId="14DF00AF" w:rsidR="00E17DBA" w:rsidRPr="00E17DBA" w:rsidRDefault="00E17DBA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DBA">
        <w:rPr>
          <w:rFonts w:ascii="Times New Roman" w:hAnsi="Times New Roman"/>
          <w:sz w:val="24"/>
          <w:szCs w:val="24"/>
        </w:rPr>
        <w:t>NUNES, J</w:t>
      </w:r>
      <w:r w:rsidR="00DD3829">
        <w:rPr>
          <w:rFonts w:ascii="Times New Roman" w:hAnsi="Times New Roman"/>
          <w:sz w:val="24"/>
          <w:szCs w:val="24"/>
        </w:rPr>
        <w:t>.</w:t>
      </w:r>
      <w:r w:rsidRPr="00E17DBA">
        <w:rPr>
          <w:rFonts w:ascii="Times New Roman" w:hAnsi="Times New Roman"/>
          <w:sz w:val="24"/>
          <w:szCs w:val="24"/>
        </w:rPr>
        <w:t xml:space="preserve"> A</w:t>
      </w:r>
      <w:r w:rsidR="00DD3829">
        <w:rPr>
          <w:rFonts w:ascii="Times New Roman" w:hAnsi="Times New Roman"/>
          <w:sz w:val="24"/>
          <w:szCs w:val="24"/>
        </w:rPr>
        <w:t>.</w:t>
      </w:r>
      <w:r w:rsidRPr="00E17DBA">
        <w:rPr>
          <w:rFonts w:ascii="Times New Roman" w:hAnsi="Times New Roman"/>
          <w:sz w:val="24"/>
          <w:szCs w:val="24"/>
        </w:rPr>
        <w:t>; MARIANO, J</w:t>
      </w:r>
      <w:r w:rsidR="00DD3829">
        <w:rPr>
          <w:rFonts w:ascii="Times New Roman" w:hAnsi="Times New Roman"/>
          <w:sz w:val="24"/>
          <w:szCs w:val="24"/>
        </w:rPr>
        <w:t>.</w:t>
      </w:r>
      <w:r w:rsidRPr="00E17D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7DBA">
        <w:rPr>
          <w:rFonts w:ascii="Times New Roman" w:hAnsi="Times New Roman"/>
          <w:sz w:val="24"/>
          <w:szCs w:val="24"/>
        </w:rPr>
        <w:t>L</w:t>
      </w:r>
      <w:r w:rsidR="00DD3829">
        <w:rPr>
          <w:rFonts w:ascii="Times New Roman" w:hAnsi="Times New Roman"/>
          <w:sz w:val="24"/>
          <w:szCs w:val="24"/>
        </w:rPr>
        <w:t>.</w:t>
      </w:r>
      <w:r w:rsidRPr="00E17DBA">
        <w:rPr>
          <w:rFonts w:ascii="Times New Roman" w:hAnsi="Times New Roman"/>
          <w:sz w:val="24"/>
          <w:szCs w:val="24"/>
        </w:rPr>
        <w:t>.</w:t>
      </w:r>
      <w:proofErr w:type="gramEnd"/>
      <w:r w:rsidRPr="00E17DBA">
        <w:rPr>
          <w:rFonts w:ascii="Times New Roman" w:hAnsi="Times New Roman"/>
          <w:sz w:val="24"/>
          <w:szCs w:val="24"/>
        </w:rPr>
        <w:t xml:space="preserve"> Efeitos dos Programas de Transferência de Renda sobre a Oferta de Trabalho Não Agrícola na Área Rural da Região Nordeste. </w:t>
      </w:r>
      <w:r w:rsidRPr="00E17DBA">
        <w:rPr>
          <w:rFonts w:ascii="Times New Roman" w:hAnsi="Times New Roman"/>
          <w:b/>
          <w:sz w:val="24"/>
          <w:szCs w:val="24"/>
        </w:rPr>
        <w:t>Revista de Economia e Sociologia Rural</w:t>
      </w:r>
      <w:r w:rsidRPr="00E17DBA">
        <w:rPr>
          <w:rFonts w:ascii="Times New Roman" w:hAnsi="Times New Roman"/>
          <w:sz w:val="24"/>
          <w:szCs w:val="24"/>
        </w:rPr>
        <w:t>, v. 53, n. 1, p. 71-90, 2015.</w:t>
      </w:r>
    </w:p>
    <w:p w14:paraId="3D441EC5" w14:textId="77777777" w:rsidR="00A170CD" w:rsidRPr="00E17DBA" w:rsidRDefault="00A170CD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7EE5B" w14:textId="192A61D6" w:rsidR="00A170CD" w:rsidRDefault="00A170CD" w:rsidP="001F4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E3A">
        <w:rPr>
          <w:rFonts w:ascii="Times New Roman" w:hAnsi="Times New Roman"/>
          <w:sz w:val="24"/>
          <w:szCs w:val="24"/>
        </w:rPr>
        <w:t>RADA, N</w:t>
      </w:r>
      <w:r w:rsidR="00B46790" w:rsidRPr="00387E3A">
        <w:rPr>
          <w:rFonts w:ascii="Times New Roman" w:hAnsi="Times New Roman"/>
          <w:sz w:val="24"/>
          <w:szCs w:val="24"/>
        </w:rPr>
        <w:t>.</w:t>
      </w:r>
      <w:r w:rsidRPr="00387E3A">
        <w:rPr>
          <w:rFonts w:ascii="Times New Roman" w:hAnsi="Times New Roman"/>
          <w:sz w:val="24"/>
          <w:szCs w:val="24"/>
        </w:rPr>
        <w:t xml:space="preserve"> E.; BUCCOLA, S</w:t>
      </w:r>
      <w:r w:rsidR="00B46790" w:rsidRPr="00387E3A">
        <w:rPr>
          <w:rFonts w:ascii="Times New Roman" w:hAnsi="Times New Roman"/>
          <w:sz w:val="24"/>
          <w:szCs w:val="24"/>
        </w:rPr>
        <w:t>.</w:t>
      </w:r>
      <w:r w:rsidRPr="00387E3A">
        <w:rPr>
          <w:rFonts w:ascii="Times New Roman" w:hAnsi="Times New Roman"/>
          <w:sz w:val="24"/>
          <w:szCs w:val="24"/>
        </w:rPr>
        <w:t xml:space="preserve"> T. </w:t>
      </w:r>
      <w:proofErr w:type="spellStart"/>
      <w:r w:rsidRPr="00387E3A">
        <w:rPr>
          <w:rFonts w:ascii="Times New Roman" w:hAnsi="Times New Roman"/>
          <w:sz w:val="24"/>
          <w:szCs w:val="24"/>
        </w:rPr>
        <w:t>Agricultural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policy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and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productivity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87E3A">
        <w:rPr>
          <w:rFonts w:ascii="Times New Roman" w:hAnsi="Times New Roman"/>
          <w:sz w:val="24"/>
          <w:szCs w:val="24"/>
        </w:rPr>
        <w:t>evidence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from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Brazilian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E3A">
        <w:rPr>
          <w:rFonts w:ascii="Times New Roman" w:hAnsi="Times New Roman"/>
          <w:sz w:val="24"/>
          <w:szCs w:val="24"/>
        </w:rPr>
        <w:t>censuses</w:t>
      </w:r>
      <w:proofErr w:type="spellEnd"/>
      <w:r w:rsidRPr="00387E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70CD">
        <w:rPr>
          <w:rFonts w:ascii="Times New Roman" w:hAnsi="Times New Roman"/>
          <w:b/>
          <w:sz w:val="24"/>
          <w:szCs w:val="24"/>
        </w:rPr>
        <w:t>Agricultural</w:t>
      </w:r>
      <w:proofErr w:type="spellEnd"/>
      <w:r w:rsidRPr="00A170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70CD">
        <w:rPr>
          <w:rFonts w:ascii="Times New Roman" w:hAnsi="Times New Roman"/>
          <w:b/>
          <w:sz w:val="24"/>
          <w:szCs w:val="24"/>
        </w:rPr>
        <w:t>Economics</w:t>
      </w:r>
      <w:proofErr w:type="spellEnd"/>
      <w:r w:rsidRPr="00A170CD">
        <w:rPr>
          <w:rFonts w:ascii="Times New Roman" w:hAnsi="Times New Roman"/>
          <w:sz w:val="24"/>
          <w:szCs w:val="24"/>
        </w:rPr>
        <w:t>, v. 43, n. 4, p. 355-367, 2012.</w:t>
      </w:r>
    </w:p>
    <w:p w14:paraId="61717D0B" w14:textId="77777777" w:rsidR="00A318DB" w:rsidRPr="00C53211" w:rsidRDefault="00A318DB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706F4" w14:textId="54D04464" w:rsidR="00C53211" w:rsidRPr="00387E3A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D5D">
        <w:rPr>
          <w:rFonts w:ascii="Times New Roman" w:hAnsi="Times New Roman"/>
          <w:sz w:val="24"/>
          <w:szCs w:val="24"/>
        </w:rPr>
        <w:t>REIS, R. P.; RICHETTI, A.; LIMA, A. L. R.</w:t>
      </w:r>
      <w:r w:rsidRPr="009735A0">
        <w:rPr>
          <w:rFonts w:ascii="Times New Roman" w:hAnsi="Times New Roman"/>
          <w:sz w:val="24"/>
          <w:szCs w:val="24"/>
        </w:rPr>
        <w:t xml:space="preserve"> Eficiência econômica na cultura do café: um estudo no sul de minas gerais.</w:t>
      </w:r>
      <w:r w:rsidR="00A318DB">
        <w:rPr>
          <w:rFonts w:ascii="Times New Roman" w:hAnsi="Times New Roman"/>
          <w:sz w:val="24"/>
          <w:szCs w:val="24"/>
        </w:rPr>
        <w:t xml:space="preserve"> </w:t>
      </w:r>
      <w:r w:rsidRPr="00B46790">
        <w:rPr>
          <w:rFonts w:ascii="Times New Roman" w:hAnsi="Times New Roman"/>
          <w:b/>
          <w:bCs/>
          <w:sz w:val="24"/>
          <w:szCs w:val="24"/>
        </w:rPr>
        <w:t>Organizaçõ</w:t>
      </w:r>
      <w:r w:rsidRPr="00387E3A">
        <w:rPr>
          <w:rFonts w:ascii="Times New Roman" w:hAnsi="Times New Roman"/>
          <w:b/>
          <w:bCs/>
          <w:sz w:val="24"/>
          <w:szCs w:val="24"/>
        </w:rPr>
        <w:t>es</w:t>
      </w:r>
      <w:r w:rsidR="00553083" w:rsidRPr="00387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7E3A">
        <w:rPr>
          <w:rFonts w:ascii="Times New Roman" w:hAnsi="Times New Roman"/>
          <w:b/>
          <w:bCs/>
          <w:sz w:val="24"/>
          <w:szCs w:val="24"/>
        </w:rPr>
        <w:t xml:space="preserve">Rurais e Agroindustriais, </w:t>
      </w:r>
      <w:r w:rsidRPr="00387E3A">
        <w:rPr>
          <w:rFonts w:ascii="Times New Roman" w:hAnsi="Times New Roman"/>
          <w:sz w:val="24"/>
          <w:szCs w:val="24"/>
        </w:rPr>
        <w:t>Lavras, v. 7, n. 1, p. 50-59, 2005</w:t>
      </w:r>
      <w:r w:rsidR="00CF3471" w:rsidRPr="00387E3A">
        <w:rPr>
          <w:rFonts w:ascii="Times New Roman" w:hAnsi="Times New Roman"/>
          <w:sz w:val="24"/>
          <w:szCs w:val="24"/>
        </w:rPr>
        <w:t>.</w:t>
      </w:r>
    </w:p>
    <w:p w14:paraId="47C8A258" w14:textId="77777777" w:rsidR="0003284C" w:rsidRPr="00387E3A" w:rsidRDefault="0003284C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D2B13" w14:textId="74D5A97A" w:rsidR="0003284C" w:rsidRPr="00387E3A" w:rsidRDefault="0003284C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284C">
        <w:rPr>
          <w:rFonts w:ascii="Times New Roman" w:hAnsi="Times New Roman"/>
          <w:sz w:val="24"/>
          <w:szCs w:val="24"/>
        </w:rPr>
        <w:t>RIBEIRO, E</w:t>
      </w:r>
      <w:r w:rsidR="006E0599">
        <w:rPr>
          <w:rFonts w:ascii="Times New Roman" w:hAnsi="Times New Roman"/>
          <w:sz w:val="24"/>
          <w:szCs w:val="24"/>
        </w:rPr>
        <w:t>.</w:t>
      </w:r>
      <w:r w:rsidRPr="0003284C">
        <w:rPr>
          <w:rFonts w:ascii="Times New Roman" w:hAnsi="Times New Roman"/>
          <w:sz w:val="24"/>
          <w:szCs w:val="24"/>
        </w:rPr>
        <w:t xml:space="preserve"> M</w:t>
      </w:r>
      <w:r w:rsidR="006E0599">
        <w:rPr>
          <w:rFonts w:ascii="Times New Roman" w:hAnsi="Times New Roman"/>
          <w:sz w:val="24"/>
          <w:szCs w:val="24"/>
        </w:rPr>
        <w:t>.</w:t>
      </w:r>
      <w:r w:rsidR="0082058D">
        <w:rPr>
          <w:rFonts w:ascii="Times New Roman" w:hAnsi="Times New Roman"/>
          <w:sz w:val="24"/>
          <w:szCs w:val="24"/>
        </w:rPr>
        <w:t>;</w:t>
      </w:r>
      <w:r w:rsidRPr="0003284C">
        <w:rPr>
          <w:rFonts w:ascii="Times New Roman" w:hAnsi="Times New Roman"/>
          <w:sz w:val="24"/>
          <w:szCs w:val="24"/>
        </w:rPr>
        <w:t xml:space="preserve"> </w:t>
      </w:r>
      <w:r w:rsidR="0082058D">
        <w:rPr>
          <w:rFonts w:ascii="Times New Roman" w:hAnsi="Times New Roman"/>
          <w:sz w:val="24"/>
          <w:szCs w:val="24"/>
        </w:rPr>
        <w:t>GALIZONI F. M., SILVESTRE, L. H.;</w:t>
      </w:r>
      <w:r w:rsidR="0082058D" w:rsidRPr="0082058D">
        <w:rPr>
          <w:rFonts w:ascii="Times New Roman" w:hAnsi="Times New Roman"/>
          <w:sz w:val="24"/>
          <w:szCs w:val="24"/>
        </w:rPr>
        <w:t xml:space="preserve"> CA</w:t>
      </w:r>
      <w:r w:rsidR="0082058D">
        <w:rPr>
          <w:rFonts w:ascii="Times New Roman" w:hAnsi="Times New Roman"/>
          <w:sz w:val="24"/>
          <w:szCs w:val="24"/>
        </w:rPr>
        <w:t>LIXTO, J. S.; ASSIS, T. D. P.;</w:t>
      </w:r>
      <w:r w:rsidR="0082058D" w:rsidRPr="0082058D">
        <w:rPr>
          <w:rFonts w:ascii="Times New Roman" w:hAnsi="Times New Roman"/>
          <w:sz w:val="24"/>
          <w:szCs w:val="24"/>
        </w:rPr>
        <w:t xml:space="preserve"> AYRES, E. B</w:t>
      </w:r>
      <w:r w:rsidRPr="0003284C">
        <w:rPr>
          <w:rFonts w:ascii="Times New Roman" w:hAnsi="Times New Roman"/>
          <w:sz w:val="24"/>
          <w:szCs w:val="24"/>
        </w:rPr>
        <w:t xml:space="preserve">. Agricultura familiar e programas de desenvolvimento rural no Alto Jequitinhonha. </w:t>
      </w:r>
      <w:proofErr w:type="spellStart"/>
      <w:r w:rsidRPr="00387E3A">
        <w:rPr>
          <w:rFonts w:ascii="Times New Roman" w:hAnsi="Times New Roman"/>
          <w:b/>
          <w:sz w:val="24"/>
          <w:szCs w:val="24"/>
          <w:lang w:val="en-US"/>
        </w:rPr>
        <w:t>Revista</w:t>
      </w:r>
      <w:proofErr w:type="spellEnd"/>
      <w:r w:rsidRPr="00387E3A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Pr="00387E3A">
        <w:rPr>
          <w:rFonts w:ascii="Times New Roman" w:hAnsi="Times New Roman"/>
          <w:b/>
          <w:sz w:val="24"/>
          <w:szCs w:val="24"/>
          <w:lang w:val="en-US"/>
        </w:rPr>
        <w:t>Economia</w:t>
      </w:r>
      <w:proofErr w:type="spellEnd"/>
      <w:r w:rsidRPr="00387E3A">
        <w:rPr>
          <w:rFonts w:ascii="Times New Roman" w:hAnsi="Times New Roman"/>
          <w:b/>
          <w:sz w:val="24"/>
          <w:szCs w:val="24"/>
          <w:lang w:val="en-US"/>
        </w:rPr>
        <w:t xml:space="preserve"> e </w:t>
      </w:r>
      <w:proofErr w:type="spellStart"/>
      <w:r w:rsidRPr="00387E3A">
        <w:rPr>
          <w:rFonts w:ascii="Times New Roman" w:hAnsi="Times New Roman"/>
          <w:b/>
          <w:sz w:val="24"/>
          <w:szCs w:val="24"/>
          <w:lang w:val="en-US"/>
        </w:rPr>
        <w:t>Sociologia</w:t>
      </w:r>
      <w:proofErr w:type="spellEnd"/>
      <w:r w:rsidRPr="00387E3A">
        <w:rPr>
          <w:rFonts w:ascii="Times New Roman" w:hAnsi="Times New Roman"/>
          <w:b/>
          <w:sz w:val="24"/>
          <w:szCs w:val="24"/>
          <w:lang w:val="en-US"/>
        </w:rPr>
        <w:t xml:space="preserve"> Rural</w:t>
      </w:r>
      <w:r w:rsidRPr="00387E3A">
        <w:rPr>
          <w:rFonts w:ascii="Times New Roman" w:hAnsi="Times New Roman"/>
          <w:sz w:val="24"/>
          <w:szCs w:val="24"/>
          <w:lang w:val="en-US"/>
        </w:rPr>
        <w:t xml:space="preserve">, v. 45, n. </w:t>
      </w:r>
      <w:proofErr w:type="gramStart"/>
      <w:r w:rsidRPr="00387E3A">
        <w:rPr>
          <w:rFonts w:ascii="Times New Roman" w:hAnsi="Times New Roman"/>
          <w:sz w:val="24"/>
          <w:szCs w:val="24"/>
          <w:lang w:val="en-US"/>
        </w:rPr>
        <w:t>4</w:t>
      </w:r>
      <w:proofErr w:type="gramEnd"/>
      <w:r w:rsidRPr="00387E3A">
        <w:rPr>
          <w:rFonts w:ascii="Times New Roman" w:hAnsi="Times New Roman"/>
          <w:sz w:val="24"/>
          <w:szCs w:val="24"/>
          <w:lang w:val="en-US"/>
        </w:rPr>
        <w:t>, p. 1075-1102, 2007</w:t>
      </w:r>
      <w:r w:rsidR="00233B41" w:rsidRPr="00387E3A">
        <w:rPr>
          <w:rFonts w:ascii="Times New Roman" w:hAnsi="Times New Roman"/>
          <w:sz w:val="24"/>
          <w:szCs w:val="24"/>
          <w:lang w:val="en-US"/>
        </w:rPr>
        <w:t>.</w:t>
      </w:r>
    </w:p>
    <w:p w14:paraId="2932B76D" w14:textId="77777777" w:rsidR="00C53211" w:rsidRPr="00387E3A" w:rsidRDefault="00C5321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9B3A2F2" w14:textId="77777777" w:rsidR="00C53211" w:rsidRPr="00A10D3B" w:rsidRDefault="00C53211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85D5D">
        <w:rPr>
          <w:rFonts w:ascii="Times New Roman" w:hAnsi="Times New Roman"/>
          <w:sz w:val="24"/>
          <w:szCs w:val="24"/>
          <w:lang w:val="en-US"/>
        </w:rPr>
        <w:t xml:space="preserve">SHEPHARD, R. </w:t>
      </w:r>
      <w:r w:rsidRPr="00A85D5D">
        <w:rPr>
          <w:rFonts w:ascii="Times New Roman" w:hAnsi="Times New Roman"/>
          <w:b/>
          <w:bCs/>
          <w:sz w:val="24"/>
          <w:szCs w:val="24"/>
          <w:lang w:val="en-US"/>
        </w:rPr>
        <w:t>Cost and production functions</w:t>
      </w:r>
      <w:r w:rsidRPr="00A85D5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0D3B">
        <w:rPr>
          <w:rFonts w:ascii="Times New Roman" w:hAnsi="Times New Roman"/>
          <w:sz w:val="24"/>
          <w:szCs w:val="24"/>
          <w:lang w:val="en-US"/>
        </w:rPr>
        <w:t>Princeton: Princeton University, 1953.</w:t>
      </w:r>
    </w:p>
    <w:p w14:paraId="5F2F20E1" w14:textId="77777777" w:rsidR="00FE5BDC" w:rsidRPr="00A10D3B" w:rsidRDefault="00FE5BDC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82DCC9" w14:textId="3BD11569" w:rsidR="00FE5BDC" w:rsidRPr="002C67DA" w:rsidRDefault="00FE5BDC" w:rsidP="00A31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D3B">
        <w:rPr>
          <w:rFonts w:ascii="Times New Roman" w:hAnsi="Times New Roman"/>
          <w:sz w:val="24"/>
          <w:szCs w:val="24"/>
          <w:lang w:val="en-US"/>
        </w:rPr>
        <w:t xml:space="preserve">SILVA, L.A.C. da. </w:t>
      </w:r>
      <w:r w:rsidRPr="00FE5BDC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FE5BDC">
        <w:rPr>
          <w:rFonts w:ascii="Times New Roman" w:hAnsi="Times New Roman"/>
          <w:b/>
          <w:sz w:val="24"/>
          <w:szCs w:val="24"/>
        </w:rPr>
        <w:t>função</w:t>
      </w:r>
      <w:proofErr w:type="spellEnd"/>
      <w:r w:rsidRPr="00FE5BD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FE5BDC">
        <w:rPr>
          <w:rFonts w:ascii="Times New Roman" w:hAnsi="Times New Roman"/>
          <w:b/>
          <w:sz w:val="24"/>
          <w:szCs w:val="24"/>
        </w:rPr>
        <w:t>produção</w:t>
      </w:r>
      <w:proofErr w:type="spellEnd"/>
      <w:r w:rsidRPr="00FE5BDC">
        <w:rPr>
          <w:rFonts w:ascii="Times New Roman" w:hAnsi="Times New Roman"/>
          <w:b/>
          <w:sz w:val="24"/>
          <w:szCs w:val="24"/>
        </w:rPr>
        <w:t xml:space="preserve"> da </w:t>
      </w:r>
      <w:proofErr w:type="spellStart"/>
      <w:r w:rsidRPr="00FE5BDC">
        <w:rPr>
          <w:rFonts w:ascii="Times New Roman" w:hAnsi="Times New Roman"/>
          <w:b/>
          <w:sz w:val="24"/>
          <w:szCs w:val="24"/>
        </w:rPr>
        <w:t>agropecuária</w:t>
      </w:r>
      <w:proofErr w:type="spellEnd"/>
      <w:r w:rsidRPr="00FE5BDC">
        <w:rPr>
          <w:rFonts w:ascii="Times New Roman" w:hAnsi="Times New Roman"/>
          <w:b/>
          <w:sz w:val="24"/>
          <w:szCs w:val="24"/>
        </w:rPr>
        <w:t xml:space="preserve"> brasileira</w:t>
      </w:r>
      <w:r w:rsidRPr="00FE5BD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E5BDC">
        <w:rPr>
          <w:rFonts w:ascii="Times New Roman" w:hAnsi="Times New Roman"/>
          <w:sz w:val="24"/>
          <w:szCs w:val="24"/>
        </w:rPr>
        <w:t>diferenças</w:t>
      </w:r>
      <w:proofErr w:type="spellEnd"/>
      <w:r w:rsidRPr="00FE5BDC">
        <w:rPr>
          <w:rFonts w:ascii="Times New Roman" w:hAnsi="Times New Roman"/>
          <w:sz w:val="24"/>
          <w:szCs w:val="24"/>
        </w:rPr>
        <w:t xml:space="preserve"> regionais e </w:t>
      </w:r>
      <w:proofErr w:type="spellStart"/>
      <w:r w:rsidRPr="00FE5BDC">
        <w:rPr>
          <w:rFonts w:ascii="Times New Roman" w:hAnsi="Times New Roman"/>
          <w:sz w:val="24"/>
          <w:szCs w:val="24"/>
        </w:rPr>
        <w:t>evolução</w:t>
      </w:r>
      <w:proofErr w:type="spellEnd"/>
      <w:r w:rsidRPr="00FE5BDC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FE5BDC">
        <w:rPr>
          <w:rFonts w:ascii="Times New Roman" w:hAnsi="Times New Roman"/>
          <w:sz w:val="24"/>
          <w:szCs w:val="24"/>
        </w:rPr>
        <w:t>período</w:t>
      </w:r>
      <w:proofErr w:type="spellEnd"/>
      <w:r w:rsidRPr="00FE5BDC">
        <w:rPr>
          <w:rFonts w:ascii="Times New Roman" w:hAnsi="Times New Roman"/>
          <w:sz w:val="24"/>
          <w:szCs w:val="24"/>
        </w:rPr>
        <w:t xml:space="preserve"> 1975 - 1985. 1996. 157p. Tese (Doutorado em Economia Aplicada) – Escola Superior de Agricultura “Luiz de Queiroz”, Universidade de </w:t>
      </w:r>
      <w:proofErr w:type="spellStart"/>
      <w:r w:rsidRPr="00FE5BDC">
        <w:rPr>
          <w:rFonts w:ascii="Times New Roman" w:hAnsi="Times New Roman"/>
          <w:sz w:val="24"/>
          <w:szCs w:val="24"/>
        </w:rPr>
        <w:t>São</w:t>
      </w:r>
      <w:proofErr w:type="spellEnd"/>
      <w:r w:rsidRPr="00FE5BDC">
        <w:rPr>
          <w:rFonts w:ascii="Times New Roman" w:hAnsi="Times New Roman"/>
          <w:sz w:val="24"/>
          <w:szCs w:val="24"/>
        </w:rPr>
        <w:t xml:space="preserve"> Paulo, Piracicaba, 1996.</w:t>
      </w:r>
    </w:p>
    <w:p w14:paraId="1B7EE94B" w14:textId="77777777" w:rsidR="00C53211" w:rsidRPr="0091711D" w:rsidRDefault="00C5321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8B1BE" w14:textId="77777777" w:rsidR="00936C94" w:rsidRPr="00CF3471" w:rsidRDefault="00AA6448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8DB">
        <w:rPr>
          <w:rFonts w:ascii="Times New Roman" w:hAnsi="Times New Roman"/>
          <w:sz w:val="24"/>
          <w:szCs w:val="24"/>
        </w:rPr>
        <w:t>SILVA</w:t>
      </w:r>
      <w:r w:rsidR="00A318DB">
        <w:rPr>
          <w:rFonts w:ascii="Times New Roman" w:hAnsi="Times New Roman"/>
          <w:sz w:val="24"/>
          <w:szCs w:val="24"/>
        </w:rPr>
        <w:t xml:space="preserve">, J. G.; </w:t>
      </w:r>
      <w:r>
        <w:rPr>
          <w:rFonts w:ascii="Times New Roman" w:hAnsi="Times New Roman"/>
          <w:sz w:val="24"/>
          <w:szCs w:val="24"/>
        </w:rPr>
        <w:t>KAGEYAMA</w:t>
      </w:r>
      <w:r w:rsidR="00A318DB">
        <w:rPr>
          <w:rFonts w:ascii="Times New Roman" w:hAnsi="Times New Roman"/>
          <w:sz w:val="24"/>
          <w:szCs w:val="24"/>
        </w:rPr>
        <w:t xml:space="preserve">, A. </w:t>
      </w:r>
      <w:r w:rsidR="00A318DB" w:rsidRPr="00A318DB">
        <w:rPr>
          <w:rFonts w:ascii="Times New Roman" w:hAnsi="Times New Roman"/>
          <w:sz w:val="24"/>
          <w:szCs w:val="24"/>
        </w:rPr>
        <w:t>Emprego e relações de trabalho na agricultura brasileira: Uma análise dos dados censitários de 1960, 1970, 1975'</w:t>
      </w:r>
      <w:r w:rsidR="00A318DB">
        <w:rPr>
          <w:rFonts w:ascii="Times New Roman" w:hAnsi="Times New Roman"/>
          <w:sz w:val="24"/>
          <w:szCs w:val="24"/>
        </w:rPr>
        <w:t xml:space="preserve">. </w:t>
      </w:r>
      <w:r w:rsidR="00A318DB" w:rsidRPr="00A318DB">
        <w:rPr>
          <w:rFonts w:ascii="Times New Roman" w:hAnsi="Times New Roman"/>
          <w:b/>
          <w:iCs/>
          <w:sz w:val="24"/>
          <w:szCs w:val="24"/>
        </w:rPr>
        <w:t xml:space="preserve">Pesquisa e Planejamento </w:t>
      </w:r>
      <w:r w:rsidR="00A318DB" w:rsidRPr="00CF3471">
        <w:rPr>
          <w:rFonts w:ascii="Times New Roman" w:hAnsi="Times New Roman"/>
          <w:b/>
          <w:iCs/>
          <w:sz w:val="24"/>
          <w:szCs w:val="24"/>
        </w:rPr>
        <w:t xml:space="preserve">Econômico, </w:t>
      </w:r>
      <w:r w:rsidR="00A318DB" w:rsidRPr="00CF3471">
        <w:rPr>
          <w:rFonts w:ascii="Times New Roman" w:hAnsi="Times New Roman"/>
          <w:iCs/>
          <w:sz w:val="24"/>
          <w:szCs w:val="24"/>
        </w:rPr>
        <w:t>n.</w:t>
      </w:r>
      <w:r w:rsidR="00A318DB" w:rsidRPr="00CF3471">
        <w:rPr>
          <w:rFonts w:ascii="Times New Roman" w:hAnsi="Times New Roman"/>
          <w:sz w:val="24"/>
          <w:szCs w:val="24"/>
        </w:rPr>
        <w:t xml:space="preserve"> </w:t>
      </w:r>
      <w:r w:rsidR="00A318DB" w:rsidRPr="00CF3471">
        <w:rPr>
          <w:rFonts w:ascii="Times New Roman" w:hAnsi="Times New Roman"/>
          <w:bCs/>
          <w:sz w:val="24"/>
          <w:szCs w:val="24"/>
        </w:rPr>
        <w:t>13, v.</w:t>
      </w:r>
      <w:r w:rsidR="00A318DB" w:rsidRPr="00CF3471">
        <w:rPr>
          <w:rFonts w:ascii="Times New Roman" w:hAnsi="Times New Roman"/>
          <w:sz w:val="24"/>
          <w:szCs w:val="24"/>
        </w:rPr>
        <w:t>1, p. 235–266</w:t>
      </w:r>
      <w:r w:rsidR="00E86AB1" w:rsidRPr="00CF3471">
        <w:rPr>
          <w:rFonts w:ascii="Times New Roman" w:hAnsi="Times New Roman"/>
          <w:sz w:val="24"/>
          <w:szCs w:val="24"/>
        </w:rPr>
        <w:t>, 1983.</w:t>
      </w:r>
    </w:p>
    <w:p w14:paraId="2457BB83" w14:textId="77777777" w:rsidR="00CF3471" w:rsidRPr="00CF3471" w:rsidRDefault="00CF347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1633C" w14:textId="6FE9FFB0" w:rsidR="00CF3471" w:rsidRDefault="00CF3471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471">
        <w:rPr>
          <w:rFonts w:ascii="Times New Roman" w:hAnsi="Times New Roman"/>
          <w:sz w:val="24"/>
          <w:szCs w:val="24"/>
        </w:rPr>
        <w:t>SOUZA, R</w:t>
      </w:r>
      <w:r w:rsidR="00B46790">
        <w:rPr>
          <w:rFonts w:ascii="Times New Roman" w:hAnsi="Times New Roman"/>
          <w:sz w:val="24"/>
          <w:szCs w:val="24"/>
        </w:rPr>
        <w:t>. O.</w:t>
      </w:r>
      <w:r w:rsidRPr="00CF3471">
        <w:rPr>
          <w:rFonts w:ascii="Times New Roman" w:hAnsi="Times New Roman"/>
          <w:sz w:val="24"/>
          <w:szCs w:val="24"/>
        </w:rPr>
        <w:t xml:space="preserve"> R</w:t>
      </w:r>
      <w:r w:rsidR="00B46790">
        <w:rPr>
          <w:rFonts w:ascii="Times New Roman" w:hAnsi="Times New Roman"/>
          <w:sz w:val="24"/>
          <w:szCs w:val="24"/>
        </w:rPr>
        <w:t>.</w:t>
      </w:r>
      <w:r w:rsidRPr="00CF3471">
        <w:rPr>
          <w:rFonts w:ascii="Times New Roman" w:hAnsi="Times New Roman"/>
          <w:sz w:val="24"/>
          <w:szCs w:val="24"/>
        </w:rPr>
        <w:t xml:space="preserve"> de M</w:t>
      </w:r>
      <w:r w:rsidR="00B46790">
        <w:rPr>
          <w:rFonts w:ascii="Times New Roman" w:hAnsi="Times New Roman"/>
          <w:sz w:val="24"/>
          <w:szCs w:val="24"/>
        </w:rPr>
        <w:t>.</w:t>
      </w:r>
      <w:r w:rsidRPr="00CF3471">
        <w:rPr>
          <w:rFonts w:ascii="Times New Roman" w:hAnsi="Times New Roman"/>
          <w:sz w:val="24"/>
          <w:szCs w:val="24"/>
        </w:rPr>
        <w:t xml:space="preserve">; </w:t>
      </w:r>
      <w:r w:rsidR="002061BE" w:rsidRPr="002061BE">
        <w:rPr>
          <w:rFonts w:ascii="Times New Roman" w:hAnsi="Times New Roman"/>
          <w:sz w:val="24"/>
          <w:szCs w:val="24"/>
        </w:rPr>
        <w:t>PANTOJA</w:t>
      </w:r>
      <w:r w:rsidR="002061BE">
        <w:rPr>
          <w:rFonts w:ascii="Times New Roman" w:hAnsi="Times New Roman"/>
          <w:sz w:val="24"/>
          <w:szCs w:val="24"/>
        </w:rPr>
        <w:t xml:space="preserve">, A. V., </w:t>
      </w:r>
      <w:r w:rsidR="002061BE" w:rsidRPr="002061BE">
        <w:rPr>
          <w:rFonts w:ascii="Times New Roman" w:hAnsi="Times New Roman"/>
          <w:sz w:val="24"/>
          <w:szCs w:val="24"/>
        </w:rPr>
        <w:t>AMARAL, M. C. M.</w:t>
      </w:r>
      <w:r w:rsidR="002061BE">
        <w:rPr>
          <w:rFonts w:ascii="Times New Roman" w:hAnsi="Times New Roman"/>
          <w:sz w:val="24"/>
          <w:szCs w:val="24"/>
        </w:rPr>
        <w:t xml:space="preserve"> do, </w:t>
      </w:r>
      <w:r w:rsidR="002061BE" w:rsidRPr="002061BE">
        <w:rPr>
          <w:rFonts w:ascii="Times New Roman" w:hAnsi="Times New Roman"/>
          <w:sz w:val="24"/>
          <w:szCs w:val="24"/>
        </w:rPr>
        <w:t xml:space="preserve">NETO, J. A. </w:t>
      </w:r>
      <w:proofErr w:type="gramStart"/>
      <w:r w:rsidR="002061BE" w:rsidRPr="002061BE">
        <w:rPr>
          <w:rFonts w:ascii="Times New Roman" w:hAnsi="Times New Roman"/>
          <w:sz w:val="24"/>
          <w:szCs w:val="24"/>
        </w:rPr>
        <w:t>P.</w:t>
      </w:r>
      <w:r w:rsidRPr="00CF3471">
        <w:rPr>
          <w:rFonts w:ascii="Times New Roman" w:hAnsi="Times New Roman"/>
          <w:sz w:val="24"/>
          <w:szCs w:val="24"/>
        </w:rPr>
        <w:t>.</w:t>
      </w:r>
      <w:proofErr w:type="gramEnd"/>
      <w:r w:rsidRPr="00CF3471">
        <w:rPr>
          <w:rFonts w:ascii="Times New Roman" w:hAnsi="Times New Roman"/>
          <w:sz w:val="24"/>
          <w:szCs w:val="24"/>
        </w:rPr>
        <w:t xml:space="preserve"> Cenário da agricultura irrigada no estado do Pará. </w:t>
      </w:r>
      <w:r w:rsidRPr="00CF3471">
        <w:rPr>
          <w:rFonts w:ascii="Times New Roman" w:hAnsi="Times New Roman"/>
          <w:b/>
          <w:bCs/>
          <w:sz w:val="24"/>
          <w:szCs w:val="24"/>
        </w:rPr>
        <w:t>IRRIGA</w:t>
      </w:r>
      <w:r w:rsidRPr="00CF3471">
        <w:rPr>
          <w:rFonts w:ascii="Times New Roman" w:hAnsi="Times New Roman"/>
          <w:sz w:val="24"/>
          <w:szCs w:val="24"/>
        </w:rPr>
        <w:t>, v. 17, n. 2, p. 177, 2012</w:t>
      </w:r>
      <w:r>
        <w:rPr>
          <w:rFonts w:ascii="Times New Roman" w:hAnsi="Times New Roman"/>
          <w:sz w:val="24"/>
          <w:szCs w:val="24"/>
        </w:rPr>
        <w:t>.</w:t>
      </w:r>
    </w:p>
    <w:p w14:paraId="1A08DC0D" w14:textId="77777777" w:rsidR="000A7E39" w:rsidRDefault="000A7E39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E9DBC" w14:textId="05B67260" w:rsidR="000A7E39" w:rsidRPr="00C34DE2" w:rsidRDefault="00B84D1E" w:rsidP="000A7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TEIXEIRA, E. C.</w:t>
      </w:r>
      <w:r w:rsidR="000A7E39" w:rsidRPr="00C61358">
        <w:rPr>
          <w:rFonts w:ascii="Times New Roman" w:hAnsi="Times New Roman"/>
          <w:sz w:val="24"/>
          <w:szCs w:val="24"/>
        </w:rPr>
        <w:t xml:space="preserve">; MIRANDA, M. </w:t>
      </w:r>
      <w:proofErr w:type="gramStart"/>
      <w:r w:rsidR="000A7E39" w:rsidRPr="00C61358">
        <w:rPr>
          <w:rFonts w:ascii="Times New Roman" w:hAnsi="Times New Roman"/>
          <w:sz w:val="24"/>
          <w:szCs w:val="24"/>
        </w:rPr>
        <w:t>H. ;</w:t>
      </w:r>
      <w:proofErr w:type="gramEnd"/>
      <w:r w:rsidR="000A7E39" w:rsidRPr="00C61358">
        <w:rPr>
          <w:rFonts w:ascii="Times New Roman" w:hAnsi="Times New Roman"/>
          <w:sz w:val="24"/>
          <w:szCs w:val="24"/>
        </w:rPr>
        <w:t xml:space="preserve"> FREITAS, C. O. . </w:t>
      </w:r>
      <w:r w:rsidR="000A7E39" w:rsidRPr="00C61358">
        <w:rPr>
          <w:rFonts w:ascii="Times New Roman" w:hAnsi="Times New Roman"/>
          <w:b/>
          <w:sz w:val="24"/>
          <w:szCs w:val="24"/>
        </w:rPr>
        <w:t>Políticas governamentais aplicadas ao agronegócio.</w:t>
      </w:r>
      <w:r w:rsidR="000A7E39" w:rsidRPr="00C61358">
        <w:rPr>
          <w:rFonts w:ascii="Times New Roman" w:hAnsi="Times New Roman"/>
          <w:sz w:val="24"/>
          <w:szCs w:val="24"/>
        </w:rPr>
        <w:t xml:space="preserve"> </w:t>
      </w:r>
      <w:r w:rsidR="000A7E39" w:rsidRPr="00C34DE2">
        <w:rPr>
          <w:rFonts w:ascii="Times New Roman" w:hAnsi="Times New Roman"/>
          <w:sz w:val="24"/>
          <w:szCs w:val="24"/>
        </w:rPr>
        <w:t xml:space="preserve">1. ed. Viçosa, MG: Editora UFV, v. 1, </w:t>
      </w:r>
      <w:r w:rsidR="00147B35">
        <w:rPr>
          <w:rFonts w:ascii="Times New Roman" w:hAnsi="Times New Roman"/>
          <w:sz w:val="24"/>
          <w:szCs w:val="24"/>
        </w:rPr>
        <w:t>p.</w:t>
      </w:r>
      <w:r w:rsidR="000A7E39" w:rsidRPr="00C34DE2">
        <w:rPr>
          <w:rFonts w:ascii="Times New Roman" w:hAnsi="Times New Roman"/>
          <w:sz w:val="24"/>
          <w:szCs w:val="24"/>
        </w:rPr>
        <w:t>199, 2014.</w:t>
      </w:r>
    </w:p>
    <w:p w14:paraId="57E22489" w14:textId="77777777" w:rsidR="001E1427" w:rsidRDefault="001E1427" w:rsidP="00A31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CBF9B" w14:textId="37C0DF02" w:rsidR="00AC113E" w:rsidRDefault="008E5F15" w:rsidP="008E5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F15">
        <w:rPr>
          <w:rFonts w:ascii="Times New Roman" w:hAnsi="Times New Roman"/>
          <w:sz w:val="24"/>
          <w:szCs w:val="24"/>
        </w:rPr>
        <w:t xml:space="preserve">TUPY, O.; SHIROTA, R. Eficiência econômica na produção de frango de corte. </w:t>
      </w:r>
      <w:proofErr w:type="spellStart"/>
      <w:r w:rsidRPr="008E5F15">
        <w:rPr>
          <w:rFonts w:ascii="Times New Roman" w:hAnsi="Times New Roman"/>
          <w:b/>
          <w:sz w:val="24"/>
          <w:szCs w:val="24"/>
          <w:lang w:val="en-US"/>
        </w:rPr>
        <w:t>Informações</w:t>
      </w:r>
      <w:proofErr w:type="spellEnd"/>
      <w:r w:rsidRPr="008E5F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E5F15">
        <w:rPr>
          <w:rFonts w:ascii="Times New Roman" w:hAnsi="Times New Roman"/>
          <w:b/>
          <w:sz w:val="24"/>
          <w:szCs w:val="24"/>
          <w:lang w:val="en-US"/>
        </w:rPr>
        <w:t>Econômicas</w:t>
      </w:r>
      <w:proofErr w:type="spellEnd"/>
      <w:r w:rsidRPr="008E5F15">
        <w:rPr>
          <w:rFonts w:ascii="Times New Roman" w:hAnsi="Times New Roman"/>
          <w:sz w:val="24"/>
          <w:szCs w:val="24"/>
          <w:lang w:val="en-US"/>
        </w:rPr>
        <w:t>. São Paulo, v.28, n.10, p.25-40, 1998.</w:t>
      </w:r>
    </w:p>
    <w:sectPr w:rsidR="00AC113E" w:rsidSect="00392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8A69" w14:textId="77777777" w:rsidR="00997BED" w:rsidRDefault="00997BED" w:rsidP="00BC2BD1">
      <w:pPr>
        <w:spacing w:after="0" w:line="240" w:lineRule="auto"/>
      </w:pPr>
      <w:r>
        <w:separator/>
      </w:r>
    </w:p>
  </w:endnote>
  <w:endnote w:type="continuationSeparator" w:id="0">
    <w:p w14:paraId="336CC58F" w14:textId="77777777" w:rsidR="00997BED" w:rsidRDefault="00997BED" w:rsidP="00BC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C8077841" w:usb2="00000019" w:usb3="00000000" w:csb0="0002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7F24D" w14:textId="77777777" w:rsidR="00997BED" w:rsidRDefault="00997BED" w:rsidP="00BC2BD1">
      <w:pPr>
        <w:spacing w:after="0" w:line="240" w:lineRule="auto"/>
      </w:pPr>
      <w:r>
        <w:separator/>
      </w:r>
    </w:p>
  </w:footnote>
  <w:footnote w:type="continuationSeparator" w:id="0">
    <w:p w14:paraId="7A9DB944" w14:textId="77777777" w:rsidR="00997BED" w:rsidRDefault="00997BED" w:rsidP="00BC2BD1">
      <w:pPr>
        <w:spacing w:after="0" w:line="240" w:lineRule="auto"/>
      </w:pPr>
      <w:r>
        <w:continuationSeparator/>
      </w:r>
    </w:p>
  </w:footnote>
  <w:footnote w:id="1">
    <w:p w14:paraId="5AD9FDA0" w14:textId="5CFA4D9C" w:rsidR="004B306A" w:rsidRPr="001C02A2" w:rsidRDefault="004B306A" w:rsidP="004B306A">
      <w:pPr>
        <w:pStyle w:val="Textodenotaderodap"/>
        <w:jc w:val="both"/>
        <w:rPr>
          <w:rFonts w:ascii="Times New Roman" w:hAnsi="Times New Roman"/>
        </w:rPr>
      </w:pPr>
      <w:r w:rsidRPr="001363E2">
        <w:rPr>
          <w:rStyle w:val="Refdenotaderodap"/>
          <w:rFonts w:ascii="Times New Roman" w:hAnsi="Times New Roman"/>
        </w:rPr>
        <w:footnoteRef/>
      </w:r>
      <w:r w:rsidRPr="001363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Doutor em Economia pela UFRGS</w:t>
      </w:r>
      <w:r w:rsidRPr="00BF16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Professor Adjunto da UNIFESSPA (dyeggoguedes@gmail.com)</w:t>
      </w:r>
      <w:r w:rsidRPr="001C02A2">
        <w:rPr>
          <w:rFonts w:ascii="Times New Roman" w:hAnsi="Times New Roman"/>
        </w:rPr>
        <w:t xml:space="preserve"> </w:t>
      </w:r>
    </w:p>
  </w:footnote>
  <w:footnote w:id="2">
    <w:p w14:paraId="6085AC91" w14:textId="77777777" w:rsidR="004B306A" w:rsidRPr="001C02A2" w:rsidRDefault="004B306A" w:rsidP="004B306A">
      <w:pPr>
        <w:pStyle w:val="Textodenotaderodap"/>
        <w:jc w:val="both"/>
        <w:rPr>
          <w:rFonts w:ascii="Times New Roman" w:hAnsi="Times New Roman"/>
        </w:rPr>
      </w:pPr>
      <w:r w:rsidRPr="001363E2">
        <w:rPr>
          <w:rStyle w:val="Refdenotaderodap"/>
          <w:rFonts w:ascii="Times New Roman" w:hAnsi="Times New Roman"/>
        </w:rPr>
        <w:footnoteRef/>
      </w:r>
      <w:r w:rsidRPr="001363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Doutora em Economia Aplicada pela UFV/DER</w:t>
      </w:r>
      <w:r w:rsidRPr="00BF16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Professora Adjunta da UNIFESSPA (julianasalessilva@live.com)</w:t>
      </w:r>
      <w:r w:rsidRPr="001C02A2">
        <w:rPr>
          <w:rFonts w:ascii="Times New Roman" w:hAnsi="Times New Roman"/>
        </w:rPr>
        <w:t xml:space="preserve"> </w:t>
      </w:r>
    </w:p>
  </w:footnote>
  <w:footnote w:id="3">
    <w:p w14:paraId="5A9CB56C" w14:textId="02FCFDAA" w:rsidR="0093562D" w:rsidRPr="00FC03C5" w:rsidRDefault="0093562D" w:rsidP="00FC03C5">
      <w:pPr>
        <w:pStyle w:val="Textodenotaderodap"/>
        <w:jc w:val="both"/>
        <w:rPr>
          <w:rFonts w:ascii="Times New Roman" w:hAnsi="Times New Roman"/>
        </w:rPr>
      </w:pPr>
      <w:r w:rsidRPr="00FC03C5">
        <w:rPr>
          <w:rStyle w:val="Refdenotaderodap"/>
          <w:rFonts w:ascii="Times New Roman" w:hAnsi="Times New Roman"/>
          <w:color w:val="000000" w:themeColor="text1"/>
        </w:rPr>
        <w:footnoteRef/>
      </w:r>
      <w:r w:rsidRPr="00FC03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03C5">
        <w:rPr>
          <w:rFonts w:ascii="Times New Roman" w:hAnsi="Times New Roman"/>
          <w:color w:val="000000" w:themeColor="text1"/>
        </w:rPr>
        <w:t>Chambers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(1988) e Silva (1996) identificaram algumas vantagens do uso da </w:t>
      </w:r>
      <w:proofErr w:type="spellStart"/>
      <w:r w:rsidRPr="00FC03C5">
        <w:rPr>
          <w:rFonts w:ascii="Times New Roman" w:hAnsi="Times New Roman"/>
          <w:color w:val="000000" w:themeColor="text1"/>
        </w:rPr>
        <w:t>Cobb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-Douglas: 1) simplicidade na estimativa dos </w:t>
      </w:r>
      <w:proofErr w:type="spellStart"/>
      <w:r w:rsidRPr="00FC03C5">
        <w:rPr>
          <w:rFonts w:ascii="Times New Roman" w:hAnsi="Times New Roman"/>
          <w:color w:val="000000" w:themeColor="text1"/>
        </w:rPr>
        <w:t>parâmetros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, pois na forma </w:t>
      </w:r>
      <w:proofErr w:type="spellStart"/>
      <w:r w:rsidRPr="00FC03C5">
        <w:rPr>
          <w:rFonts w:ascii="Times New Roman" w:hAnsi="Times New Roman"/>
          <w:color w:val="000000" w:themeColor="text1"/>
        </w:rPr>
        <w:t>logarítmica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FC03C5">
        <w:rPr>
          <w:rFonts w:ascii="Times New Roman" w:hAnsi="Times New Roman"/>
          <w:color w:val="000000" w:themeColor="text1"/>
        </w:rPr>
        <w:t>função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03C5">
        <w:rPr>
          <w:rFonts w:ascii="Times New Roman" w:hAnsi="Times New Roman"/>
          <w:color w:val="000000" w:themeColor="text1"/>
        </w:rPr>
        <w:t>Cobb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-Douglas é linear nos </w:t>
      </w:r>
      <w:proofErr w:type="spellStart"/>
      <w:r w:rsidRPr="00FC03C5">
        <w:rPr>
          <w:rFonts w:ascii="Times New Roman" w:hAnsi="Times New Roman"/>
          <w:color w:val="000000" w:themeColor="text1"/>
        </w:rPr>
        <w:t>parâmetros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; 2) os coeficientes da </w:t>
      </w:r>
      <w:proofErr w:type="spellStart"/>
      <w:r w:rsidRPr="00FC03C5">
        <w:rPr>
          <w:rFonts w:ascii="Times New Roman" w:hAnsi="Times New Roman"/>
          <w:color w:val="000000" w:themeColor="text1"/>
        </w:rPr>
        <w:t>regressão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fornecem as elasticidades de </w:t>
      </w:r>
      <w:proofErr w:type="spellStart"/>
      <w:r w:rsidRPr="00FC03C5">
        <w:rPr>
          <w:rFonts w:ascii="Times New Roman" w:hAnsi="Times New Roman"/>
          <w:color w:val="000000" w:themeColor="text1"/>
        </w:rPr>
        <w:t>produção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, podendo ser comparadas entre si; 3) por se tratar de uma </w:t>
      </w:r>
      <w:proofErr w:type="spellStart"/>
      <w:r w:rsidRPr="00FC03C5">
        <w:rPr>
          <w:rFonts w:ascii="Times New Roman" w:hAnsi="Times New Roman"/>
          <w:color w:val="000000" w:themeColor="text1"/>
        </w:rPr>
        <w:t>função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03C5">
        <w:rPr>
          <w:rFonts w:ascii="Times New Roman" w:hAnsi="Times New Roman"/>
          <w:color w:val="000000" w:themeColor="text1"/>
        </w:rPr>
        <w:t>homogênea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, o </w:t>
      </w:r>
      <w:proofErr w:type="spellStart"/>
      <w:r w:rsidRPr="00FC03C5">
        <w:rPr>
          <w:rFonts w:ascii="Times New Roman" w:hAnsi="Times New Roman"/>
          <w:color w:val="000000" w:themeColor="text1"/>
        </w:rPr>
        <w:t>somatório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dos coeficientes da </w:t>
      </w:r>
      <w:proofErr w:type="spellStart"/>
      <w:r w:rsidRPr="00FC03C5">
        <w:rPr>
          <w:rFonts w:ascii="Times New Roman" w:hAnsi="Times New Roman"/>
          <w:color w:val="000000" w:themeColor="text1"/>
        </w:rPr>
        <w:t>regressão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determina os rendimentos à escala; e 4) se comparada à forma funcional transcendental </w:t>
      </w:r>
      <w:proofErr w:type="spellStart"/>
      <w:r w:rsidRPr="00FC03C5">
        <w:rPr>
          <w:rFonts w:ascii="Times New Roman" w:hAnsi="Times New Roman"/>
          <w:color w:val="000000" w:themeColor="text1"/>
        </w:rPr>
        <w:t>logarítmica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FC03C5">
        <w:rPr>
          <w:rFonts w:ascii="Times New Roman" w:hAnsi="Times New Roman"/>
          <w:color w:val="000000" w:themeColor="text1"/>
        </w:rPr>
        <w:t>translog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), a </w:t>
      </w:r>
      <w:proofErr w:type="spellStart"/>
      <w:r w:rsidRPr="00FC03C5">
        <w:rPr>
          <w:rFonts w:ascii="Times New Roman" w:hAnsi="Times New Roman"/>
          <w:color w:val="000000" w:themeColor="text1"/>
        </w:rPr>
        <w:t>função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FC03C5">
        <w:rPr>
          <w:rFonts w:ascii="Times New Roman" w:hAnsi="Times New Roman"/>
          <w:color w:val="000000" w:themeColor="text1"/>
        </w:rPr>
        <w:t>produção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C03C5">
        <w:rPr>
          <w:rFonts w:ascii="Times New Roman" w:hAnsi="Times New Roman"/>
          <w:color w:val="000000" w:themeColor="text1"/>
        </w:rPr>
        <w:t>Cobb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-Douglas apresenta um pequeno </w:t>
      </w:r>
      <w:proofErr w:type="spellStart"/>
      <w:r w:rsidRPr="00FC03C5">
        <w:rPr>
          <w:rFonts w:ascii="Times New Roman" w:hAnsi="Times New Roman"/>
          <w:color w:val="000000" w:themeColor="text1"/>
        </w:rPr>
        <w:t>número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FC03C5">
        <w:rPr>
          <w:rFonts w:ascii="Times New Roman" w:hAnsi="Times New Roman"/>
          <w:color w:val="000000" w:themeColor="text1"/>
        </w:rPr>
        <w:t>parâmetros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a serem estimados, sendo menos </w:t>
      </w:r>
      <w:proofErr w:type="spellStart"/>
      <w:r w:rsidRPr="00FC03C5">
        <w:rPr>
          <w:rFonts w:ascii="Times New Roman" w:hAnsi="Times New Roman"/>
          <w:color w:val="000000" w:themeColor="text1"/>
        </w:rPr>
        <w:t>susceptível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aos comuns problemas de </w:t>
      </w:r>
      <w:proofErr w:type="spellStart"/>
      <w:r w:rsidRPr="00FC03C5">
        <w:rPr>
          <w:rFonts w:ascii="Times New Roman" w:hAnsi="Times New Roman"/>
          <w:color w:val="000000" w:themeColor="text1"/>
        </w:rPr>
        <w:t>multicolinearidade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na estimativa da </w:t>
      </w:r>
      <w:proofErr w:type="spellStart"/>
      <w:r w:rsidRPr="00FC03C5">
        <w:rPr>
          <w:rFonts w:ascii="Times New Roman" w:hAnsi="Times New Roman"/>
          <w:color w:val="000000" w:themeColor="text1"/>
        </w:rPr>
        <w:t>função</w:t>
      </w:r>
      <w:proofErr w:type="spellEnd"/>
      <w:r w:rsidRPr="00FC03C5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FC03C5">
        <w:rPr>
          <w:rFonts w:ascii="Times New Roman" w:hAnsi="Times New Roman"/>
          <w:color w:val="000000" w:themeColor="text1"/>
        </w:rPr>
        <w:t>produção</w:t>
      </w:r>
      <w:proofErr w:type="spellEnd"/>
      <w:r w:rsidRPr="00FC03C5">
        <w:rPr>
          <w:rFonts w:ascii="Times New Roman" w:hAnsi="Times New Roman"/>
          <w:color w:val="000000" w:themeColor="text1"/>
        </w:rPr>
        <w:t>.</w:t>
      </w:r>
    </w:p>
  </w:footnote>
  <w:footnote w:id="4">
    <w:p w14:paraId="3494DE2C" w14:textId="77777777" w:rsidR="0093562D" w:rsidRDefault="0093562D" w:rsidP="0060461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E0632">
        <w:rPr>
          <w:rFonts w:ascii="Times New Roman" w:hAnsi="Times New Roman"/>
        </w:rPr>
        <w:t>As variáveis selecionadas são apresentadas na seção “Fonte e tratamento dos dados”.</w:t>
      </w:r>
    </w:p>
  </w:footnote>
  <w:footnote w:id="5">
    <w:p w14:paraId="0F0CC247" w14:textId="694AFB02" w:rsidR="0093562D" w:rsidRDefault="0093562D" w:rsidP="0060461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Muitos trabalhos empíricos já encontraram evidencias de que a escolha da distribuição não influencia o resultado da estimação, como Greene (1990) e </w:t>
      </w:r>
      <w:proofErr w:type="spellStart"/>
      <w:r>
        <w:rPr>
          <w:rFonts w:ascii="Times New Roman" w:hAnsi="Times New Roman"/>
        </w:rPr>
        <w:t>Kumbhakar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Lovell</w:t>
      </w:r>
      <w:proofErr w:type="spellEnd"/>
      <w:r>
        <w:rPr>
          <w:rFonts w:ascii="Times New Roman" w:hAnsi="Times New Roman"/>
        </w:rPr>
        <w:t xml:space="preserve"> (2000).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0FC9"/>
    <w:multiLevelType w:val="hybridMultilevel"/>
    <w:tmpl w:val="1600454A"/>
    <w:lvl w:ilvl="0" w:tplc="B908DAE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21EE0"/>
    <w:multiLevelType w:val="hybridMultilevel"/>
    <w:tmpl w:val="CD0CF8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81F"/>
    <w:multiLevelType w:val="hybridMultilevel"/>
    <w:tmpl w:val="C9FA3A6A"/>
    <w:lvl w:ilvl="0" w:tplc="4E801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D1"/>
    <w:rsid w:val="0000272D"/>
    <w:rsid w:val="00002903"/>
    <w:rsid w:val="00002E7F"/>
    <w:rsid w:val="00004977"/>
    <w:rsid w:val="00005786"/>
    <w:rsid w:val="00006AB1"/>
    <w:rsid w:val="00006DAA"/>
    <w:rsid w:val="00013D73"/>
    <w:rsid w:val="00015A85"/>
    <w:rsid w:val="0001621A"/>
    <w:rsid w:val="00023428"/>
    <w:rsid w:val="00023619"/>
    <w:rsid w:val="00023687"/>
    <w:rsid w:val="000241E4"/>
    <w:rsid w:val="00027BA6"/>
    <w:rsid w:val="0003284C"/>
    <w:rsid w:val="00037157"/>
    <w:rsid w:val="00037724"/>
    <w:rsid w:val="00043708"/>
    <w:rsid w:val="00045EB1"/>
    <w:rsid w:val="0004649F"/>
    <w:rsid w:val="00052A1E"/>
    <w:rsid w:val="000530CD"/>
    <w:rsid w:val="00060A8F"/>
    <w:rsid w:val="000628FD"/>
    <w:rsid w:val="000636AA"/>
    <w:rsid w:val="00063797"/>
    <w:rsid w:val="0007322C"/>
    <w:rsid w:val="00077ACC"/>
    <w:rsid w:val="00082E12"/>
    <w:rsid w:val="00083A77"/>
    <w:rsid w:val="00083C9A"/>
    <w:rsid w:val="00084A84"/>
    <w:rsid w:val="0009125A"/>
    <w:rsid w:val="00092982"/>
    <w:rsid w:val="000941B1"/>
    <w:rsid w:val="0009543C"/>
    <w:rsid w:val="000967CF"/>
    <w:rsid w:val="00096D45"/>
    <w:rsid w:val="00097440"/>
    <w:rsid w:val="000A0151"/>
    <w:rsid w:val="000A12D6"/>
    <w:rsid w:val="000A48D7"/>
    <w:rsid w:val="000A6B0D"/>
    <w:rsid w:val="000A7E39"/>
    <w:rsid w:val="000C0CC8"/>
    <w:rsid w:val="000C3439"/>
    <w:rsid w:val="000C6117"/>
    <w:rsid w:val="000D013A"/>
    <w:rsid w:val="000D20EF"/>
    <w:rsid w:val="000D3BF2"/>
    <w:rsid w:val="000E21B7"/>
    <w:rsid w:val="000E5294"/>
    <w:rsid w:val="000E6645"/>
    <w:rsid w:val="000E7C00"/>
    <w:rsid w:val="000E7D4B"/>
    <w:rsid w:val="000F1545"/>
    <w:rsid w:val="000F27D6"/>
    <w:rsid w:val="000F62EE"/>
    <w:rsid w:val="000F664B"/>
    <w:rsid w:val="000F67F5"/>
    <w:rsid w:val="000F6D0F"/>
    <w:rsid w:val="00101B16"/>
    <w:rsid w:val="00104304"/>
    <w:rsid w:val="00104BA4"/>
    <w:rsid w:val="00111B7B"/>
    <w:rsid w:val="00113EB8"/>
    <w:rsid w:val="0011539B"/>
    <w:rsid w:val="00115C4D"/>
    <w:rsid w:val="00120D53"/>
    <w:rsid w:val="001230D5"/>
    <w:rsid w:val="0012509A"/>
    <w:rsid w:val="00126A0C"/>
    <w:rsid w:val="00127ECB"/>
    <w:rsid w:val="00131A8A"/>
    <w:rsid w:val="0013247B"/>
    <w:rsid w:val="00132DEB"/>
    <w:rsid w:val="00133808"/>
    <w:rsid w:val="00134AF3"/>
    <w:rsid w:val="00134B9D"/>
    <w:rsid w:val="00134D12"/>
    <w:rsid w:val="00137479"/>
    <w:rsid w:val="001422C2"/>
    <w:rsid w:val="00142416"/>
    <w:rsid w:val="0014267A"/>
    <w:rsid w:val="001428B1"/>
    <w:rsid w:val="0014298E"/>
    <w:rsid w:val="00146EE5"/>
    <w:rsid w:val="00147B35"/>
    <w:rsid w:val="0015042B"/>
    <w:rsid w:val="00151335"/>
    <w:rsid w:val="001531E6"/>
    <w:rsid w:val="00153A8F"/>
    <w:rsid w:val="00155FF5"/>
    <w:rsid w:val="001616E8"/>
    <w:rsid w:val="00164E2F"/>
    <w:rsid w:val="0016563F"/>
    <w:rsid w:val="00165FB3"/>
    <w:rsid w:val="0017299F"/>
    <w:rsid w:val="0017458C"/>
    <w:rsid w:val="00174962"/>
    <w:rsid w:val="001768D4"/>
    <w:rsid w:val="00177AA6"/>
    <w:rsid w:val="00177C3F"/>
    <w:rsid w:val="00183354"/>
    <w:rsid w:val="001841E1"/>
    <w:rsid w:val="00186EEA"/>
    <w:rsid w:val="00187F33"/>
    <w:rsid w:val="00191DDB"/>
    <w:rsid w:val="00193C13"/>
    <w:rsid w:val="00195DE5"/>
    <w:rsid w:val="001A4DFF"/>
    <w:rsid w:val="001A59FC"/>
    <w:rsid w:val="001A6E88"/>
    <w:rsid w:val="001A785E"/>
    <w:rsid w:val="001C1283"/>
    <w:rsid w:val="001C3C60"/>
    <w:rsid w:val="001D025D"/>
    <w:rsid w:val="001D1F87"/>
    <w:rsid w:val="001D33FC"/>
    <w:rsid w:val="001D3624"/>
    <w:rsid w:val="001D65DB"/>
    <w:rsid w:val="001D74F5"/>
    <w:rsid w:val="001E055D"/>
    <w:rsid w:val="001E1427"/>
    <w:rsid w:val="001E150A"/>
    <w:rsid w:val="001E17DC"/>
    <w:rsid w:val="001E20E6"/>
    <w:rsid w:val="001E33E5"/>
    <w:rsid w:val="001E6541"/>
    <w:rsid w:val="001E6576"/>
    <w:rsid w:val="001E6C29"/>
    <w:rsid w:val="001F4969"/>
    <w:rsid w:val="001F64C8"/>
    <w:rsid w:val="002043F7"/>
    <w:rsid w:val="002045CB"/>
    <w:rsid w:val="002061BE"/>
    <w:rsid w:val="00206BE6"/>
    <w:rsid w:val="00217540"/>
    <w:rsid w:val="00220674"/>
    <w:rsid w:val="00231C7A"/>
    <w:rsid w:val="00233B41"/>
    <w:rsid w:val="0023558C"/>
    <w:rsid w:val="00241B17"/>
    <w:rsid w:val="0024226E"/>
    <w:rsid w:val="002432D7"/>
    <w:rsid w:val="00250B23"/>
    <w:rsid w:val="00255683"/>
    <w:rsid w:val="00260FF8"/>
    <w:rsid w:val="00264A84"/>
    <w:rsid w:val="00266B52"/>
    <w:rsid w:val="00274609"/>
    <w:rsid w:val="00274677"/>
    <w:rsid w:val="002751F8"/>
    <w:rsid w:val="00277FD7"/>
    <w:rsid w:val="0028130F"/>
    <w:rsid w:val="00283928"/>
    <w:rsid w:val="00284A7D"/>
    <w:rsid w:val="002872A8"/>
    <w:rsid w:val="002941F7"/>
    <w:rsid w:val="00297EF8"/>
    <w:rsid w:val="002A1ED8"/>
    <w:rsid w:val="002A3562"/>
    <w:rsid w:val="002A3CA5"/>
    <w:rsid w:val="002A4063"/>
    <w:rsid w:val="002A4ACC"/>
    <w:rsid w:val="002A574C"/>
    <w:rsid w:val="002A7476"/>
    <w:rsid w:val="002B1980"/>
    <w:rsid w:val="002B2EC4"/>
    <w:rsid w:val="002B66B2"/>
    <w:rsid w:val="002B6EBC"/>
    <w:rsid w:val="002B7C65"/>
    <w:rsid w:val="002B7C80"/>
    <w:rsid w:val="002C4338"/>
    <w:rsid w:val="002C587F"/>
    <w:rsid w:val="002C60DF"/>
    <w:rsid w:val="002C6ACB"/>
    <w:rsid w:val="002C756A"/>
    <w:rsid w:val="002C7B1D"/>
    <w:rsid w:val="002C7F1C"/>
    <w:rsid w:val="002D34BE"/>
    <w:rsid w:val="002E5DF2"/>
    <w:rsid w:val="002E7D5B"/>
    <w:rsid w:val="002F0269"/>
    <w:rsid w:val="002F0C70"/>
    <w:rsid w:val="002F21E4"/>
    <w:rsid w:val="00304837"/>
    <w:rsid w:val="0030490B"/>
    <w:rsid w:val="00310EF9"/>
    <w:rsid w:val="00312DF2"/>
    <w:rsid w:val="003150B3"/>
    <w:rsid w:val="00320B0B"/>
    <w:rsid w:val="00324F28"/>
    <w:rsid w:val="003304D1"/>
    <w:rsid w:val="00330E0F"/>
    <w:rsid w:val="00334176"/>
    <w:rsid w:val="003360F1"/>
    <w:rsid w:val="00341956"/>
    <w:rsid w:val="003428F4"/>
    <w:rsid w:val="00343CF8"/>
    <w:rsid w:val="00344478"/>
    <w:rsid w:val="003446FE"/>
    <w:rsid w:val="00345606"/>
    <w:rsid w:val="003508E2"/>
    <w:rsid w:val="0035127A"/>
    <w:rsid w:val="00357932"/>
    <w:rsid w:val="00364A9F"/>
    <w:rsid w:val="00364CE6"/>
    <w:rsid w:val="00367FE7"/>
    <w:rsid w:val="00371B0A"/>
    <w:rsid w:val="00375140"/>
    <w:rsid w:val="00380569"/>
    <w:rsid w:val="0038069C"/>
    <w:rsid w:val="0038148B"/>
    <w:rsid w:val="00382D43"/>
    <w:rsid w:val="00383EF9"/>
    <w:rsid w:val="003843DD"/>
    <w:rsid w:val="00385C81"/>
    <w:rsid w:val="003862E8"/>
    <w:rsid w:val="00387E3A"/>
    <w:rsid w:val="0039167D"/>
    <w:rsid w:val="00391AC2"/>
    <w:rsid w:val="00391EAF"/>
    <w:rsid w:val="00392BC3"/>
    <w:rsid w:val="00395C5E"/>
    <w:rsid w:val="003964C5"/>
    <w:rsid w:val="00397407"/>
    <w:rsid w:val="003A110F"/>
    <w:rsid w:val="003A3A9F"/>
    <w:rsid w:val="003A4748"/>
    <w:rsid w:val="003A7CC8"/>
    <w:rsid w:val="003A7D39"/>
    <w:rsid w:val="003B06BD"/>
    <w:rsid w:val="003C0CA0"/>
    <w:rsid w:val="003C0DE4"/>
    <w:rsid w:val="003C29DD"/>
    <w:rsid w:val="003C3C87"/>
    <w:rsid w:val="003C5EAD"/>
    <w:rsid w:val="003C5FAA"/>
    <w:rsid w:val="003C6C33"/>
    <w:rsid w:val="003C6CA6"/>
    <w:rsid w:val="003D08E3"/>
    <w:rsid w:val="003D319D"/>
    <w:rsid w:val="003D3B27"/>
    <w:rsid w:val="003D602A"/>
    <w:rsid w:val="003D6CD4"/>
    <w:rsid w:val="003D79E3"/>
    <w:rsid w:val="003E14D4"/>
    <w:rsid w:val="003F02AE"/>
    <w:rsid w:val="003F1645"/>
    <w:rsid w:val="003F723E"/>
    <w:rsid w:val="0040108D"/>
    <w:rsid w:val="0040191C"/>
    <w:rsid w:val="004039F3"/>
    <w:rsid w:val="00403D92"/>
    <w:rsid w:val="004045E2"/>
    <w:rsid w:val="00405EA1"/>
    <w:rsid w:val="00406FBB"/>
    <w:rsid w:val="00410DF2"/>
    <w:rsid w:val="00415ACD"/>
    <w:rsid w:val="0042041C"/>
    <w:rsid w:val="00422649"/>
    <w:rsid w:val="00422C30"/>
    <w:rsid w:val="00423939"/>
    <w:rsid w:val="00432894"/>
    <w:rsid w:val="00433A67"/>
    <w:rsid w:val="004358DA"/>
    <w:rsid w:val="00437648"/>
    <w:rsid w:val="00446EC9"/>
    <w:rsid w:val="004521F2"/>
    <w:rsid w:val="0045538B"/>
    <w:rsid w:val="00455CFA"/>
    <w:rsid w:val="00462D98"/>
    <w:rsid w:val="00466385"/>
    <w:rsid w:val="00466823"/>
    <w:rsid w:val="004724A4"/>
    <w:rsid w:val="004835D1"/>
    <w:rsid w:val="00486E77"/>
    <w:rsid w:val="00492FF4"/>
    <w:rsid w:val="00493324"/>
    <w:rsid w:val="004A2B99"/>
    <w:rsid w:val="004A3ACF"/>
    <w:rsid w:val="004B2B0F"/>
    <w:rsid w:val="004B306A"/>
    <w:rsid w:val="004B5590"/>
    <w:rsid w:val="004B6C6F"/>
    <w:rsid w:val="004B6F59"/>
    <w:rsid w:val="004C180E"/>
    <w:rsid w:val="004C612C"/>
    <w:rsid w:val="004D2A9B"/>
    <w:rsid w:val="004D703D"/>
    <w:rsid w:val="004D7A34"/>
    <w:rsid w:val="004E0C37"/>
    <w:rsid w:val="004E0CB2"/>
    <w:rsid w:val="004E1D5B"/>
    <w:rsid w:val="004E43B2"/>
    <w:rsid w:val="004E58E3"/>
    <w:rsid w:val="004E6587"/>
    <w:rsid w:val="004E74F0"/>
    <w:rsid w:val="004F0D82"/>
    <w:rsid w:val="0050010C"/>
    <w:rsid w:val="00502064"/>
    <w:rsid w:val="005041F4"/>
    <w:rsid w:val="00505945"/>
    <w:rsid w:val="00506DEF"/>
    <w:rsid w:val="00511112"/>
    <w:rsid w:val="005115CC"/>
    <w:rsid w:val="00512666"/>
    <w:rsid w:val="005133E2"/>
    <w:rsid w:val="005141E4"/>
    <w:rsid w:val="005152D4"/>
    <w:rsid w:val="0051629D"/>
    <w:rsid w:val="00517D8C"/>
    <w:rsid w:val="00521F44"/>
    <w:rsid w:val="005237B4"/>
    <w:rsid w:val="00525089"/>
    <w:rsid w:val="00526EDB"/>
    <w:rsid w:val="005300B2"/>
    <w:rsid w:val="00530115"/>
    <w:rsid w:val="00530D4C"/>
    <w:rsid w:val="00533E2D"/>
    <w:rsid w:val="005358F0"/>
    <w:rsid w:val="0053784C"/>
    <w:rsid w:val="00543A89"/>
    <w:rsid w:val="00543EFB"/>
    <w:rsid w:val="0054603C"/>
    <w:rsid w:val="00553083"/>
    <w:rsid w:val="005569A5"/>
    <w:rsid w:val="00570E3D"/>
    <w:rsid w:val="005716D2"/>
    <w:rsid w:val="00571D8C"/>
    <w:rsid w:val="00572A3F"/>
    <w:rsid w:val="00575F2B"/>
    <w:rsid w:val="00586F98"/>
    <w:rsid w:val="00587FF6"/>
    <w:rsid w:val="00590B7F"/>
    <w:rsid w:val="005956A2"/>
    <w:rsid w:val="00596459"/>
    <w:rsid w:val="00596C30"/>
    <w:rsid w:val="005A745C"/>
    <w:rsid w:val="005B0A24"/>
    <w:rsid w:val="005B13BA"/>
    <w:rsid w:val="005B73D8"/>
    <w:rsid w:val="005D2180"/>
    <w:rsid w:val="005D23AE"/>
    <w:rsid w:val="005D4DD2"/>
    <w:rsid w:val="005E0638"/>
    <w:rsid w:val="005E360B"/>
    <w:rsid w:val="005E52D6"/>
    <w:rsid w:val="005E5488"/>
    <w:rsid w:val="005E55C9"/>
    <w:rsid w:val="005E6560"/>
    <w:rsid w:val="005F165D"/>
    <w:rsid w:val="005F1C2A"/>
    <w:rsid w:val="005F2708"/>
    <w:rsid w:val="005F3ED3"/>
    <w:rsid w:val="005F44A4"/>
    <w:rsid w:val="005F7A01"/>
    <w:rsid w:val="00600505"/>
    <w:rsid w:val="00602D6B"/>
    <w:rsid w:val="00604611"/>
    <w:rsid w:val="00605C1A"/>
    <w:rsid w:val="00607770"/>
    <w:rsid w:val="006102B1"/>
    <w:rsid w:val="00612834"/>
    <w:rsid w:val="00614039"/>
    <w:rsid w:val="00615CEA"/>
    <w:rsid w:val="006162BB"/>
    <w:rsid w:val="006169D0"/>
    <w:rsid w:val="006170B6"/>
    <w:rsid w:val="00621178"/>
    <w:rsid w:val="006238EB"/>
    <w:rsid w:val="00625943"/>
    <w:rsid w:val="006267DD"/>
    <w:rsid w:val="006310E0"/>
    <w:rsid w:val="0063181A"/>
    <w:rsid w:val="00632291"/>
    <w:rsid w:val="00634D2A"/>
    <w:rsid w:val="0063617E"/>
    <w:rsid w:val="00636EF7"/>
    <w:rsid w:val="00636FBA"/>
    <w:rsid w:val="0063705B"/>
    <w:rsid w:val="00637D2B"/>
    <w:rsid w:val="0064006D"/>
    <w:rsid w:val="006408D6"/>
    <w:rsid w:val="006437FD"/>
    <w:rsid w:val="00652292"/>
    <w:rsid w:val="00656F9E"/>
    <w:rsid w:val="00661ACE"/>
    <w:rsid w:val="00663E50"/>
    <w:rsid w:val="006724C0"/>
    <w:rsid w:val="00672D05"/>
    <w:rsid w:val="00675A71"/>
    <w:rsid w:val="00676AA9"/>
    <w:rsid w:val="00680907"/>
    <w:rsid w:val="006826EB"/>
    <w:rsid w:val="00685D60"/>
    <w:rsid w:val="0069361A"/>
    <w:rsid w:val="0069369A"/>
    <w:rsid w:val="006948DA"/>
    <w:rsid w:val="006A3567"/>
    <w:rsid w:val="006A4A0C"/>
    <w:rsid w:val="006B09AE"/>
    <w:rsid w:val="006B1A7F"/>
    <w:rsid w:val="006B3133"/>
    <w:rsid w:val="006B40EB"/>
    <w:rsid w:val="006B5085"/>
    <w:rsid w:val="006B5561"/>
    <w:rsid w:val="006C0055"/>
    <w:rsid w:val="006C00DE"/>
    <w:rsid w:val="006C11A2"/>
    <w:rsid w:val="006C1946"/>
    <w:rsid w:val="006C7B9D"/>
    <w:rsid w:val="006D196F"/>
    <w:rsid w:val="006D2EF5"/>
    <w:rsid w:val="006D4937"/>
    <w:rsid w:val="006D693B"/>
    <w:rsid w:val="006D7187"/>
    <w:rsid w:val="006E0599"/>
    <w:rsid w:val="006E1767"/>
    <w:rsid w:val="006E6918"/>
    <w:rsid w:val="006E6960"/>
    <w:rsid w:val="006F2279"/>
    <w:rsid w:val="007002A9"/>
    <w:rsid w:val="007025A9"/>
    <w:rsid w:val="00705766"/>
    <w:rsid w:val="00707C20"/>
    <w:rsid w:val="00707C6A"/>
    <w:rsid w:val="00711D5D"/>
    <w:rsid w:val="00712A0D"/>
    <w:rsid w:val="00716C47"/>
    <w:rsid w:val="00717829"/>
    <w:rsid w:val="00717DDD"/>
    <w:rsid w:val="00721B2B"/>
    <w:rsid w:val="00722015"/>
    <w:rsid w:val="0072305A"/>
    <w:rsid w:val="0072455E"/>
    <w:rsid w:val="00725940"/>
    <w:rsid w:val="0073340B"/>
    <w:rsid w:val="007375C2"/>
    <w:rsid w:val="00750ACB"/>
    <w:rsid w:val="00751BF1"/>
    <w:rsid w:val="00752131"/>
    <w:rsid w:val="00754090"/>
    <w:rsid w:val="00762034"/>
    <w:rsid w:val="0076679E"/>
    <w:rsid w:val="00767DE9"/>
    <w:rsid w:val="00771D3F"/>
    <w:rsid w:val="007736E5"/>
    <w:rsid w:val="0078191B"/>
    <w:rsid w:val="00783873"/>
    <w:rsid w:val="00792769"/>
    <w:rsid w:val="007938B5"/>
    <w:rsid w:val="00793B03"/>
    <w:rsid w:val="007A026C"/>
    <w:rsid w:val="007A3929"/>
    <w:rsid w:val="007A4E7D"/>
    <w:rsid w:val="007A6996"/>
    <w:rsid w:val="007B3ECB"/>
    <w:rsid w:val="007C34E1"/>
    <w:rsid w:val="007C374B"/>
    <w:rsid w:val="007C60EF"/>
    <w:rsid w:val="007C6162"/>
    <w:rsid w:val="007D21B0"/>
    <w:rsid w:val="007D2CDE"/>
    <w:rsid w:val="007D41D8"/>
    <w:rsid w:val="007D5929"/>
    <w:rsid w:val="007E100C"/>
    <w:rsid w:val="007E10BE"/>
    <w:rsid w:val="007E72DD"/>
    <w:rsid w:val="007E76C9"/>
    <w:rsid w:val="007F112D"/>
    <w:rsid w:val="007F1256"/>
    <w:rsid w:val="007F5A72"/>
    <w:rsid w:val="007F6BF4"/>
    <w:rsid w:val="007F7015"/>
    <w:rsid w:val="00801C28"/>
    <w:rsid w:val="008043B3"/>
    <w:rsid w:val="0080481B"/>
    <w:rsid w:val="0081114E"/>
    <w:rsid w:val="00812B55"/>
    <w:rsid w:val="0081783F"/>
    <w:rsid w:val="0082058D"/>
    <w:rsid w:val="008228C9"/>
    <w:rsid w:val="00824183"/>
    <w:rsid w:val="00826154"/>
    <w:rsid w:val="0082719B"/>
    <w:rsid w:val="00830A14"/>
    <w:rsid w:val="008325AB"/>
    <w:rsid w:val="00833608"/>
    <w:rsid w:val="00835AD5"/>
    <w:rsid w:val="0084358C"/>
    <w:rsid w:val="00844862"/>
    <w:rsid w:val="00846C65"/>
    <w:rsid w:val="008475BE"/>
    <w:rsid w:val="00850321"/>
    <w:rsid w:val="00854874"/>
    <w:rsid w:val="00865B35"/>
    <w:rsid w:val="00865F3C"/>
    <w:rsid w:val="008675F1"/>
    <w:rsid w:val="00867DE7"/>
    <w:rsid w:val="00873781"/>
    <w:rsid w:val="00873B84"/>
    <w:rsid w:val="00887147"/>
    <w:rsid w:val="00887674"/>
    <w:rsid w:val="008924AE"/>
    <w:rsid w:val="00894ECB"/>
    <w:rsid w:val="00895FF4"/>
    <w:rsid w:val="008964A6"/>
    <w:rsid w:val="008B0EBD"/>
    <w:rsid w:val="008B4245"/>
    <w:rsid w:val="008C0AB2"/>
    <w:rsid w:val="008C0F8F"/>
    <w:rsid w:val="008D09E8"/>
    <w:rsid w:val="008D736E"/>
    <w:rsid w:val="008E06E9"/>
    <w:rsid w:val="008E2CD5"/>
    <w:rsid w:val="008E5AD2"/>
    <w:rsid w:val="008E5F15"/>
    <w:rsid w:val="008E7439"/>
    <w:rsid w:val="008E77EF"/>
    <w:rsid w:val="008F07A6"/>
    <w:rsid w:val="008F4507"/>
    <w:rsid w:val="008F7BF9"/>
    <w:rsid w:val="00901882"/>
    <w:rsid w:val="009023C3"/>
    <w:rsid w:val="00904912"/>
    <w:rsid w:val="009053DE"/>
    <w:rsid w:val="009054BF"/>
    <w:rsid w:val="00906C4C"/>
    <w:rsid w:val="009137AD"/>
    <w:rsid w:val="00914CE6"/>
    <w:rsid w:val="00915AEB"/>
    <w:rsid w:val="009169D9"/>
    <w:rsid w:val="00916AA3"/>
    <w:rsid w:val="0091711D"/>
    <w:rsid w:val="0091789A"/>
    <w:rsid w:val="009225D7"/>
    <w:rsid w:val="0092552D"/>
    <w:rsid w:val="009302C0"/>
    <w:rsid w:val="009304D9"/>
    <w:rsid w:val="00930972"/>
    <w:rsid w:val="009329D5"/>
    <w:rsid w:val="00934F98"/>
    <w:rsid w:val="0093562D"/>
    <w:rsid w:val="00936C94"/>
    <w:rsid w:val="00941E87"/>
    <w:rsid w:val="009449D8"/>
    <w:rsid w:val="00944BD1"/>
    <w:rsid w:val="00946476"/>
    <w:rsid w:val="0094738E"/>
    <w:rsid w:val="00953939"/>
    <w:rsid w:val="009549A2"/>
    <w:rsid w:val="009557F4"/>
    <w:rsid w:val="0095595C"/>
    <w:rsid w:val="009563F7"/>
    <w:rsid w:val="009578BB"/>
    <w:rsid w:val="00960562"/>
    <w:rsid w:val="009653D2"/>
    <w:rsid w:val="0097023B"/>
    <w:rsid w:val="009738DD"/>
    <w:rsid w:val="00973FD1"/>
    <w:rsid w:val="009761E3"/>
    <w:rsid w:val="009908D8"/>
    <w:rsid w:val="00992710"/>
    <w:rsid w:val="00993A2B"/>
    <w:rsid w:val="00995C28"/>
    <w:rsid w:val="0099663C"/>
    <w:rsid w:val="00997BED"/>
    <w:rsid w:val="00997F04"/>
    <w:rsid w:val="009A1A69"/>
    <w:rsid w:val="009A30CD"/>
    <w:rsid w:val="009A3D78"/>
    <w:rsid w:val="009A493B"/>
    <w:rsid w:val="009A4F63"/>
    <w:rsid w:val="009B2EB1"/>
    <w:rsid w:val="009B3107"/>
    <w:rsid w:val="009B66FD"/>
    <w:rsid w:val="009B7DFA"/>
    <w:rsid w:val="009C3792"/>
    <w:rsid w:val="009C5A6D"/>
    <w:rsid w:val="009C7CAB"/>
    <w:rsid w:val="009D3F6E"/>
    <w:rsid w:val="009D664C"/>
    <w:rsid w:val="009E07A3"/>
    <w:rsid w:val="009E4B54"/>
    <w:rsid w:val="009E7FDF"/>
    <w:rsid w:val="009F2F08"/>
    <w:rsid w:val="009F4201"/>
    <w:rsid w:val="009F4EC0"/>
    <w:rsid w:val="009F5AA6"/>
    <w:rsid w:val="00A01895"/>
    <w:rsid w:val="00A028D4"/>
    <w:rsid w:val="00A0380D"/>
    <w:rsid w:val="00A060B3"/>
    <w:rsid w:val="00A0662B"/>
    <w:rsid w:val="00A10D3B"/>
    <w:rsid w:val="00A10EF5"/>
    <w:rsid w:val="00A115E4"/>
    <w:rsid w:val="00A119E6"/>
    <w:rsid w:val="00A12337"/>
    <w:rsid w:val="00A126A8"/>
    <w:rsid w:val="00A13939"/>
    <w:rsid w:val="00A13FDF"/>
    <w:rsid w:val="00A159AB"/>
    <w:rsid w:val="00A170CD"/>
    <w:rsid w:val="00A207CA"/>
    <w:rsid w:val="00A24F10"/>
    <w:rsid w:val="00A262C8"/>
    <w:rsid w:val="00A27693"/>
    <w:rsid w:val="00A318DB"/>
    <w:rsid w:val="00A31FE1"/>
    <w:rsid w:val="00A330FD"/>
    <w:rsid w:val="00A3594F"/>
    <w:rsid w:val="00A35A9F"/>
    <w:rsid w:val="00A4231F"/>
    <w:rsid w:val="00A462FF"/>
    <w:rsid w:val="00A52E12"/>
    <w:rsid w:val="00A54381"/>
    <w:rsid w:val="00A55A64"/>
    <w:rsid w:val="00A600C8"/>
    <w:rsid w:val="00A715B3"/>
    <w:rsid w:val="00A73B9A"/>
    <w:rsid w:val="00A73CCE"/>
    <w:rsid w:val="00A73F38"/>
    <w:rsid w:val="00A756F0"/>
    <w:rsid w:val="00A772E1"/>
    <w:rsid w:val="00A81ABC"/>
    <w:rsid w:val="00A821F2"/>
    <w:rsid w:val="00A82436"/>
    <w:rsid w:val="00A84AFA"/>
    <w:rsid w:val="00A870F1"/>
    <w:rsid w:val="00A90CF7"/>
    <w:rsid w:val="00A93BCD"/>
    <w:rsid w:val="00A93FBE"/>
    <w:rsid w:val="00AA6448"/>
    <w:rsid w:val="00AB0680"/>
    <w:rsid w:val="00AB3190"/>
    <w:rsid w:val="00AB3DE2"/>
    <w:rsid w:val="00AB4CC2"/>
    <w:rsid w:val="00AB751D"/>
    <w:rsid w:val="00AC113E"/>
    <w:rsid w:val="00AC33F7"/>
    <w:rsid w:val="00AC40A6"/>
    <w:rsid w:val="00AC4C3C"/>
    <w:rsid w:val="00AC5486"/>
    <w:rsid w:val="00AC5A4D"/>
    <w:rsid w:val="00AD16AA"/>
    <w:rsid w:val="00AD521E"/>
    <w:rsid w:val="00AD66FA"/>
    <w:rsid w:val="00AE232B"/>
    <w:rsid w:val="00AE24F9"/>
    <w:rsid w:val="00AE43BF"/>
    <w:rsid w:val="00AF09CB"/>
    <w:rsid w:val="00AF0CAD"/>
    <w:rsid w:val="00AF1FA0"/>
    <w:rsid w:val="00AF7C1F"/>
    <w:rsid w:val="00B005E6"/>
    <w:rsid w:val="00B03229"/>
    <w:rsid w:val="00B1172A"/>
    <w:rsid w:val="00B117AA"/>
    <w:rsid w:val="00B1370C"/>
    <w:rsid w:val="00B21653"/>
    <w:rsid w:val="00B24203"/>
    <w:rsid w:val="00B256E5"/>
    <w:rsid w:val="00B31654"/>
    <w:rsid w:val="00B330F9"/>
    <w:rsid w:val="00B33E34"/>
    <w:rsid w:val="00B42C18"/>
    <w:rsid w:val="00B4339C"/>
    <w:rsid w:val="00B45230"/>
    <w:rsid w:val="00B46790"/>
    <w:rsid w:val="00B46A48"/>
    <w:rsid w:val="00B50E18"/>
    <w:rsid w:val="00B51C43"/>
    <w:rsid w:val="00B53D5A"/>
    <w:rsid w:val="00B54FE0"/>
    <w:rsid w:val="00B55B51"/>
    <w:rsid w:val="00B61E5D"/>
    <w:rsid w:val="00B63304"/>
    <w:rsid w:val="00B64984"/>
    <w:rsid w:val="00B66050"/>
    <w:rsid w:val="00B67ED1"/>
    <w:rsid w:val="00B71D67"/>
    <w:rsid w:val="00B74920"/>
    <w:rsid w:val="00B76923"/>
    <w:rsid w:val="00B775E0"/>
    <w:rsid w:val="00B8099C"/>
    <w:rsid w:val="00B80BDB"/>
    <w:rsid w:val="00B80C47"/>
    <w:rsid w:val="00B82A76"/>
    <w:rsid w:val="00B84D1E"/>
    <w:rsid w:val="00B867DF"/>
    <w:rsid w:val="00B86A02"/>
    <w:rsid w:val="00B87A5A"/>
    <w:rsid w:val="00B973A7"/>
    <w:rsid w:val="00BA17C2"/>
    <w:rsid w:val="00BA4552"/>
    <w:rsid w:val="00BB0E75"/>
    <w:rsid w:val="00BB1C58"/>
    <w:rsid w:val="00BB7C59"/>
    <w:rsid w:val="00BC2BD1"/>
    <w:rsid w:val="00BC3B35"/>
    <w:rsid w:val="00BC5E9C"/>
    <w:rsid w:val="00BC6947"/>
    <w:rsid w:val="00BC7128"/>
    <w:rsid w:val="00BD294B"/>
    <w:rsid w:val="00BD5687"/>
    <w:rsid w:val="00BD64F4"/>
    <w:rsid w:val="00BD695C"/>
    <w:rsid w:val="00BE20BF"/>
    <w:rsid w:val="00BE2CE9"/>
    <w:rsid w:val="00BE313E"/>
    <w:rsid w:val="00BE4DEA"/>
    <w:rsid w:val="00BE50C7"/>
    <w:rsid w:val="00BE709F"/>
    <w:rsid w:val="00BF240A"/>
    <w:rsid w:val="00C0324C"/>
    <w:rsid w:val="00C057B3"/>
    <w:rsid w:val="00C06B6A"/>
    <w:rsid w:val="00C10CB3"/>
    <w:rsid w:val="00C12124"/>
    <w:rsid w:val="00C21D2F"/>
    <w:rsid w:val="00C24998"/>
    <w:rsid w:val="00C255EA"/>
    <w:rsid w:val="00C30946"/>
    <w:rsid w:val="00C34DE2"/>
    <w:rsid w:val="00C36A28"/>
    <w:rsid w:val="00C400F3"/>
    <w:rsid w:val="00C40AAE"/>
    <w:rsid w:val="00C45EAA"/>
    <w:rsid w:val="00C45FAE"/>
    <w:rsid w:val="00C4785F"/>
    <w:rsid w:val="00C52B8A"/>
    <w:rsid w:val="00C52C12"/>
    <w:rsid w:val="00C53211"/>
    <w:rsid w:val="00C554B5"/>
    <w:rsid w:val="00C613BE"/>
    <w:rsid w:val="00C62CFF"/>
    <w:rsid w:val="00C64AA2"/>
    <w:rsid w:val="00C7298B"/>
    <w:rsid w:val="00C778C5"/>
    <w:rsid w:val="00C811AC"/>
    <w:rsid w:val="00C82465"/>
    <w:rsid w:val="00C86F38"/>
    <w:rsid w:val="00C87B21"/>
    <w:rsid w:val="00C91651"/>
    <w:rsid w:val="00C937BE"/>
    <w:rsid w:val="00C97887"/>
    <w:rsid w:val="00CA00BE"/>
    <w:rsid w:val="00CA0727"/>
    <w:rsid w:val="00CA3F81"/>
    <w:rsid w:val="00CA7440"/>
    <w:rsid w:val="00CB2E96"/>
    <w:rsid w:val="00CC1090"/>
    <w:rsid w:val="00CC226D"/>
    <w:rsid w:val="00CC4F79"/>
    <w:rsid w:val="00CD6305"/>
    <w:rsid w:val="00CE0A3F"/>
    <w:rsid w:val="00CF07A3"/>
    <w:rsid w:val="00CF1BE0"/>
    <w:rsid w:val="00CF2476"/>
    <w:rsid w:val="00CF3471"/>
    <w:rsid w:val="00CF3DD3"/>
    <w:rsid w:val="00D048E6"/>
    <w:rsid w:val="00D04E39"/>
    <w:rsid w:val="00D054F7"/>
    <w:rsid w:val="00D07939"/>
    <w:rsid w:val="00D07BE8"/>
    <w:rsid w:val="00D1023F"/>
    <w:rsid w:val="00D12EDB"/>
    <w:rsid w:val="00D13320"/>
    <w:rsid w:val="00D15C6F"/>
    <w:rsid w:val="00D17390"/>
    <w:rsid w:val="00D20E47"/>
    <w:rsid w:val="00D22D0E"/>
    <w:rsid w:val="00D23B72"/>
    <w:rsid w:val="00D244DB"/>
    <w:rsid w:val="00D24830"/>
    <w:rsid w:val="00D264E7"/>
    <w:rsid w:val="00D3046F"/>
    <w:rsid w:val="00D33B48"/>
    <w:rsid w:val="00D34B9A"/>
    <w:rsid w:val="00D35355"/>
    <w:rsid w:val="00D3727A"/>
    <w:rsid w:val="00D46805"/>
    <w:rsid w:val="00D50EF4"/>
    <w:rsid w:val="00D51447"/>
    <w:rsid w:val="00D516F0"/>
    <w:rsid w:val="00D52A73"/>
    <w:rsid w:val="00D532B6"/>
    <w:rsid w:val="00D67466"/>
    <w:rsid w:val="00D72EBC"/>
    <w:rsid w:val="00D77342"/>
    <w:rsid w:val="00D864E3"/>
    <w:rsid w:val="00D8755E"/>
    <w:rsid w:val="00D87FB4"/>
    <w:rsid w:val="00D92208"/>
    <w:rsid w:val="00D934CF"/>
    <w:rsid w:val="00D964B9"/>
    <w:rsid w:val="00DA228F"/>
    <w:rsid w:val="00DA3FE0"/>
    <w:rsid w:val="00DA3FF5"/>
    <w:rsid w:val="00DA4492"/>
    <w:rsid w:val="00DA45BB"/>
    <w:rsid w:val="00DA4FE8"/>
    <w:rsid w:val="00DA59F2"/>
    <w:rsid w:val="00DA659C"/>
    <w:rsid w:val="00DA6C38"/>
    <w:rsid w:val="00DA6D29"/>
    <w:rsid w:val="00DB23E5"/>
    <w:rsid w:val="00DB2EDF"/>
    <w:rsid w:val="00DB4860"/>
    <w:rsid w:val="00DC4B85"/>
    <w:rsid w:val="00DD0900"/>
    <w:rsid w:val="00DD1265"/>
    <w:rsid w:val="00DD3472"/>
    <w:rsid w:val="00DD3829"/>
    <w:rsid w:val="00DD3B35"/>
    <w:rsid w:val="00DD3E82"/>
    <w:rsid w:val="00DD57AE"/>
    <w:rsid w:val="00DE03D1"/>
    <w:rsid w:val="00DE09E6"/>
    <w:rsid w:val="00DE1EAC"/>
    <w:rsid w:val="00DE38DF"/>
    <w:rsid w:val="00DE496A"/>
    <w:rsid w:val="00DE53AF"/>
    <w:rsid w:val="00DF03EA"/>
    <w:rsid w:val="00DF17D0"/>
    <w:rsid w:val="00DF729C"/>
    <w:rsid w:val="00E0033A"/>
    <w:rsid w:val="00E00713"/>
    <w:rsid w:val="00E02E95"/>
    <w:rsid w:val="00E04AAE"/>
    <w:rsid w:val="00E04AE9"/>
    <w:rsid w:val="00E0733C"/>
    <w:rsid w:val="00E07E04"/>
    <w:rsid w:val="00E13CB4"/>
    <w:rsid w:val="00E15FD6"/>
    <w:rsid w:val="00E1733C"/>
    <w:rsid w:val="00E17DBA"/>
    <w:rsid w:val="00E21274"/>
    <w:rsid w:val="00E2154F"/>
    <w:rsid w:val="00E237A4"/>
    <w:rsid w:val="00E24A5D"/>
    <w:rsid w:val="00E26989"/>
    <w:rsid w:val="00E3170D"/>
    <w:rsid w:val="00E36A6C"/>
    <w:rsid w:val="00E41315"/>
    <w:rsid w:val="00E4150F"/>
    <w:rsid w:val="00E43EA1"/>
    <w:rsid w:val="00E537AA"/>
    <w:rsid w:val="00E5656A"/>
    <w:rsid w:val="00E64470"/>
    <w:rsid w:val="00E6518F"/>
    <w:rsid w:val="00E66020"/>
    <w:rsid w:val="00E66DCA"/>
    <w:rsid w:val="00E70301"/>
    <w:rsid w:val="00E70FF8"/>
    <w:rsid w:val="00E712AD"/>
    <w:rsid w:val="00E73995"/>
    <w:rsid w:val="00E73D11"/>
    <w:rsid w:val="00E7451C"/>
    <w:rsid w:val="00E7462A"/>
    <w:rsid w:val="00E75302"/>
    <w:rsid w:val="00E80FF9"/>
    <w:rsid w:val="00E86AB1"/>
    <w:rsid w:val="00E873FB"/>
    <w:rsid w:val="00E91C42"/>
    <w:rsid w:val="00E92620"/>
    <w:rsid w:val="00EA0DF0"/>
    <w:rsid w:val="00EA3EE0"/>
    <w:rsid w:val="00EA56A2"/>
    <w:rsid w:val="00EB1689"/>
    <w:rsid w:val="00EB1700"/>
    <w:rsid w:val="00EB1D78"/>
    <w:rsid w:val="00EB2D52"/>
    <w:rsid w:val="00EB4552"/>
    <w:rsid w:val="00EB56C8"/>
    <w:rsid w:val="00EB5AA8"/>
    <w:rsid w:val="00EC22C2"/>
    <w:rsid w:val="00EC4EFA"/>
    <w:rsid w:val="00EC6E51"/>
    <w:rsid w:val="00EC707E"/>
    <w:rsid w:val="00ED041C"/>
    <w:rsid w:val="00ED07F7"/>
    <w:rsid w:val="00ED2C35"/>
    <w:rsid w:val="00ED3534"/>
    <w:rsid w:val="00ED66BE"/>
    <w:rsid w:val="00EE1857"/>
    <w:rsid w:val="00EE1B40"/>
    <w:rsid w:val="00EE1D45"/>
    <w:rsid w:val="00EE21CC"/>
    <w:rsid w:val="00EE5761"/>
    <w:rsid w:val="00EE64A2"/>
    <w:rsid w:val="00EF31DF"/>
    <w:rsid w:val="00EF7FB2"/>
    <w:rsid w:val="00F0000A"/>
    <w:rsid w:val="00F03379"/>
    <w:rsid w:val="00F04005"/>
    <w:rsid w:val="00F07DB5"/>
    <w:rsid w:val="00F13242"/>
    <w:rsid w:val="00F13DC6"/>
    <w:rsid w:val="00F216F0"/>
    <w:rsid w:val="00F21F25"/>
    <w:rsid w:val="00F2360A"/>
    <w:rsid w:val="00F2447B"/>
    <w:rsid w:val="00F2590A"/>
    <w:rsid w:val="00F25BF0"/>
    <w:rsid w:val="00F27DA2"/>
    <w:rsid w:val="00F33AA9"/>
    <w:rsid w:val="00F35D89"/>
    <w:rsid w:val="00F37918"/>
    <w:rsid w:val="00F41A47"/>
    <w:rsid w:val="00F43766"/>
    <w:rsid w:val="00F44BCA"/>
    <w:rsid w:val="00F52B3D"/>
    <w:rsid w:val="00F559A5"/>
    <w:rsid w:val="00F56677"/>
    <w:rsid w:val="00F56ADC"/>
    <w:rsid w:val="00F7086E"/>
    <w:rsid w:val="00F7331D"/>
    <w:rsid w:val="00F73408"/>
    <w:rsid w:val="00F74A9A"/>
    <w:rsid w:val="00F74E36"/>
    <w:rsid w:val="00F77332"/>
    <w:rsid w:val="00F80895"/>
    <w:rsid w:val="00F84781"/>
    <w:rsid w:val="00F9008B"/>
    <w:rsid w:val="00F91928"/>
    <w:rsid w:val="00F9636E"/>
    <w:rsid w:val="00F96ED7"/>
    <w:rsid w:val="00F97822"/>
    <w:rsid w:val="00FA20DA"/>
    <w:rsid w:val="00FA2DF4"/>
    <w:rsid w:val="00FA4246"/>
    <w:rsid w:val="00FB0FAD"/>
    <w:rsid w:val="00FB4BD7"/>
    <w:rsid w:val="00FB7414"/>
    <w:rsid w:val="00FB75F6"/>
    <w:rsid w:val="00FC03C5"/>
    <w:rsid w:val="00FC61A2"/>
    <w:rsid w:val="00FE0124"/>
    <w:rsid w:val="00FE3594"/>
    <w:rsid w:val="00FE5BDC"/>
    <w:rsid w:val="00FF081F"/>
    <w:rsid w:val="00FF1D3E"/>
    <w:rsid w:val="00FF3ACA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3747"/>
  <w15:docId w15:val="{7C4BE3CD-3A40-4B35-A09A-2887439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BD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BC2B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2BD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nhideWhenUsed/>
    <w:rsid w:val="00BC2BD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9F2F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F0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6F98"/>
    <w:pPr>
      <w:ind w:left="720"/>
      <w:contextualSpacing/>
    </w:pPr>
  </w:style>
  <w:style w:type="table" w:styleId="Tabelacomgrade">
    <w:name w:val="Table Grid"/>
    <w:basedOn w:val="Tabelanormal"/>
    <w:uiPriority w:val="39"/>
    <w:rsid w:val="009171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13CB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5E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5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5EA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C03C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6A2D-4021-4DB6-9E72-918B6241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6863</Words>
  <Characters>37062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juliana.sales</cp:lastModifiedBy>
  <cp:revision>4</cp:revision>
  <dcterms:created xsi:type="dcterms:W3CDTF">2019-07-05T13:27:00Z</dcterms:created>
  <dcterms:modified xsi:type="dcterms:W3CDTF">2019-07-05T13:33:00Z</dcterms:modified>
</cp:coreProperties>
</file>