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AD97A" w14:textId="15778E07" w:rsidR="006A07FF" w:rsidRPr="00AF0956" w:rsidRDefault="0089180E" w:rsidP="0097779C">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057FE5" w:rsidRPr="00AF0956">
        <w:rPr>
          <w:rFonts w:ascii="Times New Roman" w:hAnsi="Times New Roman" w:cs="Times New Roman"/>
          <w:b/>
          <w:sz w:val="24"/>
          <w:szCs w:val="24"/>
        </w:rPr>
        <w:t>TRANSFORMACIONES TERRITORIALES EN EL NOROESTE BONAERENSE: HUELLAS Y REINVENCIÓN</w:t>
      </w:r>
    </w:p>
    <w:p w14:paraId="52F299B7" w14:textId="7A16A8D9" w:rsidR="00514616" w:rsidRDefault="00514616" w:rsidP="008556EC">
      <w:pPr>
        <w:spacing w:after="120" w:line="360" w:lineRule="auto"/>
        <w:jc w:val="center"/>
        <w:rPr>
          <w:rFonts w:ascii="Times New Roman" w:hAnsi="Times New Roman" w:cs="Times New Roman"/>
          <w:sz w:val="24"/>
          <w:szCs w:val="24"/>
        </w:rPr>
      </w:pPr>
      <w:r w:rsidRPr="00514616">
        <w:rPr>
          <w:rFonts w:ascii="Times New Roman" w:hAnsi="Times New Roman" w:cs="Times New Roman"/>
          <w:sz w:val="24"/>
          <w:szCs w:val="24"/>
        </w:rPr>
        <w:t>Eje t</w:t>
      </w:r>
      <w:r>
        <w:rPr>
          <w:rFonts w:ascii="Times New Roman" w:hAnsi="Times New Roman" w:cs="Times New Roman"/>
          <w:sz w:val="24"/>
          <w:szCs w:val="24"/>
        </w:rPr>
        <w:t>emático: 3</w:t>
      </w:r>
    </w:p>
    <w:p w14:paraId="3FFFD1F4" w14:textId="297FE90C" w:rsidR="006A07FF" w:rsidRPr="00514616" w:rsidRDefault="00514616" w:rsidP="008556EC">
      <w:pPr>
        <w:spacing w:after="120" w:line="360" w:lineRule="auto"/>
        <w:jc w:val="center"/>
        <w:rPr>
          <w:rFonts w:ascii="Times New Roman" w:hAnsi="Times New Roman" w:cs="Times New Roman"/>
          <w:sz w:val="24"/>
          <w:szCs w:val="24"/>
        </w:rPr>
      </w:pPr>
      <w:r w:rsidRPr="00514616">
        <w:rPr>
          <w:rFonts w:ascii="Times New Roman" w:hAnsi="Times New Roman" w:cs="Times New Roman"/>
          <w:sz w:val="24"/>
          <w:szCs w:val="24"/>
        </w:rPr>
        <w:t xml:space="preserve">YULN, </w:t>
      </w:r>
      <w:r w:rsidR="0062637B" w:rsidRPr="00514616">
        <w:rPr>
          <w:rFonts w:ascii="Times New Roman" w:hAnsi="Times New Roman" w:cs="Times New Roman"/>
          <w:sz w:val="24"/>
          <w:szCs w:val="24"/>
        </w:rPr>
        <w:t>Melina</w:t>
      </w:r>
    </w:p>
    <w:p w14:paraId="54265AA0" w14:textId="77777777" w:rsidR="0062637B" w:rsidRPr="0062637B" w:rsidRDefault="0062637B" w:rsidP="008556EC">
      <w:pPr>
        <w:spacing w:after="120" w:line="360" w:lineRule="auto"/>
        <w:jc w:val="center"/>
        <w:rPr>
          <w:rFonts w:ascii="Times New Roman" w:hAnsi="Times New Roman" w:cs="Times New Roman"/>
          <w:sz w:val="24"/>
          <w:szCs w:val="24"/>
        </w:rPr>
      </w:pPr>
      <w:r w:rsidRPr="0062637B">
        <w:rPr>
          <w:rFonts w:ascii="Times New Roman" w:hAnsi="Times New Roman" w:cs="Times New Roman"/>
          <w:sz w:val="24"/>
          <w:szCs w:val="24"/>
        </w:rPr>
        <w:t>Centro de Estudios sobre Territorio, Energía y Ambiente</w:t>
      </w:r>
      <w:r w:rsidR="00514616" w:rsidRPr="00514616">
        <w:rPr>
          <w:rFonts w:ascii="Times New Roman" w:hAnsi="Times New Roman" w:cs="Times New Roman"/>
          <w:sz w:val="24"/>
          <w:szCs w:val="24"/>
        </w:rPr>
        <w:t xml:space="preserve"> TEAM</w:t>
      </w:r>
    </w:p>
    <w:p w14:paraId="5E6F95EC" w14:textId="77777777" w:rsidR="0062637B" w:rsidRPr="0062637B" w:rsidRDefault="0062637B" w:rsidP="008556EC">
      <w:pPr>
        <w:spacing w:after="120" w:line="360" w:lineRule="auto"/>
        <w:jc w:val="center"/>
        <w:rPr>
          <w:rFonts w:ascii="Times New Roman" w:hAnsi="Times New Roman" w:cs="Times New Roman"/>
          <w:sz w:val="24"/>
          <w:szCs w:val="24"/>
        </w:rPr>
      </w:pPr>
      <w:r w:rsidRPr="0062637B">
        <w:rPr>
          <w:rFonts w:ascii="Times New Roman" w:hAnsi="Times New Roman" w:cs="Times New Roman"/>
          <w:sz w:val="24"/>
          <w:szCs w:val="24"/>
        </w:rPr>
        <w:t>Instituto de Desarrollo Sostenible</w:t>
      </w:r>
      <w:r w:rsidR="00514616" w:rsidRPr="00A44213">
        <w:rPr>
          <w:rFonts w:ascii="Times New Roman" w:hAnsi="Times New Roman" w:cs="Times New Roman"/>
          <w:sz w:val="24"/>
          <w:szCs w:val="24"/>
        </w:rPr>
        <w:t xml:space="preserve"> IDS</w:t>
      </w:r>
    </w:p>
    <w:p w14:paraId="79D76ADA" w14:textId="77777777" w:rsidR="0062637B" w:rsidRPr="0062637B" w:rsidRDefault="0062637B" w:rsidP="008556EC">
      <w:pPr>
        <w:spacing w:after="120" w:line="360" w:lineRule="auto"/>
        <w:jc w:val="center"/>
        <w:rPr>
          <w:rFonts w:ascii="Times New Roman" w:hAnsi="Times New Roman" w:cs="Times New Roman"/>
          <w:sz w:val="24"/>
          <w:szCs w:val="24"/>
        </w:rPr>
      </w:pPr>
      <w:r w:rsidRPr="0062637B">
        <w:rPr>
          <w:rFonts w:ascii="Times New Roman" w:hAnsi="Times New Roman" w:cs="Times New Roman"/>
          <w:sz w:val="24"/>
          <w:szCs w:val="24"/>
        </w:rPr>
        <w:t>Universidad Nacional del Noroeste de la Provincia de Buenos Aires</w:t>
      </w:r>
      <w:r w:rsidR="00514616" w:rsidRPr="00514616">
        <w:rPr>
          <w:rFonts w:ascii="Times New Roman" w:hAnsi="Times New Roman" w:cs="Times New Roman"/>
          <w:sz w:val="24"/>
          <w:szCs w:val="24"/>
        </w:rPr>
        <w:t xml:space="preserve"> UNNOBA</w:t>
      </w:r>
    </w:p>
    <w:p w14:paraId="582B3184" w14:textId="77777777" w:rsidR="006A07FF" w:rsidRDefault="00677E38" w:rsidP="008556EC">
      <w:pPr>
        <w:spacing w:after="120" w:line="360" w:lineRule="auto"/>
        <w:jc w:val="center"/>
        <w:rPr>
          <w:rFonts w:ascii="Times New Roman" w:hAnsi="Times New Roman" w:cs="Times New Roman"/>
          <w:sz w:val="24"/>
          <w:szCs w:val="24"/>
        </w:rPr>
      </w:pPr>
      <w:hyperlink r:id="rId8" w:history="1">
        <w:r w:rsidR="001E2149" w:rsidRPr="00AB309F">
          <w:rPr>
            <w:rStyle w:val="Hipervnculo"/>
            <w:rFonts w:ascii="Times New Roman" w:hAnsi="Times New Roman" w:cs="Times New Roman"/>
            <w:sz w:val="24"/>
            <w:szCs w:val="24"/>
          </w:rPr>
          <w:t>melinayuln@yahoo.com.ar</w:t>
        </w:r>
      </w:hyperlink>
      <w:r w:rsidR="006A07FF">
        <w:rPr>
          <w:rFonts w:ascii="Times New Roman" w:hAnsi="Times New Roman" w:cs="Times New Roman"/>
          <w:sz w:val="24"/>
          <w:szCs w:val="24"/>
        </w:rPr>
        <w:t xml:space="preserve">; </w:t>
      </w:r>
      <w:hyperlink r:id="rId9" w:history="1">
        <w:r w:rsidR="001E2149" w:rsidRPr="00AB309F">
          <w:rPr>
            <w:rStyle w:val="Hipervnculo"/>
            <w:rFonts w:ascii="Times New Roman" w:hAnsi="Times New Roman" w:cs="Times New Roman"/>
            <w:sz w:val="24"/>
            <w:szCs w:val="24"/>
          </w:rPr>
          <w:t>myuln@comunidad.unnoba.edu.ar</w:t>
        </w:r>
      </w:hyperlink>
    </w:p>
    <w:p w14:paraId="0C178CC4" w14:textId="77777777" w:rsidR="001E2149" w:rsidRPr="006A07FF" w:rsidRDefault="001E2149" w:rsidP="0097779C">
      <w:pPr>
        <w:spacing w:after="120" w:line="360" w:lineRule="auto"/>
        <w:jc w:val="both"/>
        <w:rPr>
          <w:rFonts w:ascii="Times New Roman" w:hAnsi="Times New Roman" w:cs="Times New Roman"/>
          <w:sz w:val="24"/>
          <w:szCs w:val="24"/>
        </w:rPr>
      </w:pPr>
    </w:p>
    <w:p w14:paraId="74C20553" w14:textId="59B5B549" w:rsidR="00A44213" w:rsidRPr="00A44213" w:rsidRDefault="00AA4BD7" w:rsidP="0097779C">
      <w:pPr>
        <w:pBdr>
          <w:top w:val="nil"/>
          <w:left w:val="nil"/>
          <w:bottom w:val="nil"/>
          <w:right w:val="nil"/>
          <w:between w:val="nil"/>
        </w:pBdr>
        <w:spacing w:after="120" w:line="360" w:lineRule="auto"/>
        <w:jc w:val="both"/>
        <w:rPr>
          <w:rFonts w:ascii="Times New Roman" w:eastAsia="Calibri" w:hAnsi="Times New Roman" w:cs="Times New Roman"/>
          <w:color w:val="000000"/>
          <w:spacing w:val="8"/>
          <w:kern w:val="16"/>
          <w:sz w:val="24"/>
          <w:szCs w:val="24"/>
          <w:lang w:eastAsia="es-AR"/>
        </w:rPr>
      </w:pPr>
      <w:r>
        <w:rPr>
          <w:rFonts w:ascii="Times New Roman" w:eastAsia="Calibri" w:hAnsi="Times New Roman" w:cs="Times New Roman"/>
          <w:color w:val="000000"/>
          <w:spacing w:val="8"/>
          <w:kern w:val="16"/>
          <w:sz w:val="24"/>
          <w:szCs w:val="24"/>
          <w:lang w:eastAsia="es-AR"/>
        </w:rPr>
        <w:t xml:space="preserve">La región del Noroeste bonaerense (NOBA) se conformó durante los siglos XIX y XX, trazando trayectorias territoriales hasta el siglo XXI. </w:t>
      </w:r>
      <w:r w:rsidR="00A44213" w:rsidRPr="00A44213">
        <w:rPr>
          <w:rFonts w:ascii="Times New Roman" w:eastAsia="Calibri" w:hAnsi="Times New Roman" w:cs="Times New Roman"/>
          <w:color w:val="000000"/>
          <w:spacing w:val="8"/>
          <w:kern w:val="16"/>
          <w:sz w:val="24"/>
          <w:szCs w:val="24"/>
          <w:lang w:eastAsia="es-AR"/>
        </w:rPr>
        <w:t xml:space="preserve">Esas trayectorias se entienden como el devenir de los espacios a lo largo del tiempo, por su apropiación social y su valorización político-económica (Carrizo, </w:t>
      </w:r>
      <w:proofErr w:type="spellStart"/>
      <w:r w:rsidR="00A44213" w:rsidRPr="00A44213">
        <w:rPr>
          <w:rFonts w:ascii="Times New Roman" w:eastAsia="Calibri" w:hAnsi="Times New Roman" w:cs="Times New Roman"/>
          <w:color w:val="000000"/>
          <w:spacing w:val="8"/>
          <w:kern w:val="16"/>
          <w:sz w:val="24"/>
          <w:szCs w:val="24"/>
          <w:lang w:eastAsia="es-AR"/>
        </w:rPr>
        <w:t>Forget</w:t>
      </w:r>
      <w:proofErr w:type="spellEnd"/>
      <w:r w:rsidR="00A44213" w:rsidRPr="00A44213">
        <w:rPr>
          <w:rFonts w:ascii="Times New Roman" w:eastAsia="Calibri" w:hAnsi="Times New Roman" w:cs="Times New Roman"/>
          <w:color w:val="000000"/>
          <w:spacing w:val="8"/>
          <w:kern w:val="16"/>
          <w:sz w:val="24"/>
          <w:szCs w:val="24"/>
          <w:lang w:eastAsia="es-AR"/>
        </w:rPr>
        <w:t xml:space="preserve">, </w:t>
      </w:r>
      <w:proofErr w:type="spellStart"/>
      <w:r w:rsidR="00A44213" w:rsidRPr="00A44213">
        <w:rPr>
          <w:rFonts w:ascii="Times New Roman" w:eastAsia="Calibri" w:hAnsi="Times New Roman" w:cs="Times New Roman"/>
          <w:color w:val="000000"/>
          <w:spacing w:val="8"/>
          <w:kern w:val="16"/>
          <w:sz w:val="24"/>
          <w:szCs w:val="24"/>
          <w:lang w:eastAsia="es-AR"/>
        </w:rPr>
        <w:t>Denoël</w:t>
      </w:r>
      <w:proofErr w:type="spellEnd"/>
      <w:r w:rsidR="00A44213" w:rsidRPr="00A44213">
        <w:rPr>
          <w:rFonts w:ascii="Times New Roman" w:eastAsia="Calibri" w:hAnsi="Times New Roman" w:cs="Times New Roman"/>
          <w:color w:val="000000"/>
          <w:spacing w:val="8"/>
          <w:kern w:val="16"/>
          <w:sz w:val="24"/>
          <w:szCs w:val="24"/>
          <w:lang w:eastAsia="es-AR"/>
        </w:rPr>
        <w:t xml:space="preserve">, 2016). Durante </w:t>
      </w:r>
      <w:r w:rsidR="0090479D">
        <w:rPr>
          <w:rFonts w:ascii="Times New Roman" w:eastAsia="Calibri" w:hAnsi="Times New Roman" w:cs="Times New Roman"/>
          <w:color w:val="000000"/>
          <w:spacing w:val="8"/>
          <w:kern w:val="16"/>
          <w:sz w:val="24"/>
          <w:szCs w:val="24"/>
          <w:lang w:eastAsia="es-AR"/>
        </w:rPr>
        <w:t>la</w:t>
      </w:r>
      <w:r w:rsidR="00A44213" w:rsidRPr="00A44213">
        <w:rPr>
          <w:rFonts w:ascii="Times New Roman" w:eastAsia="Calibri" w:hAnsi="Times New Roman" w:cs="Times New Roman"/>
          <w:color w:val="000000"/>
          <w:spacing w:val="8"/>
          <w:kern w:val="16"/>
          <w:sz w:val="24"/>
          <w:szCs w:val="24"/>
          <w:lang w:eastAsia="es-AR"/>
        </w:rPr>
        <w:t xml:space="preserve"> territorialización </w:t>
      </w:r>
      <w:r w:rsidR="0090479D">
        <w:rPr>
          <w:rFonts w:ascii="Times New Roman" w:eastAsia="Calibri" w:hAnsi="Times New Roman" w:cs="Times New Roman"/>
          <w:color w:val="000000"/>
          <w:spacing w:val="8"/>
          <w:kern w:val="16"/>
          <w:sz w:val="24"/>
          <w:szCs w:val="24"/>
          <w:lang w:eastAsia="es-AR"/>
        </w:rPr>
        <w:t xml:space="preserve">del </w:t>
      </w:r>
      <w:r w:rsidR="00A44213" w:rsidRPr="00A44213">
        <w:rPr>
          <w:rFonts w:ascii="Times New Roman" w:eastAsia="Calibri" w:hAnsi="Times New Roman" w:cs="Times New Roman"/>
          <w:color w:val="000000"/>
          <w:spacing w:val="8"/>
          <w:kern w:val="16"/>
          <w:sz w:val="24"/>
          <w:szCs w:val="24"/>
          <w:lang w:eastAsia="es-AR"/>
        </w:rPr>
        <w:t xml:space="preserve">NOBA se trazaron trayectorias paralelas y a veces superpuestas, </w:t>
      </w:r>
      <w:r w:rsidR="0090479D">
        <w:rPr>
          <w:rFonts w:ascii="Times New Roman" w:eastAsia="Calibri" w:hAnsi="Times New Roman" w:cs="Times New Roman"/>
          <w:color w:val="000000"/>
          <w:spacing w:val="8"/>
          <w:kern w:val="16"/>
          <w:sz w:val="24"/>
          <w:szCs w:val="24"/>
          <w:lang w:eastAsia="es-AR"/>
        </w:rPr>
        <w:t xml:space="preserve">que </w:t>
      </w:r>
      <w:r w:rsidR="00A44213" w:rsidRPr="00A44213">
        <w:rPr>
          <w:rFonts w:ascii="Times New Roman" w:eastAsia="Calibri" w:hAnsi="Times New Roman" w:cs="Times New Roman"/>
          <w:color w:val="000000"/>
          <w:spacing w:val="8"/>
          <w:kern w:val="16"/>
          <w:sz w:val="24"/>
          <w:szCs w:val="24"/>
          <w:lang w:eastAsia="es-AR"/>
        </w:rPr>
        <w:t>construye</w:t>
      </w:r>
      <w:r w:rsidR="0090479D">
        <w:rPr>
          <w:rFonts w:ascii="Times New Roman" w:eastAsia="Calibri" w:hAnsi="Times New Roman" w:cs="Times New Roman"/>
          <w:color w:val="000000"/>
          <w:spacing w:val="8"/>
          <w:kern w:val="16"/>
          <w:sz w:val="24"/>
          <w:szCs w:val="24"/>
          <w:lang w:eastAsia="es-AR"/>
        </w:rPr>
        <w:t>ron</w:t>
      </w:r>
      <w:r w:rsidR="00A44213" w:rsidRPr="00A44213">
        <w:rPr>
          <w:rFonts w:ascii="Times New Roman" w:eastAsia="Calibri" w:hAnsi="Times New Roman" w:cs="Times New Roman"/>
          <w:color w:val="000000"/>
          <w:spacing w:val="8"/>
          <w:kern w:val="16"/>
          <w:sz w:val="24"/>
          <w:szCs w:val="24"/>
          <w:lang w:eastAsia="es-AR"/>
        </w:rPr>
        <w:t xml:space="preserve"> territorios con la lógica del palimpsesto, con restos y huellas de etapas anteriores. Las estancias, el ferrocarril, los pueblos, las comunidades indígenas y las actividades generadas por la sinergia entre los distintos actores llegan al siglo XXI atravesados por los cambios políticos y socioeconómicos. Las trasformaciones ocurridas durante el desarrollo de esas diversas trayectorias se plantean como una reinvención de los distintos territorios que conforman la región. </w:t>
      </w:r>
    </w:p>
    <w:p w14:paraId="52532CF9" w14:textId="4B32F815" w:rsidR="00A44213" w:rsidRDefault="00A44213" w:rsidP="0097779C">
      <w:pPr>
        <w:pBdr>
          <w:top w:val="nil"/>
          <w:left w:val="nil"/>
          <w:bottom w:val="nil"/>
          <w:right w:val="nil"/>
          <w:between w:val="nil"/>
        </w:pBdr>
        <w:spacing w:after="120" w:line="360" w:lineRule="auto"/>
        <w:jc w:val="both"/>
        <w:rPr>
          <w:rFonts w:ascii="Times New Roman" w:eastAsia="Calibri" w:hAnsi="Times New Roman" w:cs="Times New Roman"/>
          <w:color w:val="000000"/>
          <w:spacing w:val="8"/>
          <w:kern w:val="16"/>
          <w:sz w:val="24"/>
          <w:szCs w:val="24"/>
          <w:lang w:eastAsia="es-AR"/>
        </w:rPr>
      </w:pPr>
      <w:r w:rsidRPr="00A44213">
        <w:rPr>
          <w:rFonts w:ascii="Times New Roman" w:eastAsia="Calibri" w:hAnsi="Times New Roman" w:cs="Times New Roman"/>
          <w:color w:val="000000"/>
          <w:spacing w:val="8"/>
          <w:kern w:val="16"/>
          <w:sz w:val="24"/>
          <w:szCs w:val="24"/>
          <w:lang w:eastAsia="es-AR"/>
        </w:rPr>
        <w:t xml:space="preserve">Permanecen los mismos actores: el Estado, a través de su representación nacional, provincial y municipal; los privados o empresas; y la sociedad civil organizada. El modo de apropiación y gestión de los recursos fue variando en función de la evolución de cada trayectoria territorial. El grado de participación de los distintos actores también fue variable de acuerdo con el uso dado y el valor asignado a los recursos. En determinados tramos de las trayectorias la participación conjunta del Estado y los privados definieron un valor económico en el modo de apropiación del espacio, mientras </w:t>
      </w:r>
      <w:r w:rsidR="0090479D" w:rsidRPr="00A44213">
        <w:rPr>
          <w:rFonts w:ascii="Times New Roman" w:eastAsia="Calibri" w:hAnsi="Times New Roman" w:cs="Times New Roman"/>
          <w:color w:val="000000"/>
          <w:spacing w:val="8"/>
          <w:kern w:val="16"/>
          <w:sz w:val="24"/>
          <w:szCs w:val="24"/>
          <w:lang w:eastAsia="es-AR"/>
        </w:rPr>
        <w:t>que,</w:t>
      </w:r>
      <w:r w:rsidRPr="00A44213">
        <w:rPr>
          <w:rFonts w:ascii="Times New Roman" w:eastAsia="Calibri" w:hAnsi="Times New Roman" w:cs="Times New Roman"/>
          <w:color w:val="000000"/>
          <w:spacing w:val="8"/>
          <w:kern w:val="16"/>
          <w:sz w:val="24"/>
          <w:szCs w:val="24"/>
          <w:lang w:eastAsia="es-AR"/>
        </w:rPr>
        <w:t xml:space="preserve"> en otros, la sociedad y el Estado, en su vertiente municipal, fueron los gestores de los mismos recursos, pero a la luz de un proceso de reinvención territorial. </w:t>
      </w:r>
    </w:p>
    <w:p w14:paraId="7D6429BF" w14:textId="1EEB63F3" w:rsidR="0090479D" w:rsidRDefault="0090479D" w:rsidP="0097779C">
      <w:pPr>
        <w:pBdr>
          <w:top w:val="nil"/>
          <w:left w:val="nil"/>
          <w:bottom w:val="nil"/>
          <w:right w:val="nil"/>
          <w:between w:val="nil"/>
        </w:pBdr>
        <w:spacing w:after="120" w:line="360" w:lineRule="auto"/>
        <w:jc w:val="both"/>
        <w:rPr>
          <w:rFonts w:ascii="Times New Roman" w:eastAsia="Calibri" w:hAnsi="Times New Roman" w:cs="Times New Roman"/>
          <w:color w:val="000000"/>
          <w:spacing w:val="8"/>
          <w:kern w:val="16"/>
          <w:sz w:val="24"/>
          <w:szCs w:val="24"/>
          <w:lang w:eastAsia="es-AR"/>
        </w:rPr>
      </w:pPr>
      <w:r>
        <w:rPr>
          <w:rFonts w:ascii="Times New Roman" w:eastAsia="Calibri" w:hAnsi="Times New Roman" w:cs="Times New Roman"/>
          <w:color w:val="000000"/>
          <w:spacing w:val="8"/>
          <w:kern w:val="16"/>
          <w:sz w:val="24"/>
          <w:szCs w:val="24"/>
          <w:lang w:eastAsia="es-AR"/>
        </w:rPr>
        <w:t xml:space="preserve">Este trabajo se divide en dos partes, por un lado, se analizará la trayectoria del ferrocarril y su incidencia urbana en el NOBA, los actores involucrados y los nuevos usos </w:t>
      </w:r>
      <w:r w:rsidRPr="00D05530">
        <w:rPr>
          <w:rFonts w:ascii="Times New Roman" w:eastAsia="Calibri" w:hAnsi="Times New Roman" w:cs="Times New Roman"/>
          <w:color w:val="000000"/>
          <w:spacing w:val="8"/>
          <w:kern w:val="16"/>
          <w:sz w:val="24"/>
          <w:szCs w:val="24"/>
          <w:lang w:eastAsia="es-AR"/>
        </w:rPr>
        <w:lastRenderedPageBreak/>
        <w:t>adquiridos. Por otro lado, se analizarán las trayectorias territoriales de las estancia</w:t>
      </w:r>
      <w:r w:rsidR="000012C2" w:rsidRPr="00D05530">
        <w:rPr>
          <w:rFonts w:ascii="Times New Roman" w:eastAsia="Calibri" w:hAnsi="Times New Roman" w:cs="Times New Roman"/>
          <w:color w:val="000000"/>
          <w:spacing w:val="8"/>
          <w:kern w:val="16"/>
          <w:sz w:val="24"/>
          <w:szCs w:val="24"/>
          <w:lang w:eastAsia="es-AR"/>
        </w:rPr>
        <w:t xml:space="preserve">s y las comunidades indígenas asentadas en la región desde sus inicios, los actores </w:t>
      </w:r>
      <w:r w:rsidR="00E4295A" w:rsidRPr="00D05530">
        <w:rPr>
          <w:rFonts w:ascii="Times New Roman" w:eastAsia="Calibri" w:hAnsi="Times New Roman" w:cs="Times New Roman"/>
          <w:color w:val="000000"/>
          <w:spacing w:val="8"/>
          <w:kern w:val="16"/>
          <w:sz w:val="24"/>
          <w:szCs w:val="24"/>
          <w:lang w:eastAsia="es-AR"/>
        </w:rPr>
        <w:t xml:space="preserve">intervinientes y su adaptación. Finalmente se ensayarán algunas conclusiones sobre </w:t>
      </w:r>
      <w:r w:rsidR="00D05530" w:rsidRPr="00D05530">
        <w:rPr>
          <w:rFonts w:ascii="Times New Roman" w:eastAsia="Calibri" w:hAnsi="Times New Roman" w:cs="Times New Roman"/>
          <w:color w:val="000000"/>
          <w:spacing w:val="8"/>
          <w:kern w:val="16"/>
          <w:sz w:val="24"/>
          <w:szCs w:val="24"/>
          <w:lang w:eastAsia="es-AR"/>
        </w:rPr>
        <w:t>las transformaciones de los territorios en la región, a partir de los viejos recursos disponibles y sus nuevos usos asignados.</w:t>
      </w:r>
    </w:p>
    <w:p w14:paraId="6972C7D3" w14:textId="77777777" w:rsidR="0090479D" w:rsidRPr="00A44213" w:rsidRDefault="0090479D" w:rsidP="0097779C">
      <w:pPr>
        <w:pBdr>
          <w:top w:val="nil"/>
          <w:left w:val="nil"/>
          <w:bottom w:val="nil"/>
          <w:right w:val="nil"/>
          <w:between w:val="nil"/>
        </w:pBdr>
        <w:spacing w:after="120" w:line="360" w:lineRule="auto"/>
        <w:jc w:val="both"/>
        <w:rPr>
          <w:rFonts w:ascii="Times New Roman" w:eastAsia="Calibri" w:hAnsi="Times New Roman" w:cs="Times New Roman"/>
          <w:color w:val="000000"/>
          <w:spacing w:val="8"/>
          <w:kern w:val="16"/>
          <w:sz w:val="24"/>
          <w:szCs w:val="24"/>
          <w:lang w:eastAsia="es-AR"/>
        </w:rPr>
      </w:pPr>
    </w:p>
    <w:p w14:paraId="0C0ECD1F" w14:textId="2FB208E6" w:rsidR="00A44213" w:rsidRPr="00992BA3" w:rsidRDefault="00B511BB" w:rsidP="00992BA3">
      <w:pPr>
        <w:pStyle w:val="Prrafodelista"/>
        <w:keepNext/>
        <w:keepLines/>
        <w:numPr>
          <w:ilvl w:val="0"/>
          <w:numId w:val="5"/>
        </w:numPr>
        <w:pBdr>
          <w:top w:val="nil"/>
          <w:left w:val="nil"/>
          <w:bottom w:val="nil"/>
          <w:right w:val="nil"/>
          <w:between w:val="nil"/>
        </w:pBdr>
        <w:spacing w:after="120" w:line="360" w:lineRule="auto"/>
        <w:outlineLvl w:val="1"/>
        <w:rPr>
          <w:rFonts w:ascii="Times New Roman" w:eastAsia="Arial" w:hAnsi="Times New Roman" w:cs="Times New Roman"/>
          <w:b/>
          <w:color w:val="000000"/>
          <w:sz w:val="24"/>
          <w:szCs w:val="24"/>
          <w:lang w:eastAsia="es-AR"/>
        </w:rPr>
      </w:pPr>
      <w:bookmarkStart w:id="0" w:name="_Toc12194798"/>
      <w:bookmarkStart w:id="1" w:name="_Toc13229539"/>
      <w:r w:rsidRPr="00992BA3">
        <w:rPr>
          <w:rFonts w:ascii="Times New Roman" w:eastAsia="Arial" w:hAnsi="Times New Roman" w:cs="Times New Roman"/>
          <w:b/>
          <w:color w:val="000000"/>
          <w:sz w:val="24"/>
          <w:szCs w:val="24"/>
          <w:lang w:eastAsia="es-AR"/>
        </w:rPr>
        <w:t>Ferrocarril y desarrollo urbano: nuevos actores y usos</w:t>
      </w:r>
      <w:bookmarkEnd w:id="0"/>
      <w:bookmarkEnd w:id="1"/>
    </w:p>
    <w:p w14:paraId="2EDFC2D4" w14:textId="19785C95" w:rsidR="00A44213" w:rsidRPr="00A44213" w:rsidRDefault="00A44213" w:rsidP="0097779C">
      <w:pPr>
        <w:pBdr>
          <w:top w:val="nil"/>
          <w:left w:val="nil"/>
          <w:bottom w:val="nil"/>
          <w:right w:val="nil"/>
          <w:between w:val="nil"/>
        </w:pBdr>
        <w:spacing w:after="120" w:line="360" w:lineRule="auto"/>
        <w:jc w:val="both"/>
        <w:rPr>
          <w:rFonts w:ascii="Times New Roman" w:eastAsia="Calibri" w:hAnsi="Times New Roman" w:cs="Times New Roman"/>
          <w:color w:val="000000"/>
          <w:spacing w:val="8"/>
          <w:kern w:val="16"/>
          <w:sz w:val="24"/>
          <w:szCs w:val="24"/>
          <w:lang w:eastAsia="es-AR"/>
        </w:rPr>
      </w:pPr>
      <w:r w:rsidRPr="00A44213">
        <w:rPr>
          <w:rFonts w:ascii="Times New Roman" w:eastAsia="Calibri" w:hAnsi="Times New Roman" w:cs="Times New Roman"/>
          <w:color w:val="000000"/>
          <w:spacing w:val="8"/>
          <w:kern w:val="16"/>
          <w:sz w:val="24"/>
          <w:szCs w:val="24"/>
          <w:lang w:eastAsia="es-AR"/>
        </w:rPr>
        <w:t xml:space="preserve">En el </w:t>
      </w:r>
      <w:proofErr w:type="spellStart"/>
      <w:r w:rsidRPr="00A44213">
        <w:rPr>
          <w:rFonts w:ascii="Times New Roman" w:eastAsia="Calibri" w:hAnsi="Times New Roman" w:cs="Times New Roman"/>
          <w:color w:val="000000"/>
          <w:spacing w:val="8"/>
          <w:kern w:val="16"/>
          <w:sz w:val="24"/>
          <w:szCs w:val="24"/>
          <w:lang w:eastAsia="es-AR"/>
        </w:rPr>
        <w:t>entresiglo</w:t>
      </w:r>
      <w:proofErr w:type="spellEnd"/>
      <w:r w:rsidRPr="00A44213">
        <w:rPr>
          <w:rFonts w:ascii="Times New Roman" w:eastAsia="Calibri" w:hAnsi="Times New Roman" w:cs="Times New Roman"/>
          <w:color w:val="000000"/>
          <w:spacing w:val="8"/>
          <w:kern w:val="16"/>
          <w:sz w:val="24"/>
          <w:szCs w:val="24"/>
          <w:lang w:eastAsia="es-AR"/>
        </w:rPr>
        <w:t xml:space="preserve"> XIX-XX el ferrocarril fue partícipe clave en la conexión entre estancias y pueblos con los puertos litoraleños, así como en la proliferación de nuevos pueblos durante el siglo XX. La impronta del Estado Nacional y los gobiernos provinciales, al promover la extensión de esta infraestructura de transporte y carga, fue acompañada por las inversiones de empresas extranjeras. Ambos actores -Estado y privados- fueron los promotores de esta red de impacto territorial, cuya finalidad fue el transporte de la producción del sector primario, con destino a la exportación. En el devenir de esta trayectoria, los actores intervinientes fueron cambiando. A mediados del siglo XX, con la estatización de los ferrocarriles, el Estado (Nacional o Provincial, según las zonas) quedó como único gestor. Se iniciaría un proceso paulatino de declive del sector ferroviario, ya no solo entendido como infraestructura de servicios sino también como generador de puestos de trabajo y agente </w:t>
      </w:r>
      <w:proofErr w:type="spellStart"/>
      <w:r w:rsidRPr="00A44213">
        <w:rPr>
          <w:rFonts w:ascii="Times New Roman" w:eastAsia="Calibri" w:hAnsi="Times New Roman" w:cs="Times New Roman"/>
          <w:color w:val="000000"/>
          <w:spacing w:val="8"/>
          <w:kern w:val="16"/>
          <w:sz w:val="24"/>
          <w:szCs w:val="24"/>
          <w:lang w:eastAsia="es-AR"/>
        </w:rPr>
        <w:t>territorializador</w:t>
      </w:r>
      <w:proofErr w:type="spellEnd"/>
      <w:r w:rsidRPr="00A44213">
        <w:rPr>
          <w:rFonts w:ascii="Times New Roman" w:eastAsia="Calibri" w:hAnsi="Times New Roman" w:cs="Times New Roman"/>
          <w:color w:val="000000"/>
          <w:spacing w:val="8"/>
          <w:kern w:val="16"/>
          <w:sz w:val="24"/>
          <w:szCs w:val="24"/>
          <w:lang w:eastAsia="es-AR"/>
        </w:rPr>
        <w:t xml:space="preserve">. Al llegar a finales del siglo XX, la privatización de las empresas ferroviarias aceleró un proceso de desmantelamiento, con su consecuente efecto </w:t>
      </w:r>
      <w:proofErr w:type="spellStart"/>
      <w:r w:rsidRPr="00A44213">
        <w:rPr>
          <w:rFonts w:ascii="Times New Roman" w:eastAsia="Calibri" w:hAnsi="Times New Roman" w:cs="Times New Roman"/>
          <w:color w:val="000000"/>
          <w:spacing w:val="8"/>
          <w:kern w:val="16"/>
          <w:sz w:val="24"/>
          <w:szCs w:val="24"/>
          <w:lang w:eastAsia="es-AR"/>
        </w:rPr>
        <w:t>des-terrritroalizador</w:t>
      </w:r>
      <w:proofErr w:type="spellEnd"/>
      <w:r w:rsidRPr="00A44213">
        <w:rPr>
          <w:rFonts w:ascii="Times New Roman" w:eastAsia="Calibri" w:hAnsi="Times New Roman" w:cs="Times New Roman"/>
          <w:color w:val="000000"/>
          <w:spacing w:val="8"/>
          <w:kern w:val="16"/>
          <w:sz w:val="24"/>
          <w:szCs w:val="24"/>
          <w:lang w:eastAsia="es-AR"/>
        </w:rPr>
        <w:t xml:space="preserve">. Ese efecto, difícil de revertir, tendría un nuevo punto de inflexión con la reestatización del sector, en la primera década del siglo XXI. </w:t>
      </w:r>
      <w:r w:rsidR="000E5685">
        <w:rPr>
          <w:rFonts w:ascii="Times New Roman" w:eastAsia="Calibri" w:hAnsi="Times New Roman" w:cs="Times New Roman"/>
          <w:color w:val="000000"/>
          <w:spacing w:val="8"/>
          <w:kern w:val="16"/>
          <w:sz w:val="24"/>
          <w:szCs w:val="24"/>
          <w:lang w:eastAsia="es-AR"/>
        </w:rPr>
        <w:t xml:space="preserve">A la </w:t>
      </w:r>
      <w:r w:rsidR="006D11BC">
        <w:rPr>
          <w:rFonts w:ascii="Times New Roman" w:eastAsia="Calibri" w:hAnsi="Times New Roman" w:cs="Times New Roman"/>
          <w:color w:val="000000"/>
          <w:spacing w:val="8"/>
          <w:kern w:val="16"/>
          <w:sz w:val="24"/>
          <w:szCs w:val="24"/>
          <w:lang w:eastAsia="es-AR"/>
        </w:rPr>
        <w:t xml:space="preserve">par </w:t>
      </w:r>
      <w:r w:rsidR="006D11BC" w:rsidRPr="00A44213">
        <w:rPr>
          <w:rFonts w:ascii="Times New Roman" w:eastAsia="Calibri" w:hAnsi="Times New Roman" w:cs="Times New Roman"/>
          <w:color w:val="000000"/>
          <w:spacing w:val="8"/>
          <w:kern w:val="16"/>
          <w:sz w:val="24"/>
          <w:szCs w:val="24"/>
          <w:lang w:eastAsia="es-AR"/>
        </w:rPr>
        <w:t>del</w:t>
      </w:r>
      <w:r w:rsidRPr="00A44213">
        <w:rPr>
          <w:rFonts w:ascii="Times New Roman" w:eastAsia="Calibri" w:hAnsi="Times New Roman" w:cs="Times New Roman"/>
          <w:color w:val="000000"/>
          <w:spacing w:val="8"/>
          <w:kern w:val="16"/>
          <w:sz w:val="24"/>
          <w:szCs w:val="24"/>
          <w:lang w:eastAsia="es-AR"/>
        </w:rPr>
        <w:t xml:space="preserve"> impacto duradero de la </w:t>
      </w:r>
      <w:proofErr w:type="spellStart"/>
      <w:proofErr w:type="gramStart"/>
      <w:r w:rsidRPr="00A44213">
        <w:rPr>
          <w:rFonts w:ascii="Times New Roman" w:eastAsia="Calibri" w:hAnsi="Times New Roman" w:cs="Times New Roman"/>
          <w:color w:val="000000"/>
          <w:spacing w:val="8"/>
          <w:kern w:val="16"/>
          <w:sz w:val="24"/>
          <w:szCs w:val="24"/>
          <w:lang w:eastAsia="es-AR"/>
        </w:rPr>
        <w:t>des-territorialización</w:t>
      </w:r>
      <w:proofErr w:type="spellEnd"/>
      <w:proofErr w:type="gramEnd"/>
      <w:r w:rsidRPr="00A44213">
        <w:rPr>
          <w:rFonts w:ascii="Times New Roman" w:eastAsia="Calibri" w:hAnsi="Times New Roman" w:cs="Times New Roman"/>
          <w:color w:val="000000"/>
          <w:spacing w:val="8"/>
          <w:kern w:val="16"/>
          <w:sz w:val="24"/>
          <w:szCs w:val="24"/>
          <w:lang w:eastAsia="es-AR"/>
        </w:rPr>
        <w:t xml:space="preserve"> se iniciaron acciones tendientes a gestionar los bienes y recursos ferroviarios que subsistieron al desarme del sector. Con el Estado como único gestor de esos recursos, pero prácticamente neutral en cuanto al aprovechamiento y uso de una infraestructura abandonada, entraron en el juego otros actores, hasta el momento invisibles. Estos actores, no estatales, provenientes de la sociedad civil organizada o de las comunidades locales, le dieron un nuevo rumbo a las identidades territoriales perdidas. La infraestructura ferroviaria, entonces, no cumplía su función original, ya que la circulación de trenes se vio interrumpida total o parcialmente por falta de instalaciones básicas para su funcionamiento (como el desmantelamiento de vías férrea</w:t>
      </w:r>
      <w:r w:rsidR="006D11BC">
        <w:rPr>
          <w:rFonts w:ascii="Times New Roman" w:eastAsia="Calibri" w:hAnsi="Times New Roman" w:cs="Times New Roman"/>
          <w:color w:val="000000"/>
          <w:spacing w:val="8"/>
          <w:kern w:val="16"/>
          <w:sz w:val="24"/>
          <w:szCs w:val="24"/>
          <w:lang w:eastAsia="es-AR"/>
        </w:rPr>
        <w:t>s</w:t>
      </w:r>
      <w:r w:rsidRPr="00A44213">
        <w:rPr>
          <w:rFonts w:ascii="Times New Roman" w:eastAsia="Calibri" w:hAnsi="Times New Roman" w:cs="Times New Roman"/>
          <w:color w:val="000000"/>
          <w:spacing w:val="8"/>
          <w:kern w:val="16"/>
          <w:sz w:val="24"/>
          <w:szCs w:val="24"/>
          <w:lang w:eastAsia="es-AR"/>
        </w:rPr>
        <w:t xml:space="preserve">). </w:t>
      </w:r>
      <w:r w:rsidR="006D11BC">
        <w:rPr>
          <w:rFonts w:ascii="Times New Roman" w:eastAsia="Calibri" w:hAnsi="Times New Roman" w:cs="Times New Roman"/>
          <w:color w:val="000000"/>
          <w:spacing w:val="8"/>
          <w:kern w:val="16"/>
          <w:sz w:val="24"/>
          <w:szCs w:val="24"/>
          <w:lang w:eastAsia="es-AR"/>
        </w:rPr>
        <w:t>Las organizaciones comunales</w:t>
      </w:r>
      <w:r w:rsidRPr="00A44213">
        <w:rPr>
          <w:rFonts w:ascii="Times New Roman" w:eastAsia="Calibri" w:hAnsi="Times New Roman" w:cs="Times New Roman"/>
          <w:color w:val="000000"/>
          <w:spacing w:val="8"/>
          <w:kern w:val="16"/>
          <w:sz w:val="24"/>
          <w:szCs w:val="24"/>
          <w:lang w:eastAsia="es-AR"/>
        </w:rPr>
        <w:t xml:space="preserve"> busc</w:t>
      </w:r>
      <w:r w:rsidR="006D11BC">
        <w:rPr>
          <w:rFonts w:ascii="Times New Roman" w:eastAsia="Calibri" w:hAnsi="Times New Roman" w:cs="Times New Roman"/>
          <w:color w:val="000000"/>
          <w:spacing w:val="8"/>
          <w:kern w:val="16"/>
          <w:sz w:val="24"/>
          <w:szCs w:val="24"/>
          <w:lang w:eastAsia="es-AR"/>
        </w:rPr>
        <w:t>aron</w:t>
      </w:r>
      <w:r w:rsidRPr="00A44213">
        <w:rPr>
          <w:rFonts w:ascii="Times New Roman" w:eastAsia="Calibri" w:hAnsi="Times New Roman" w:cs="Times New Roman"/>
          <w:color w:val="000000"/>
          <w:spacing w:val="8"/>
          <w:kern w:val="16"/>
          <w:sz w:val="24"/>
          <w:szCs w:val="24"/>
          <w:lang w:eastAsia="es-AR"/>
        </w:rPr>
        <w:t xml:space="preserve"> la manera de dar un nuevo uso, es decir, de </w:t>
      </w:r>
      <w:proofErr w:type="spellStart"/>
      <w:r w:rsidRPr="00A44213">
        <w:rPr>
          <w:rFonts w:ascii="Times New Roman" w:eastAsia="Calibri" w:hAnsi="Times New Roman" w:cs="Times New Roman"/>
          <w:color w:val="000000"/>
          <w:spacing w:val="8"/>
          <w:kern w:val="16"/>
          <w:sz w:val="24"/>
          <w:szCs w:val="24"/>
          <w:lang w:eastAsia="es-AR"/>
        </w:rPr>
        <w:t>re-</w:t>
      </w:r>
      <w:r w:rsidRPr="00A44213">
        <w:rPr>
          <w:rFonts w:ascii="Times New Roman" w:eastAsia="Calibri" w:hAnsi="Times New Roman" w:cs="Times New Roman"/>
          <w:color w:val="000000"/>
          <w:spacing w:val="8"/>
          <w:kern w:val="16"/>
          <w:sz w:val="24"/>
          <w:szCs w:val="24"/>
          <w:lang w:eastAsia="es-AR"/>
        </w:rPr>
        <w:lastRenderedPageBreak/>
        <w:t>funcionalizar</w:t>
      </w:r>
      <w:proofErr w:type="spellEnd"/>
      <w:r w:rsidRPr="00A44213">
        <w:rPr>
          <w:rFonts w:ascii="Times New Roman" w:eastAsia="Calibri" w:hAnsi="Times New Roman" w:cs="Times New Roman"/>
          <w:color w:val="000000"/>
          <w:spacing w:val="8"/>
          <w:kern w:val="16"/>
          <w:sz w:val="24"/>
          <w:szCs w:val="24"/>
          <w:lang w:eastAsia="es-AR"/>
        </w:rPr>
        <w:t xml:space="preserve"> esos recursos, que luego adquirieron un valor patrimonial- no ya comercial- convirtiéndose en un bien común de las sociedades. De este modo, la acción de </w:t>
      </w:r>
      <w:proofErr w:type="spellStart"/>
      <w:r w:rsidRPr="00A44213">
        <w:rPr>
          <w:rFonts w:ascii="Times New Roman" w:eastAsia="Calibri" w:hAnsi="Times New Roman" w:cs="Times New Roman"/>
          <w:color w:val="000000"/>
          <w:spacing w:val="8"/>
          <w:kern w:val="16"/>
          <w:sz w:val="24"/>
          <w:szCs w:val="24"/>
          <w:lang w:eastAsia="es-AR"/>
        </w:rPr>
        <w:t>ONGs</w:t>
      </w:r>
      <w:proofErr w:type="spellEnd"/>
      <w:r w:rsidR="006D11BC">
        <w:rPr>
          <w:rFonts w:ascii="Times New Roman" w:eastAsia="Calibri" w:hAnsi="Times New Roman" w:cs="Times New Roman"/>
          <w:color w:val="000000"/>
          <w:spacing w:val="8"/>
          <w:kern w:val="16"/>
          <w:sz w:val="24"/>
          <w:szCs w:val="24"/>
          <w:lang w:eastAsia="es-AR"/>
        </w:rPr>
        <w:t>,</w:t>
      </w:r>
      <w:r w:rsidRPr="00A44213">
        <w:rPr>
          <w:rFonts w:ascii="Times New Roman" w:eastAsia="Calibri" w:hAnsi="Times New Roman" w:cs="Times New Roman"/>
          <w:color w:val="000000"/>
          <w:spacing w:val="8"/>
          <w:kern w:val="16"/>
          <w:sz w:val="24"/>
          <w:szCs w:val="24"/>
          <w:lang w:eastAsia="es-AR"/>
        </w:rPr>
        <w:t xml:space="preserve"> miembros de las comunidades locales</w:t>
      </w:r>
      <w:r w:rsidR="006D11BC">
        <w:rPr>
          <w:rFonts w:ascii="Times New Roman" w:eastAsia="Calibri" w:hAnsi="Times New Roman" w:cs="Times New Roman"/>
          <w:color w:val="000000"/>
          <w:spacing w:val="8"/>
          <w:kern w:val="16"/>
          <w:sz w:val="24"/>
          <w:szCs w:val="24"/>
          <w:lang w:eastAsia="es-AR"/>
        </w:rPr>
        <w:t xml:space="preserve"> y municipios</w:t>
      </w:r>
      <w:r w:rsidRPr="00A44213">
        <w:rPr>
          <w:rFonts w:ascii="Times New Roman" w:eastAsia="Calibri" w:hAnsi="Times New Roman" w:cs="Times New Roman"/>
          <w:color w:val="000000"/>
          <w:spacing w:val="8"/>
          <w:kern w:val="16"/>
          <w:sz w:val="24"/>
          <w:szCs w:val="24"/>
          <w:lang w:eastAsia="es-AR"/>
        </w:rPr>
        <w:t xml:space="preserve"> encabezaron acciones que llevarían a una reinvención identitaria (</w:t>
      </w:r>
      <w:proofErr w:type="spellStart"/>
      <w:r w:rsidRPr="00A44213">
        <w:rPr>
          <w:rFonts w:ascii="Times New Roman" w:eastAsia="Calibri" w:hAnsi="Times New Roman" w:cs="Times New Roman"/>
          <w:color w:val="000000"/>
          <w:spacing w:val="8"/>
          <w:kern w:val="16"/>
          <w:sz w:val="24"/>
          <w:szCs w:val="24"/>
          <w:lang w:eastAsia="es-AR"/>
        </w:rPr>
        <w:t>Yuln</w:t>
      </w:r>
      <w:proofErr w:type="spellEnd"/>
      <w:r w:rsidRPr="00A44213">
        <w:rPr>
          <w:rFonts w:ascii="Times New Roman" w:eastAsia="Calibri" w:hAnsi="Times New Roman" w:cs="Times New Roman"/>
          <w:color w:val="000000"/>
          <w:spacing w:val="8"/>
          <w:kern w:val="16"/>
          <w:sz w:val="24"/>
          <w:szCs w:val="24"/>
          <w:lang w:eastAsia="es-AR"/>
        </w:rPr>
        <w:t xml:space="preserve">, </w:t>
      </w:r>
      <w:proofErr w:type="spellStart"/>
      <w:r w:rsidRPr="00A44213">
        <w:rPr>
          <w:rFonts w:ascii="Times New Roman" w:eastAsia="Calibri" w:hAnsi="Times New Roman" w:cs="Times New Roman"/>
          <w:color w:val="000000"/>
          <w:spacing w:val="8"/>
          <w:kern w:val="16"/>
          <w:sz w:val="24"/>
          <w:szCs w:val="24"/>
          <w:lang w:eastAsia="es-AR"/>
        </w:rPr>
        <w:t>Montecelli</w:t>
      </w:r>
      <w:proofErr w:type="spellEnd"/>
      <w:r w:rsidRPr="00A44213">
        <w:rPr>
          <w:rFonts w:ascii="Times New Roman" w:eastAsia="Calibri" w:hAnsi="Times New Roman" w:cs="Times New Roman"/>
          <w:color w:val="000000"/>
          <w:spacing w:val="8"/>
          <w:kern w:val="16"/>
          <w:sz w:val="24"/>
          <w:szCs w:val="24"/>
          <w:lang w:eastAsia="es-AR"/>
        </w:rPr>
        <w:t xml:space="preserve"> y Carrizo, 2017). </w:t>
      </w:r>
      <w:r w:rsidR="006D11BC">
        <w:rPr>
          <w:rFonts w:ascii="Times New Roman" w:eastAsia="Calibri" w:hAnsi="Times New Roman" w:cs="Times New Roman"/>
          <w:color w:val="000000"/>
          <w:spacing w:val="8"/>
          <w:kern w:val="16"/>
          <w:sz w:val="24"/>
          <w:szCs w:val="24"/>
          <w:lang w:eastAsia="es-AR"/>
        </w:rPr>
        <w:t xml:space="preserve">Desde </w:t>
      </w:r>
      <w:r w:rsidR="006D11BC" w:rsidRPr="00A44213">
        <w:rPr>
          <w:rFonts w:ascii="Times New Roman" w:eastAsia="Calibri" w:hAnsi="Times New Roman" w:cs="Times New Roman"/>
          <w:color w:val="000000"/>
          <w:spacing w:val="8"/>
          <w:kern w:val="16"/>
          <w:sz w:val="24"/>
          <w:szCs w:val="24"/>
          <w:lang w:eastAsia="es-AR"/>
        </w:rPr>
        <w:t>finales de 2015</w:t>
      </w:r>
      <w:r w:rsidR="006D11BC">
        <w:rPr>
          <w:rFonts w:ascii="Times New Roman" w:eastAsia="Calibri" w:hAnsi="Times New Roman" w:cs="Times New Roman"/>
          <w:color w:val="000000"/>
          <w:spacing w:val="8"/>
          <w:kern w:val="16"/>
          <w:sz w:val="24"/>
          <w:szCs w:val="24"/>
          <w:lang w:eastAsia="es-AR"/>
        </w:rPr>
        <w:t xml:space="preserve"> e</w:t>
      </w:r>
      <w:r w:rsidRPr="00A44213">
        <w:rPr>
          <w:rFonts w:ascii="Times New Roman" w:eastAsia="Calibri" w:hAnsi="Times New Roman" w:cs="Times New Roman"/>
          <w:color w:val="000000"/>
          <w:spacing w:val="8"/>
          <w:kern w:val="16"/>
          <w:sz w:val="24"/>
          <w:szCs w:val="24"/>
          <w:lang w:eastAsia="es-AR"/>
        </w:rPr>
        <w:t xml:space="preserve">l cambio en las políticas de gobierno nacional y </w:t>
      </w:r>
      <w:r w:rsidR="00580ABB" w:rsidRPr="00A44213">
        <w:rPr>
          <w:rFonts w:ascii="Times New Roman" w:eastAsia="Calibri" w:hAnsi="Times New Roman" w:cs="Times New Roman"/>
          <w:color w:val="000000"/>
          <w:spacing w:val="8"/>
          <w:kern w:val="16"/>
          <w:sz w:val="24"/>
          <w:szCs w:val="24"/>
          <w:lang w:eastAsia="es-AR"/>
        </w:rPr>
        <w:t>provincial</w:t>
      </w:r>
      <w:r w:rsidRPr="00A44213">
        <w:rPr>
          <w:rFonts w:ascii="Times New Roman" w:eastAsia="Calibri" w:hAnsi="Times New Roman" w:cs="Times New Roman"/>
          <w:color w:val="000000"/>
          <w:spacing w:val="8"/>
          <w:kern w:val="16"/>
          <w:sz w:val="24"/>
          <w:szCs w:val="24"/>
          <w:lang w:eastAsia="es-AR"/>
        </w:rPr>
        <w:t xml:space="preserve"> le ha dado un nuevo impulso al ferrocarril, con la puesta en funcionamiento de ramales no operados. Son cambios recientes que tienden a la restitución de la función ferroviaria original y contribuyen a iniciar procesos de reinvención, basados en la recuperación de identidades territoriales perdidas.</w:t>
      </w:r>
    </w:p>
    <w:p w14:paraId="55AF7307" w14:textId="77777777" w:rsidR="00A44213" w:rsidRPr="00A44213" w:rsidRDefault="00A44213" w:rsidP="0097779C">
      <w:pPr>
        <w:pBdr>
          <w:top w:val="nil"/>
          <w:left w:val="nil"/>
          <w:bottom w:val="nil"/>
          <w:right w:val="nil"/>
          <w:between w:val="nil"/>
        </w:pBdr>
        <w:spacing w:after="120" w:line="360" w:lineRule="auto"/>
        <w:rPr>
          <w:rFonts w:ascii="Times New Roman" w:eastAsia="Calibri" w:hAnsi="Times New Roman" w:cs="Times New Roman"/>
          <w:color w:val="000000"/>
          <w:spacing w:val="8"/>
          <w:kern w:val="16"/>
          <w:sz w:val="24"/>
          <w:szCs w:val="24"/>
          <w:lang w:eastAsia="es-AR"/>
        </w:rPr>
      </w:pPr>
    </w:p>
    <w:p w14:paraId="46DCA3F1" w14:textId="639858F4" w:rsidR="00A44213" w:rsidRPr="00992BA3" w:rsidRDefault="006D11BC" w:rsidP="0097779C">
      <w:pPr>
        <w:keepNext/>
        <w:keepLines/>
        <w:pBdr>
          <w:top w:val="nil"/>
          <w:left w:val="nil"/>
          <w:bottom w:val="nil"/>
          <w:right w:val="nil"/>
          <w:between w:val="nil"/>
        </w:pBdr>
        <w:spacing w:after="120" w:line="360" w:lineRule="auto"/>
        <w:outlineLvl w:val="2"/>
        <w:rPr>
          <w:rFonts w:ascii="Times New Roman" w:eastAsia="Arial" w:hAnsi="Times New Roman" w:cs="Times New Roman"/>
          <w:b/>
          <w:i/>
          <w:iCs/>
          <w:color w:val="000000"/>
          <w:sz w:val="24"/>
          <w:szCs w:val="24"/>
          <w:lang w:eastAsia="es-AR"/>
        </w:rPr>
      </w:pPr>
      <w:bookmarkStart w:id="2" w:name="_Toc12194799"/>
      <w:bookmarkStart w:id="3" w:name="_Toc13229540"/>
      <w:r w:rsidRPr="00992BA3">
        <w:rPr>
          <w:rFonts w:ascii="Times New Roman" w:eastAsia="Arial" w:hAnsi="Times New Roman" w:cs="Times New Roman"/>
          <w:b/>
          <w:i/>
          <w:iCs/>
          <w:color w:val="000000"/>
          <w:sz w:val="24"/>
          <w:szCs w:val="24"/>
          <w:lang w:eastAsia="es-AR"/>
        </w:rPr>
        <w:t>P</w:t>
      </w:r>
      <w:r w:rsidR="00A44213" w:rsidRPr="00992BA3">
        <w:rPr>
          <w:rFonts w:ascii="Times New Roman" w:eastAsia="Arial" w:hAnsi="Times New Roman" w:cs="Times New Roman"/>
          <w:b/>
          <w:i/>
          <w:iCs/>
          <w:color w:val="000000"/>
          <w:sz w:val="24"/>
          <w:szCs w:val="24"/>
          <w:lang w:eastAsia="es-AR"/>
        </w:rPr>
        <w:t>atrimonio</w:t>
      </w:r>
      <w:bookmarkEnd w:id="2"/>
      <w:bookmarkEnd w:id="3"/>
      <w:r w:rsidRPr="00992BA3">
        <w:rPr>
          <w:rFonts w:ascii="Times New Roman" w:eastAsia="Arial" w:hAnsi="Times New Roman" w:cs="Times New Roman"/>
          <w:b/>
          <w:i/>
          <w:iCs/>
          <w:color w:val="000000"/>
          <w:sz w:val="24"/>
          <w:szCs w:val="24"/>
          <w:lang w:eastAsia="es-AR"/>
        </w:rPr>
        <w:t xml:space="preserve"> ferroviario</w:t>
      </w:r>
      <w:r w:rsidR="00283ED1" w:rsidRPr="00283ED1">
        <w:rPr>
          <w:rFonts w:ascii="Times New Roman" w:eastAsia="Arial" w:hAnsi="Times New Roman" w:cs="Times New Roman"/>
          <w:b/>
          <w:i/>
          <w:iCs/>
          <w:color w:val="000000"/>
          <w:sz w:val="24"/>
          <w:szCs w:val="24"/>
          <w:lang w:eastAsia="es-AR"/>
        </w:rPr>
        <w:t xml:space="preserve"> </w:t>
      </w:r>
      <w:proofErr w:type="spellStart"/>
      <w:r w:rsidR="00283ED1" w:rsidRPr="00992BA3">
        <w:rPr>
          <w:rFonts w:ascii="Times New Roman" w:eastAsia="Arial" w:hAnsi="Times New Roman" w:cs="Times New Roman"/>
          <w:b/>
          <w:i/>
          <w:iCs/>
          <w:color w:val="000000"/>
          <w:sz w:val="24"/>
          <w:szCs w:val="24"/>
          <w:lang w:eastAsia="es-AR"/>
        </w:rPr>
        <w:t>re-funcionaliza</w:t>
      </w:r>
      <w:r w:rsidR="00283ED1">
        <w:rPr>
          <w:rFonts w:ascii="Times New Roman" w:eastAsia="Arial" w:hAnsi="Times New Roman" w:cs="Times New Roman"/>
          <w:b/>
          <w:i/>
          <w:iCs/>
          <w:color w:val="000000"/>
          <w:sz w:val="24"/>
          <w:szCs w:val="24"/>
          <w:lang w:eastAsia="es-AR"/>
        </w:rPr>
        <w:t>do</w:t>
      </w:r>
      <w:proofErr w:type="spellEnd"/>
    </w:p>
    <w:p w14:paraId="648FEA98" w14:textId="77777777" w:rsidR="00A44213" w:rsidRPr="00A44213" w:rsidRDefault="00A44213" w:rsidP="0097779C">
      <w:pPr>
        <w:spacing w:after="120" w:line="360" w:lineRule="auto"/>
        <w:jc w:val="both"/>
        <w:rPr>
          <w:rFonts w:ascii="Times New Roman" w:eastAsia="Calibri" w:hAnsi="Times New Roman" w:cs="Times New Roman"/>
          <w:spacing w:val="8"/>
          <w:kern w:val="16"/>
          <w:sz w:val="24"/>
          <w:szCs w:val="24"/>
        </w:rPr>
      </w:pPr>
      <w:r w:rsidRPr="00A44213">
        <w:rPr>
          <w:rFonts w:ascii="Times New Roman" w:eastAsia="Calibri" w:hAnsi="Times New Roman" w:cs="Times New Roman"/>
          <w:spacing w:val="8"/>
          <w:kern w:val="16"/>
          <w:sz w:val="24"/>
          <w:szCs w:val="24"/>
        </w:rPr>
        <w:t xml:space="preserve">Hacia 1929, la depresión económica que afectó la economía mundial tuvo su repercusión en el sector ferroviario en Argentina, cuyos capitales eran mayormente extranjeros. Durante los años siguientes, las ganancias de las empresas declinaron paulatinamente –a la par de la inversión–, y en 1948, bajo el gobierno del presidente Juan Domingo Perón, los ferrocarriles fueron estatizados. El Estado nacional los conservó hasta 1993, cuando fueron privatizados por el gobierno del presidente Carlos Menem. En 2015, el gobierno de Cristina Kirchner volvió a </w:t>
      </w:r>
      <w:proofErr w:type="spellStart"/>
      <w:r w:rsidRPr="00A44213">
        <w:rPr>
          <w:rFonts w:ascii="Times New Roman" w:eastAsia="Calibri" w:hAnsi="Times New Roman" w:cs="Times New Roman"/>
          <w:spacing w:val="8"/>
          <w:kern w:val="16"/>
          <w:sz w:val="24"/>
          <w:szCs w:val="24"/>
        </w:rPr>
        <w:t>re-estatizarlos</w:t>
      </w:r>
      <w:proofErr w:type="spellEnd"/>
      <w:r w:rsidRPr="00A44213">
        <w:rPr>
          <w:rFonts w:ascii="Times New Roman" w:eastAsia="Calibri" w:hAnsi="Times New Roman" w:cs="Times New Roman"/>
          <w:spacing w:val="8"/>
          <w:kern w:val="16"/>
          <w:sz w:val="24"/>
          <w:szCs w:val="24"/>
        </w:rPr>
        <w:t>.</w:t>
      </w:r>
    </w:p>
    <w:p w14:paraId="0027B4F8" w14:textId="19F69837" w:rsidR="00A44213" w:rsidRDefault="00A44213" w:rsidP="0097779C">
      <w:pPr>
        <w:pBdr>
          <w:top w:val="nil"/>
          <w:left w:val="nil"/>
          <w:bottom w:val="nil"/>
          <w:right w:val="nil"/>
          <w:between w:val="nil"/>
        </w:pBdr>
        <w:spacing w:after="120" w:line="360" w:lineRule="auto"/>
        <w:jc w:val="both"/>
        <w:rPr>
          <w:rFonts w:ascii="Times New Roman" w:eastAsia="Calibri" w:hAnsi="Times New Roman" w:cs="Times New Roman"/>
          <w:color w:val="000000"/>
          <w:spacing w:val="8"/>
          <w:kern w:val="16"/>
          <w:sz w:val="24"/>
          <w:szCs w:val="24"/>
          <w:lang w:eastAsia="es-AR"/>
        </w:rPr>
      </w:pPr>
      <w:r w:rsidRPr="00A44213">
        <w:rPr>
          <w:rFonts w:ascii="Times New Roman" w:eastAsia="Calibri" w:hAnsi="Times New Roman" w:cs="Times New Roman"/>
          <w:color w:val="000000"/>
          <w:spacing w:val="8"/>
          <w:kern w:val="16"/>
          <w:sz w:val="24"/>
          <w:szCs w:val="24"/>
          <w:lang w:eastAsia="es-AR"/>
        </w:rPr>
        <w:t xml:space="preserve">La región NOBA no fue ajena a los cambios en el desarrollo de las redes ferroviarias. Estuvo sujeta tanto a los vaivenes propios de los procesos de desarrollo –asociados a la extensión ferroviaria–, como al proceso posterior de declinación, ligado a una reducción de inversiones y de la actividad. </w:t>
      </w:r>
    </w:p>
    <w:p w14:paraId="2EF162E9" w14:textId="77777777" w:rsidR="00A6073F" w:rsidRDefault="00FD6E13" w:rsidP="004B717B">
      <w:pPr>
        <w:pBdr>
          <w:top w:val="nil"/>
          <w:left w:val="nil"/>
          <w:bottom w:val="nil"/>
          <w:right w:val="nil"/>
          <w:between w:val="nil"/>
        </w:pBdr>
        <w:spacing w:after="120" w:line="360" w:lineRule="auto"/>
        <w:jc w:val="both"/>
        <w:rPr>
          <w:rFonts w:ascii="Times New Roman" w:eastAsia="Calibri" w:hAnsi="Times New Roman" w:cs="Times New Roman"/>
          <w:color w:val="000000"/>
          <w:spacing w:val="8"/>
          <w:kern w:val="16"/>
          <w:sz w:val="24"/>
          <w:szCs w:val="24"/>
          <w:lang w:eastAsia="es-AR"/>
        </w:rPr>
      </w:pPr>
      <w:r>
        <w:rPr>
          <w:rFonts w:ascii="Times New Roman" w:eastAsia="Calibri" w:hAnsi="Times New Roman" w:cs="Times New Roman"/>
          <w:color w:val="000000"/>
          <w:spacing w:val="8"/>
          <w:kern w:val="16"/>
          <w:sz w:val="24"/>
          <w:szCs w:val="24"/>
          <w:lang w:eastAsia="es-AR"/>
        </w:rPr>
        <w:t xml:space="preserve">Además de </w:t>
      </w:r>
      <w:r w:rsidR="00D57095">
        <w:rPr>
          <w:rFonts w:ascii="Times New Roman" w:eastAsia="Calibri" w:hAnsi="Times New Roman" w:cs="Times New Roman"/>
          <w:color w:val="000000"/>
          <w:spacing w:val="8"/>
          <w:kern w:val="16"/>
          <w:sz w:val="24"/>
          <w:szCs w:val="24"/>
          <w:lang w:eastAsia="es-AR"/>
        </w:rPr>
        <w:t>los ramales</w:t>
      </w:r>
      <w:r>
        <w:rPr>
          <w:rFonts w:ascii="Times New Roman" w:eastAsia="Calibri" w:hAnsi="Times New Roman" w:cs="Times New Roman"/>
          <w:color w:val="000000"/>
          <w:spacing w:val="8"/>
          <w:kern w:val="16"/>
          <w:sz w:val="24"/>
          <w:szCs w:val="24"/>
          <w:lang w:eastAsia="es-AR"/>
        </w:rPr>
        <w:t xml:space="preserve"> que llegaron al NOBA desde finales del siglo XIX, se instalaron talleres ferroviarios en las localidades de Junín y Mechita (Bragado). </w:t>
      </w:r>
      <w:r w:rsidR="004B717B">
        <w:rPr>
          <w:rFonts w:ascii="Times New Roman" w:eastAsia="Calibri" w:hAnsi="Times New Roman" w:cs="Times New Roman"/>
          <w:color w:val="000000"/>
          <w:spacing w:val="8"/>
          <w:kern w:val="16"/>
          <w:sz w:val="24"/>
          <w:szCs w:val="24"/>
          <w:lang w:eastAsia="es-AR"/>
        </w:rPr>
        <w:t xml:space="preserve">Esto generaría impactos de desarrollo local y de transformación regional. </w:t>
      </w:r>
    </w:p>
    <w:p w14:paraId="34D89764" w14:textId="4474E9C5" w:rsidR="00A6073F" w:rsidRPr="00A44213" w:rsidRDefault="00A6073F" w:rsidP="00A6073F">
      <w:pPr>
        <w:pBdr>
          <w:top w:val="nil"/>
          <w:left w:val="nil"/>
          <w:bottom w:val="nil"/>
          <w:right w:val="nil"/>
          <w:between w:val="nil"/>
        </w:pBdr>
        <w:spacing w:after="120" w:line="360" w:lineRule="auto"/>
        <w:jc w:val="both"/>
        <w:rPr>
          <w:rFonts w:ascii="Times New Roman" w:eastAsia="Calibri" w:hAnsi="Times New Roman" w:cs="Times New Roman"/>
          <w:color w:val="000000"/>
          <w:spacing w:val="8"/>
          <w:kern w:val="16"/>
          <w:sz w:val="24"/>
          <w:szCs w:val="24"/>
          <w:lang w:eastAsia="es-AR"/>
        </w:rPr>
      </w:pPr>
      <w:r w:rsidRPr="00A44213">
        <w:rPr>
          <w:rFonts w:ascii="Times New Roman" w:eastAsia="Calibri" w:hAnsi="Times New Roman" w:cs="Times New Roman"/>
          <w:color w:val="000000"/>
          <w:spacing w:val="8"/>
          <w:kern w:val="16"/>
          <w:sz w:val="24"/>
          <w:szCs w:val="24"/>
          <w:lang w:eastAsia="es-AR"/>
        </w:rPr>
        <w:t>a)</w:t>
      </w:r>
      <w:r w:rsidRPr="00A44213">
        <w:rPr>
          <w:rFonts w:ascii="Times New Roman" w:eastAsia="Calibri" w:hAnsi="Times New Roman" w:cs="Times New Roman"/>
          <w:color w:val="000000"/>
          <w:spacing w:val="8"/>
          <w:kern w:val="16"/>
          <w:sz w:val="24"/>
          <w:szCs w:val="24"/>
          <w:lang w:eastAsia="es-AR"/>
        </w:rPr>
        <w:tab/>
      </w:r>
      <w:r>
        <w:rPr>
          <w:rFonts w:ascii="Times New Roman" w:eastAsia="Calibri" w:hAnsi="Times New Roman" w:cs="Times New Roman"/>
          <w:color w:val="000000"/>
          <w:spacing w:val="8"/>
          <w:kern w:val="16"/>
          <w:sz w:val="24"/>
          <w:szCs w:val="24"/>
          <w:lang w:eastAsia="es-AR"/>
        </w:rPr>
        <w:t>e</w:t>
      </w:r>
      <w:r w:rsidRPr="00A44213">
        <w:rPr>
          <w:rFonts w:ascii="Times New Roman" w:eastAsia="Calibri" w:hAnsi="Times New Roman" w:cs="Times New Roman"/>
          <w:color w:val="000000"/>
          <w:spacing w:val="8"/>
          <w:kern w:val="16"/>
          <w:sz w:val="24"/>
          <w:szCs w:val="24"/>
          <w:lang w:eastAsia="es-AR"/>
        </w:rPr>
        <w:t>n Junín:</w:t>
      </w:r>
    </w:p>
    <w:p w14:paraId="36FBB75B" w14:textId="20F6F8E7" w:rsidR="00A44213" w:rsidRPr="00A44213" w:rsidRDefault="00A6073F" w:rsidP="0097779C">
      <w:pPr>
        <w:pBdr>
          <w:top w:val="nil"/>
          <w:left w:val="nil"/>
          <w:bottom w:val="nil"/>
          <w:right w:val="nil"/>
          <w:between w:val="nil"/>
        </w:pBdr>
        <w:spacing w:after="120" w:line="360" w:lineRule="auto"/>
        <w:jc w:val="both"/>
        <w:rPr>
          <w:rFonts w:ascii="Times New Roman" w:eastAsia="Calibri" w:hAnsi="Times New Roman" w:cs="Times New Roman"/>
          <w:color w:val="000000"/>
          <w:spacing w:val="8"/>
          <w:kern w:val="16"/>
          <w:sz w:val="24"/>
          <w:szCs w:val="24"/>
          <w:lang w:eastAsia="es-AR"/>
        </w:rPr>
      </w:pPr>
      <w:r>
        <w:rPr>
          <w:rFonts w:ascii="Times New Roman" w:eastAsia="Calibri" w:hAnsi="Times New Roman" w:cs="Times New Roman"/>
          <w:color w:val="000000"/>
          <w:spacing w:val="8"/>
          <w:kern w:val="16"/>
          <w:sz w:val="24"/>
          <w:szCs w:val="24"/>
          <w:lang w:eastAsia="es-AR"/>
        </w:rPr>
        <w:t>S</w:t>
      </w:r>
      <w:r w:rsidR="004B717B">
        <w:rPr>
          <w:rFonts w:ascii="Times New Roman" w:eastAsia="Calibri" w:hAnsi="Times New Roman" w:cs="Times New Roman"/>
          <w:color w:val="000000"/>
          <w:spacing w:val="8"/>
          <w:kern w:val="16"/>
          <w:sz w:val="24"/>
          <w:szCs w:val="24"/>
          <w:lang w:eastAsia="es-AR"/>
        </w:rPr>
        <w:t xml:space="preserve">e instaló el taller de la </w:t>
      </w:r>
      <w:proofErr w:type="spellStart"/>
      <w:r w:rsidR="004B717B">
        <w:rPr>
          <w:rFonts w:ascii="Times New Roman" w:eastAsia="Calibri" w:hAnsi="Times New Roman" w:cs="Times New Roman"/>
          <w:color w:val="000000"/>
          <w:spacing w:val="8"/>
          <w:kern w:val="16"/>
          <w:sz w:val="24"/>
          <w:szCs w:val="24"/>
          <w:lang w:eastAsia="es-AR"/>
        </w:rPr>
        <w:t>ex-línea</w:t>
      </w:r>
      <w:proofErr w:type="spellEnd"/>
      <w:r w:rsidR="004B717B">
        <w:rPr>
          <w:rFonts w:ascii="Times New Roman" w:eastAsia="Calibri" w:hAnsi="Times New Roman" w:cs="Times New Roman"/>
          <w:color w:val="000000"/>
          <w:spacing w:val="8"/>
          <w:kern w:val="16"/>
          <w:sz w:val="24"/>
          <w:szCs w:val="24"/>
          <w:lang w:eastAsia="es-AR"/>
        </w:rPr>
        <w:t xml:space="preserve"> BAP (Buenos Aires al Pacífico) en 1886. </w:t>
      </w:r>
      <w:r w:rsidR="00A44213" w:rsidRPr="00A44213">
        <w:rPr>
          <w:rFonts w:ascii="Times New Roman" w:eastAsia="Calibri" w:hAnsi="Times New Roman" w:cs="Times New Roman"/>
          <w:color w:val="000000"/>
          <w:spacing w:val="8"/>
          <w:kern w:val="16"/>
          <w:sz w:val="24"/>
          <w:szCs w:val="24"/>
          <w:lang w:eastAsia="es-AR"/>
        </w:rPr>
        <w:t>El vínculo entre el ferrocarril y la exportación agrícola de este período produjo un crecimiento exponencial de la población en los años subsiguientes</w:t>
      </w:r>
      <w:r w:rsidR="004B717B">
        <w:rPr>
          <w:rFonts w:ascii="Times New Roman" w:eastAsia="Calibri" w:hAnsi="Times New Roman" w:cs="Times New Roman"/>
          <w:color w:val="000000"/>
          <w:spacing w:val="8"/>
          <w:kern w:val="16"/>
          <w:sz w:val="24"/>
          <w:szCs w:val="24"/>
          <w:lang w:eastAsia="es-AR"/>
        </w:rPr>
        <w:t>.</w:t>
      </w:r>
      <w:r w:rsidR="00A44213" w:rsidRPr="00A44213">
        <w:rPr>
          <w:rFonts w:ascii="Times New Roman" w:eastAsia="Calibri" w:hAnsi="Times New Roman" w:cs="Times New Roman"/>
          <w:color w:val="000000"/>
          <w:spacing w:val="8"/>
          <w:kern w:val="16"/>
          <w:sz w:val="24"/>
          <w:szCs w:val="24"/>
          <w:lang w:eastAsia="es-AR"/>
        </w:rPr>
        <w:t xml:space="preserve"> </w:t>
      </w:r>
      <w:r w:rsidR="004B717B">
        <w:rPr>
          <w:rFonts w:ascii="Times New Roman" w:eastAsia="Calibri" w:hAnsi="Times New Roman" w:cs="Times New Roman"/>
          <w:color w:val="000000"/>
          <w:spacing w:val="8"/>
          <w:kern w:val="16"/>
          <w:sz w:val="24"/>
          <w:szCs w:val="24"/>
          <w:lang w:eastAsia="es-AR"/>
        </w:rPr>
        <w:t>H</w:t>
      </w:r>
      <w:r w:rsidR="00A44213" w:rsidRPr="00A44213">
        <w:rPr>
          <w:rFonts w:ascii="Times New Roman" w:eastAsia="Calibri" w:hAnsi="Times New Roman" w:cs="Times New Roman"/>
          <w:color w:val="000000"/>
          <w:spacing w:val="8"/>
          <w:kern w:val="16"/>
          <w:sz w:val="24"/>
          <w:szCs w:val="24"/>
          <w:lang w:eastAsia="es-AR"/>
        </w:rPr>
        <w:t xml:space="preserve">acia principios de 1900, 40% de </w:t>
      </w:r>
      <w:r w:rsidR="004B717B">
        <w:rPr>
          <w:rFonts w:ascii="Times New Roman" w:eastAsia="Calibri" w:hAnsi="Times New Roman" w:cs="Times New Roman"/>
          <w:color w:val="000000"/>
          <w:spacing w:val="8"/>
          <w:kern w:val="16"/>
          <w:sz w:val="24"/>
          <w:szCs w:val="24"/>
          <w:lang w:eastAsia="es-AR"/>
        </w:rPr>
        <w:t>su</w:t>
      </w:r>
      <w:r w:rsidR="00A44213" w:rsidRPr="00A44213">
        <w:rPr>
          <w:rFonts w:ascii="Times New Roman" w:eastAsia="Calibri" w:hAnsi="Times New Roman" w:cs="Times New Roman"/>
          <w:color w:val="000000"/>
          <w:spacing w:val="8"/>
          <w:kern w:val="16"/>
          <w:sz w:val="24"/>
          <w:szCs w:val="24"/>
          <w:lang w:eastAsia="es-AR"/>
        </w:rPr>
        <w:t xml:space="preserve"> población dependía del trabajo ferroviario, que constituyó la principal fuente de empleo y de recursos económicos de la ciudad y de su zona de influencia</w:t>
      </w:r>
      <w:r w:rsidR="004B717B">
        <w:rPr>
          <w:rFonts w:ascii="Times New Roman" w:eastAsia="Calibri" w:hAnsi="Times New Roman" w:cs="Times New Roman"/>
          <w:color w:val="000000"/>
          <w:spacing w:val="8"/>
          <w:kern w:val="16"/>
          <w:sz w:val="24"/>
          <w:szCs w:val="24"/>
          <w:lang w:eastAsia="es-AR"/>
        </w:rPr>
        <w:t xml:space="preserve"> (</w:t>
      </w:r>
      <w:proofErr w:type="spellStart"/>
      <w:r w:rsidR="004B717B">
        <w:rPr>
          <w:rFonts w:ascii="Times New Roman" w:eastAsia="Calibri" w:hAnsi="Times New Roman" w:cs="Times New Roman"/>
          <w:color w:val="000000"/>
          <w:spacing w:val="8"/>
          <w:kern w:val="16"/>
          <w:sz w:val="24"/>
          <w:szCs w:val="24"/>
          <w:lang w:eastAsia="es-AR"/>
        </w:rPr>
        <w:t>P</w:t>
      </w:r>
      <w:r w:rsidR="00AF03E0">
        <w:rPr>
          <w:rFonts w:ascii="Times New Roman" w:eastAsia="Calibri" w:hAnsi="Times New Roman" w:cs="Times New Roman"/>
          <w:color w:val="000000"/>
          <w:spacing w:val="8"/>
          <w:kern w:val="16"/>
          <w:sz w:val="24"/>
          <w:szCs w:val="24"/>
          <w:lang w:eastAsia="es-AR"/>
        </w:rPr>
        <w:t>o</w:t>
      </w:r>
      <w:r w:rsidR="004B717B">
        <w:rPr>
          <w:rFonts w:ascii="Times New Roman" w:eastAsia="Calibri" w:hAnsi="Times New Roman" w:cs="Times New Roman"/>
          <w:color w:val="000000"/>
          <w:spacing w:val="8"/>
          <w:kern w:val="16"/>
          <w:sz w:val="24"/>
          <w:szCs w:val="24"/>
          <w:lang w:eastAsia="es-AR"/>
        </w:rPr>
        <w:t>mpei</w:t>
      </w:r>
      <w:proofErr w:type="spellEnd"/>
      <w:r w:rsidR="00AF03E0">
        <w:rPr>
          <w:rFonts w:ascii="Times New Roman" w:eastAsia="Calibri" w:hAnsi="Times New Roman" w:cs="Times New Roman"/>
          <w:color w:val="000000"/>
          <w:spacing w:val="8"/>
          <w:kern w:val="16"/>
          <w:sz w:val="24"/>
          <w:szCs w:val="24"/>
          <w:lang w:eastAsia="es-AR"/>
        </w:rPr>
        <w:t>, 2011)</w:t>
      </w:r>
      <w:r w:rsidR="00A44213" w:rsidRPr="00A44213">
        <w:rPr>
          <w:rFonts w:ascii="Times New Roman" w:eastAsia="Calibri" w:hAnsi="Times New Roman" w:cs="Times New Roman"/>
          <w:color w:val="000000"/>
          <w:spacing w:val="8"/>
          <w:kern w:val="16"/>
          <w:sz w:val="24"/>
          <w:szCs w:val="24"/>
          <w:lang w:eastAsia="es-AR"/>
        </w:rPr>
        <w:t xml:space="preserve">. </w:t>
      </w:r>
    </w:p>
    <w:p w14:paraId="0772DA8D" w14:textId="5C36FDB5" w:rsidR="00A6073F" w:rsidRPr="00A6073F" w:rsidRDefault="00A44213" w:rsidP="0097779C">
      <w:pPr>
        <w:pBdr>
          <w:top w:val="nil"/>
          <w:left w:val="nil"/>
          <w:bottom w:val="nil"/>
          <w:right w:val="nil"/>
          <w:between w:val="nil"/>
        </w:pBdr>
        <w:spacing w:after="120" w:line="360" w:lineRule="auto"/>
        <w:jc w:val="both"/>
        <w:rPr>
          <w:rFonts w:ascii="Times New Roman" w:eastAsia="Calibri" w:hAnsi="Times New Roman" w:cs="Times New Roman"/>
          <w:color w:val="000000"/>
          <w:spacing w:val="8"/>
          <w:kern w:val="16"/>
          <w:sz w:val="24"/>
          <w:szCs w:val="24"/>
          <w:lang w:eastAsia="es-AR"/>
        </w:rPr>
      </w:pPr>
      <w:r w:rsidRPr="00A44213">
        <w:rPr>
          <w:rFonts w:ascii="Times New Roman" w:eastAsia="Calibri" w:hAnsi="Times New Roman" w:cs="Times New Roman"/>
          <w:color w:val="000000"/>
          <w:spacing w:val="8"/>
          <w:kern w:val="16"/>
          <w:sz w:val="24"/>
          <w:szCs w:val="24"/>
          <w:lang w:eastAsia="es-AR"/>
        </w:rPr>
        <w:lastRenderedPageBreak/>
        <w:t>El predio de los Talleres conforma un polígono de 30 hectáreas y tiene 100.000 m2 de superficie construida (Dillon, 2010). El tendido de las vías sobre el límite de la traza urbana fundacional contribuyó a delimitar nuevos barrios y zonas de la ciudad, en espacios destinados al crecimiento futuro de la cuadrícula.</w:t>
      </w:r>
      <w:r w:rsidR="00A6073F">
        <w:rPr>
          <w:rFonts w:ascii="Times New Roman" w:eastAsia="Calibri" w:hAnsi="Times New Roman" w:cs="Times New Roman"/>
          <w:color w:val="000000"/>
          <w:spacing w:val="8"/>
          <w:kern w:val="16"/>
          <w:sz w:val="24"/>
          <w:szCs w:val="24"/>
          <w:lang w:eastAsia="es-AR"/>
        </w:rPr>
        <w:t xml:space="preserve"> </w:t>
      </w:r>
      <w:r w:rsidRPr="00A44213">
        <w:rPr>
          <w:rFonts w:ascii="Times New Roman" w:eastAsia="Calibri" w:hAnsi="Times New Roman" w:cs="Times New Roman"/>
          <w:color w:val="000000"/>
          <w:spacing w:val="8"/>
          <w:kern w:val="16"/>
          <w:sz w:val="24"/>
          <w:szCs w:val="24"/>
          <w:lang w:eastAsia="es-AR"/>
        </w:rPr>
        <w:t>Durante el proceso de crecimiento y desarrollo urbano de Junín, la irrupción de los ramales ferroviarios en el corazón de la ciudad fue decisiva para su configuración espacial resultante. El archipiélago ferroviario estaba formado por: 1) los talleres propiamente dichos, ubicados dentro del predio poligonal de 30 hectáreas, 2) los edificios complementarios, ubicados en torno a la estación y 3) los edificios subsidiarios, localizados en las inmediaciones del predio central</w:t>
      </w:r>
      <w:r w:rsidR="00A6073F">
        <w:rPr>
          <w:rFonts w:ascii="Times New Roman" w:eastAsia="Calibri" w:hAnsi="Times New Roman" w:cs="Times New Roman"/>
          <w:color w:val="000000"/>
          <w:spacing w:val="8"/>
          <w:kern w:val="16"/>
          <w:sz w:val="24"/>
          <w:szCs w:val="24"/>
          <w:lang w:eastAsia="es-AR"/>
        </w:rPr>
        <w:t xml:space="preserve"> (</w:t>
      </w:r>
      <w:proofErr w:type="spellStart"/>
      <w:r w:rsidR="00A6073F">
        <w:rPr>
          <w:rFonts w:ascii="Times New Roman" w:eastAsia="Calibri" w:hAnsi="Times New Roman" w:cs="Times New Roman"/>
          <w:color w:val="000000"/>
          <w:spacing w:val="8"/>
          <w:kern w:val="16"/>
          <w:sz w:val="24"/>
          <w:szCs w:val="24"/>
          <w:lang w:eastAsia="es-AR"/>
        </w:rPr>
        <w:t>Montecelli</w:t>
      </w:r>
      <w:proofErr w:type="spellEnd"/>
      <w:r w:rsidR="00A6073F">
        <w:rPr>
          <w:rFonts w:ascii="Times New Roman" w:eastAsia="Calibri" w:hAnsi="Times New Roman" w:cs="Times New Roman"/>
          <w:color w:val="000000"/>
          <w:spacing w:val="8"/>
          <w:kern w:val="16"/>
          <w:sz w:val="24"/>
          <w:szCs w:val="24"/>
          <w:lang w:eastAsia="es-AR"/>
        </w:rPr>
        <w:t xml:space="preserve">, </w:t>
      </w:r>
      <w:proofErr w:type="spellStart"/>
      <w:r w:rsidR="00A6073F">
        <w:rPr>
          <w:rFonts w:ascii="Times New Roman" w:eastAsia="Calibri" w:hAnsi="Times New Roman" w:cs="Times New Roman"/>
          <w:color w:val="000000"/>
          <w:spacing w:val="8"/>
          <w:kern w:val="16"/>
          <w:sz w:val="24"/>
          <w:szCs w:val="24"/>
          <w:lang w:eastAsia="es-AR"/>
        </w:rPr>
        <w:t>Yuln</w:t>
      </w:r>
      <w:proofErr w:type="spellEnd"/>
      <w:r w:rsidR="00A6073F">
        <w:rPr>
          <w:rFonts w:ascii="Times New Roman" w:eastAsia="Calibri" w:hAnsi="Times New Roman" w:cs="Times New Roman"/>
          <w:color w:val="000000"/>
          <w:spacing w:val="8"/>
          <w:kern w:val="16"/>
          <w:sz w:val="24"/>
          <w:szCs w:val="24"/>
          <w:lang w:eastAsia="es-AR"/>
        </w:rPr>
        <w:t xml:space="preserve"> y Carrizo, 2017)</w:t>
      </w:r>
      <w:r w:rsidRPr="00A44213">
        <w:rPr>
          <w:rFonts w:ascii="Times New Roman" w:eastAsia="Calibri" w:hAnsi="Times New Roman" w:cs="Times New Roman"/>
          <w:color w:val="000000"/>
          <w:spacing w:val="8"/>
          <w:kern w:val="16"/>
          <w:sz w:val="24"/>
          <w:szCs w:val="24"/>
          <w:lang w:eastAsia="es-AR"/>
        </w:rPr>
        <w:t xml:space="preserve">. </w:t>
      </w:r>
    </w:p>
    <w:p w14:paraId="1DEC6CA7" w14:textId="77777777" w:rsidR="00A44213" w:rsidRPr="00A44213" w:rsidRDefault="00A44213" w:rsidP="0097779C">
      <w:pPr>
        <w:pBdr>
          <w:top w:val="nil"/>
          <w:left w:val="nil"/>
          <w:bottom w:val="nil"/>
          <w:right w:val="nil"/>
          <w:between w:val="nil"/>
        </w:pBdr>
        <w:spacing w:after="120" w:line="360" w:lineRule="auto"/>
        <w:jc w:val="both"/>
        <w:rPr>
          <w:rFonts w:ascii="Times New Roman" w:eastAsia="Calibri" w:hAnsi="Times New Roman" w:cs="Times New Roman"/>
          <w:color w:val="000000"/>
          <w:spacing w:val="8"/>
          <w:kern w:val="16"/>
          <w:sz w:val="24"/>
          <w:szCs w:val="24"/>
          <w:lang w:eastAsia="es-AR"/>
        </w:rPr>
      </w:pPr>
      <w:r w:rsidRPr="00A44213">
        <w:rPr>
          <w:rFonts w:ascii="Times New Roman" w:eastAsia="Calibri" w:hAnsi="Times New Roman" w:cs="Times New Roman"/>
          <w:color w:val="000000"/>
          <w:spacing w:val="8"/>
          <w:kern w:val="16"/>
          <w:sz w:val="24"/>
          <w:szCs w:val="24"/>
          <w:lang w:eastAsia="es-AR"/>
        </w:rPr>
        <w:t>b)</w:t>
      </w:r>
      <w:r w:rsidRPr="00A44213">
        <w:rPr>
          <w:rFonts w:ascii="Times New Roman" w:eastAsia="Calibri" w:hAnsi="Times New Roman" w:cs="Times New Roman"/>
          <w:color w:val="000000"/>
          <w:spacing w:val="8"/>
          <w:kern w:val="16"/>
          <w:sz w:val="24"/>
          <w:szCs w:val="24"/>
          <w:lang w:eastAsia="es-AR"/>
        </w:rPr>
        <w:tab/>
        <w:t>en Mechita:</w:t>
      </w:r>
    </w:p>
    <w:p w14:paraId="05DDDDC6" w14:textId="51F7B24E" w:rsidR="00A44213" w:rsidRPr="00283ED1" w:rsidRDefault="00A44213" w:rsidP="00283ED1">
      <w:pPr>
        <w:pBdr>
          <w:top w:val="nil"/>
          <w:left w:val="nil"/>
          <w:bottom w:val="nil"/>
          <w:right w:val="nil"/>
          <w:between w:val="nil"/>
        </w:pBdr>
        <w:spacing w:after="120" w:line="360" w:lineRule="auto"/>
        <w:jc w:val="both"/>
        <w:rPr>
          <w:rFonts w:ascii="Times New Roman" w:eastAsia="Calibri" w:hAnsi="Times New Roman" w:cs="Times New Roman"/>
          <w:color w:val="000000"/>
          <w:spacing w:val="8"/>
          <w:kern w:val="16"/>
          <w:sz w:val="24"/>
          <w:szCs w:val="24"/>
          <w:lang w:eastAsia="es-AR"/>
        </w:rPr>
      </w:pPr>
      <w:r w:rsidRPr="00A44213">
        <w:rPr>
          <w:rFonts w:ascii="Times New Roman" w:eastAsia="Calibri" w:hAnsi="Times New Roman" w:cs="Times New Roman"/>
          <w:color w:val="000000"/>
          <w:spacing w:val="8"/>
          <w:kern w:val="16"/>
          <w:sz w:val="24"/>
          <w:szCs w:val="24"/>
          <w:lang w:eastAsia="es-AR"/>
        </w:rPr>
        <w:t xml:space="preserve">En 1908, </w:t>
      </w:r>
      <w:r w:rsidR="00A6073F" w:rsidRPr="00A44213">
        <w:rPr>
          <w:rFonts w:ascii="Times New Roman" w:eastAsia="Calibri" w:hAnsi="Times New Roman" w:cs="Times New Roman"/>
          <w:color w:val="000000"/>
          <w:spacing w:val="8"/>
          <w:kern w:val="16"/>
          <w:sz w:val="24"/>
          <w:szCs w:val="24"/>
          <w:lang w:eastAsia="es-AR"/>
        </w:rPr>
        <w:t>a 10 km de la ciudad Bragado</w:t>
      </w:r>
      <w:r w:rsidR="00A6073F">
        <w:rPr>
          <w:rFonts w:ascii="Times New Roman" w:eastAsia="Calibri" w:hAnsi="Times New Roman" w:cs="Times New Roman"/>
          <w:color w:val="000000"/>
          <w:spacing w:val="8"/>
          <w:kern w:val="16"/>
          <w:sz w:val="24"/>
          <w:szCs w:val="24"/>
          <w:lang w:eastAsia="es-AR"/>
        </w:rPr>
        <w:t>,</w:t>
      </w:r>
      <w:r w:rsidR="00A6073F" w:rsidRPr="00A44213">
        <w:rPr>
          <w:rFonts w:ascii="Times New Roman" w:eastAsia="Calibri" w:hAnsi="Times New Roman" w:cs="Times New Roman"/>
          <w:color w:val="000000"/>
          <w:spacing w:val="8"/>
          <w:kern w:val="16"/>
          <w:sz w:val="24"/>
          <w:szCs w:val="24"/>
          <w:lang w:eastAsia="es-AR"/>
        </w:rPr>
        <w:t xml:space="preserve"> </w:t>
      </w:r>
      <w:r w:rsidR="00A6073F">
        <w:rPr>
          <w:rFonts w:ascii="Times New Roman" w:eastAsia="Calibri" w:hAnsi="Times New Roman" w:cs="Times New Roman"/>
          <w:color w:val="000000"/>
          <w:spacing w:val="8"/>
          <w:kern w:val="16"/>
          <w:sz w:val="24"/>
          <w:szCs w:val="24"/>
          <w:lang w:eastAsia="es-AR"/>
        </w:rPr>
        <w:t>se construyeron los</w:t>
      </w:r>
      <w:r w:rsidRPr="00A44213">
        <w:rPr>
          <w:rFonts w:ascii="Times New Roman" w:eastAsia="Calibri" w:hAnsi="Times New Roman" w:cs="Times New Roman"/>
          <w:color w:val="000000"/>
          <w:spacing w:val="8"/>
          <w:kern w:val="16"/>
          <w:sz w:val="24"/>
          <w:szCs w:val="24"/>
          <w:lang w:eastAsia="es-AR"/>
        </w:rPr>
        <w:t xml:space="preserve"> talleres ferroviarios </w:t>
      </w:r>
      <w:r w:rsidR="00A6073F" w:rsidRPr="00A44213">
        <w:rPr>
          <w:rFonts w:ascii="Times New Roman" w:eastAsia="Calibri" w:hAnsi="Times New Roman" w:cs="Times New Roman"/>
          <w:color w:val="000000"/>
          <w:spacing w:val="8"/>
          <w:kern w:val="16"/>
          <w:sz w:val="24"/>
          <w:szCs w:val="24"/>
          <w:lang w:eastAsia="es-AR"/>
        </w:rPr>
        <w:t>sobre la línea del Ferrocarril Oeste</w:t>
      </w:r>
      <w:r w:rsidR="00A6073F">
        <w:rPr>
          <w:rFonts w:ascii="Times New Roman" w:eastAsia="Calibri" w:hAnsi="Times New Roman" w:cs="Times New Roman"/>
          <w:color w:val="000000"/>
          <w:spacing w:val="8"/>
          <w:kern w:val="16"/>
          <w:sz w:val="24"/>
          <w:szCs w:val="24"/>
          <w:lang w:eastAsia="es-AR"/>
        </w:rPr>
        <w:t xml:space="preserve">. El complejo se componía, además de </w:t>
      </w:r>
      <w:r w:rsidRPr="00A44213">
        <w:rPr>
          <w:rFonts w:ascii="Times New Roman" w:eastAsia="Calibri" w:hAnsi="Times New Roman" w:cs="Times New Roman"/>
          <w:color w:val="000000"/>
          <w:spacing w:val="8"/>
          <w:kern w:val="16"/>
          <w:sz w:val="24"/>
          <w:szCs w:val="24"/>
          <w:lang w:eastAsia="es-AR"/>
        </w:rPr>
        <w:t xml:space="preserve">un depósito de locomotoras, una playa de maniobras y una colonia de viviendas para </w:t>
      </w:r>
      <w:r w:rsidR="00A6073F">
        <w:rPr>
          <w:rFonts w:ascii="Times New Roman" w:eastAsia="Calibri" w:hAnsi="Times New Roman" w:cs="Times New Roman"/>
          <w:color w:val="000000"/>
          <w:spacing w:val="8"/>
          <w:kern w:val="16"/>
          <w:sz w:val="24"/>
          <w:szCs w:val="24"/>
          <w:lang w:eastAsia="es-AR"/>
        </w:rPr>
        <w:t xml:space="preserve">el </w:t>
      </w:r>
      <w:r w:rsidRPr="00A44213">
        <w:rPr>
          <w:rFonts w:ascii="Times New Roman" w:eastAsia="Calibri" w:hAnsi="Times New Roman" w:cs="Times New Roman"/>
          <w:color w:val="000000"/>
          <w:spacing w:val="8"/>
          <w:kern w:val="16"/>
          <w:sz w:val="24"/>
          <w:szCs w:val="24"/>
          <w:lang w:eastAsia="es-AR"/>
        </w:rPr>
        <w:t>personal ferroviario. En 1910, se inauguró la "Estación Mechita"</w:t>
      </w:r>
      <w:r w:rsidR="00A6073F">
        <w:rPr>
          <w:rFonts w:ascii="Times New Roman" w:eastAsia="Calibri" w:hAnsi="Times New Roman" w:cs="Times New Roman"/>
          <w:color w:val="000000"/>
          <w:spacing w:val="8"/>
          <w:kern w:val="16"/>
          <w:sz w:val="24"/>
          <w:szCs w:val="24"/>
          <w:lang w:eastAsia="es-AR"/>
        </w:rPr>
        <w:t xml:space="preserve"> y l</w:t>
      </w:r>
      <w:r w:rsidRPr="00A44213">
        <w:rPr>
          <w:rFonts w:ascii="Times New Roman" w:eastAsia="Calibri" w:hAnsi="Times New Roman" w:cs="Times New Roman"/>
          <w:color w:val="000000"/>
          <w:spacing w:val="8"/>
          <w:kern w:val="16"/>
          <w:sz w:val="24"/>
          <w:szCs w:val="24"/>
          <w:lang w:eastAsia="es-AR"/>
        </w:rPr>
        <w:t>a localidad creció a raíz del flujo de bienes y personas generado por la propia estación. La economía del pueblo se concentró casi exclusivamente en los talleres ferroviarios. Durante la década de 1950 la población llegó a unos cinco mil habitantes y las 118 viviendas de estilo inglés, construidas inicialmente, fueron rebasadas ampliamente. Circulaban entre seis y siete trenes diarios de pasajeros hacia y desde la Capital Federal y varios trenes diarios a la ciudad de Bragado para transportar operarios (</w:t>
      </w:r>
      <w:proofErr w:type="spellStart"/>
      <w:r w:rsidRPr="00A44213">
        <w:rPr>
          <w:rFonts w:ascii="Times New Roman" w:eastAsia="Calibri" w:hAnsi="Times New Roman" w:cs="Times New Roman"/>
          <w:color w:val="000000"/>
          <w:spacing w:val="8"/>
          <w:kern w:val="16"/>
          <w:sz w:val="24"/>
          <w:szCs w:val="24"/>
          <w:lang w:eastAsia="es-AR"/>
        </w:rPr>
        <w:t>Morello</w:t>
      </w:r>
      <w:proofErr w:type="spellEnd"/>
      <w:r w:rsidRPr="00A44213">
        <w:rPr>
          <w:rFonts w:ascii="Times New Roman" w:eastAsia="Calibri" w:hAnsi="Times New Roman" w:cs="Times New Roman"/>
          <w:color w:val="000000"/>
          <w:spacing w:val="8"/>
          <w:kern w:val="16"/>
          <w:sz w:val="24"/>
          <w:szCs w:val="24"/>
          <w:lang w:eastAsia="es-AR"/>
        </w:rPr>
        <w:t xml:space="preserve"> y Aguilar, 2006).</w:t>
      </w:r>
    </w:p>
    <w:p w14:paraId="2B91B6A5" w14:textId="4D061F6F" w:rsidR="00A44213" w:rsidRPr="00A44213" w:rsidRDefault="00A44213" w:rsidP="0097779C">
      <w:pPr>
        <w:pBdr>
          <w:top w:val="nil"/>
          <w:left w:val="nil"/>
          <w:bottom w:val="nil"/>
          <w:right w:val="nil"/>
          <w:between w:val="nil"/>
        </w:pBdr>
        <w:spacing w:after="120" w:line="360" w:lineRule="auto"/>
        <w:jc w:val="both"/>
        <w:rPr>
          <w:rFonts w:ascii="Times New Roman" w:eastAsia="Calibri" w:hAnsi="Times New Roman" w:cs="Times New Roman"/>
          <w:color w:val="000000"/>
          <w:spacing w:val="8"/>
          <w:kern w:val="16"/>
          <w:sz w:val="24"/>
          <w:szCs w:val="24"/>
          <w:lang w:eastAsia="es-AR"/>
        </w:rPr>
      </w:pPr>
      <w:r w:rsidRPr="00A44213">
        <w:rPr>
          <w:rFonts w:ascii="Times New Roman" w:eastAsia="Calibri" w:hAnsi="Times New Roman" w:cs="Times New Roman"/>
          <w:color w:val="000000"/>
          <w:spacing w:val="8"/>
          <w:kern w:val="16"/>
          <w:sz w:val="24"/>
          <w:szCs w:val="24"/>
          <w:lang w:eastAsia="es-AR"/>
        </w:rPr>
        <w:t>Junín y Mechita se beneficiaron de la dinámica impulsada por el ferro</w:t>
      </w:r>
      <w:r w:rsidR="005B3DA3">
        <w:rPr>
          <w:rFonts w:ascii="Times New Roman" w:eastAsia="Calibri" w:hAnsi="Times New Roman" w:cs="Times New Roman"/>
          <w:color w:val="000000"/>
          <w:spacing w:val="8"/>
          <w:kern w:val="16"/>
          <w:sz w:val="24"/>
          <w:szCs w:val="24"/>
          <w:lang w:eastAsia="es-AR"/>
        </w:rPr>
        <w:t>carril</w:t>
      </w:r>
      <w:r w:rsidRPr="00A44213">
        <w:rPr>
          <w:rFonts w:ascii="Times New Roman" w:eastAsia="Calibri" w:hAnsi="Times New Roman" w:cs="Times New Roman"/>
          <w:color w:val="000000"/>
          <w:spacing w:val="8"/>
          <w:kern w:val="16"/>
          <w:sz w:val="24"/>
          <w:szCs w:val="24"/>
          <w:lang w:eastAsia="es-AR"/>
        </w:rPr>
        <w:t xml:space="preserve"> </w:t>
      </w:r>
      <w:r w:rsidR="005B3DA3">
        <w:rPr>
          <w:rFonts w:ascii="Times New Roman" w:eastAsia="Calibri" w:hAnsi="Times New Roman" w:cs="Times New Roman"/>
          <w:color w:val="000000"/>
          <w:spacing w:val="8"/>
          <w:kern w:val="16"/>
          <w:sz w:val="24"/>
          <w:szCs w:val="24"/>
          <w:lang w:eastAsia="es-AR"/>
        </w:rPr>
        <w:t xml:space="preserve">y </w:t>
      </w:r>
      <w:r w:rsidRPr="00A44213">
        <w:rPr>
          <w:rFonts w:ascii="Times New Roman" w:eastAsia="Calibri" w:hAnsi="Times New Roman" w:cs="Times New Roman"/>
          <w:color w:val="000000"/>
          <w:spacing w:val="8"/>
          <w:kern w:val="16"/>
          <w:sz w:val="24"/>
          <w:szCs w:val="24"/>
          <w:lang w:eastAsia="es-AR"/>
        </w:rPr>
        <w:t xml:space="preserve">se convertirían en nodos estratégicos de la red nacional. Hacia finales de la década de 1970, las políticas nacionales privilegiaron el transporte vial y esto contribuyó al abandono y desmantelamiento del ferrocarril. La actividad ferroviaria decayó y muchas personas debieron cambiar de trabajo y /o emigrar. A pesar de la importancia del ferrocarril para el país y sus territorios, sus redes y servicios fueron progresivamente reducidos y prácticamente desmantelados tras su privatización. Así, durante la década de 1990, un proceso de </w:t>
      </w:r>
      <w:proofErr w:type="spellStart"/>
      <w:proofErr w:type="gramStart"/>
      <w:r w:rsidRPr="00A44213">
        <w:rPr>
          <w:rFonts w:ascii="Times New Roman" w:eastAsia="Calibri" w:hAnsi="Times New Roman" w:cs="Times New Roman"/>
          <w:color w:val="000000"/>
          <w:spacing w:val="8"/>
          <w:kern w:val="16"/>
          <w:sz w:val="24"/>
          <w:szCs w:val="24"/>
          <w:lang w:eastAsia="es-AR"/>
        </w:rPr>
        <w:t>des-territorialización</w:t>
      </w:r>
      <w:proofErr w:type="spellEnd"/>
      <w:proofErr w:type="gramEnd"/>
      <w:r w:rsidR="005B3DA3">
        <w:rPr>
          <w:rStyle w:val="Refdenotaalpie"/>
          <w:rFonts w:ascii="Times New Roman" w:eastAsia="Calibri" w:hAnsi="Times New Roman" w:cs="Times New Roman"/>
          <w:color w:val="000000"/>
          <w:spacing w:val="8"/>
          <w:kern w:val="16"/>
          <w:sz w:val="24"/>
          <w:szCs w:val="24"/>
          <w:lang w:eastAsia="es-AR"/>
        </w:rPr>
        <w:footnoteReference w:id="1"/>
      </w:r>
      <w:r w:rsidRPr="00A44213">
        <w:rPr>
          <w:rFonts w:ascii="Times New Roman" w:eastAsia="Calibri" w:hAnsi="Times New Roman" w:cs="Times New Roman"/>
          <w:color w:val="000000"/>
          <w:spacing w:val="8"/>
          <w:kern w:val="16"/>
          <w:sz w:val="24"/>
          <w:szCs w:val="24"/>
          <w:lang w:eastAsia="es-AR"/>
        </w:rPr>
        <w:t xml:space="preserve"> tomó celeridad. </w:t>
      </w:r>
    </w:p>
    <w:p w14:paraId="3FDAD19A" w14:textId="77777777" w:rsidR="00A44213" w:rsidRPr="00A44213" w:rsidRDefault="00A44213" w:rsidP="0097779C">
      <w:pPr>
        <w:pBdr>
          <w:top w:val="nil"/>
          <w:left w:val="nil"/>
          <w:bottom w:val="nil"/>
          <w:right w:val="nil"/>
          <w:between w:val="nil"/>
        </w:pBdr>
        <w:spacing w:after="120" w:line="360" w:lineRule="auto"/>
        <w:jc w:val="both"/>
        <w:rPr>
          <w:rFonts w:ascii="Times New Roman" w:eastAsia="Calibri" w:hAnsi="Times New Roman" w:cs="Times New Roman"/>
          <w:spacing w:val="8"/>
          <w:kern w:val="16"/>
          <w:sz w:val="24"/>
          <w:szCs w:val="24"/>
          <w:lang w:eastAsia="es-AR"/>
        </w:rPr>
      </w:pPr>
      <w:r w:rsidRPr="00A44213">
        <w:rPr>
          <w:rFonts w:ascii="Times New Roman" w:eastAsia="Calibri" w:hAnsi="Times New Roman" w:cs="Times New Roman"/>
          <w:spacing w:val="8"/>
          <w:kern w:val="16"/>
          <w:sz w:val="24"/>
          <w:szCs w:val="24"/>
          <w:lang w:eastAsia="es-AR"/>
        </w:rPr>
        <w:lastRenderedPageBreak/>
        <w:t xml:space="preserve">Los edificios que componen los complejos ferroviarios fueron rehabilitados para desempeñar nuevas funciones. Mientras en otras partes del mundo estos predios se lotean o se destinan a inversiones inmobiliarias y comerciales, en los casos analizados se impuso la actividad cultural, universitaria y turística. </w:t>
      </w:r>
    </w:p>
    <w:p w14:paraId="48A7D863" w14:textId="53A9F588" w:rsidR="00A44213" w:rsidRPr="00A44213" w:rsidRDefault="00A44213" w:rsidP="0097779C">
      <w:pPr>
        <w:pBdr>
          <w:top w:val="nil"/>
          <w:left w:val="nil"/>
          <w:bottom w:val="nil"/>
          <w:right w:val="nil"/>
          <w:between w:val="nil"/>
        </w:pBdr>
        <w:spacing w:after="120" w:line="360" w:lineRule="auto"/>
        <w:jc w:val="both"/>
        <w:rPr>
          <w:rFonts w:ascii="Times New Roman" w:eastAsia="Calibri" w:hAnsi="Times New Roman" w:cs="Times New Roman"/>
          <w:spacing w:val="8"/>
          <w:kern w:val="16"/>
          <w:sz w:val="24"/>
          <w:szCs w:val="24"/>
          <w:lang w:eastAsia="es-AR"/>
        </w:rPr>
      </w:pPr>
      <w:r w:rsidRPr="00A44213">
        <w:rPr>
          <w:rFonts w:ascii="Times New Roman" w:eastAsia="Calibri" w:hAnsi="Times New Roman" w:cs="Times New Roman"/>
          <w:spacing w:val="8"/>
          <w:kern w:val="16"/>
          <w:sz w:val="24"/>
          <w:szCs w:val="24"/>
          <w:lang w:eastAsia="es-AR"/>
        </w:rPr>
        <w:t>En Junín, el complejo ferroviario fue sectorizado en tres talleres, cesando poco después la actividad de reparación de vagones. Esta desafectación dejó como saldo, además de 30 hectáreas casi sin uso, en pleno centro de la ciudad, alrededor de 100.000 m2 de construcciones de distinto porte, con un valor intrínseco, ya que son ejemplos constructivos de la tradición industrial inglesa. Además, existe un amplio patrimonio de arqueología industrial con herramientas, enseres, maquinarias y otros objetos que muestran el desarrollo tecnológico de los talleres (Dillon et al, 1999).</w:t>
      </w:r>
    </w:p>
    <w:p w14:paraId="1B793B4E" w14:textId="6394164B" w:rsidR="00A44213" w:rsidRPr="00A44213" w:rsidRDefault="00A44213" w:rsidP="0097779C">
      <w:pPr>
        <w:pBdr>
          <w:top w:val="nil"/>
          <w:left w:val="nil"/>
          <w:bottom w:val="nil"/>
          <w:right w:val="nil"/>
          <w:between w:val="nil"/>
        </w:pBdr>
        <w:spacing w:after="120" w:line="360" w:lineRule="auto"/>
        <w:jc w:val="both"/>
        <w:rPr>
          <w:rFonts w:ascii="Times New Roman" w:eastAsia="Calibri" w:hAnsi="Times New Roman" w:cs="Times New Roman"/>
          <w:spacing w:val="8"/>
          <w:kern w:val="16"/>
          <w:sz w:val="24"/>
          <w:szCs w:val="24"/>
          <w:lang w:eastAsia="es-AR"/>
        </w:rPr>
      </w:pPr>
      <w:r w:rsidRPr="00A44213">
        <w:rPr>
          <w:rFonts w:ascii="Times New Roman" w:eastAsia="Calibri" w:hAnsi="Times New Roman" w:cs="Times New Roman"/>
          <w:spacing w:val="8"/>
          <w:kern w:val="16"/>
          <w:sz w:val="24"/>
          <w:szCs w:val="24"/>
          <w:lang w:eastAsia="es-AR"/>
        </w:rPr>
        <w:t xml:space="preserve">Pero fue a partir de principios de la década de 1990, con la privatización de los ferrocarriles, cuando tiene lugar la </w:t>
      </w:r>
      <w:proofErr w:type="spellStart"/>
      <w:r w:rsidRPr="00A44213">
        <w:rPr>
          <w:rFonts w:ascii="Times New Roman" w:eastAsia="Calibri" w:hAnsi="Times New Roman" w:cs="Times New Roman"/>
          <w:spacing w:val="8"/>
          <w:kern w:val="16"/>
          <w:sz w:val="24"/>
          <w:szCs w:val="24"/>
          <w:lang w:eastAsia="es-AR"/>
        </w:rPr>
        <w:t>re-funcionalización</w:t>
      </w:r>
      <w:proofErr w:type="spellEnd"/>
      <w:r w:rsidRPr="00A44213">
        <w:rPr>
          <w:rFonts w:ascii="Times New Roman" w:eastAsia="Calibri" w:hAnsi="Times New Roman" w:cs="Times New Roman"/>
          <w:spacing w:val="8"/>
          <w:kern w:val="16"/>
          <w:sz w:val="24"/>
          <w:szCs w:val="24"/>
          <w:lang w:eastAsia="es-AR"/>
        </w:rPr>
        <w:t xml:space="preserve"> de los edificios.</w:t>
      </w:r>
      <w:r w:rsidR="008605A4">
        <w:rPr>
          <w:rFonts w:ascii="Times New Roman" w:eastAsia="Calibri" w:hAnsi="Times New Roman" w:cs="Times New Roman"/>
          <w:spacing w:val="8"/>
          <w:kern w:val="16"/>
          <w:sz w:val="24"/>
          <w:szCs w:val="24"/>
          <w:lang w:eastAsia="es-AR"/>
        </w:rPr>
        <w:t xml:space="preserve"> </w:t>
      </w:r>
      <w:r w:rsidRPr="00A44213">
        <w:rPr>
          <w:rFonts w:ascii="Times New Roman" w:eastAsia="Calibri" w:hAnsi="Times New Roman" w:cs="Times New Roman"/>
          <w:spacing w:val="8"/>
          <w:kern w:val="16"/>
          <w:sz w:val="24"/>
          <w:szCs w:val="24"/>
          <w:lang w:eastAsia="es-AR"/>
        </w:rPr>
        <w:t>Los talleres fueron asiento de cooperativas</w:t>
      </w:r>
      <w:r>
        <w:rPr>
          <w:rFonts w:ascii="Times New Roman" w:eastAsia="Calibri" w:hAnsi="Times New Roman" w:cs="Times New Roman"/>
          <w:spacing w:val="8"/>
          <w:kern w:val="16"/>
          <w:sz w:val="24"/>
          <w:szCs w:val="24"/>
          <w:lang w:eastAsia="es-AR"/>
        </w:rPr>
        <w:t>, Asociaciones civiles</w:t>
      </w:r>
      <w:r w:rsidRPr="00A44213">
        <w:rPr>
          <w:rFonts w:ascii="Times New Roman" w:eastAsia="Calibri" w:hAnsi="Times New Roman" w:cs="Times New Roman"/>
          <w:spacing w:val="8"/>
          <w:kern w:val="16"/>
          <w:sz w:val="24"/>
          <w:szCs w:val="24"/>
          <w:lang w:eastAsia="es-AR"/>
        </w:rPr>
        <w:t xml:space="preserve"> y emprendimientos varios</w:t>
      </w:r>
      <w:r>
        <w:rPr>
          <w:rFonts w:ascii="Times New Roman" w:eastAsia="Calibri" w:hAnsi="Times New Roman" w:cs="Times New Roman"/>
          <w:spacing w:val="8"/>
          <w:kern w:val="16"/>
          <w:sz w:val="24"/>
          <w:szCs w:val="24"/>
          <w:lang w:eastAsia="es-AR"/>
        </w:rPr>
        <w:t xml:space="preserve">. </w:t>
      </w:r>
      <w:r w:rsidRPr="00A44213">
        <w:rPr>
          <w:rFonts w:ascii="Times New Roman" w:eastAsia="Calibri" w:hAnsi="Times New Roman" w:cs="Times New Roman"/>
          <w:spacing w:val="8"/>
          <w:kern w:val="16"/>
          <w:sz w:val="24"/>
          <w:szCs w:val="24"/>
          <w:lang w:eastAsia="es-AR"/>
        </w:rPr>
        <w:t>A pesar de la presencia de múltiples actores, la mayor parte del predio y galpones de los talleres se encuentran en estado de deterioro edilicio. Por su parte, los edificios subsidiarios del complejo ferroviario, gestionados por la UNNOBA</w:t>
      </w:r>
      <w:r w:rsidR="008605A4">
        <w:rPr>
          <w:rFonts w:ascii="Times New Roman" w:eastAsia="Calibri" w:hAnsi="Times New Roman" w:cs="Times New Roman"/>
          <w:spacing w:val="8"/>
          <w:kern w:val="16"/>
          <w:sz w:val="24"/>
          <w:szCs w:val="24"/>
          <w:lang w:eastAsia="es-AR"/>
        </w:rPr>
        <w:t xml:space="preserve"> y unos pocos por el Municipio</w:t>
      </w:r>
      <w:r w:rsidRPr="00A44213">
        <w:rPr>
          <w:rFonts w:ascii="Times New Roman" w:eastAsia="Calibri" w:hAnsi="Times New Roman" w:cs="Times New Roman"/>
          <w:spacing w:val="8"/>
          <w:kern w:val="16"/>
          <w:sz w:val="24"/>
          <w:szCs w:val="24"/>
          <w:lang w:eastAsia="es-AR"/>
        </w:rPr>
        <w:t xml:space="preserve">, tuvieron un destino de rehabilitación y </w:t>
      </w:r>
      <w:proofErr w:type="spellStart"/>
      <w:r w:rsidRPr="00A44213">
        <w:rPr>
          <w:rFonts w:ascii="Times New Roman" w:eastAsia="Calibri" w:hAnsi="Times New Roman" w:cs="Times New Roman"/>
          <w:spacing w:val="8"/>
          <w:kern w:val="16"/>
          <w:sz w:val="24"/>
          <w:szCs w:val="24"/>
          <w:lang w:eastAsia="es-AR"/>
        </w:rPr>
        <w:t>re-funcionalización</w:t>
      </w:r>
      <w:proofErr w:type="spellEnd"/>
      <w:r w:rsidRPr="00A44213">
        <w:rPr>
          <w:rFonts w:ascii="Times New Roman" w:eastAsia="Calibri" w:hAnsi="Times New Roman" w:cs="Times New Roman"/>
          <w:spacing w:val="8"/>
          <w:kern w:val="16"/>
          <w:sz w:val="24"/>
          <w:szCs w:val="24"/>
          <w:lang w:eastAsia="es-AR"/>
        </w:rPr>
        <w:t xml:space="preserve"> que ha dinamizado la vida de las zonas urbanas o barrios en los cuales tienen asiento</w:t>
      </w:r>
      <w:r w:rsidR="00C06E6E">
        <w:rPr>
          <w:rFonts w:ascii="Times New Roman" w:eastAsia="Calibri" w:hAnsi="Times New Roman" w:cs="Times New Roman"/>
          <w:spacing w:val="8"/>
          <w:kern w:val="16"/>
          <w:sz w:val="24"/>
          <w:szCs w:val="24"/>
          <w:lang w:eastAsia="es-AR"/>
        </w:rPr>
        <w:t xml:space="preserve"> </w:t>
      </w:r>
      <w:r w:rsidR="006B66EE">
        <w:rPr>
          <w:rFonts w:ascii="Times New Roman" w:eastAsia="Calibri" w:hAnsi="Times New Roman" w:cs="Times New Roman"/>
          <w:spacing w:val="8"/>
          <w:kern w:val="16"/>
          <w:sz w:val="24"/>
          <w:szCs w:val="24"/>
          <w:lang w:eastAsia="es-AR"/>
        </w:rPr>
        <w:t>(</w:t>
      </w:r>
      <w:proofErr w:type="spellStart"/>
      <w:r w:rsidR="006B66EE">
        <w:rPr>
          <w:rFonts w:ascii="Times New Roman" w:eastAsia="Calibri" w:hAnsi="Times New Roman" w:cs="Times New Roman"/>
          <w:spacing w:val="8"/>
          <w:kern w:val="16"/>
          <w:sz w:val="24"/>
          <w:szCs w:val="24"/>
          <w:lang w:eastAsia="es-AR"/>
        </w:rPr>
        <w:t>Montecelli</w:t>
      </w:r>
      <w:proofErr w:type="spellEnd"/>
      <w:r w:rsidR="006B66EE">
        <w:rPr>
          <w:rFonts w:ascii="Times New Roman" w:eastAsia="Calibri" w:hAnsi="Times New Roman" w:cs="Times New Roman"/>
          <w:spacing w:val="8"/>
          <w:kern w:val="16"/>
          <w:sz w:val="24"/>
          <w:szCs w:val="24"/>
          <w:lang w:eastAsia="es-AR"/>
        </w:rPr>
        <w:t xml:space="preserve"> et al, 2017).</w:t>
      </w:r>
    </w:p>
    <w:p w14:paraId="14E4F19C" w14:textId="479CA5DE" w:rsidR="00A44213" w:rsidRPr="00A44213" w:rsidRDefault="00A44213" w:rsidP="0097779C">
      <w:pPr>
        <w:pBdr>
          <w:top w:val="nil"/>
          <w:left w:val="nil"/>
          <w:bottom w:val="nil"/>
          <w:right w:val="nil"/>
          <w:between w:val="nil"/>
        </w:pBdr>
        <w:spacing w:after="120" w:line="360" w:lineRule="auto"/>
        <w:jc w:val="both"/>
        <w:rPr>
          <w:rFonts w:ascii="Times New Roman" w:eastAsia="Calibri" w:hAnsi="Times New Roman" w:cs="Times New Roman"/>
          <w:spacing w:val="8"/>
          <w:kern w:val="16"/>
          <w:sz w:val="24"/>
          <w:szCs w:val="24"/>
          <w:lang w:eastAsia="es-AR"/>
        </w:rPr>
      </w:pPr>
      <w:r w:rsidRPr="00A44213">
        <w:rPr>
          <w:rFonts w:ascii="Times New Roman" w:eastAsia="Calibri" w:hAnsi="Times New Roman" w:cs="Times New Roman"/>
          <w:spacing w:val="8"/>
          <w:kern w:val="16"/>
          <w:sz w:val="24"/>
          <w:szCs w:val="24"/>
          <w:lang w:eastAsia="es-AR"/>
        </w:rPr>
        <w:t xml:space="preserve">En Mechita, la </w:t>
      </w:r>
      <w:proofErr w:type="spellStart"/>
      <w:proofErr w:type="gramStart"/>
      <w:r w:rsidRPr="00A44213">
        <w:rPr>
          <w:rFonts w:ascii="Times New Roman" w:eastAsia="Calibri" w:hAnsi="Times New Roman" w:cs="Times New Roman"/>
          <w:spacing w:val="8"/>
          <w:kern w:val="16"/>
          <w:sz w:val="24"/>
          <w:szCs w:val="24"/>
          <w:lang w:eastAsia="es-AR"/>
        </w:rPr>
        <w:t>re-significación</w:t>
      </w:r>
      <w:proofErr w:type="spellEnd"/>
      <w:proofErr w:type="gramEnd"/>
      <w:r w:rsidRPr="00A44213">
        <w:rPr>
          <w:rFonts w:ascii="Times New Roman" w:eastAsia="Calibri" w:hAnsi="Times New Roman" w:cs="Times New Roman"/>
          <w:spacing w:val="8"/>
          <w:kern w:val="16"/>
          <w:sz w:val="24"/>
          <w:szCs w:val="24"/>
          <w:lang w:eastAsia="es-AR"/>
        </w:rPr>
        <w:t xml:space="preserve"> identitaria del pueblo y la </w:t>
      </w:r>
      <w:proofErr w:type="spellStart"/>
      <w:r w:rsidRPr="00A44213">
        <w:rPr>
          <w:rFonts w:ascii="Times New Roman" w:eastAsia="Calibri" w:hAnsi="Times New Roman" w:cs="Times New Roman"/>
          <w:spacing w:val="8"/>
          <w:kern w:val="16"/>
          <w:sz w:val="24"/>
          <w:szCs w:val="24"/>
          <w:lang w:eastAsia="es-AR"/>
        </w:rPr>
        <w:t>re-funcionalización</w:t>
      </w:r>
      <w:proofErr w:type="spellEnd"/>
      <w:r w:rsidRPr="00A44213">
        <w:rPr>
          <w:rFonts w:ascii="Times New Roman" w:eastAsia="Calibri" w:hAnsi="Times New Roman" w:cs="Times New Roman"/>
          <w:spacing w:val="8"/>
          <w:kern w:val="16"/>
          <w:sz w:val="24"/>
          <w:szCs w:val="24"/>
          <w:lang w:eastAsia="es-AR"/>
        </w:rPr>
        <w:t xml:space="preserve"> de construcciones ferroviarias se vincula a experiencia</w:t>
      </w:r>
      <w:r w:rsidR="006B66EE">
        <w:rPr>
          <w:rFonts w:ascii="Times New Roman" w:eastAsia="Calibri" w:hAnsi="Times New Roman" w:cs="Times New Roman"/>
          <w:spacing w:val="8"/>
          <w:kern w:val="16"/>
          <w:sz w:val="24"/>
          <w:szCs w:val="24"/>
          <w:lang w:eastAsia="es-AR"/>
        </w:rPr>
        <w:t>s</w:t>
      </w:r>
      <w:r w:rsidRPr="00A44213">
        <w:rPr>
          <w:rFonts w:ascii="Times New Roman" w:eastAsia="Calibri" w:hAnsi="Times New Roman" w:cs="Times New Roman"/>
          <w:spacing w:val="8"/>
          <w:kern w:val="16"/>
          <w:sz w:val="24"/>
          <w:szCs w:val="24"/>
          <w:lang w:eastAsia="es-AR"/>
        </w:rPr>
        <w:t xml:space="preserve"> que llevó a cabo el municipio de Bragado </w:t>
      </w:r>
      <w:r w:rsidR="006B66EE">
        <w:rPr>
          <w:rFonts w:ascii="Times New Roman" w:eastAsia="Calibri" w:hAnsi="Times New Roman" w:cs="Times New Roman"/>
          <w:spacing w:val="8"/>
          <w:kern w:val="16"/>
          <w:sz w:val="24"/>
          <w:szCs w:val="24"/>
          <w:lang w:eastAsia="es-AR"/>
        </w:rPr>
        <w:t>en conjunto con</w:t>
      </w:r>
      <w:r w:rsidRPr="00A44213">
        <w:rPr>
          <w:rFonts w:ascii="Times New Roman" w:eastAsia="Calibri" w:hAnsi="Times New Roman" w:cs="Times New Roman"/>
          <w:spacing w:val="8"/>
          <w:kern w:val="16"/>
          <w:sz w:val="24"/>
          <w:szCs w:val="24"/>
          <w:lang w:eastAsia="es-AR"/>
        </w:rPr>
        <w:t xml:space="preserve"> </w:t>
      </w:r>
      <w:proofErr w:type="spellStart"/>
      <w:r w:rsidRPr="00A44213">
        <w:rPr>
          <w:rFonts w:ascii="Times New Roman" w:eastAsia="Calibri" w:hAnsi="Times New Roman" w:cs="Times New Roman"/>
          <w:spacing w:val="8"/>
          <w:kern w:val="16"/>
          <w:sz w:val="24"/>
          <w:szCs w:val="24"/>
          <w:lang w:eastAsia="es-AR"/>
        </w:rPr>
        <w:t>ONGs</w:t>
      </w:r>
      <w:proofErr w:type="spellEnd"/>
      <w:r w:rsidRPr="00A44213">
        <w:rPr>
          <w:rFonts w:ascii="Times New Roman" w:eastAsia="Calibri" w:hAnsi="Times New Roman" w:cs="Times New Roman"/>
          <w:spacing w:val="8"/>
          <w:kern w:val="16"/>
          <w:sz w:val="24"/>
          <w:szCs w:val="24"/>
          <w:lang w:eastAsia="es-AR"/>
        </w:rPr>
        <w:t xml:space="preserve"> y empresas</w:t>
      </w:r>
      <w:r w:rsidR="006B66EE">
        <w:rPr>
          <w:rFonts w:ascii="Times New Roman" w:eastAsia="Calibri" w:hAnsi="Times New Roman" w:cs="Times New Roman"/>
          <w:spacing w:val="8"/>
          <w:kern w:val="16"/>
          <w:sz w:val="24"/>
          <w:szCs w:val="24"/>
          <w:lang w:eastAsia="es-AR"/>
        </w:rPr>
        <w:t xml:space="preserve">. Se apostó a poner en valor el patrimonio cultural </w:t>
      </w:r>
      <w:r w:rsidRPr="00A44213">
        <w:rPr>
          <w:rFonts w:ascii="Times New Roman" w:eastAsia="Calibri" w:hAnsi="Times New Roman" w:cs="Times New Roman"/>
          <w:spacing w:val="8"/>
          <w:kern w:val="16"/>
          <w:sz w:val="24"/>
          <w:szCs w:val="24"/>
          <w:lang w:eastAsia="es-AR"/>
        </w:rPr>
        <w:t xml:space="preserve">con el objetivo de fortalecer la identidad local y promover el desarrollo rural. Para eso se amplió la estructura edilicia del Museo de Artes Visuales y se promovió la creación de una oficina de turismo, a la vez que se conformó una red de actores locales, encargada de brindar capacitaciones en turismo, diseño y arte a jóvenes de la localidad, con la finalidad de posicionar al pueblo como destino turístico y generar posibilidades de inserción laboral local. La comunidad procuró poner en valor el patrimonio ferroviario y posicionar a Mechita como un referente turístico cultural de “pueblo ferroviario”. </w:t>
      </w:r>
      <w:r w:rsidR="00F32744" w:rsidRPr="00A44213">
        <w:rPr>
          <w:rFonts w:ascii="Times New Roman" w:eastAsia="Calibri" w:hAnsi="Times New Roman" w:cs="Times New Roman"/>
          <w:spacing w:val="8"/>
          <w:kern w:val="16"/>
          <w:sz w:val="24"/>
          <w:szCs w:val="24"/>
          <w:lang w:eastAsia="es-AR"/>
        </w:rPr>
        <w:t xml:space="preserve">En 2010 vivían en Mechita unos 1.800 habitantes (INDEC 2010) y unas 40 personas estaban empleadas en los talleres, aún en funcionamiento. </w:t>
      </w:r>
      <w:r w:rsidR="00F32744">
        <w:rPr>
          <w:rFonts w:ascii="Times New Roman" w:eastAsia="Calibri" w:hAnsi="Times New Roman" w:cs="Times New Roman"/>
          <w:spacing w:val="8"/>
          <w:kern w:val="16"/>
          <w:sz w:val="24"/>
          <w:szCs w:val="24"/>
          <w:lang w:eastAsia="es-AR"/>
        </w:rPr>
        <w:t>La</w:t>
      </w:r>
      <w:r w:rsidR="00F32744" w:rsidRPr="00A44213">
        <w:rPr>
          <w:rFonts w:ascii="Times New Roman" w:eastAsia="Calibri" w:hAnsi="Times New Roman" w:cs="Times New Roman"/>
          <w:spacing w:val="8"/>
          <w:kern w:val="16"/>
          <w:sz w:val="24"/>
          <w:szCs w:val="24"/>
          <w:lang w:eastAsia="es-AR"/>
        </w:rPr>
        <w:t xml:space="preserve"> crisis de la </w:t>
      </w:r>
      <w:r w:rsidR="00F32744" w:rsidRPr="00A44213">
        <w:rPr>
          <w:rFonts w:ascii="Times New Roman" w:eastAsia="Calibri" w:hAnsi="Times New Roman" w:cs="Times New Roman"/>
          <w:spacing w:val="8"/>
          <w:kern w:val="16"/>
          <w:sz w:val="24"/>
          <w:szCs w:val="24"/>
          <w:lang w:eastAsia="es-AR"/>
        </w:rPr>
        <w:lastRenderedPageBreak/>
        <w:t xml:space="preserve">industria ferroviaria en Argentina obligó a disminuir las actividades, hasta que en 2011 cesaron los trabajos de reparación y la extensa playa de maniobras se convirtió en depósito de vagones y locomotoras en desuso. </w:t>
      </w:r>
      <w:r w:rsidR="00F32744">
        <w:rPr>
          <w:rFonts w:ascii="Times New Roman" w:eastAsia="Calibri" w:hAnsi="Times New Roman" w:cs="Times New Roman"/>
          <w:spacing w:val="8"/>
          <w:kern w:val="16"/>
          <w:sz w:val="24"/>
          <w:szCs w:val="24"/>
          <w:lang w:eastAsia="es-AR"/>
        </w:rPr>
        <w:t>L</w:t>
      </w:r>
      <w:r w:rsidR="00F32744" w:rsidRPr="00A44213">
        <w:rPr>
          <w:rFonts w:ascii="Times New Roman" w:eastAsia="Calibri" w:hAnsi="Times New Roman" w:cs="Times New Roman"/>
          <w:spacing w:val="8"/>
          <w:kern w:val="16"/>
          <w:sz w:val="24"/>
          <w:szCs w:val="24"/>
          <w:lang w:eastAsia="es-AR"/>
        </w:rPr>
        <w:t xml:space="preserve">a </w:t>
      </w:r>
      <w:r w:rsidR="00F32744">
        <w:rPr>
          <w:rFonts w:ascii="Times New Roman" w:eastAsia="Calibri" w:hAnsi="Times New Roman" w:cs="Times New Roman"/>
          <w:spacing w:val="8"/>
          <w:kern w:val="16"/>
          <w:sz w:val="24"/>
          <w:szCs w:val="24"/>
          <w:lang w:eastAsia="es-AR"/>
        </w:rPr>
        <w:t xml:space="preserve">comunidad local </w:t>
      </w:r>
      <w:r w:rsidR="00F32744" w:rsidRPr="00A44213">
        <w:rPr>
          <w:rFonts w:ascii="Times New Roman" w:eastAsia="Calibri" w:hAnsi="Times New Roman" w:cs="Times New Roman"/>
          <w:spacing w:val="8"/>
          <w:kern w:val="16"/>
          <w:sz w:val="24"/>
          <w:szCs w:val="24"/>
          <w:lang w:eastAsia="es-AR"/>
        </w:rPr>
        <w:t>buscó otros usos y destinos culturales a los edificios y objetos ferroviarios</w:t>
      </w:r>
      <w:r w:rsidR="00F32744">
        <w:rPr>
          <w:rFonts w:ascii="Times New Roman" w:eastAsia="Calibri" w:hAnsi="Times New Roman" w:cs="Times New Roman"/>
          <w:spacing w:val="8"/>
          <w:kern w:val="16"/>
          <w:sz w:val="24"/>
          <w:szCs w:val="24"/>
          <w:lang w:eastAsia="es-AR"/>
        </w:rPr>
        <w:t xml:space="preserve"> a través de </w:t>
      </w:r>
      <w:r w:rsidR="00F32744" w:rsidRPr="00A44213">
        <w:rPr>
          <w:rFonts w:ascii="Times New Roman" w:eastAsia="Calibri" w:hAnsi="Times New Roman" w:cs="Times New Roman"/>
          <w:spacing w:val="8"/>
          <w:kern w:val="16"/>
          <w:sz w:val="24"/>
          <w:szCs w:val="24"/>
          <w:lang w:eastAsia="es-AR"/>
        </w:rPr>
        <w:t>proyectos turístico-culturales (</w:t>
      </w:r>
      <w:proofErr w:type="spellStart"/>
      <w:r w:rsidR="00F32744" w:rsidRPr="00A44213">
        <w:rPr>
          <w:rFonts w:ascii="Times New Roman" w:eastAsia="Calibri" w:hAnsi="Times New Roman" w:cs="Times New Roman"/>
          <w:spacing w:val="8"/>
          <w:kern w:val="16"/>
          <w:sz w:val="24"/>
          <w:szCs w:val="24"/>
          <w:lang w:eastAsia="es-AR"/>
        </w:rPr>
        <w:t>Yuln</w:t>
      </w:r>
      <w:proofErr w:type="spellEnd"/>
      <w:r w:rsidR="00F32744" w:rsidRPr="00A44213">
        <w:rPr>
          <w:rFonts w:ascii="Times New Roman" w:eastAsia="Calibri" w:hAnsi="Times New Roman" w:cs="Times New Roman"/>
          <w:spacing w:val="8"/>
          <w:kern w:val="16"/>
          <w:sz w:val="24"/>
          <w:szCs w:val="24"/>
          <w:lang w:eastAsia="es-AR"/>
        </w:rPr>
        <w:t xml:space="preserve"> </w:t>
      </w:r>
      <w:r w:rsidR="00F32744">
        <w:rPr>
          <w:rFonts w:ascii="Times New Roman" w:eastAsia="Calibri" w:hAnsi="Times New Roman" w:cs="Times New Roman"/>
          <w:spacing w:val="8"/>
          <w:kern w:val="16"/>
          <w:sz w:val="24"/>
          <w:szCs w:val="24"/>
          <w:lang w:eastAsia="es-AR"/>
        </w:rPr>
        <w:t>et al</w:t>
      </w:r>
      <w:r w:rsidR="00F32744" w:rsidRPr="00A44213">
        <w:rPr>
          <w:rFonts w:ascii="Times New Roman" w:eastAsia="Calibri" w:hAnsi="Times New Roman" w:cs="Times New Roman"/>
          <w:spacing w:val="8"/>
          <w:kern w:val="16"/>
          <w:sz w:val="24"/>
          <w:szCs w:val="24"/>
          <w:lang w:eastAsia="es-AR"/>
        </w:rPr>
        <w:t>, 2017)</w:t>
      </w:r>
      <w:r w:rsidR="00F32744">
        <w:rPr>
          <w:rFonts w:ascii="Times New Roman" w:eastAsia="Calibri" w:hAnsi="Times New Roman" w:cs="Times New Roman"/>
          <w:spacing w:val="8"/>
          <w:kern w:val="16"/>
          <w:sz w:val="24"/>
          <w:szCs w:val="24"/>
          <w:lang w:eastAsia="es-AR"/>
        </w:rPr>
        <w:t>.</w:t>
      </w:r>
    </w:p>
    <w:p w14:paraId="23A02C61" w14:textId="6BAD2D2E" w:rsidR="006C477A" w:rsidRDefault="006C477A" w:rsidP="0097779C">
      <w:pPr>
        <w:pBdr>
          <w:top w:val="nil"/>
          <w:left w:val="nil"/>
          <w:bottom w:val="nil"/>
          <w:right w:val="nil"/>
          <w:between w:val="nil"/>
        </w:pBdr>
        <w:spacing w:after="120" w:line="360" w:lineRule="auto"/>
        <w:jc w:val="both"/>
        <w:rPr>
          <w:rFonts w:ascii="Times New Roman" w:eastAsia="Calibri" w:hAnsi="Times New Roman" w:cs="Times New Roman"/>
          <w:spacing w:val="8"/>
          <w:kern w:val="16"/>
          <w:sz w:val="24"/>
          <w:szCs w:val="24"/>
          <w:lang w:eastAsia="es-AR"/>
        </w:rPr>
      </w:pPr>
      <w:r>
        <w:rPr>
          <w:rFonts w:ascii="Times New Roman" w:eastAsia="Calibri" w:hAnsi="Times New Roman" w:cs="Times New Roman"/>
          <w:spacing w:val="8"/>
          <w:kern w:val="16"/>
          <w:sz w:val="24"/>
          <w:szCs w:val="24"/>
          <w:lang w:eastAsia="es-AR"/>
        </w:rPr>
        <w:t>El cambio de gobierno operado en 2015 trajo algunos cambios estructurales en materia de política ferroviaria. En 2019 l</w:t>
      </w:r>
      <w:r w:rsidRPr="00A44213">
        <w:rPr>
          <w:rFonts w:ascii="Times New Roman" w:eastAsia="Calibri" w:hAnsi="Times New Roman" w:cs="Times New Roman"/>
          <w:spacing w:val="8"/>
          <w:kern w:val="16"/>
          <w:sz w:val="24"/>
          <w:szCs w:val="24"/>
          <w:lang w:eastAsia="es-AR"/>
        </w:rPr>
        <w:t xml:space="preserve">os Talleres </w:t>
      </w:r>
      <w:r>
        <w:rPr>
          <w:rFonts w:ascii="Times New Roman" w:eastAsia="Calibri" w:hAnsi="Times New Roman" w:cs="Times New Roman"/>
          <w:spacing w:val="8"/>
          <w:kern w:val="16"/>
          <w:sz w:val="24"/>
          <w:szCs w:val="24"/>
          <w:lang w:eastAsia="es-AR"/>
        </w:rPr>
        <w:t xml:space="preserve">de Mechita </w:t>
      </w:r>
      <w:r w:rsidRPr="00A44213">
        <w:rPr>
          <w:rFonts w:ascii="Times New Roman" w:eastAsia="Calibri" w:hAnsi="Times New Roman" w:cs="Times New Roman"/>
          <w:spacing w:val="8"/>
          <w:kern w:val="16"/>
          <w:sz w:val="24"/>
          <w:szCs w:val="24"/>
          <w:lang w:eastAsia="es-AR"/>
        </w:rPr>
        <w:t>fueron puestos nuevamente en servicio, mediante el aporte de una inversión extranjera.</w:t>
      </w:r>
      <w:r>
        <w:rPr>
          <w:rFonts w:ascii="Times New Roman" w:eastAsia="Calibri" w:hAnsi="Times New Roman" w:cs="Times New Roman"/>
          <w:spacing w:val="8"/>
          <w:kern w:val="16"/>
          <w:sz w:val="24"/>
          <w:szCs w:val="24"/>
          <w:lang w:eastAsia="es-AR"/>
        </w:rPr>
        <w:t xml:space="preserve"> A su vez, </w:t>
      </w:r>
      <w:r w:rsidR="00A44213" w:rsidRPr="00A44213">
        <w:rPr>
          <w:rFonts w:ascii="Times New Roman" w:eastAsia="Calibri" w:hAnsi="Times New Roman" w:cs="Times New Roman"/>
          <w:spacing w:val="8"/>
          <w:kern w:val="16"/>
          <w:sz w:val="24"/>
          <w:szCs w:val="24"/>
          <w:lang w:eastAsia="es-AR"/>
        </w:rPr>
        <w:t xml:space="preserve">la </w:t>
      </w:r>
      <w:r w:rsidR="0026782E">
        <w:rPr>
          <w:rFonts w:ascii="Times New Roman" w:eastAsia="Calibri" w:hAnsi="Times New Roman" w:cs="Times New Roman"/>
          <w:spacing w:val="8"/>
          <w:kern w:val="16"/>
          <w:sz w:val="24"/>
          <w:szCs w:val="24"/>
          <w:lang w:eastAsia="es-AR"/>
        </w:rPr>
        <w:t>UNNOBA</w:t>
      </w:r>
      <w:r w:rsidR="00A44213" w:rsidRPr="00A44213">
        <w:rPr>
          <w:rFonts w:ascii="Times New Roman" w:eastAsia="Calibri" w:hAnsi="Times New Roman" w:cs="Times New Roman"/>
          <w:spacing w:val="8"/>
          <w:kern w:val="16"/>
          <w:sz w:val="24"/>
          <w:szCs w:val="24"/>
          <w:lang w:eastAsia="es-AR"/>
        </w:rPr>
        <w:t xml:space="preserve"> ha </w:t>
      </w:r>
      <w:r>
        <w:rPr>
          <w:rFonts w:ascii="Times New Roman" w:eastAsia="Calibri" w:hAnsi="Times New Roman" w:cs="Times New Roman"/>
          <w:spacing w:val="8"/>
          <w:kern w:val="16"/>
          <w:sz w:val="24"/>
          <w:szCs w:val="24"/>
          <w:lang w:eastAsia="es-AR"/>
        </w:rPr>
        <w:t>iniciado</w:t>
      </w:r>
      <w:r w:rsidR="00A44213" w:rsidRPr="00A44213">
        <w:rPr>
          <w:rFonts w:ascii="Times New Roman" w:eastAsia="Calibri" w:hAnsi="Times New Roman" w:cs="Times New Roman"/>
          <w:spacing w:val="8"/>
          <w:kern w:val="16"/>
          <w:sz w:val="24"/>
          <w:szCs w:val="24"/>
          <w:lang w:eastAsia="es-AR"/>
        </w:rPr>
        <w:t xml:space="preserve"> una Tecnicatura en mantenimiento ferroviario, en paralelo con la reapertura de los Talleres </w:t>
      </w:r>
      <w:r>
        <w:rPr>
          <w:rFonts w:ascii="Times New Roman" w:eastAsia="Calibri" w:hAnsi="Times New Roman" w:cs="Times New Roman"/>
          <w:spacing w:val="8"/>
          <w:kern w:val="16"/>
          <w:sz w:val="24"/>
          <w:szCs w:val="24"/>
          <w:lang w:eastAsia="es-AR"/>
        </w:rPr>
        <w:t>y del impacto regional de esta iniciativa.</w:t>
      </w:r>
      <w:r w:rsidR="00A44213" w:rsidRPr="00A44213">
        <w:rPr>
          <w:rFonts w:ascii="Times New Roman" w:eastAsia="Calibri" w:hAnsi="Times New Roman" w:cs="Times New Roman"/>
          <w:spacing w:val="8"/>
          <w:kern w:val="16"/>
          <w:sz w:val="24"/>
          <w:szCs w:val="24"/>
          <w:lang w:eastAsia="es-AR"/>
        </w:rPr>
        <w:t xml:space="preserve"> </w:t>
      </w:r>
    </w:p>
    <w:p w14:paraId="362B25FE" w14:textId="64974DE7" w:rsidR="00A44213" w:rsidRPr="00A44213" w:rsidRDefault="00A44213" w:rsidP="0097779C">
      <w:pPr>
        <w:pBdr>
          <w:top w:val="nil"/>
          <w:left w:val="nil"/>
          <w:bottom w:val="nil"/>
          <w:right w:val="nil"/>
          <w:between w:val="nil"/>
        </w:pBdr>
        <w:spacing w:after="120" w:line="360" w:lineRule="auto"/>
        <w:jc w:val="both"/>
        <w:rPr>
          <w:rFonts w:ascii="Times New Roman" w:eastAsia="Calibri" w:hAnsi="Times New Roman" w:cs="Times New Roman"/>
          <w:spacing w:val="8"/>
          <w:kern w:val="16"/>
          <w:sz w:val="24"/>
          <w:szCs w:val="24"/>
          <w:lang w:eastAsia="es-AR"/>
        </w:rPr>
      </w:pPr>
      <w:r w:rsidRPr="00A44213">
        <w:rPr>
          <w:rFonts w:ascii="Times New Roman" w:eastAsia="Calibri" w:hAnsi="Times New Roman" w:cs="Times New Roman"/>
          <w:spacing w:val="8"/>
          <w:kern w:val="16"/>
          <w:sz w:val="24"/>
          <w:szCs w:val="24"/>
          <w:lang w:eastAsia="es-AR"/>
        </w:rPr>
        <w:t xml:space="preserve">Desde 2017 la empresa rusa de ingeniería ferroviaria, </w:t>
      </w:r>
      <w:proofErr w:type="spellStart"/>
      <w:r w:rsidRPr="00A44213">
        <w:rPr>
          <w:rFonts w:ascii="Times New Roman" w:eastAsia="Calibri" w:hAnsi="Times New Roman" w:cs="Times New Roman"/>
          <w:spacing w:val="8"/>
          <w:kern w:val="16"/>
          <w:sz w:val="24"/>
          <w:szCs w:val="24"/>
          <w:lang w:eastAsia="es-AR"/>
        </w:rPr>
        <w:t>Transmashholding</w:t>
      </w:r>
      <w:proofErr w:type="spellEnd"/>
      <w:r w:rsidRPr="00A44213">
        <w:rPr>
          <w:rFonts w:ascii="Times New Roman" w:eastAsia="Calibri" w:hAnsi="Times New Roman" w:cs="Times New Roman"/>
          <w:spacing w:val="8"/>
          <w:kern w:val="16"/>
          <w:sz w:val="24"/>
          <w:szCs w:val="24"/>
          <w:lang w:eastAsia="es-AR"/>
        </w:rPr>
        <w:t xml:space="preserve"> (TMH) realiza trabajos para la reactivación de los Talleres de Mechita. El Ministerio de Transporte de la Nación, le concedió a TMH Argentina (TMHA) el uso provisorio y por tres años de los Talleres y de la playa de maniobras contigua, con el exclusivo propósito de reabrirlos y ponerlos nuevamente en funcionamiento a través de una importante inversión de la empresa que permitirá su reequipamiento y modernización. El objetivo es crear un polo industrial, con una fuerte inversión en talleres de mantenimiento, reparación y actualización integral, y en la construcción de plantas de fabricación de material rodante de última generación. En 2019 TMHA </w:t>
      </w:r>
      <w:r w:rsidR="00FA14A1">
        <w:rPr>
          <w:rFonts w:ascii="Times New Roman" w:eastAsia="Calibri" w:hAnsi="Times New Roman" w:cs="Times New Roman"/>
          <w:spacing w:val="8"/>
          <w:kern w:val="16"/>
          <w:sz w:val="24"/>
          <w:szCs w:val="24"/>
          <w:lang w:eastAsia="es-AR"/>
        </w:rPr>
        <w:t>reabrió</w:t>
      </w:r>
      <w:r w:rsidRPr="00A44213">
        <w:rPr>
          <w:rFonts w:ascii="Times New Roman" w:eastAsia="Calibri" w:hAnsi="Times New Roman" w:cs="Times New Roman"/>
          <w:spacing w:val="8"/>
          <w:kern w:val="16"/>
          <w:sz w:val="24"/>
          <w:szCs w:val="24"/>
          <w:lang w:eastAsia="es-AR"/>
        </w:rPr>
        <w:t xml:space="preserve"> los </w:t>
      </w:r>
      <w:r w:rsidR="00FA14A1">
        <w:rPr>
          <w:rFonts w:ascii="Times New Roman" w:eastAsia="Calibri" w:hAnsi="Times New Roman" w:cs="Times New Roman"/>
          <w:spacing w:val="8"/>
          <w:kern w:val="16"/>
          <w:sz w:val="24"/>
          <w:szCs w:val="24"/>
          <w:lang w:eastAsia="es-AR"/>
        </w:rPr>
        <w:t>t</w:t>
      </w:r>
      <w:r w:rsidRPr="00A44213">
        <w:rPr>
          <w:rFonts w:ascii="Times New Roman" w:eastAsia="Calibri" w:hAnsi="Times New Roman" w:cs="Times New Roman"/>
          <w:spacing w:val="8"/>
          <w:kern w:val="16"/>
          <w:sz w:val="24"/>
          <w:szCs w:val="24"/>
          <w:lang w:eastAsia="es-AR"/>
        </w:rPr>
        <w:t>alleres, en los que realizará las tareas de mantenimiento y reparación. Como parte del acuerdo suscripto con el Estado nacional, la empresa contrató a todos los empleados asignados hasta entonces en los Talleres y que manifestaron su interés en sumarse a este nuevo desafío, creando empleos de calidad, con continua capacitación. La primera etapa del plan de inversión en Mechita es de 3 millones de dólares y prevé el empleo de 100 trabajadores en forma directa</w:t>
      </w:r>
      <w:r w:rsidRPr="00A44213">
        <w:rPr>
          <w:rFonts w:ascii="Times New Roman" w:eastAsia="Calibri" w:hAnsi="Times New Roman" w:cs="Times New Roman"/>
          <w:spacing w:val="8"/>
          <w:kern w:val="16"/>
          <w:sz w:val="24"/>
          <w:szCs w:val="24"/>
          <w:vertAlign w:val="superscript"/>
          <w:lang w:eastAsia="es-AR"/>
        </w:rPr>
        <w:footnoteReference w:id="2"/>
      </w:r>
      <w:r w:rsidRPr="00A44213">
        <w:rPr>
          <w:rFonts w:ascii="Times New Roman" w:eastAsia="Calibri" w:hAnsi="Times New Roman" w:cs="Times New Roman"/>
          <w:spacing w:val="8"/>
          <w:kern w:val="16"/>
          <w:sz w:val="24"/>
          <w:szCs w:val="24"/>
          <w:lang w:eastAsia="es-AR"/>
        </w:rPr>
        <w:t>.</w:t>
      </w:r>
    </w:p>
    <w:p w14:paraId="305D4097" w14:textId="77777777" w:rsidR="00A44213" w:rsidRPr="00A44213" w:rsidRDefault="00A44213" w:rsidP="0097779C">
      <w:pPr>
        <w:pBdr>
          <w:top w:val="nil"/>
          <w:left w:val="nil"/>
          <w:bottom w:val="nil"/>
          <w:right w:val="nil"/>
          <w:between w:val="nil"/>
        </w:pBdr>
        <w:spacing w:after="120" w:line="360" w:lineRule="auto"/>
        <w:jc w:val="both"/>
        <w:rPr>
          <w:rFonts w:ascii="Times New Roman" w:eastAsia="Calibri" w:hAnsi="Times New Roman" w:cs="Times New Roman"/>
          <w:color w:val="000000"/>
          <w:spacing w:val="8"/>
          <w:kern w:val="16"/>
          <w:sz w:val="24"/>
          <w:szCs w:val="24"/>
          <w:lang w:eastAsia="es-AR"/>
        </w:rPr>
      </w:pPr>
    </w:p>
    <w:p w14:paraId="0CD596B3" w14:textId="39D94323" w:rsidR="00A44213" w:rsidRPr="00992BA3" w:rsidRDefault="00992BA3" w:rsidP="00992BA3">
      <w:pPr>
        <w:pStyle w:val="Prrafodelista"/>
        <w:keepNext/>
        <w:keepLines/>
        <w:numPr>
          <w:ilvl w:val="0"/>
          <w:numId w:val="5"/>
        </w:numPr>
        <w:pBdr>
          <w:top w:val="nil"/>
          <w:left w:val="nil"/>
          <w:bottom w:val="nil"/>
          <w:right w:val="nil"/>
          <w:between w:val="nil"/>
        </w:pBdr>
        <w:spacing w:after="120" w:line="360" w:lineRule="auto"/>
        <w:outlineLvl w:val="1"/>
        <w:rPr>
          <w:rFonts w:ascii="Times New Roman" w:eastAsia="Arial" w:hAnsi="Times New Roman" w:cs="Times New Roman"/>
          <w:b/>
          <w:color w:val="000000"/>
          <w:sz w:val="24"/>
          <w:szCs w:val="24"/>
          <w:lang w:eastAsia="es-AR"/>
        </w:rPr>
      </w:pPr>
      <w:bookmarkStart w:id="4" w:name="_Toc12194803"/>
      <w:bookmarkStart w:id="5" w:name="_Toc13229544"/>
      <w:r>
        <w:rPr>
          <w:rFonts w:ascii="Times New Roman" w:eastAsia="Arial" w:hAnsi="Times New Roman" w:cs="Times New Roman"/>
          <w:b/>
          <w:color w:val="000000"/>
          <w:sz w:val="24"/>
          <w:szCs w:val="24"/>
          <w:lang w:eastAsia="es-AR"/>
        </w:rPr>
        <w:t>Estancias e Indígenas: v</w:t>
      </w:r>
      <w:r w:rsidRPr="00992BA3">
        <w:rPr>
          <w:rFonts w:ascii="Times New Roman" w:eastAsia="Arial" w:hAnsi="Times New Roman" w:cs="Times New Roman"/>
          <w:b/>
          <w:color w:val="000000"/>
          <w:sz w:val="24"/>
          <w:szCs w:val="24"/>
          <w:lang w:eastAsia="es-AR"/>
        </w:rPr>
        <w:t>iejos actores y recursos</w:t>
      </w:r>
      <w:bookmarkEnd w:id="4"/>
      <w:bookmarkEnd w:id="5"/>
    </w:p>
    <w:p w14:paraId="7902FB6F" w14:textId="3A0E9851" w:rsidR="00A44213" w:rsidRPr="00A44213" w:rsidRDefault="00A44213" w:rsidP="0097779C">
      <w:pPr>
        <w:pBdr>
          <w:top w:val="nil"/>
          <w:left w:val="nil"/>
          <w:bottom w:val="nil"/>
          <w:right w:val="nil"/>
          <w:between w:val="nil"/>
        </w:pBdr>
        <w:spacing w:after="120" w:line="360" w:lineRule="auto"/>
        <w:jc w:val="both"/>
        <w:rPr>
          <w:rFonts w:ascii="Times New Roman" w:eastAsia="Calibri" w:hAnsi="Times New Roman" w:cs="Times New Roman"/>
          <w:color w:val="000000"/>
          <w:spacing w:val="8"/>
          <w:kern w:val="16"/>
          <w:sz w:val="24"/>
          <w:szCs w:val="24"/>
          <w:lang w:eastAsia="es-AR"/>
        </w:rPr>
      </w:pPr>
      <w:r w:rsidRPr="00A44213">
        <w:rPr>
          <w:rFonts w:ascii="Times New Roman" w:eastAsia="Calibri" w:hAnsi="Times New Roman" w:cs="Times New Roman"/>
          <w:color w:val="000000"/>
          <w:spacing w:val="8"/>
          <w:kern w:val="16"/>
          <w:sz w:val="24"/>
          <w:szCs w:val="24"/>
          <w:lang w:eastAsia="es-AR"/>
        </w:rPr>
        <w:t xml:space="preserve">Con la expansión ganadera de la segunda mitad del siglo XIX, los pueblos de la provincia de Buenos Aires crecieron, convirtiéndose en proveedores de mano de obra y en mercado de servicios para las estancias, de manera que ambos se retroalimentaron socioeconómicamente durante el proceso de territorialización del Noroeste bonaerense (NOBA). Las redes de comunicación y transporte y las redes institucionales </w:t>
      </w:r>
      <w:r w:rsidRPr="00A44213">
        <w:rPr>
          <w:rFonts w:ascii="Times New Roman" w:eastAsia="Calibri" w:hAnsi="Times New Roman" w:cs="Times New Roman"/>
          <w:color w:val="000000"/>
          <w:spacing w:val="8"/>
          <w:kern w:val="16"/>
          <w:sz w:val="24"/>
          <w:szCs w:val="24"/>
          <w:lang w:eastAsia="es-AR"/>
        </w:rPr>
        <w:lastRenderedPageBreak/>
        <w:t xml:space="preserve">contribuyeron al desarrollo </w:t>
      </w:r>
      <w:r w:rsidR="00EE364E">
        <w:rPr>
          <w:rFonts w:ascii="Times New Roman" w:eastAsia="Calibri" w:hAnsi="Times New Roman" w:cs="Times New Roman"/>
          <w:color w:val="000000"/>
          <w:spacing w:val="8"/>
          <w:kern w:val="16"/>
          <w:sz w:val="24"/>
          <w:szCs w:val="24"/>
          <w:lang w:eastAsia="es-AR"/>
        </w:rPr>
        <w:t xml:space="preserve">regional </w:t>
      </w:r>
      <w:r w:rsidRPr="00A44213">
        <w:rPr>
          <w:rFonts w:ascii="Times New Roman" w:eastAsia="Calibri" w:hAnsi="Times New Roman" w:cs="Times New Roman"/>
          <w:color w:val="000000"/>
          <w:spacing w:val="8"/>
          <w:kern w:val="16"/>
          <w:sz w:val="24"/>
          <w:szCs w:val="24"/>
          <w:lang w:eastAsia="es-AR"/>
        </w:rPr>
        <w:t>y la estancia se impuso como el motor productivo de la región.</w:t>
      </w:r>
    </w:p>
    <w:p w14:paraId="0274CA30" w14:textId="77777777" w:rsidR="00A44213" w:rsidRPr="00A44213" w:rsidRDefault="00A44213" w:rsidP="0097779C">
      <w:pPr>
        <w:pBdr>
          <w:top w:val="nil"/>
          <w:left w:val="nil"/>
          <w:bottom w:val="nil"/>
          <w:right w:val="nil"/>
          <w:between w:val="nil"/>
        </w:pBdr>
        <w:spacing w:after="120" w:line="360" w:lineRule="auto"/>
        <w:jc w:val="both"/>
        <w:rPr>
          <w:rFonts w:ascii="Times New Roman" w:eastAsia="Calibri" w:hAnsi="Times New Roman" w:cs="Times New Roman"/>
          <w:color w:val="000000"/>
          <w:spacing w:val="8"/>
          <w:kern w:val="16"/>
          <w:sz w:val="24"/>
          <w:szCs w:val="24"/>
          <w:lang w:eastAsia="es-AR"/>
        </w:rPr>
      </w:pPr>
      <w:r w:rsidRPr="00A44213">
        <w:rPr>
          <w:rFonts w:ascii="Times New Roman" w:eastAsia="Calibri" w:hAnsi="Times New Roman" w:cs="Times New Roman"/>
          <w:color w:val="000000"/>
          <w:spacing w:val="8"/>
          <w:kern w:val="16"/>
          <w:sz w:val="24"/>
          <w:szCs w:val="24"/>
          <w:lang w:eastAsia="es-AR"/>
        </w:rPr>
        <w:t>El ferrocarril se constituyó en un actor de primer orden que favoreció el proceso de poblamiento rural y el surgimiento y crecimiento de nuevos núcleos urbanos. Desde 1880, la red ferroviaria se extendió rápidamente por la provincia con diversos ramales que tenían la finalidad de conectar los centros agropecuarios con el puerto de Buenos Aires, por eso muchas estaciones se localizaron directamente dentro de las estancias. Las entidades bancarias oficiales constituyeron otra red que aportó servicios financieros en distintos puntos de la provincia. De manera que dieron respuesta a las nuevas necesidades, propiciaron diversas iniciativas socioeconómicas y acompañaron las políticas nacionales y provinciales de fomento y promoción de expansión territorial.</w:t>
      </w:r>
    </w:p>
    <w:p w14:paraId="557D4676" w14:textId="337600ED" w:rsidR="00A44213" w:rsidRDefault="00A44213" w:rsidP="0097779C">
      <w:pPr>
        <w:pBdr>
          <w:top w:val="nil"/>
          <w:left w:val="nil"/>
          <w:bottom w:val="nil"/>
          <w:right w:val="nil"/>
          <w:between w:val="nil"/>
        </w:pBdr>
        <w:spacing w:after="120" w:line="360" w:lineRule="auto"/>
        <w:jc w:val="both"/>
        <w:rPr>
          <w:rFonts w:ascii="Times New Roman" w:eastAsia="Calibri" w:hAnsi="Times New Roman" w:cs="Times New Roman"/>
          <w:color w:val="000000"/>
          <w:spacing w:val="8"/>
          <w:kern w:val="16"/>
          <w:sz w:val="24"/>
          <w:szCs w:val="24"/>
          <w:lang w:eastAsia="es-AR"/>
        </w:rPr>
      </w:pPr>
      <w:r w:rsidRPr="00A44213">
        <w:rPr>
          <w:rFonts w:ascii="Times New Roman" w:eastAsia="Calibri" w:hAnsi="Times New Roman" w:cs="Times New Roman"/>
          <w:color w:val="000000"/>
          <w:spacing w:val="8"/>
          <w:kern w:val="16"/>
          <w:sz w:val="24"/>
          <w:szCs w:val="24"/>
          <w:lang w:eastAsia="es-AR"/>
        </w:rPr>
        <w:t xml:space="preserve">De este modo, la intervención de actores privados -los estancieros- pero también la presencia del Estado, a través de las políticas de tierras, de tendido de infraestructura y de apoyo financiero, fueron los gestores del territorio constituido por las estancias. En el </w:t>
      </w:r>
      <w:proofErr w:type="spellStart"/>
      <w:r w:rsidRPr="00A44213">
        <w:rPr>
          <w:rFonts w:ascii="Times New Roman" w:eastAsia="Calibri" w:hAnsi="Times New Roman" w:cs="Times New Roman"/>
          <w:color w:val="000000"/>
          <w:spacing w:val="8"/>
          <w:kern w:val="16"/>
          <w:sz w:val="24"/>
          <w:szCs w:val="24"/>
          <w:lang w:eastAsia="es-AR"/>
        </w:rPr>
        <w:t>entresiglo</w:t>
      </w:r>
      <w:proofErr w:type="spellEnd"/>
      <w:r w:rsidRPr="00A44213">
        <w:rPr>
          <w:rFonts w:ascii="Times New Roman" w:eastAsia="Calibri" w:hAnsi="Times New Roman" w:cs="Times New Roman"/>
          <w:color w:val="000000"/>
          <w:spacing w:val="8"/>
          <w:kern w:val="16"/>
          <w:sz w:val="24"/>
          <w:szCs w:val="24"/>
          <w:lang w:eastAsia="es-AR"/>
        </w:rPr>
        <w:t xml:space="preserve"> XIX-XX la producción de materia prima con destino a la exportación, fue el objetivo principal de estas empresas, representando un valor económico directo. </w:t>
      </w:r>
      <w:r w:rsidR="00EE364E">
        <w:rPr>
          <w:rFonts w:ascii="Times New Roman" w:eastAsia="Calibri" w:hAnsi="Times New Roman" w:cs="Times New Roman"/>
          <w:color w:val="000000"/>
          <w:spacing w:val="8"/>
          <w:kern w:val="16"/>
          <w:sz w:val="24"/>
          <w:szCs w:val="24"/>
          <w:lang w:eastAsia="es-AR"/>
        </w:rPr>
        <w:t>L</w:t>
      </w:r>
      <w:r w:rsidRPr="00A44213">
        <w:rPr>
          <w:rFonts w:ascii="Times New Roman" w:eastAsia="Calibri" w:hAnsi="Times New Roman" w:cs="Times New Roman"/>
          <w:color w:val="000000"/>
          <w:spacing w:val="8"/>
          <w:kern w:val="16"/>
          <w:sz w:val="24"/>
          <w:szCs w:val="24"/>
          <w:lang w:eastAsia="es-AR"/>
        </w:rPr>
        <w:t xml:space="preserve">as estancias -además de agentes </w:t>
      </w:r>
      <w:proofErr w:type="spellStart"/>
      <w:r w:rsidRPr="00A44213">
        <w:rPr>
          <w:rFonts w:ascii="Times New Roman" w:eastAsia="Calibri" w:hAnsi="Times New Roman" w:cs="Times New Roman"/>
          <w:color w:val="000000"/>
          <w:spacing w:val="8"/>
          <w:kern w:val="16"/>
          <w:sz w:val="24"/>
          <w:szCs w:val="24"/>
          <w:lang w:eastAsia="es-AR"/>
        </w:rPr>
        <w:t>territorializadores</w:t>
      </w:r>
      <w:proofErr w:type="spellEnd"/>
      <w:r w:rsidRPr="00A44213">
        <w:rPr>
          <w:rFonts w:ascii="Times New Roman" w:eastAsia="Calibri" w:hAnsi="Times New Roman" w:cs="Times New Roman"/>
          <w:color w:val="000000"/>
          <w:spacing w:val="8"/>
          <w:kern w:val="16"/>
          <w:sz w:val="24"/>
          <w:szCs w:val="24"/>
          <w:lang w:eastAsia="es-AR"/>
        </w:rPr>
        <w:t xml:space="preserve">- fueron empresas que supieron adaptarse a los vaivenes político-económicos de las distintas épocas. A principios del siglo XX la participación del Estado en el armado de una estructura de desarrollo dejó de ser relevante, quedando los actores privados como únicos gestores de las estancias. Con su capacidad característica de amoldarse a los cambios político-institucionales y económicos, la estancia permaneció como referente social y productivo del ámbito rural. Aparecieron </w:t>
      </w:r>
      <w:r w:rsidR="00EE364E">
        <w:rPr>
          <w:rFonts w:ascii="Times New Roman" w:eastAsia="Calibri" w:hAnsi="Times New Roman" w:cs="Times New Roman"/>
          <w:color w:val="000000"/>
          <w:spacing w:val="8"/>
          <w:kern w:val="16"/>
          <w:sz w:val="24"/>
          <w:szCs w:val="24"/>
          <w:lang w:eastAsia="es-AR"/>
        </w:rPr>
        <w:t xml:space="preserve">entonces </w:t>
      </w:r>
      <w:r w:rsidRPr="00A44213">
        <w:rPr>
          <w:rFonts w:ascii="Times New Roman" w:eastAsia="Calibri" w:hAnsi="Times New Roman" w:cs="Times New Roman"/>
          <w:color w:val="000000"/>
          <w:spacing w:val="8"/>
          <w:kern w:val="16"/>
          <w:sz w:val="24"/>
          <w:szCs w:val="24"/>
          <w:lang w:eastAsia="es-AR"/>
        </w:rPr>
        <w:t>nuevas estrategias para el sostenimiento de las empresas productivas</w:t>
      </w:r>
      <w:r w:rsidR="00EE364E">
        <w:rPr>
          <w:rFonts w:ascii="Times New Roman" w:eastAsia="Calibri" w:hAnsi="Times New Roman" w:cs="Times New Roman"/>
          <w:color w:val="000000"/>
          <w:spacing w:val="8"/>
          <w:kern w:val="16"/>
          <w:sz w:val="24"/>
          <w:szCs w:val="24"/>
          <w:lang w:eastAsia="es-AR"/>
        </w:rPr>
        <w:t>.</w:t>
      </w:r>
      <w:r w:rsidRPr="00A44213">
        <w:rPr>
          <w:rFonts w:ascii="Times New Roman" w:eastAsia="Calibri" w:hAnsi="Times New Roman" w:cs="Times New Roman"/>
          <w:color w:val="000000"/>
          <w:spacing w:val="8"/>
          <w:kern w:val="16"/>
          <w:sz w:val="24"/>
          <w:szCs w:val="24"/>
          <w:lang w:eastAsia="es-AR"/>
        </w:rPr>
        <w:t xml:space="preserve"> </w:t>
      </w:r>
      <w:r w:rsidR="00EE364E">
        <w:rPr>
          <w:rFonts w:ascii="Times New Roman" w:eastAsia="Calibri" w:hAnsi="Times New Roman" w:cs="Times New Roman"/>
          <w:color w:val="000000"/>
          <w:spacing w:val="8"/>
          <w:kern w:val="16"/>
          <w:sz w:val="24"/>
          <w:szCs w:val="24"/>
          <w:lang w:eastAsia="es-AR"/>
        </w:rPr>
        <w:t>Con</w:t>
      </w:r>
      <w:r w:rsidRPr="00A44213">
        <w:rPr>
          <w:rFonts w:ascii="Times New Roman" w:eastAsia="Calibri" w:hAnsi="Times New Roman" w:cs="Times New Roman"/>
          <w:color w:val="000000"/>
          <w:spacing w:val="8"/>
          <w:kern w:val="16"/>
          <w:sz w:val="24"/>
          <w:szCs w:val="24"/>
          <w:lang w:eastAsia="es-AR"/>
        </w:rPr>
        <w:t xml:space="preserve"> m</w:t>
      </w:r>
      <w:r w:rsidR="00EE364E">
        <w:rPr>
          <w:rFonts w:ascii="Times New Roman" w:eastAsia="Calibri" w:hAnsi="Times New Roman" w:cs="Times New Roman"/>
          <w:color w:val="000000"/>
          <w:spacing w:val="8"/>
          <w:kern w:val="16"/>
          <w:sz w:val="24"/>
          <w:szCs w:val="24"/>
          <w:lang w:eastAsia="es-AR"/>
        </w:rPr>
        <w:t>á</w:t>
      </w:r>
      <w:r w:rsidRPr="00A44213">
        <w:rPr>
          <w:rFonts w:ascii="Times New Roman" w:eastAsia="Calibri" w:hAnsi="Times New Roman" w:cs="Times New Roman"/>
          <w:color w:val="000000"/>
          <w:spacing w:val="8"/>
          <w:kern w:val="16"/>
          <w:sz w:val="24"/>
          <w:szCs w:val="24"/>
          <w:lang w:eastAsia="es-AR"/>
        </w:rPr>
        <w:t>s de un siglo y medio de existencia en la región constituían un legado identitario de los territorios. De este modo, adquirieron un valor patrimonial que se sumó -y en algunos casos suplantó- a la actividad económica agropecuaria.</w:t>
      </w:r>
    </w:p>
    <w:p w14:paraId="6CCF8337" w14:textId="4871B14A" w:rsidR="00EE364E" w:rsidRPr="00A44213" w:rsidRDefault="00EE364E" w:rsidP="00EE364E">
      <w:pPr>
        <w:pBdr>
          <w:top w:val="nil"/>
          <w:left w:val="nil"/>
          <w:bottom w:val="nil"/>
          <w:right w:val="nil"/>
          <w:between w:val="nil"/>
        </w:pBdr>
        <w:spacing w:after="120" w:line="360" w:lineRule="auto"/>
        <w:jc w:val="both"/>
        <w:rPr>
          <w:rFonts w:ascii="Times New Roman" w:eastAsia="Calibri" w:hAnsi="Times New Roman" w:cs="Times New Roman"/>
          <w:color w:val="000000"/>
          <w:spacing w:val="8"/>
          <w:kern w:val="16"/>
          <w:sz w:val="24"/>
          <w:szCs w:val="24"/>
          <w:lang w:eastAsia="es-AR"/>
        </w:rPr>
      </w:pPr>
      <w:r>
        <w:rPr>
          <w:rFonts w:ascii="Times New Roman" w:eastAsia="Calibri" w:hAnsi="Times New Roman" w:cs="Times New Roman"/>
          <w:color w:val="000000"/>
          <w:spacing w:val="8"/>
          <w:kern w:val="16"/>
          <w:sz w:val="24"/>
          <w:szCs w:val="24"/>
          <w:lang w:eastAsia="es-AR"/>
        </w:rPr>
        <w:t xml:space="preserve">Compartiendo el espacio rural con </w:t>
      </w:r>
      <w:r w:rsidR="00C643D6">
        <w:rPr>
          <w:rFonts w:ascii="Times New Roman" w:eastAsia="Calibri" w:hAnsi="Times New Roman" w:cs="Times New Roman"/>
          <w:color w:val="000000"/>
          <w:spacing w:val="8"/>
          <w:kern w:val="16"/>
          <w:sz w:val="24"/>
          <w:szCs w:val="24"/>
          <w:lang w:eastAsia="es-AR"/>
        </w:rPr>
        <w:t>las estancias</w:t>
      </w:r>
      <w:r>
        <w:rPr>
          <w:rFonts w:ascii="Times New Roman" w:eastAsia="Calibri" w:hAnsi="Times New Roman" w:cs="Times New Roman"/>
          <w:color w:val="000000"/>
          <w:spacing w:val="8"/>
          <w:kern w:val="16"/>
          <w:sz w:val="24"/>
          <w:szCs w:val="24"/>
          <w:lang w:eastAsia="es-AR"/>
        </w:rPr>
        <w:t>, l</w:t>
      </w:r>
      <w:r w:rsidRPr="00A44213">
        <w:rPr>
          <w:rFonts w:ascii="Times New Roman" w:eastAsia="Calibri" w:hAnsi="Times New Roman" w:cs="Times New Roman"/>
          <w:color w:val="000000"/>
          <w:spacing w:val="8"/>
          <w:kern w:val="16"/>
          <w:sz w:val="24"/>
          <w:szCs w:val="24"/>
          <w:lang w:eastAsia="es-AR"/>
        </w:rPr>
        <w:t>as comunidades indígenas del NOBA tienen su trayectoria específica. Su participación en la construcción territorial no ha cesado desde el siglo XIX hasta la actualidad y siempre han mantenido una relación asimétrica con el Estado provincial, el otro gran actor definitorio de sus destinos. A finales del siglo XIX el gobierno bonaerense reconoció derechos de propiedad de tierra a numerosas comunidades mapuches radicadas en el NOBA</w:t>
      </w:r>
      <w:r>
        <w:rPr>
          <w:rFonts w:ascii="Times New Roman" w:eastAsia="Calibri" w:hAnsi="Times New Roman" w:cs="Times New Roman"/>
          <w:color w:val="000000"/>
          <w:spacing w:val="8"/>
          <w:kern w:val="16"/>
          <w:sz w:val="24"/>
          <w:szCs w:val="24"/>
          <w:lang w:eastAsia="es-AR"/>
        </w:rPr>
        <w:t xml:space="preserve"> (</w:t>
      </w:r>
      <w:proofErr w:type="spellStart"/>
      <w:r>
        <w:rPr>
          <w:rFonts w:ascii="Times New Roman" w:eastAsia="Calibri" w:hAnsi="Times New Roman" w:cs="Times New Roman"/>
          <w:color w:val="000000"/>
          <w:spacing w:val="8"/>
          <w:kern w:val="16"/>
          <w:sz w:val="24"/>
          <w:szCs w:val="24"/>
          <w:lang w:eastAsia="es-AR"/>
        </w:rPr>
        <w:t>Yuln</w:t>
      </w:r>
      <w:proofErr w:type="spellEnd"/>
      <w:r>
        <w:rPr>
          <w:rFonts w:ascii="Times New Roman" w:eastAsia="Calibri" w:hAnsi="Times New Roman" w:cs="Times New Roman"/>
          <w:color w:val="000000"/>
          <w:spacing w:val="8"/>
          <w:kern w:val="16"/>
          <w:sz w:val="24"/>
          <w:szCs w:val="24"/>
          <w:lang w:eastAsia="es-AR"/>
        </w:rPr>
        <w:t>, 2015; 2017)</w:t>
      </w:r>
      <w:r w:rsidRPr="00A44213">
        <w:rPr>
          <w:rFonts w:ascii="Times New Roman" w:eastAsia="Calibri" w:hAnsi="Times New Roman" w:cs="Times New Roman"/>
          <w:color w:val="000000"/>
          <w:spacing w:val="8"/>
          <w:kern w:val="16"/>
          <w:sz w:val="24"/>
          <w:szCs w:val="24"/>
          <w:lang w:eastAsia="es-AR"/>
        </w:rPr>
        <w:t xml:space="preserve">. Estas acciones se concretaron acompañadas por insistentes reclamos de los grupos indígenas </w:t>
      </w:r>
      <w:r w:rsidRPr="00A44213">
        <w:rPr>
          <w:rFonts w:ascii="Times New Roman" w:eastAsia="Calibri" w:hAnsi="Times New Roman" w:cs="Times New Roman"/>
          <w:color w:val="000000"/>
          <w:spacing w:val="8"/>
          <w:kern w:val="16"/>
          <w:sz w:val="24"/>
          <w:szCs w:val="24"/>
          <w:lang w:eastAsia="es-AR"/>
        </w:rPr>
        <w:lastRenderedPageBreak/>
        <w:t xml:space="preserve">involucrados. La tierra era un recurso preciado para ambos actores. Para la provincia tenía un uso comercial y su valor económico aumentaba progresivamente. Para las comunidades indígenas, además del valor productivo tenía un valor simbólico, ya que constituía el lugar de asiento de sus habitantes y de reposo de sus muertos. Durante el siglo XX el trayecto de estos pueblos puede resumirse como un itinerario de despojos e intentos de </w:t>
      </w:r>
      <w:proofErr w:type="spellStart"/>
      <w:r w:rsidRPr="00A44213">
        <w:rPr>
          <w:rFonts w:ascii="Times New Roman" w:eastAsia="Calibri" w:hAnsi="Times New Roman" w:cs="Times New Roman"/>
          <w:color w:val="000000"/>
          <w:spacing w:val="8"/>
          <w:kern w:val="16"/>
          <w:sz w:val="24"/>
          <w:szCs w:val="24"/>
          <w:lang w:eastAsia="es-AR"/>
        </w:rPr>
        <w:t>in-visibilización</w:t>
      </w:r>
      <w:proofErr w:type="spellEnd"/>
      <w:r w:rsidRPr="00A44213">
        <w:rPr>
          <w:rFonts w:ascii="Times New Roman" w:eastAsia="Calibri" w:hAnsi="Times New Roman" w:cs="Times New Roman"/>
          <w:color w:val="000000"/>
          <w:spacing w:val="8"/>
          <w:kern w:val="16"/>
          <w:sz w:val="24"/>
          <w:szCs w:val="24"/>
          <w:lang w:eastAsia="es-AR"/>
        </w:rPr>
        <w:t xml:space="preserve">, si bien su identidad cultural se mantiene ligada a la tierra hasta nuestros días. El siglo XXI ha significado la </w:t>
      </w:r>
      <w:proofErr w:type="spellStart"/>
      <w:r w:rsidRPr="00A44213">
        <w:rPr>
          <w:rFonts w:ascii="Times New Roman" w:eastAsia="Calibri" w:hAnsi="Times New Roman" w:cs="Times New Roman"/>
          <w:color w:val="000000"/>
          <w:spacing w:val="8"/>
          <w:kern w:val="16"/>
          <w:sz w:val="24"/>
          <w:szCs w:val="24"/>
          <w:lang w:eastAsia="es-AR"/>
        </w:rPr>
        <w:t>re-visibilización</w:t>
      </w:r>
      <w:proofErr w:type="spellEnd"/>
      <w:r w:rsidRPr="00A44213">
        <w:rPr>
          <w:rFonts w:ascii="Times New Roman" w:eastAsia="Calibri" w:hAnsi="Times New Roman" w:cs="Times New Roman"/>
          <w:color w:val="000000"/>
          <w:spacing w:val="8"/>
          <w:kern w:val="16"/>
          <w:sz w:val="24"/>
          <w:szCs w:val="24"/>
          <w:lang w:eastAsia="es-AR"/>
        </w:rPr>
        <w:t xml:space="preserve"> de estas comunidades, una reivindicación de la multiculturalidad presente en nuestro país desde los orígenes y a la vez oculta bajo el manto de la argentinidad. Los actores presentes en este cambio de paradigma son el Estado -a través de las instituciones oficiales dedicadas a los asuntos indígenas-, las Instituciones académicas y científicas y la sociedad civil -a través de las </w:t>
      </w:r>
      <w:proofErr w:type="spellStart"/>
      <w:r w:rsidRPr="00A44213">
        <w:rPr>
          <w:rFonts w:ascii="Times New Roman" w:eastAsia="Calibri" w:hAnsi="Times New Roman" w:cs="Times New Roman"/>
          <w:color w:val="000000"/>
          <w:spacing w:val="8"/>
          <w:kern w:val="16"/>
          <w:sz w:val="24"/>
          <w:szCs w:val="24"/>
          <w:lang w:eastAsia="es-AR"/>
        </w:rPr>
        <w:t>ONGs</w:t>
      </w:r>
      <w:proofErr w:type="spellEnd"/>
      <w:r w:rsidRPr="00A44213">
        <w:rPr>
          <w:rFonts w:ascii="Times New Roman" w:eastAsia="Calibri" w:hAnsi="Times New Roman" w:cs="Times New Roman"/>
          <w:color w:val="000000"/>
          <w:spacing w:val="8"/>
          <w:kern w:val="16"/>
          <w:sz w:val="24"/>
          <w:szCs w:val="24"/>
          <w:lang w:eastAsia="es-AR"/>
        </w:rPr>
        <w:t xml:space="preserve"> y representantes de las comunidades locales. El valor netamente económico asignado en su origen a las tierras indígenas hoy ha mutado en un valor patrimonial, que inserta estos territorios dentro de nuevos modelos de sociedad y de desarrollo.</w:t>
      </w:r>
    </w:p>
    <w:p w14:paraId="510E48FE" w14:textId="4D9D6DF3" w:rsidR="00EE364E" w:rsidRDefault="00EE364E" w:rsidP="0097779C">
      <w:pPr>
        <w:pBdr>
          <w:top w:val="nil"/>
          <w:left w:val="nil"/>
          <w:bottom w:val="nil"/>
          <w:right w:val="nil"/>
          <w:between w:val="nil"/>
        </w:pBdr>
        <w:spacing w:after="120" w:line="360" w:lineRule="auto"/>
        <w:jc w:val="both"/>
        <w:rPr>
          <w:rFonts w:ascii="Times New Roman" w:eastAsia="Calibri" w:hAnsi="Times New Roman" w:cs="Times New Roman"/>
          <w:color w:val="000000"/>
          <w:spacing w:val="8"/>
          <w:kern w:val="16"/>
          <w:sz w:val="24"/>
          <w:szCs w:val="24"/>
          <w:lang w:eastAsia="es-AR"/>
        </w:rPr>
      </w:pPr>
    </w:p>
    <w:p w14:paraId="10C3DFFF" w14:textId="77777777" w:rsidR="00283ED1" w:rsidRPr="00A93F2A" w:rsidRDefault="00283ED1" w:rsidP="00283ED1">
      <w:pPr>
        <w:keepNext/>
        <w:keepLines/>
        <w:pBdr>
          <w:top w:val="nil"/>
          <w:left w:val="nil"/>
          <w:bottom w:val="nil"/>
          <w:right w:val="nil"/>
          <w:between w:val="nil"/>
        </w:pBdr>
        <w:spacing w:after="120" w:line="360" w:lineRule="auto"/>
        <w:outlineLvl w:val="2"/>
        <w:rPr>
          <w:rFonts w:ascii="Times New Roman" w:eastAsia="Arial" w:hAnsi="Times New Roman" w:cs="Times New Roman"/>
          <w:b/>
          <w:i/>
          <w:iCs/>
          <w:color w:val="000000"/>
          <w:sz w:val="24"/>
          <w:szCs w:val="24"/>
          <w:lang w:eastAsia="es-AR"/>
        </w:rPr>
      </w:pPr>
      <w:bookmarkStart w:id="6" w:name="_Toc12194805"/>
      <w:bookmarkStart w:id="7" w:name="_Toc13229546"/>
      <w:r w:rsidRPr="00A93F2A">
        <w:rPr>
          <w:rFonts w:ascii="Times New Roman" w:eastAsia="Arial" w:hAnsi="Times New Roman" w:cs="Times New Roman"/>
          <w:b/>
          <w:i/>
          <w:iCs/>
          <w:color w:val="000000"/>
          <w:sz w:val="24"/>
          <w:szCs w:val="24"/>
          <w:lang w:eastAsia="es-AR"/>
        </w:rPr>
        <w:t>Sostenibilidad del recurso</w:t>
      </w:r>
      <w:bookmarkEnd w:id="6"/>
      <w:bookmarkEnd w:id="7"/>
      <w:r w:rsidRPr="00A93F2A">
        <w:rPr>
          <w:rFonts w:ascii="Times New Roman" w:eastAsia="Arial" w:hAnsi="Times New Roman" w:cs="Times New Roman"/>
          <w:b/>
          <w:i/>
          <w:iCs/>
          <w:color w:val="000000"/>
          <w:sz w:val="24"/>
          <w:szCs w:val="24"/>
          <w:lang w:eastAsia="es-AR"/>
        </w:rPr>
        <w:t>: turismo de estancias</w:t>
      </w:r>
    </w:p>
    <w:p w14:paraId="7EB11D0B" w14:textId="7A7DC988" w:rsidR="00917C01" w:rsidRPr="00917C01" w:rsidRDefault="00917C01" w:rsidP="0097779C">
      <w:pPr>
        <w:pBdr>
          <w:top w:val="nil"/>
          <w:left w:val="nil"/>
          <w:bottom w:val="nil"/>
          <w:right w:val="nil"/>
          <w:between w:val="nil"/>
        </w:pBdr>
        <w:spacing w:after="120" w:line="360" w:lineRule="auto"/>
        <w:jc w:val="both"/>
        <w:rPr>
          <w:rFonts w:ascii="Times New Roman" w:eastAsia="Calibri" w:hAnsi="Times New Roman" w:cs="Times New Roman"/>
          <w:color w:val="000000"/>
          <w:spacing w:val="8"/>
          <w:kern w:val="16"/>
          <w:sz w:val="24"/>
          <w:szCs w:val="24"/>
          <w:lang w:eastAsia="es-AR"/>
        </w:rPr>
      </w:pPr>
      <w:r w:rsidRPr="00A44213">
        <w:rPr>
          <w:rFonts w:ascii="Times New Roman" w:eastAsia="Calibri" w:hAnsi="Times New Roman" w:cs="Times New Roman"/>
          <w:color w:val="000000"/>
          <w:spacing w:val="8"/>
          <w:kern w:val="16"/>
          <w:sz w:val="24"/>
          <w:szCs w:val="24"/>
          <w:lang w:eastAsia="es-AR"/>
        </w:rPr>
        <w:t xml:space="preserve">Como vimos, hacia el último tercio del siglo XX, el desmantelamiento del ferrocarril, la disminución de flujos comerciales y de personas, la degradación de la infraestructura y la pérdida de población, conllevaron procesos de </w:t>
      </w:r>
      <w:proofErr w:type="spellStart"/>
      <w:proofErr w:type="gramStart"/>
      <w:r w:rsidRPr="00A44213">
        <w:rPr>
          <w:rFonts w:ascii="Times New Roman" w:eastAsia="Calibri" w:hAnsi="Times New Roman" w:cs="Times New Roman"/>
          <w:color w:val="000000"/>
          <w:spacing w:val="8"/>
          <w:kern w:val="16"/>
          <w:sz w:val="24"/>
          <w:szCs w:val="24"/>
          <w:lang w:eastAsia="es-AR"/>
        </w:rPr>
        <w:t>des-territorialización</w:t>
      </w:r>
      <w:proofErr w:type="spellEnd"/>
      <w:proofErr w:type="gramEnd"/>
      <w:r w:rsidRPr="00A44213">
        <w:rPr>
          <w:rFonts w:ascii="Times New Roman" w:eastAsia="Calibri" w:hAnsi="Times New Roman" w:cs="Times New Roman"/>
          <w:color w:val="000000"/>
          <w:spacing w:val="8"/>
          <w:kern w:val="16"/>
          <w:sz w:val="24"/>
          <w:szCs w:val="24"/>
          <w:lang w:eastAsia="es-AR"/>
        </w:rPr>
        <w:t xml:space="preserve"> con debilitamiento de la identidad social. En estos procesos de </w:t>
      </w:r>
      <w:proofErr w:type="spellStart"/>
      <w:r w:rsidRPr="00A44213">
        <w:rPr>
          <w:rFonts w:ascii="Times New Roman" w:eastAsia="Calibri" w:hAnsi="Times New Roman" w:cs="Times New Roman"/>
          <w:color w:val="000000"/>
          <w:spacing w:val="8"/>
          <w:kern w:val="16"/>
          <w:sz w:val="24"/>
          <w:szCs w:val="24"/>
          <w:lang w:eastAsia="es-AR"/>
        </w:rPr>
        <w:t>re-territorialización</w:t>
      </w:r>
      <w:proofErr w:type="spellEnd"/>
      <w:r w:rsidRPr="00A44213">
        <w:rPr>
          <w:rFonts w:ascii="Times New Roman" w:eastAsia="Calibri" w:hAnsi="Times New Roman" w:cs="Times New Roman"/>
          <w:color w:val="000000"/>
          <w:spacing w:val="8"/>
          <w:kern w:val="16"/>
          <w:sz w:val="24"/>
          <w:szCs w:val="24"/>
          <w:lang w:eastAsia="es-AR"/>
        </w:rPr>
        <w:t xml:space="preserve">, las comunidades incorporan actividades turísticas y culturales, enriqueciendo su identidad original. Un nuevo escenario aparece dinamizado por la rehabilitación y </w:t>
      </w:r>
      <w:proofErr w:type="spellStart"/>
      <w:r w:rsidRPr="00A44213">
        <w:rPr>
          <w:rFonts w:ascii="Times New Roman" w:eastAsia="Calibri" w:hAnsi="Times New Roman" w:cs="Times New Roman"/>
          <w:color w:val="000000"/>
          <w:spacing w:val="8"/>
          <w:kern w:val="16"/>
          <w:sz w:val="24"/>
          <w:szCs w:val="24"/>
          <w:lang w:eastAsia="es-AR"/>
        </w:rPr>
        <w:t>re-funcionalización</w:t>
      </w:r>
      <w:proofErr w:type="spellEnd"/>
      <w:r w:rsidRPr="00A44213">
        <w:rPr>
          <w:rFonts w:ascii="Times New Roman" w:eastAsia="Calibri" w:hAnsi="Times New Roman" w:cs="Times New Roman"/>
          <w:color w:val="000000"/>
          <w:spacing w:val="8"/>
          <w:kern w:val="16"/>
          <w:sz w:val="24"/>
          <w:szCs w:val="24"/>
          <w:lang w:eastAsia="es-AR"/>
        </w:rPr>
        <w:t xml:space="preserve"> de espacios. En este contexto entran en juego la valorización de la historia y la identidad de las comunidades, de manera que se incluye no sólo al patrimonio edilicio, sino también al patrimonio productivo rural o de infraestructuras. La arquitectura rural representa un legado patrimonial histórico y cultural, cuya posibilidad de explotación abre nuevas perspectivas para las comunidades que deciden </w:t>
      </w:r>
      <w:proofErr w:type="spellStart"/>
      <w:proofErr w:type="gramStart"/>
      <w:r w:rsidRPr="00A44213">
        <w:rPr>
          <w:rFonts w:ascii="Times New Roman" w:eastAsia="Calibri" w:hAnsi="Times New Roman" w:cs="Times New Roman"/>
          <w:color w:val="000000"/>
          <w:spacing w:val="8"/>
          <w:kern w:val="16"/>
          <w:sz w:val="24"/>
          <w:szCs w:val="24"/>
          <w:lang w:eastAsia="es-AR"/>
        </w:rPr>
        <w:t>re-significar</w:t>
      </w:r>
      <w:proofErr w:type="spellEnd"/>
      <w:proofErr w:type="gramEnd"/>
      <w:r w:rsidRPr="00A44213">
        <w:rPr>
          <w:rFonts w:ascii="Times New Roman" w:eastAsia="Calibri" w:hAnsi="Times New Roman" w:cs="Times New Roman"/>
          <w:color w:val="000000"/>
          <w:spacing w:val="8"/>
          <w:kern w:val="16"/>
          <w:sz w:val="24"/>
          <w:szCs w:val="24"/>
          <w:lang w:eastAsia="es-AR"/>
        </w:rPr>
        <w:t xml:space="preserve"> su antiguo uso.</w:t>
      </w:r>
    </w:p>
    <w:p w14:paraId="1236D4C0" w14:textId="340660D2" w:rsidR="00557002" w:rsidRDefault="000864EE" w:rsidP="0097779C">
      <w:pPr>
        <w:pBdr>
          <w:top w:val="nil"/>
          <w:left w:val="nil"/>
          <w:bottom w:val="nil"/>
          <w:right w:val="nil"/>
          <w:between w:val="nil"/>
        </w:pBdr>
        <w:spacing w:after="120" w:line="360" w:lineRule="auto"/>
        <w:jc w:val="both"/>
        <w:rPr>
          <w:rFonts w:ascii="Times New Roman" w:eastAsia="Calibri" w:hAnsi="Times New Roman" w:cs="Times New Roman"/>
          <w:spacing w:val="8"/>
          <w:kern w:val="16"/>
          <w:sz w:val="24"/>
          <w:szCs w:val="24"/>
          <w:lang w:eastAsia="es-AR"/>
        </w:rPr>
      </w:pPr>
      <w:r>
        <w:rPr>
          <w:rFonts w:ascii="Times New Roman" w:eastAsia="Calibri" w:hAnsi="Times New Roman" w:cs="Times New Roman"/>
          <w:spacing w:val="8"/>
          <w:kern w:val="16"/>
          <w:sz w:val="24"/>
          <w:szCs w:val="24"/>
          <w:lang w:eastAsia="es-AR"/>
        </w:rPr>
        <w:t>L</w:t>
      </w:r>
      <w:r w:rsidRPr="00A44213">
        <w:rPr>
          <w:rFonts w:ascii="Times New Roman" w:eastAsia="Calibri" w:hAnsi="Times New Roman" w:cs="Times New Roman"/>
          <w:spacing w:val="8"/>
          <w:kern w:val="16"/>
          <w:sz w:val="24"/>
          <w:szCs w:val="24"/>
          <w:lang w:eastAsia="es-AR"/>
        </w:rPr>
        <w:t xml:space="preserve">a región consolidó un perfil agropecuario, apuntalado por las estancias, con el que se ha identificado a lo largo del tiempo. Las actividades </w:t>
      </w:r>
      <w:proofErr w:type="spellStart"/>
      <w:r w:rsidRPr="00A44213">
        <w:rPr>
          <w:rFonts w:ascii="Times New Roman" w:eastAsia="Calibri" w:hAnsi="Times New Roman" w:cs="Times New Roman"/>
          <w:spacing w:val="8"/>
          <w:kern w:val="16"/>
          <w:sz w:val="24"/>
          <w:szCs w:val="24"/>
          <w:lang w:eastAsia="es-AR"/>
        </w:rPr>
        <w:t>agrícolo</w:t>
      </w:r>
      <w:proofErr w:type="spellEnd"/>
      <w:r w:rsidRPr="00A44213">
        <w:rPr>
          <w:rFonts w:ascii="Times New Roman" w:eastAsia="Calibri" w:hAnsi="Times New Roman" w:cs="Times New Roman"/>
          <w:spacing w:val="8"/>
          <w:kern w:val="16"/>
          <w:sz w:val="24"/>
          <w:szCs w:val="24"/>
          <w:lang w:eastAsia="es-AR"/>
        </w:rPr>
        <w:t>-ganaderas se expandieron a la par del tendido de infraestructura.</w:t>
      </w:r>
      <w:r>
        <w:rPr>
          <w:rFonts w:ascii="Times New Roman" w:eastAsia="Calibri" w:hAnsi="Times New Roman" w:cs="Times New Roman"/>
          <w:spacing w:val="8"/>
          <w:kern w:val="16"/>
          <w:sz w:val="24"/>
          <w:szCs w:val="24"/>
          <w:lang w:eastAsia="es-AR"/>
        </w:rPr>
        <w:t xml:space="preserve"> </w:t>
      </w:r>
      <w:r w:rsidR="00A44213" w:rsidRPr="00A44213">
        <w:rPr>
          <w:rFonts w:ascii="Times New Roman" w:eastAsia="Calibri" w:hAnsi="Times New Roman" w:cs="Times New Roman"/>
          <w:spacing w:val="8"/>
          <w:kern w:val="16"/>
          <w:sz w:val="24"/>
          <w:szCs w:val="24"/>
          <w:lang w:eastAsia="es-AR"/>
        </w:rPr>
        <w:t xml:space="preserve">Las estancias contaban con equipamiento y </w:t>
      </w:r>
      <w:r w:rsidR="00A44213" w:rsidRPr="00A44213">
        <w:rPr>
          <w:rFonts w:ascii="Times New Roman" w:eastAsia="Calibri" w:hAnsi="Times New Roman" w:cs="Times New Roman"/>
          <w:spacing w:val="8"/>
          <w:kern w:val="16"/>
          <w:sz w:val="24"/>
          <w:szCs w:val="24"/>
          <w:lang w:eastAsia="es-AR"/>
        </w:rPr>
        <w:lastRenderedPageBreak/>
        <w:t xml:space="preserve">edificios subsidiarios para el desarrollo de sus actividades productivas, pero la vivienda principal, el “casco”, constituye un emblema del patrimonio histórico de la región. </w:t>
      </w:r>
    </w:p>
    <w:p w14:paraId="05A9D0AC" w14:textId="77777777" w:rsidR="00557002" w:rsidRPr="00A44213" w:rsidRDefault="00557002" w:rsidP="00557002">
      <w:pPr>
        <w:pBdr>
          <w:top w:val="nil"/>
          <w:left w:val="nil"/>
          <w:bottom w:val="nil"/>
          <w:right w:val="nil"/>
          <w:between w:val="nil"/>
        </w:pBdr>
        <w:spacing w:after="120" w:line="360" w:lineRule="auto"/>
        <w:jc w:val="both"/>
        <w:rPr>
          <w:rFonts w:ascii="Times New Roman" w:eastAsia="Calibri" w:hAnsi="Times New Roman" w:cs="Times New Roman"/>
          <w:color w:val="000000"/>
          <w:spacing w:val="8"/>
          <w:kern w:val="16"/>
          <w:sz w:val="24"/>
          <w:szCs w:val="24"/>
          <w:lang w:val="es-ES" w:eastAsia="es-AR"/>
        </w:rPr>
      </w:pPr>
      <w:r w:rsidRPr="00A44213">
        <w:rPr>
          <w:rFonts w:ascii="Times New Roman" w:eastAsia="Calibri" w:hAnsi="Times New Roman" w:cs="Times New Roman"/>
          <w:color w:val="000000"/>
          <w:spacing w:val="8"/>
          <w:kern w:val="16"/>
          <w:sz w:val="24"/>
          <w:szCs w:val="24"/>
          <w:lang w:val="es-ES" w:eastAsia="es-AR"/>
        </w:rPr>
        <w:t>La provincia de Buenos Aires tradicionalmente ha sido un destino turístico reconocido en el ámbito nacional. A fin de siglo XX aparece una diversificación de la oferta, con nuevas modalidades de turismo y de incorporación de recursos patrimoniales. En este nuevo escenario, ocupa un lugar destacado el turismo rural, que combina la vida campestre con aspectos culturales e identitarios del ámbito rural. La apertura al público de granjas y estancias se incrementó desde principios de la década de 1980. por su extensión, su actividad agropecuaria y el número de establecimientos rurales dedicados al turismo, la provincia ocupa el primer lugar en el país en el desarrollo de esta modalidad que encuentra en el ámbito cultural una posibilidad para el desarrollo local (Conti, 2011).</w:t>
      </w:r>
    </w:p>
    <w:p w14:paraId="5EB71AAB" w14:textId="77777777" w:rsidR="00557002" w:rsidRPr="00A44213" w:rsidRDefault="00557002" w:rsidP="00557002">
      <w:pPr>
        <w:tabs>
          <w:tab w:val="left" w:pos="708"/>
        </w:tabs>
        <w:suppressAutoHyphens/>
        <w:spacing w:after="120" w:line="360" w:lineRule="auto"/>
        <w:jc w:val="both"/>
        <w:rPr>
          <w:rFonts w:ascii="Times New Roman" w:eastAsia="Times New Roman" w:hAnsi="Times New Roman" w:cs="Times New Roman"/>
          <w:bCs/>
          <w:spacing w:val="8"/>
          <w:kern w:val="16"/>
          <w:sz w:val="24"/>
          <w:szCs w:val="24"/>
          <w:lang w:val="es-ES" w:eastAsia="es-AR"/>
        </w:rPr>
      </w:pPr>
      <w:r w:rsidRPr="00A44213">
        <w:rPr>
          <w:rFonts w:ascii="Times New Roman" w:eastAsia="Times New Roman" w:hAnsi="Times New Roman" w:cs="Times New Roman"/>
          <w:bCs/>
          <w:spacing w:val="8"/>
          <w:kern w:val="16"/>
          <w:sz w:val="24"/>
          <w:szCs w:val="24"/>
          <w:lang w:val="es-ES" w:eastAsia="es-AR"/>
        </w:rPr>
        <w:t>El patrimonio cultural proporciona a las comunidades un conjunto de recursos que se heredan del pasado, se revalorizan en el presente y se transmiten a las generaciones futuras. Abarca tanto el patrimonio material, como el patrimonio natural e inmaterial. Esos recursos no son renovables y su gestión requiere políticas y modelos de desarrollo que preserven y respeten su diversidad y su singularidad, ya que su pérdida resultaría irreversible</w:t>
      </w:r>
      <w:r w:rsidRPr="00A44213">
        <w:rPr>
          <w:rFonts w:ascii="Times New Roman" w:eastAsia="Times New Roman" w:hAnsi="Times New Roman" w:cs="Times New Roman"/>
          <w:spacing w:val="8"/>
          <w:kern w:val="16"/>
          <w:sz w:val="24"/>
          <w:szCs w:val="24"/>
          <w:lang w:val="es-ES" w:eastAsia="es-AR"/>
        </w:rPr>
        <w:t xml:space="preserve"> (</w:t>
      </w:r>
      <w:r w:rsidRPr="00A44213">
        <w:rPr>
          <w:rFonts w:ascii="Times New Roman" w:eastAsia="Times New Roman" w:hAnsi="Times New Roman" w:cs="Times New Roman"/>
          <w:bCs/>
          <w:spacing w:val="8"/>
          <w:kern w:val="16"/>
          <w:sz w:val="24"/>
          <w:szCs w:val="24"/>
          <w:lang w:val="es-ES" w:eastAsia="es-AR"/>
        </w:rPr>
        <w:t xml:space="preserve">Conti y </w:t>
      </w:r>
      <w:proofErr w:type="spellStart"/>
      <w:r w:rsidRPr="00A44213">
        <w:rPr>
          <w:rFonts w:ascii="Times New Roman" w:eastAsia="Times New Roman" w:hAnsi="Times New Roman" w:cs="Times New Roman"/>
          <w:bCs/>
          <w:spacing w:val="8"/>
          <w:kern w:val="16"/>
          <w:sz w:val="24"/>
          <w:szCs w:val="24"/>
          <w:lang w:val="es-ES" w:eastAsia="es-AR"/>
        </w:rPr>
        <w:t>Cravero</w:t>
      </w:r>
      <w:proofErr w:type="spellEnd"/>
      <w:r w:rsidRPr="00A44213">
        <w:rPr>
          <w:rFonts w:ascii="Times New Roman" w:eastAsia="Times New Roman" w:hAnsi="Times New Roman" w:cs="Times New Roman"/>
          <w:bCs/>
          <w:spacing w:val="8"/>
          <w:kern w:val="16"/>
          <w:sz w:val="24"/>
          <w:szCs w:val="24"/>
          <w:lang w:val="es-ES" w:eastAsia="es-AR"/>
        </w:rPr>
        <w:t xml:space="preserve"> Igarza, 2010:13). El patrimonio constituye el caudal cultural de las sociedades contemporáneas. Contribuye a la revalorización identitaria, y es un vehículo para la transmisión de experiencias y conocimientos entre generaciones. Asimismo, es relevante para la cultura y el desarrollo, enriquece el capital social conformando un sentido de pertenencia, individual y colectivo, que ayuda a mantener la cohesión social y territorial.</w:t>
      </w:r>
    </w:p>
    <w:p w14:paraId="3186F733" w14:textId="77777777" w:rsidR="00557002" w:rsidRPr="00A44213" w:rsidRDefault="00557002" w:rsidP="00557002">
      <w:pPr>
        <w:tabs>
          <w:tab w:val="left" w:pos="708"/>
        </w:tabs>
        <w:suppressAutoHyphens/>
        <w:spacing w:after="120" w:line="360" w:lineRule="auto"/>
        <w:jc w:val="both"/>
        <w:rPr>
          <w:rFonts w:ascii="Times New Roman" w:eastAsia="Times New Roman" w:hAnsi="Times New Roman" w:cs="Times New Roman"/>
          <w:bCs/>
          <w:spacing w:val="8"/>
          <w:kern w:val="16"/>
          <w:sz w:val="24"/>
          <w:szCs w:val="24"/>
          <w:lang w:val="es-ES" w:eastAsia="es-AR"/>
        </w:rPr>
      </w:pPr>
      <w:r w:rsidRPr="00A44213">
        <w:rPr>
          <w:rFonts w:ascii="Times New Roman" w:eastAsia="Times New Roman" w:hAnsi="Times New Roman" w:cs="Times New Roman"/>
          <w:bCs/>
          <w:spacing w:val="8"/>
          <w:kern w:val="16"/>
          <w:sz w:val="24"/>
          <w:szCs w:val="24"/>
          <w:lang w:val="es-ES" w:eastAsia="es-AR"/>
        </w:rPr>
        <w:t>La ampliación del concepto de patrimonio tiene su correlato en el desarrollo y diversificación de la oferta turística.</w:t>
      </w:r>
      <w:r w:rsidRPr="00A44213">
        <w:rPr>
          <w:rFonts w:ascii="Times New Roman" w:eastAsia="Times New Roman" w:hAnsi="Times New Roman" w:cs="Times New Roman"/>
          <w:sz w:val="24"/>
          <w:szCs w:val="20"/>
          <w:lang w:val="es-ES" w:eastAsia="es-AR"/>
        </w:rPr>
        <w:t xml:space="preserve"> El turismo cultural, como vía de desarrollo, tiende a </w:t>
      </w:r>
      <w:r w:rsidRPr="00A44213">
        <w:rPr>
          <w:rFonts w:ascii="Times New Roman" w:eastAsia="Times New Roman" w:hAnsi="Times New Roman" w:cs="Times New Roman"/>
          <w:bCs/>
          <w:spacing w:val="8"/>
          <w:kern w:val="16"/>
          <w:sz w:val="24"/>
          <w:szCs w:val="24"/>
          <w:lang w:val="es-ES" w:eastAsia="es-AR"/>
        </w:rPr>
        <w:t>lograr un equilibrio entre la conservación y el uso turístico del patrimonio incluyendo una gestión participativa que involucre a la comunidad. Apunta a un turismo que favorezca al desarrollo entendido por la mejora de la calidad de vida de la población a partir de la generación y distribución equitativa de beneficios económicos, del respeto por el ambiente natural y construido y por la identidad sociocultural de la comunidad involucrada (Conti et al, 2016:98).</w:t>
      </w:r>
    </w:p>
    <w:p w14:paraId="169595C2" w14:textId="45750683" w:rsidR="00557002" w:rsidRPr="00283ED1" w:rsidRDefault="00557002" w:rsidP="0097779C">
      <w:pPr>
        <w:pBdr>
          <w:top w:val="nil"/>
          <w:left w:val="nil"/>
          <w:bottom w:val="nil"/>
          <w:right w:val="nil"/>
          <w:between w:val="nil"/>
        </w:pBdr>
        <w:spacing w:after="120" w:line="360" w:lineRule="auto"/>
        <w:jc w:val="both"/>
        <w:rPr>
          <w:rFonts w:ascii="Times New Roman" w:eastAsia="Calibri" w:hAnsi="Times New Roman" w:cs="Times New Roman"/>
          <w:color w:val="000000"/>
          <w:spacing w:val="8"/>
          <w:kern w:val="16"/>
          <w:sz w:val="24"/>
          <w:szCs w:val="24"/>
          <w:lang w:eastAsia="es-AR"/>
        </w:rPr>
      </w:pPr>
      <w:r w:rsidRPr="00A44213">
        <w:rPr>
          <w:rFonts w:ascii="Times New Roman" w:eastAsia="Calibri" w:hAnsi="Times New Roman" w:cs="Times New Roman"/>
          <w:color w:val="000000"/>
          <w:spacing w:val="8"/>
          <w:kern w:val="16"/>
          <w:sz w:val="24"/>
          <w:szCs w:val="24"/>
          <w:lang w:eastAsia="es-AR"/>
        </w:rPr>
        <w:lastRenderedPageBreak/>
        <w:t xml:space="preserve">El patrimonio se vincula estrechamente con valores identitarios y culturales, de manera que el turismo con base patrimonial se caracteriza por la legitimación cultural del objeto que se convierte en atractivo turístico. Esa legitimación se manifiesta en las adhesiones suscitadas en la comunidad. Los lugares turísticos se redefinirán cuando sus atributos patrimoniales adquieran el valor de atractivos turístico. Por ejemplo, la designación oficial de patrimonio de un sitio, un área o un objeto implicará que un lugar obtenga algún tipo de reconocimiento a una escala determinada (provincial, nacional o internacional). Esto les dará un nuevo estatus a los lugares de destino turístico, ya que pasarán a formar parte del conjunto de monumentos históricos provinciales, nacionales o municipales e ingresarán en los ámbitos de competencia de organismos e instituciones que operan a estas escalas. Actuarán nuevos actores vinculados a la gestión del patrimonio, la presencia de nuevos turistas, nuevos emprendimientos relacionados a servicios, infraestructura o equipamientos. Los procesos de </w:t>
      </w:r>
      <w:proofErr w:type="spellStart"/>
      <w:r w:rsidRPr="00A44213">
        <w:rPr>
          <w:rFonts w:ascii="Times New Roman" w:eastAsia="Calibri" w:hAnsi="Times New Roman" w:cs="Times New Roman"/>
          <w:color w:val="000000"/>
          <w:spacing w:val="8"/>
          <w:kern w:val="16"/>
          <w:sz w:val="24"/>
          <w:szCs w:val="24"/>
          <w:lang w:eastAsia="es-AR"/>
        </w:rPr>
        <w:t>patrimonialización</w:t>
      </w:r>
      <w:proofErr w:type="spellEnd"/>
      <w:r w:rsidRPr="00A44213">
        <w:rPr>
          <w:rFonts w:ascii="Times New Roman" w:eastAsia="Calibri" w:hAnsi="Times New Roman" w:cs="Times New Roman"/>
          <w:color w:val="000000"/>
          <w:spacing w:val="8"/>
          <w:kern w:val="16"/>
          <w:sz w:val="24"/>
          <w:szCs w:val="24"/>
          <w:lang w:eastAsia="es-AR"/>
        </w:rPr>
        <w:t xml:space="preserve"> y puesta en valor turístico de este patrimonio representarán nuevas formas de obtención de ganancias y la posibilidad de insertar o reinsertar lugares en circuitos turísticos (Almirón et al, 2006:120).</w:t>
      </w:r>
    </w:p>
    <w:p w14:paraId="577B9842" w14:textId="35DFDE55" w:rsidR="00A44213" w:rsidRPr="00A44213" w:rsidRDefault="00A44213" w:rsidP="0097779C">
      <w:pPr>
        <w:pBdr>
          <w:top w:val="nil"/>
          <w:left w:val="nil"/>
          <w:bottom w:val="nil"/>
          <w:right w:val="nil"/>
          <w:between w:val="nil"/>
        </w:pBdr>
        <w:spacing w:after="120" w:line="360" w:lineRule="auto"/>
        <w:jc w:val="both"/>
        <w:rPr>
          <w:rFonts w:ascii="Times New Roman" w:eastAsia="Calibri" w:hAnsi="Times New Roman" w:cs="Times New Roman"/>
          <w:spacing w:val="8"/>
          <w:kern w:val="16"/>
          <w:sz w:val="24"/>
          <w:szCs w:val="24"/>
          <w:lang w:eastAsia="es-AR"/>
        </w:rPr>
      </w:pPr>
      <w:r w:rsidRPr="00A44213">
        <w:rPr>
          <w:rFonts w:ascii="Times New Roman" w:eastAsia="Calibri" w:hAnsi="Times New Roman" w:cs="Times New Roman"/>
          <w:spacing w:val="8"/>
          <w:kern w:val="16"/>
          <w:sz w:val="24"/>
          <w:szCs w:val="24"/>
          <w:lang w:eastAsia="es-AR"/>
        </w:rPr>
        <w:t xml:space="preserve">Los casos </w:t>
      </w:r>
      <w:r w:rsidR="00EE364E">
        <w:rPr>
          <w:rFonts w:ascii="Times New Roman" w:eastAsia="Calibri" w:hAnsi="Times New Roman" w:cs="Times New Roman"/>
          <w:spacing w:val="8"/>
          <w:kern w:val="16"/>
          <w:sz w:val="24"/>
          <w:szCs w:val="24"/>
          <w:lang w:eastAsia="es-AR"/>
        </w:rPr>
        <w:t>estudiados</w:t>
      </w:r>
      <w:r w:rsidR="00557002">
        <w:rPr>
          <w:rFonts w:ascii="Times New Roman" w:eastAsia="Calibri" w:hAnsi="Times New Roman" w:cs="Times New Roman"/>
          <w:spacing w:val="8"/>
          <w:kern w:val="16"/>
          <w:sz w:val="24"/>
          <w:szCs w:val="24"/>
          <w:lang w:eastAsia="es-AR"/>
        </w:rPr>
        <w:t xml:space="preserve"> en el NOBA</w:t>
      </w:r>
      <w:r w:rsidRPr="00A44213">
        <w:rPr>
          <w:rFonts w:ascii="Times New Roman" w:eastAsia="Calibri" w:hAnsi="Times New Roman" w:cs="Times New Roman"/>
          <w:spacing w:val="8"/>
          <w:kern w:val="16"/>
          <w:sz w:val="24"/>
          <w:szCs w:val="24"/>
          <w:lang w:eastAsia="es-AR"/>
        </w:rPr>
        <w:t xml:space="preserve"> demuestran una variedad de situaciones respecto del valor patrimonial de la arquitectura rural en la región. Desde ejemplos de abandono a lo largo del tiempo, hasta ejemplos de óptima conservación, pasando por casos que han sufrido el desgaste material propio del paso del tiempo, pero que han recibido una oportuna intervención. Así de diverso es el panorama del patrimonio arquitectónico rural. La puesta en valor de la estancia, como un símbolo de identidad pampeana, contribuye a revalorizar el patrimonio construido del entorno productivo rural.</w:t>
      </w:r>
    </w:p>
    <w:p w14:paraId="3B8D0540" w14:textId="61BB0A12" w:rsidR="00A44213" w:rsidRPr="00A44213" w:rsidRDefault="00A44213" w:rsidP="0097779C">
      <w:pPr>
        <w:pBdr>
          <w:top w:val="nil"/>
          <w:left w:val="nil"/>
          <w:bottom w:val="nil"/>
          <w:right w:val="nil"/>
          <w:between w:val="nil"/>
        </w:pBdr>
        <w:spacing w:after="120" w:line="360" w:lineRule="auto"/>
        <w:jc w:val="both"/>
        <w:rPr>
          <w:rFonts w:ascii="Times New Roman" w:eastAsia="Calibri" w:hAnsi="Times New Roman" w:cs="Times New Roman"/>
          <w:spacing w:val="8"/>
          <w:kern w:val="16"/>
          <w:sz w:val="24"/>
          <w:szCs w:val="24"/>
          <w:lang w:eastAsia="es-AR"/>
        </w:rPr>
      </w:pPr>
      <w:r w:rsidRPr="00A44213">
        <w:rPr>
          <w:rFonts w:ascii="Times New Roman" w:eastAsia="Calibri" w:hAnsi="Times New Roman" w:cs="Times New Roman"/>
          <w:spacing w:val="8"/>
          <w:kern w:val="16"/>
          <w:sz w:val="24"/>
          <w:szCs w:val="24"/>
          <w:lang w:eastAsia="es-AR"/>
        </w:rPr>
        <w:t>Se han identifica</w:t>
      </w:r>
      <w:r w:rsidR="00557002">
        <w:rPr>
          <w:rFonts w:ascii="Times New Roman" w:eastAsia="Calibri" w:hAnsi="Times New Roman" w:cs="Times New Roman"/>
          <w:spacing w:val="8"/>
          <w:kern w:val="16"/>
          <w:sz w:val="24"/>
          <w:szCs w:val="24"/>
          <w:lang w:eastAsia="es-AR"/>
        </w:rPr>
        <w:t>do</w:t>
      </w:r>
      <w:r w:rsidRPr="00A44213">
        <w:rPr>
          <w:rFonts w:ascii="Times New Roman" w:eastAsia="Calibri" w:hAnsi="Times New Roman" w:cs="Times New Roman"/>
          <w:spacing w:val="8"/>
          <w:kern w:val="16"/>
          <w:sz w:val="24"/>
          <w:szCs w:val="24"/>
          <w:lang w:eastAsia="es-AR"/>
        </w:rPr>
        <w:t xml:space="preserve"> dos grandes grupos. Por un lado, los casos patrimoniales que encontraron en el turismo tanto una actividad económica como un medio para </w:t>
      </w:r>
      <w:proofErr w:type="spellStart"/>
      <w:proofErr w:type="gramStart"/>
      <w:r w:rsidRPr="00A44213">
        <w:rPr>
          <w:rFonts w:ascii="Times New Roman" w:eastAsia="Calibri" w:hAnsi="Times New Roman" w:cs="Times New Roman"/>
          <w:spacing w:val="8"/>
          <w:kern w:val="16"/>
          <w:sz w:val="24"/>
          <w:szCs w:val="24"/>
          <w:lang w:eastAsia="es-AR"/>
        </w:rPr>
        <w:t>re-significar</w:t>
      </w:r>
      <w:proofErr w:type="spellEnd"/>
      <w:proofErr w:type="gramEnd"/>
      <w:r w:rsidRPr="00A44213">
        <w:rPr>
          <w:rFonts w:ascii="Times New Roman" w:eastAsia="Calibri" w:hAnsi="Times New Roman" w:cs="Times New Roman"/>
          <w:spacing w:val="8"/>
          <w:kern w:val="16"/>
          <w:sz w:val="24"/>
          <w:szCs w:val="24"/>
          <w:lang w:eastAsia="es-AR"/>
        </w:rPr>
        <w:t xml:space="preserve"> su identidad, promoviendo el desarrollo de las comunidades locales. Por otro lado, casos en los cuales se vislumbra la potencialidad del desarrollo turístico, ya que se trata de elementos componentes de una red de patrimonio rural que se extiende en toda la región.</w:t>
      </w:r>
    </w:p>
    <w:p w14:paraId="2EA4DA74" w14:textId="73BD3ABE" w:rsidR="00A44213" w:rsidRPr="00A44213" w:rsidRDefault="00A44213" w:rsidP="0097779C">
      <w:pPr>
        <w:pBdr>
          <w:top w:val="nil"/>
          <w:left w:val="nil"/>
          <w:bottom w:val="nil"/>
          <w:right w:val="nil"/>
          <w:between w:val="nil"/>
        </w:pBdr>
        <w:spacing w:after="120" w:line="360" w:lineRule="auto"/>
        <w:jc w:val="both"/>
        <w:rPr>
          <w:rFonts w:ascii="Times New Roman" w:eastAsia="Calibri" w:hAnsi="Times New Roman" w:cs="Times New Roman"/>
          <w:spacing w:val="8"/>
          <w:kern w:val="16"/>
          <w:sz w:val="24"/>
          <w:szCs w:val="24"/>
          <w:lang w:eastAsia="es-AR"/>
        </w:rPr>
      </w:pPr>
      <w:r w:rsidRPr="00A44213">
        <w:rPr>
          <w:rFonts w:ascii="Times New Roman" w:eastAsia="Calibri" w:hAnsi="Times New Roman" w:cs="Times New Roman"/>
          <w:spacing w:val="8"/>
          <w:kern w:val="16"/>
          <w:sz w:val="24"/>
          <w:szCs w:val="24"/>
          <w:lang w:eastAsia="es-AR"/>
        </w:rPr>
        <w:t xml:space="preserve">La mayoría de las estancias </w:t>
      </w:r>
      <w:r w:rsidR="00917C01">
        <w:rPr>
          <w:rFonts w:ascii="Times New Roman" w:eastAsia="Calibri" w:hAnsi="Times New Roman" w:cs="Times New Roman"/>
          <w:spacing w:val="8"/>
          <w:kern w:val="16"/>
          <w:sz w:val="24"/>
          <w:szCs w:val="24"/>
          <w:lang w:eastAsia="es-AR"/>
        </w:rPr>
        <w:t>NOBA</w:t>
      </w:r>
      <w:r w:rsidRPr="00A44213">
        <w:rPr>
          <w:rFonts w:ascii="Times New Roman" w:eastAsia="Calibri" w:hAnsi="Times New Roman" w:cs="Times New Roman"/>
          <w:spacing w:val="8"/>
          <w:kern w:val="16"/>
          <w:sz w:val="24"/>
          <w:szCs w:val="24"/>
          <w:lang w:eastAsia="es-AR"/>
        </w:rPr>
        <w:t xml:space="preserve"> son de propiedad privada, con lo cual no hay registros oficiales y se dificulta el acceso a la información. Un trabajo inicial de identificación permitió compilar material documental inexistente hasta la fecha, que sirvió para confeccionar un mapa regional, de actualización permanente (</w:t>
      </w:r>
      <w:proofErr w:type="spellStart"/>
      <w:r w:rsidRPr="00A44213">
        <w:rPr>
          <w:rFonts w:ascii="Times New Roman" w:eastAsia="Calibri" w:hAnsi="Times New Roman" w:cs="Times New Roman"/>
          <w:spacing w:val="8"/>
          <w:kern w:val="16"/>
          <w:sz w:val="24"/>
          <w:szCs w:val="24"/>
          <w:lang w:eastAsia="es-AR"/>
        </w:rPr>
        <w:t>Yuln</w:t>
      </w:r>
      <w:proofErr w:type="spellEnd"/>
      <w:r w:rsidRPr="00A44213">
        <w:rPr>
          <w:rFonts w:ascii="Times New Roman" w:eastAsia="Calibri" w:hAnsi="Times New Roman" w:cs="Times New Roman"/>
          <w:spacing w:val="8"/>
          <w:kern w:val="16"/>
          <w:sz w:val="24"/>
          <w:szCs w:val="24"/>
          <w:lang w:eastAsia="es-AR"/>
        </w:rPr>
        <w:t xml:space="preserve">, Carrizo et al, 2013; </w:t>
      </w:r>
      <w:proofErr w:type="spellStart"/>
      <w:r w:rsidRPr="00A44213">
        <w:rPr>
          <w:rFonts w:ascii="Times New Roman" w:eastAsia="Calibri" w:hAnsi="Times New Roman" w:cs="Times New Roman"/>
          <w:spacing w:val="8"/>
          <w:kern w:val="16"/>
          <w:sz w:val="24"/>
          <w:szCs w:val="24"/>
          <w:lang w:eastAsia="es-AR"/>
        </w:rPr>
        <w:lastRenderedPageBreak/>
        <w:t>Yuln</w:t>
      </w:r>
      <w:proofErr w:type="spellEnd"/>
      <w:r w:rsidRPr="00A44213">
        <w:rPr>
          <w:rFonts w:ascii="Times New Roman" w:eastAsia="Calibri" w:hAnsi="Times New Roman" w:cs="Times New Roman"/>
          <w:spacing w:val="8"/>
          <w:kern w:val="16"/>
          <w:sz w:val="24"/>
          <w:szCs w:val="24"/>
          <w:lang w:eastAsia="es-AR"/>
        </w:rPr>
        <w:t xml:space="preserve"> y Carrizo, 2014). </w:t>
      </w:r>
      <w:r w:rsidR="000864EE">
        <w:rPr>
          <w:rFonts w:ascii="Times New Roman" w:eastAsia="Calibri" w:hAnsi="Times New Roman" w:cs="Times New Roman"/>
          <w:spacing w:val="8"/>
          <w:kern w:val="16"/>
          <w:sz w:val="24"/>
          <w:szCs w:val="24"/>
          <w:lang w:eastAsia="es-AR"/>
        </w:rPr>
        <w:t>Hay ejemplos de estancias</w:t>
      </w:r>
      <w:r w:rsidRPr="00A44213">
        <w:rPr>
          <w:rFonts w:ascii="Times New Roman" w:eastAsia="Calibri" w:hAnsi="Times New Roman" w:cs="Times New Roman"/>
          <w:spacing w:val="8"/>
          <w:kern w:val="16"/>
          <w:sz w:val="24"/>
          <w:szCs w:val="24"/>
          <w:lang w:eastAsia="es-AR"/>
        </w:rPr>
        <w:t xml:space="preserve"> dedicad</w:t>
      </w:r>
      <w:r w:rsidR="000864EE">
        <w:rPr>
          <w:rFonts w:ascii="Times New Roman" w:eastAsia="Calibri" w:hAnsi="Times New Roman" w:cs="Times New Roman"/>
          <w:spacing w:val="8"/>
          <w:kern w:val="16"/>
          <w:sz w:val="24"/>
          <w:szCs w:val="24"/>
          <w:lang w:eastAsia="es-AR"/>
        </w:rPr>
        <w:t>a</w:t>
      </w:r>
      <w:r w:rsidRPr="00A44213">
        <w:rPr>
          <w:rFonts w:ascii="Times New Roman" w:eastAsia="Calibri" w:hAnsi="Times New Roman" w:cs="Times New Roman"/>
          <w:spacing w:val="8"/>
          <w:kern w:val="16"/>
          <w:sz w:val="24"/>
          <w:szCs w:val="24"/>
          <w:lang w:eastAsia="es-AR"/>
        </w:rPr>
        <w:t>s al turismo rural, ya sea como única actividad o como complemento de actividades agropecuarias</w:t>
      </w:r>
      <w:r w:rsidR="000864EE">
        <w:rPr>
          <w:rFonts w:ascii="Times New Roman" w:eastAsia="Calibri" w:hAnsi="Times New Roman" w:cs="Times New Roman"/>
          <w:spacing w:val="8"/>
          <w:kern w:val="16"/>
          <w:sz w:val="24"/>
          <w:szCs w:val="24"/>
          <w:lang w:eastAsia="es-AR"/>
        </w:rPr>
        <w:t>. Otra gran cantidad de ejemplos</w:t>
      </w:r>
      <w:r w:rsidR="000864EE" w:rsidRPr="000864EE">
        <w:rPr>
          <w:rFonts w:ascii="Times New Roman" w:eastAsia="Calibri" w:hAnsi="Times New Roman" w:cs="Times New Roman"/>
          <w:spacing w:val="8"/>
          <w:kern w:val="16"/>
          <w:sz w:val="24"/>
          <w:szCs w:val="24"/>
          <w:lang w:eastAsia="es-AR"/>
        </w:rPr>
        <w:t xml:space="preserve"> </w:t>
      </w:r>
      <w:r w:rsidR="000864EE" w:rsidRPr="00A44213">
        <w:rPr>
          <w:rFonts w:ascii="Times New Roman" w:eastAsia="Calibri" w:hAnsi="Times New Roman" w:cs="Times New Roman"/>
          <w:spacing w:val="8"/>
          <w:kern w:val="16"/>
          <w:sz w:val="24"/>
          <w:szCs w:val="24"/>
          <w:lang w:eastAsia="es-AR"/>
        </w:rPr>
        <w:t>podrían incorporarse a un circuito rural y promover el desarrollo de la actividad turística</w:t>
      </w:r>
      <w:r w:rsidR="000864EE">
        <w:rPr>
          <w:rFonts w:ascii="Times New Roman" w:eastAsia="Calibri" w:hAnsi="Times New Roman" w:cs="Times New Roman"/>
          <w:spacing w:val="8"/>
          <w:kern w:val="16"/>
          <w:sz w:val="24"/>
          <w:szCs w:val="24"/>
          <w:lang w:eastAsia="es-AR"/>
        </w:rPr>
        <w:t>, y</w:t>
      </w:r>
      <w:r w:rsidR="000864EE" w:rsidRPr="00A44213">
        <w:rPr>
          <w:rFonts w:ascii="Times New Roman" w:eastAsia="Calibri" w:hAnsi="Times New Roman" w:cs="Times New Roman"/>
          <w:spacing w:val="8"/>
          <w:kern w:val="16"/>
          <w:sz w:val="24"/>
          <w:szCs w:val="24"/>
          <w:lang w:eastAsia="es-AR"/>
        </w:rPr>
        <w:t>a sea por sus características arquitectónicas, emplazamiento o por las actividades</w:t>
      </w:r>
      <w:r w:rsidR="000864EE">
        <w:rPr>
          <w:rFonts w:ascii="Times New Roman" w:eastAsia="Calibri" w:hAnsi="Times New Roman" w:cs="Times New Roman"/>
          <w:spacing w:val="8"/>
          <w:kern w:val="16"/>
          <w:sz w:val="24"/>
          <w:szCs w:val="24"/>
          <w:lang w:eastAsia="es-AR"/>
        </w:rPr>
        <w:t xml:space="preserve"> que generan.</w:t>
      </w:r>
    </w:p>
    <w:p w14:paraId="5CB1967C" w14:textId="3D837ECA" w:rsidR="00A44213" w:rsidRPr="00A44213" w:rsidRDefault="00A44213" w:rsidP="0097779C">
      <w:pPr>
        <w:pBdr>
          <w:top w:val="nil"/>
          <w:left w:val="nil"/>
          <w:bottom w:val="nil"/>
          <w:right w:val="nil"/>
          <w:between w:val="nil"/>
        </w:pBdr>
        <w:spacing w:after="120" w:line="360" w:lineRule="auto"/>
        <w:jc w:val="both"/>
        <w:rPr>
          <w:rFonts w:ascii="Times New Roman" w:eastAsia="Calibri" w:hAnsi="Times New Roman" w:cs="Times New Roman"/>
          <w:color w:val="000000"/>
          <w:spacing w:val="8"/>
          <w:kern w:val="16"/>
          <w:sz w:val="24"/>
          <w:szCs w:val="24"/>
          <w:lang w:eastAsia="es-AR"/>
        </w:rPr>
      </w:pPr>
      <w:r w:rsidRPr="00A44213">
        <w:rPr>
          <w:rFonts w:ascii="Times New Roman" w:eastAsia="Calibri" w:hAnsi="Times New Roman" w:cs="Times New Roman"/>
          <w:color w:val="000000"/>
          <w:spacing w:val="8"/>
          <w:kern w:val="16"/>
          <w:sz w:val="24"/>
          <w:szCs w:val="24"/>
          <w:lang w:eastAsia="es-AR"/>
        </w:rPr>
        <w:t xml:space="preserve">Los emprendimientos turísticos de estancias, por tratarse de propiedades privadas en su mayoría, son promovidos por particulares. Entre los potenciales casos de integración a un circuito turístico rural se han </w:t>
      </w:r>
      <w:r w:rsidR="003A0009">
        <w:rPr>
          <w:rFonts w:ascii="Times New Roman" w:eastAsia="Calibri" w:hAnsi="Times New Roman" w:cs="Times New Roman"/>
          <w:color w:val="000000"/>
          <w:spacing w:val="8"/>
          <w:kern w:val="16"/>
          <w:sz w:val="24"/>
          <w:szCs w:val="24"/>
          <w:lang w:eastAsia="es-AR"/>
        </w:rPr>
        <w:t>tomado</w:t>
      </w:r>
      <w:r w:rsidRPr="00A44213">
        <w:rPr>
          <w:rFonts w:ascii="Times New Roman" w:eastAsia="Calibri" w:hAnsi="Times New Roman" w:cs="Times New Roman"/>
          <w:color w:val="000000"/>
          <w:spacing w:val="8"/>
          <w:kern w:val="16"/>
          <w:sz w:val="24"/>
          <w:szCs w:val="24"/>
          <w:lang w:eastAsia="es-AR"/>
        </w:rPr>
        <w:t xml:space="preserve"> ejemplos que tienen vínculos con instituciones públicas, y a su vez generan concurrencia de visitantes, como el Reducto Fortificado de INTA Pergamino o la casa de El Molino, de ubicación céntrica en la localidad de Alberti y sede del Archivo Histórico local. Por su parte, los </w:t>
      </w:r>
      <w:r w:rsidR="003A0009">
        <w:rPr>
          <w:rFonts w:ascii="Times New Roman" w:eastAsia="Calibri" w:hAnsi="Times New Roman" w:cs="Times New Roman"/>
          <w:color w:val="000000"/>
          <w:spacing w:val="8"/>
          <w:kern w:val="16"/>
          <w:sz w:val="24"/>
          <w:szCs w:val="24"/>
          <w:lang w:eastAsia="es-AR"/>
        </w:rPr>
        <w:t>casos</w:t>
      </w:r>
      <w:r w:rsidRPr="00A44213">
        <w:rPr>
          <w:rFonts w:ascii="Times New Roman" w:eastAsia="Calibri" w:hAnsi="Times New Roman" w:cs="Times New Roman"/>
          <w:color w:val="000000"/>
          <w:spacing w:val="8"/>
          <w:kern w:val="16"/>
          <w:sz w:val="24"/>
          <w:szCs w:val="24"/>
          <w:lang w:eastAsia="es-AR"/>
        </w:rPr>
        <w:t xml:space="preserve"> del ámbito </w:t>
      </w:r>
      <w:r w:rsidR="003A0009" w:rsidRPr="00A44213">
        <w:rPr>
          <w:rFonts w:ascii="Times New Roman" w:eastAsia="Calibri" w:hAnsi="Times New Roman" w:cs="Times New Roman"/>
          <w:color w:val="000000"/>
          <w:spacing w:val="8"/>
          <w:kern w:val="16"/>
          <w:sz w:val="24"/>
          <w:szCs w:val="24"/>
          <w:lang w:eastAsia="es-AR"/>
        </w:rPr>
        <w:t>privado</w:t>
      </w:r>
      <w:r w:rsidRPr="00A44213">
        <w:rPr>
          <w:rFonts w:ascii="Times New Roman" w:eastAsia="Calibri" w:hAnsi="Times New Roman" w:cs="Times New Roman"/>
          <w:color w:val="000000"/>
          <w:spacing w:val="8"/>
          <w:kern w:val="16"/>
          <w:sz w:val="24"/>
          <w:szCs w:val="24"/>
          <w:lang w:eastAsia="es-AR"/>
        </w:rPr>
        <w:t xml:space="preserve"> se han integrado al paisaje cotidiano y forman parte de la identidad local. La estancia La Chica</w:t>
      </w:r>
      <w:r w:rsidR="003A0009">
        <w:rPr>
          <w:rFonts w:ascii="Times New Roman" w:eastAsia="Calibri" w:hAnsi="Times New Roman" w:cs="Times New Roman"/>
          <w:color w:val="000000"/>
          <w:spacing w:val="8"/>
          <w:kern w:val="16"/>
          <w:sz w:val="24"/>
          <w:szCs w:val="24"/>
          <w:lang w:eastAsia="es-AR"/>
        </w:rPr>
        <w:t xml:space="preserve"> (Salto)</w:t>
      </w:r>
      <w:r w:rsidRPr="00A44213">
        <w:rPr>
          <w:rFonts w:ascii="Times New Roman" w:eastAsia="Calibri" w:hAnsi="Times New Roman" w:cs="Times New Roman"/>
          <w:color w:val="000000"/>
          <w:spacing w:val="8"/>
          <w:kern w:val="16"/>
          <w:sz w:val="24"/>
          <w:szCs w:val="24"/>
          <w:lang w:eastAsia="es-AR"/>
        </w:rPr>
        <w:t xml:space="preserve"> recibe afluencia de </w:t>
      </w:r>
      <w:proofErr w:type="gramStart"/>
      <w:r w:rsidRPr="00A44213">
        <w:rPr>
          <w:rFonts w:ascii="Times New Roman" w:eastAsia="Calibri" w:hAnsi="Times New Roman" w:cs="Times New Roman"/>
          <w:color w:val="000000"/>
          <w:spacing w:val="8"/>
          <w:kern w:val="16"/>
          <w:sz w:val="24"/>
          <w:szCs w:val="24"/>
          <w:lang w:eastAsia="es-AR"/>
        </w:rPr>
        <w:t>ciclo-turistas</w:t>
      </w:r>
      <w:proofErr w:type="gramEnd"/>
      <w:r w:rsidRPr="00A44213">
        <w:rPr>
          <w:rFonts w:ascii="Times New Roman" w:eastAsia="Calibri" w:hAnsi="Times New Roman" w:cs="Times New Roman"/>
          <w:color w:val="000000"/>
          <w:spacing w:val="8"/>
          <w:kern w:val="16"/>
          <w:sz w:val="24"/>
          <w:szCs w:val="24"/>
          <w:lang w:eastAsia="es-AR"/>
        </w:rPr>
        <w:t xml:space="preserve"> y tours de fotografía, mientras que la cúpula de La Marión</w:t>
      </w:r>
      <w:r w:rsidR="00577235">
        <w:rPr>
          <w:rFonts w:ascii="Times New Roman" w:eastAsia="Calibri" w:hAnsi="Times New Roman" w:cs="Times New Roman"/>
          <w:color w:val="000000"/>
          <w:spacing w:val="8"/>
          <w:kern w:val="16"/>
          <w:sz w:val="24"/>
          <w:szCs w:val="24"/>
          <w:lang w:eastAsia="es-AR"/>
        </w:rPr>
        <w:t xml:space="preserve"> (</w:t>
      </w:r>
      <w:r w:rsidRPr="00A44213">
        <w:rPr>
          <w:rFonts w:ascii="Times New Roman" w:eastAsia="Calibri" w:hAnsi="Times New Roman" w:cs="Times New Roman"/>
          <w:color w:val="000000"/>
          <w:spacing w:val="8"/>
          <w:kern w:val="16"/>
          <w:sz w:val="24"/>
          <w:szCs w:val="24"/>
          <w:lang w:eastAsia="es-AR"/>
        </w:rPr>
        <w:t>Villegas</w:t>
      </w:r>
      <w:r w:rsidR="00577235">
        <w:rPr>
          <w:rFonts w:ascii="Times New Roman" w:eastAsia="Calibri" w:hAnsi="Times New Roman" w:cs="Times New Roman"/>
          <w:color w:val="000000"/>
          <w:spacing w:val="8"/>
          <w:kern w:val="16"/>
          <w:sz w:val="24"/>
          <w:szCs w:val="24"/>
          <w:lang w:eastAsia="es-AR"/>
        </w:rPr>
        <w:t>)</w:t>
      </w:r>
      <w:r w:rsidRPr="00A44213">
        <w:rPr>
          <w:rFonts w:ascii="Times New Roman" w:eastAsia="Calibri" w:hAnsi="Times New Roman" w:cs="Times New Roman"/>
          <w:color w:val="000000"/>
          <w:spacing w:val="8"/>
          <w:kern w:val="16"/>
          <w:sz w:val="24"/>
          <w:szCs w:val="24"/>
          <w:lang w:eastAsia="es-AR"/>
        </w:rPr>
        <w:t>, es visible desde la ruta y funciona como un hito en el camino. Si bien los ejemplos son numerosos y variados, y exceden el propósito de este trabajo, aquí lo presentamos como una posible vía de desarrollo en la región, que podría redundar en beneficios para las comunidades locales, algo que ya se ha realizado en otras experiencias, como la del patrimonio ferroviario</w:t>
      </w:r>
      <w:r w:rsidR="00577235">
        <w:rPr>
          <w:rFonts w:ascii="Times New Roman" w:eastAsia="Calibri" w:hAnsi="Times New Roman" w:cs="Times New Roman"/>
          <w:color w:val="000000"/>
          <w:spacing w:val="8"/>
          <w:kern w:val="16"/>
          <w:sz w:val="24"/>
          <w:szCs w:val="24"/>
          <w:lang w:eastAsia="es-AR"/>
        </w:rPr>
        <w:t xml:space="preserve"> (Carrizo y </w:t>
      </w:r>
      <w:proofErr w:type="spellStart"/>
      <w:r w:rsidR="00577235">
        <w:rPr>
          <w:rFonts w:ascii="Times New Roman" w:eastAsia="Calibri" w:hAnsi="Times New Roman" w:cs="Times New Roman"/>
          <w:color w:val="000000"/>
          <w:spacing w:val="8"/>
          <w:kern w:val="16"/>
          <w:sz w:val="24"/>
          <w:szCs w:val="24"/>
          <w:lang w:eastAsia="es-AR"/>
        </w:rPr>
        <w:t>Yuln</w:t>
      </w:r>
      <w:proofErr w:type="spellEnd"/>
      <w:r w:rsidR="00577235">
        <w:rPr>
          <w:rFonts w:ascii="Times New Roman" w:eastAsia="Calibri" w:hAnsi="Times New Roman" w:cs="Times New Roman"/>
          <w:color w:val="000000"/>
          <w:spacing w:val="8"/>
          <w:kern w:val="16"/>
          <w:sz w:val="24"/>
          <w:szCs w:val="24"/>
          <w:lang w:eastAsia="es-AR"/>
        </w:rPr>
        <w:t xml:space="preserve">, 2014; </w:t>
      </w:r>
      <w:proofErr w:type="spellStart"/>
      <w:r w:rsidR="00577235">
        <w:rPr>
          <w:rFonts w:ascii="Times New Roman" w:eastAsia="Calibri" w:hAnsi="Times New Roman" w:cs="Times New Roman"/>
          <w:color w:val="000000"/>
          <w:spacing w:val="8"/>
          <w:kern w:val="16"/>
          <w:sz w:val="24"/>
          <w:szCs w:val="24"/>
          <w:lang w:eastAsia="es-AR"/>
        </w:rPr>
        <w:t>Yuln</w:t>
      </w:r>
      <w:proofErr w:type="spellEnd"/>
      <w:r w:rsidR="00577235">
        <w:rPr>
          <w:rFonts w:ascii="Times New Roman" w:eastAsia="Calibri" w:hAnsi="Times New Roman" w:cs="Times New Roman"/>
          <w:color w:val="000000"/>
          <w:spacing w:val="8"/>
          <w:kern w:val="16"/>
          <w:sz w:val="24"/>
          <w:szCs w:val="24"/>
          <w:lang w:eastAsia="es-AR"/>
        </w:rPr>
        <w:t xml:space="preserve"> et al, 2016; 2017</w:t>
      </w:r>
      <w:r w:rsidR="008218A2">
        <w:rPr>
          <w:rFonts w:ascii="Times New Roman" w:eastAsia="Calibri" w:hAnsi="Times New Roman" w:cs="Times New Roman"/>
          <w:color w:val="000000"/>
          <w:spacing w:val="8"/>
          <w:kern w:val="16"/>
          <w:sz w:val="24"/>
          <w:szCs w:val="24"/>
          <w:lang w:eastAsia="es-AR"/>
        </w:rPr>
        <w:t>b</w:t>
      </w:r>
      <w:r w:rsidR="00577235">
        <w:rPr>
          <w:rFonts w:ascii="Times New Roman" w:eastAsia="Calibri" w:hAnsi="Times New Roman" w:cs="Times New Roman"/>
          <w:color w:val="000000"/>
          <w:spacing w:val="8"/>
          <w:kern w:val="16"/>
          <w:sz w:val="24"/>
          <w:szCs w:val="24"/>
          <w:lang w:eastAsia="es-AR"/>
        </w:rPr>
        <w:t>)</w:t>
      </w:r>
      <w:r w:rsidRPr="00A44213">
        <w:rPr>
          <w:rFonts w:ascii="Times New Roman" w:eastAsia="Calibri" w:hAnsi="Times New Roman" w:cs="Times New Roman"/>
          <w:color w:val="000000"/>
          <w:spacing w:val="8"/>
          <w:kern w:val="16"/>
          <w:sz w:val="24"/>
          <w:szCs w:val="24"/>
          <w:lang w:eastAsia="es-AR"/>
        </w:rPr>
        <w:t>.</w:t>
      </w:r>
    </w:p>
    <w:p w14:paraId="6CB316CA" w14:textId="77777777" w:rsidR="00A44213" w:rsidRPr="00A44213" w:rsidRDefault="00A44213" w:rsidP="0097779C">
      <w:pPr>
        <w:keepNext/>
        <w:keepLines/>
        <w:pBdr>
          <w:top w:val="nil"/>
          <w:left w:val="nil"/>
          <w:bottom w:val="nil"/>
          <w:right w:val="nil"/>
          <w:between w:val="nil"/>
        </w:pBdr>
        <w:spacing w:after="120" w:line="360" w:lineRule="auto"/>
        <w:outlineLvl w:val="2"/>
        <w:rPr>
          <w:rFonts w:ascii="Times New Roman" w:eastAsia="Arial" w:hAnsi="Times New Roman" w:cs="Times New Roman"/>
          <w:b/>
          <w:color w:val="000000"/>
          <w:spacing w:val="8"/>
          <w:kern w:val="16"/>
          <w:sz w:val="24"/>
          <w:szCs w:val="24"/>
          <w:lang w:eastAsia="es-AR"/>
        </w:rPr>
      </w:pPr>
    </w:p>
    <w:p w14:paraId="42235358" w14:textId="4D2A5C73" w:rsidR="00A44213" w:rsidRPr="00A44213" w:rsidRDefault="00A44213" w:rsidP="0097779C">
      <w:pPr>
        <w:keepNext/>
        <w:keepLines/>
        <w:pBdr>
          <w:top w:val="nil"/>
          <w:left w:val="nil"/>
          <w:bottom w:val="nil"/>
          <w:right w:val="nil"/>
          <w:between w:val="nil"/>
        </w:pBdr>
        <w:spacing w:after="120" w:line="360" w:lineRule="auto"/>
        <w:outlineLvl w:val="2"/>
        <w:rPr>
          <w:rFonts w:ascii="Times New Roman" w:eastAsia="Arial" w:hAnsi="Times New Roman" w:cs="Times New Roman"/>
          <w:b/>
          <w:color w:val="000000"/>
          <w:sz w:val="24"/>
          <w:szCs w:val="24"/>
          <w:lang w:eastAsia="es-AR"/>
        </w:rPr>
      </w:pPr>
      <w:bookmarkStart w:id="8" w:name="_Toc12194807"/>
      <w:bookmarkStart w:id="9" w:name="_Toc13229548"/>
      <w:r w:rsidRPr="00A44213">
        <w:rPr>
          <w:rFonts w:ascii="Times New Roman" w:eastAsia="Arial" w:hAnsi="Times New Roman" w:cs="Times New Roman"/>
          <w:b/>
          <w:color w:val="000000"/>
          <w:sz w:val="24"/>
          <w:szCs w:val="24"/>
          <w:lang w:eastAsia="es-AR"/>
        </w:rPr>
        <w:t>Cultura indígena (re)visibilizada</w:t>
      </w:r>
      <w:bookmarkEnd w:id="8"/>
      <w:bookmarkEnd w:id="9"/>
      <w:r w:rsidRPr="00A44213">
        <w:rPr>
          <w:rFonts w:ascii="Times New Roman" w:eastAsia="Arial" w:hAnsi="Times New Roman" w:cs="Times New Roman"/>
          <w:b/>
          <w:color w:val="000000"/>
          <w:sz w:val="24"/>
          <w:szCs w:val="24"/>
          <w:lang w:eastAsia="es-AR"/>
        </w:rPr>
        <w:t xml:space="preserve"> </w:t>
      </w:r>
    </w:p>
    <w:p w14:paraId="63E450A6" w14:textId="17AA289E" w:rsidR="00A44213" w:rsidRPr="00A44213" w:rsidRDefault="00A44213" w:rsidP="0097779C">
      <w:pPr>
        <w:pBdr>
          <w:top w:val="nil"/>
          <w:left w:val="nil"/>
          <w:bottom w:val="nil"/>
          <w:right w:val="nil"/>
          <w:between w:val="nil"/>
        </w:pBdr>
        <w:spacing w:after="120" w:line="360" w:lineRule="auto"/>
        <w:jc w:val="both"/>
        <w:rPr>
          <w:rFonts w:ascii="Times New Roman" w:eastAsia="Calibri" w:hAnsi="Times New Roman" w:cs="Times New Roman"/>
          <w:color w:val="000000"/>
          <w:spacing w:val="8"/>
          <w:kern w:val="16"/>
          <w:sz w:val="24"/>
          <w:szCs w:val="24"/>
          <w:lang w:eastAsia="es-AR"/>
        </w:rPr>
      </w:pPr>
      <w:r w:rsidRPr="00A44213">
        <w:rPr>
          <w:rFonts w:ascii="Times New Roman" w:eastAsia="Calibri" w:hAnsi="Times New Roman" w:cs="Times New Roman"/>
          <w:color w:val="000000"/>
          <w:spacing w:val="8"/>
          <w:kern w:val="16"/>
          <w:sz w:val="24"/>
          <w:szCs w:val="24"/>
          <w:lang w:eastAsia="es-AR"/>
        </w:rPr>
        <w:t xml:space="preserve">La cultura indígena ha pasado por diferentes estadios en su tratamiento como parte integrante de la identidad nacional. Durante gran parte del siglo XIX el tema indígena </w:t>
      </w:r>
      <w:r w:rsidR="0094009E">
        <w:rPr>
          <w:rFonts w:ascii="Times New Roman" w:eastAsia="Calibri" w:hAnsi="Times New Roman" w:cs="Times New Roman"/>
          <w:color w:val="000000"/>
          <w:spacing w:val="8"/>
          <w:kern w:val="16"/>
          <w:sz w:val="24"/>
          <w:szCs w:val="24"/>
          <w:lang w:eastAsia="es-AR"/>
        </w:rPr>
        <w:t>fue</w:t>
      </w:r>
      <w:r w:rsidRPr="00A44213">
        <w:rPr>
          <w:rFonts w:ascii="Times New Roman" w:eastAsia="Calibri" w:hAnsi="Times New Roman" w:cs="Times New Roman"/>
          <w:color w:val="000000"/>
          <w:spacing w:val="8"/>
          <w:kern w:val="16"/>
          <w:sz w:val="24"/>
          <w:szCs w:val="24"/>
          <w:lang w:eastAsia="es-AR"/>
        </w:rPr>
        <w:t xml:space="preserve"> factor ineludible en el tratamiento de las políticas y acciones en la frontera. Es decir, que no se ocultaba a una porción fundamental de la población, en el país que se aspiraba a formar. No había ocultamiento desde el discurso y desde las políticas aplicadas, porque para el Estado la presencia indígena representaba un factor de inestabilidad en la frontera. Pero no ocurría lo mismo desde las representaciones de ese Estado en formación, como es el caso de los mapas y las estadísticas oficiales. En unos, se borraba a los indígenas de antemano y en otros, se los omitía.</w:t>
      </w:r>
      <w:r w:rsidR="0094009E">
        <w:rPr>
          <w:rFonts w:ascii="Times New Roman" w:eastAsia="Calibri" w:hAnsi="Times New Roman" w:cs="Times New Roman"/>
          <w:color w:val="000000"/>
          <w:spacing w:val="8"/>
          <w:kern w:val="16"/>
          <w:sz w:val="24"/>
          <w:szCs w:val="24"/>
          <w:lang w:eastAsia="es-AR"/>
        </w:rPr>
        <w:t xml:space="preserve"> </w:t>
      </w:r>
      <w:r w:rsidRPr="00A44213">
        <w:rPr>
          <w:rFonts w:ascii="Times New Roman" w:eastAsia="Calibri" w:hAnsi="Times New Roman" w:cs="Times New Roman"/>
          <w:color w:val="000000"/>
          <w:spacing w:val="8"/>
          <w:kern w:val="16"/>
          <w:sz w:val="24"/>
          <w:szCs w:val="24"/>
          <w:lang w:eastAsia="es-AR"/>
        </w:rPr>
        <w:t xml:space="preserve">Con el cierre de la frontera y el sometimiento de las últimas tribus que resistían el avance estatal, durante la década de </w:t>
      </w:r>
      <w:r w:rsidRPr="00A44213">
        <w:rPr>
          <w:rFonts w:ascii="Times New Roman" w:eastAsia="Calibri" w:hAnsi="Times New Roman" w:cs="Times New Roman"/>
          <w:color w:val="000000"/>
          <w:spacing w:val="8"/>
          <w:kern w:val="16"/>
          <w:sz w:val="24"/>
          <w:szCs w:val="24"/>
          <w:lang w:eastAsia="es-AR"/>
        </w:rPr>
        <w:lastRenderedPageBreak/>
        <w:t xml:space="preserve">1880, las instituciones, los gobiernos y la sociedad fueron invisibilizando la pervivencia de algunos sectores indígenas que decidieron amalgamarse al nuevo estado de las cosas. </w:t>
      </w:r>
    </w:p>
    <w:p w14:paraId="1BA45726" w14:textId="53FA9240" w:rsidR="00A44213" w:rsidRPr="00A44213" w:rsidRDefault="00A44213" w:rsidP="0097779C">
      <w:pPr>
        <w:autoSpaceDE w:val="0"/>
        <w:autoSpaceDN w:val="0"/>
        <w:adjustRightInd w:val="0"/>
        <w:spacing w:after="120" w:line="360" w:lineRule="auto"/>
        <w:jc w:val="both"/>
        <w:rPr>
          <w:rFonts w:ascii="Times New Roman" w:eastAsia="Calibri" w:hAnsi="Times New Roman" w:cs="Times New Roman"/>
          <w:spacing w:val="8"/>
          <w:kern w:val="16"/>
          <w:sz w:val="24"/>
          <w:szCs w:val="24"/>
        </w:rPr>
      </w:pPr>
      <w:r w:rsidRPr="00A44213">
        <w:rPr>
          <w:rFonts w:ascii="Times New Roman" w:eastAsia="Calibri" w:hAnsi="Times New Roman" w:cs="Times New Roman"/>
          <w:spacing w:val="8"/>
          <w:kern w:val="16"/>
          <w:sz w:val="24"/>
          <w:szCs w:val="24"/>
        </w:rPr>
        <w:t>Para los estudios culturales la relevancia de este tema atiende a cambios sociales, culturales y ambientales generados por los procesos de territorialización. Dentro de las ciencias sociales, los “estudios de frontera” son aquellos que rompen con una cierta tradición de características centralistas para pensar los problemas históricos, políticos y culturales de una sociedad, desde la periferia</w:t>
      </w:r>
      <w:r w:rsidRPr="00A44213">
        <w:rPr>
          <w:rFonts w:ascii="Times New Roman" w:eastAsia="Calibri" w:hAnsi="Times New Roman" w:cs="Times New Roman"/>
          <w:spacing w:val="8"/>
          <w:kern w:val="16"/>
          <w:sz w:val="24"/>
          <w:szCs w:val="24"/>
          <w:vertAlign w:val="superscript"/>
        </w:rPr>
        <w:footnoteReference w:id="3"/>
      </w:r>
      <w:r w:rsidRPr="00A44213">
        <w:rPr>
          <w:rFonts w:ascii="Times New Roman" w:eastAsia="Calibri" w:hAnsi="Times New Roman" w:cs="Times New Roman"/>
          <w:spacing w:val="8"/>
          <w:kern w:val="16"/>
          <w:sz w:val="24"/>
          <w:szCs w:val="24"/>
        </w:rPr>
        <w:t>. Con el advenimiento de la democracia en Argentina comenzaron a multiplicarse los textos que introducían al “indio” en la discusión: un indi</w:t>
      </w:r>
      <w:r w:rsidR="0094009E">
        <w:rPr>
          <w:rFonts w:ascii="Times New Roman" w:eastAsia="Calibri" w:hAnsi="Times New Roman" w:cs="Times New Roman"/>
          <w:spacing w:val="8"/>
          <w:kern w:val="16"/>
          <w:sz w:val="24"/>
          <w:szCs w:val="24"/>
        </w:rPr>
        <w:t>viduo</w:t>
      </w:r>
      <w:r w:rsidRPr="00A44213">
        <w:rPr>
          <w:rFonts w:ascii="Times New Roman" w:eastAsia="Calibri" w:hAnsi="Times New Roman" w:cs="Times New Roman"/>
          <w:spacing w:val="8"/>
          <w:kern w:val="16"/>
          <w:sz w:val="24"/>
          <w:szCs w:val="24"/>
        </w:rPr>
        <w:t xml:space="preserve"> que ocupaba el territorio supuestamente </w:t>
      </w:r>
      <w:r w:rsidRPr="00A44213">
        <w:rPr>
          <w:rFonts w:ascii="Times New Roman" w:eastAsia="Calibri" w:hAnsi="Times New Roman" w:cs="Times New Roman"/>
          <w:i/>
          <w:spacing w:val="8"/>
          <w:kern w:val="16"/>
          <w:sz w:val="24"/>
          <w:szCs w:val="24"/>
        </w:rPr>
        <w:t>desierto</w:t>
      </w:r>
      <w:r w:rsidRPr="00A44213">
        <w:rPr>
          <w:rFonts w:ascii="Times New Roman" w:eastAsia="Calibri" w:hAnsi="Times New Roman" w:cs="Times New Roman"/>
          <w:spacing w:val="8"/>
          <w:kern w:val="16"/>
          <w:sz w:val="24"/>
          <w:szCs w:val="24"/>
        </w:rPr>
        <w:t xml:space="preserve">, que habitaba la pampa supuestamente </w:t>
      </w:r>
      <w:r w:rsidRPr="00A44213">
        <w:rPr>
          <w:rFonts w:ascii="Times New Roman" w:eastAsia="Calibri" w:hAnsi="Times New Roman" w:cs="Times New Roman"/>
          <w:i/>
          <w:spacing w:val="8"/>
          <w:kern w:val="16"/>
          <w:sz w:val="24"/>
          <w:szCs w:val="24"/>
        </w:rPr>
        <w:t xml:space="preserve">despoblada </w:t>
      </w:r>
      <w:r w:rsidRPr="00A44213">
        <w:rPr>
          <w:rFonts w:ascii="Times New Roman" w:eastAsia="Calibri" w:hAnsi="Times New Roman" w:cs="Times New Roman"/>
          <w:spacing w:val="8"/>
          <w:kern w:val="16"/>
          <w:sz w:val="24"/>
          <w:szCs w:val="24"/>
        </w:rPr>
        <w:t xml:space="preserve">y que subsistía de sus extensas tierras declaradas </w:t>
      </w:r>
      <w:r w:rsidRPr="00A44213">
        <w:rPr>
          <w:rFonts w:ascii="Times New Roman" w:eastAsia="Calibri" w:hAnsi="Times New Roman" w:cs="Times New Roman"/>
          <w:i/>
          <w:spacing w:val="8"/>
          <w:kern w:val="16"/>
          <w:sz w:val="24"/>
          <w:szCs w:val="24"/>
        </w:rPr>
        <w:t>improductivas</w:t>
      </w:r>
      <w:r w:rsidRPr="00A44213">
        <w:rPr>
          <w:rFonts w:ascii="Times New Roman" w:eastAsia="Calibri" w:hAnsi="Times New Roman" w:cs="Times New Roman"/>
          <w:spacing w:val="8"/>
          <w:kern w:val="16"/>
          <w:sz w:val="24"/>
          <w:szCs w:val="24"/>
        </w:rPr>
        <w:t xml:space="preserve">. Estos textos introdujeron en el debate la existencia del </w:t>
      </w:r>
      <w:r w:rsidRPr="00A44213">
        <w:rPr>
          <w:rFonts w:ascii="Times New Roman" w:eastAsia="Calibri" w:hAnsi="Times New Roman" w:cs="Times New Roman"/>
          <w:i/>
          <w:spacing w:val="8"/>
          <w:kern w:val="16"/>
          <w:sz w:val="24"/>
          <w:szCs w:val="24"/>
        </w:rPr>
        <w:t>otro</w:t>
      </w:r>
      <w:r w:rsidRPr="00A44213">
        <w:rPr>
          <w:rFonts w:ascii="Times New Roman" w:eastAsia="Calibri" w:hAnsi="Times New Roman" w:cs="Times New Roman"/>
          <w:spacing w:val="8"/>
          <w:kern w:val="16"/>
          <w:sz w:val="24"/>
          <w:szCs w:val="24"/>
        </w:rPr>
        <w:t xml:space="preserve"> –el </w:t>
      </w:r>
      <w:r w:rsidRPr="00A44213">
        <w:rPr>
          <w:rFonts w:ascii="Times New Roman" w:eastAsia="Calibri" w:hAnsi="Times New Roman" w:cs="Times New Roman"/>
          <w:i/>
          <w:spacing w:val="8"/>
          <w:kern w:val="16"/>
          <w:sz w:val="24"/>
          <w:szCs w:val="24"/>
        </w:rPr>
        <w:t>otro</w:t>
      </w:r>
      <w:r w:rsidRPr="00A44213">
        <w:rPr>
          <w:rFonts w:ascii="Times New Roman" w:eastAsia="Calibri" w:hAnsi="Times New Roman" w:cs="Times New Roman"/>
          <w:spacing w:val="8"/>
          <w:kern w:val="16"/>
          <w:sz w:val="24"/>
          <w:szCs w:val="24"/>
        </w:rPr>
        <w:t xml:space="preserve"> más débil, en definitiva- y pusieron de relieve el papel de la participación indígena en la historia nacional</w:t>
      </w:r>
      <w:r w:rsidR="00E359F2">
        <w:rPr>
          <w:rFonts w:ascii="Times New Roman" w:eastAsia="Calibri" w:hAnsi="Times New Roman" w:cs="Times New Roman"/>
          <w:spacing w:val="8"/>
          <w:kern w:val="16"/>
          <w:sz w:val="24"/>
          <w:szCs w:val="24"/>
        </w:rPr>
        <w:t xml:space="preserve"> (</w:t>
      </w:r>
      <w:proofErr w:type="spellStart"/>
      <w:r w:rsidR="00E359F2">
        <w:rPr>
          <w:rFonts w:ascii="Times New Roman" w:eastAsia="Calibri" w:hAnsi="Times New Roman" w:cs="Times New Roman"/>
          <w:spacing w:val="8"/>
          <w:kern w:val="16"/>
          <w:sz w:val="24"/>
          <w:szCs w:val="24"/>
        </w:rPr>
        <w:t>Yuln</w:t>
      </w:r>
      <w:proofErr w:type="spellEnd"/>
      <w:r w:rsidR="00E359F2">
        <w:rPr>
          <w:rFonts w:ascii="Times New Roman" w:eastAsia="Calibri" w:hAnsi="Times New Roman" w:cs="Times New Roman"/>
          <w:spacing w:val="8"/>
          <w:kern w:val="16"/>
          <w:sz w:val="24"/>
          <w:szCs w:val="24"/>
        </w:rPr>
        <w:t>, 2014)</w:t>
      </w:r>
      <w:r w:rsidRPr="00A44213">
        <w:rPr>
          <w:rFonts w:ascii="Times New Roman" w:eastAsia="Calibri" w:hAnsi="Times New Roman" w:cs="Times New Roman"/>
          <w:spacing w:val="8"/>
          <w:kern w:val="16"/>
          <w:sz w:val="24"/>
          <w:szCs w:val="24"/>
        </w:rPr>
        <w:t>.</w:t>
      </w:r>
    </w:p>
    <w:p w14:paraId="4AF4E051" w14:textId="448E6B1F" w:rsidR="00BE46C7" w:rsidRDefault="00A44213" w:rsidP="0097779C">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es-AR"/>
        </w:rPr>
      </w:pPr>
      <w:r w:rsidRPr="00A44213">
        <w:rPr>
          <w:rFonts w:ascii="Times New Roman" w:eastAsia="Calibri" w:hAnsi="Times New Roman" w:cs="Times New Roman"/>
          <w:color w:val="000000"/>
          <w:sz w:val="24"/>
          <w:szCs w:val="24"/>
          <w:lang w:eastAsia="es-AR"/>
        </w:rPr>
        <w:t xml:space="preserve">De este modo se fueron ampliando los canales por los cuales se mantenía vigente la presencia de las comunidades indígenas y sus manifestaciones culturales.  Las investigaciones científicas comenzaron a desempolvar una diversidad cultural que no se </w:t>
      </w:r>
      <w:r w:rsidR="00BE46C7">
        <w:rPr>
          <w:rFonts w:ascii="Times New Roman" w:eastAsia="Calibri" w:hAnsi="Times New Roman" w:cs="Times New Roman"/>
          <w:color w:val="000000"/>
          <w:sz w:val="24"/>
          <w:szCs w:val="24"/>
          <w:lang w:eastAsia="es-AR"/>
        </w:rPr>
        <w:t>limitaba</w:t>
      </w:r>
      <w:r w:rsidRPr="00A44213">
        <w:rPr>
          <w:rFonts w:ascii="Times New Roman" w:eastAsia="Calibri" w:hAnsi="Times New Roman" w:cs="Times New Roman"/>
          <w:color w:val="000000"/>
          <w:sz w:val="24"/>
          <w:szCs w:val="24"/>
          <w:lang w:eastAsia="es-AR"/>
        </w:rPr>
        <w:t xml:space="preserve"> solamente a la presencia de inmigrantes europeos, sino que cont</w:t>
      </w:r>
      <w:r w:rsidR="00BE46C7">
        <w:rPr>
          <w:rFonts w:ascii="Times New Roman" w:eastAsia="Calibri" w:hAnsi="Times New Roman" w:cs="Times New Roman"/>
          <w:color w:val="000000"/>
          <w:sz w:val="24"/>
          <w:szCs w:val="24"/>
          <w:lang w:eastAsia="es-AR"/>
        </w:rPr>
        <w:t>enía</w:t>
      </w:r>
      <w:r w:rsidRPr="00A44213">
        <w:rPr>
          <w:rFonts w:ascii="Times New Roman" w:eastAsia="Calibri" w:hAnsi="Times New Roman" w:cs="Times New Roman"/>
          <w:color w:val="000000"/>
          <w:sz w:val="24"/>
          <w:szCs w:val="24"/>
          <w:lang w:eastAsia="es-AR"/>
        </w:rPr>
        <w:t xml:space="preserve"> elementos de culturas ancestrales pampeanas y trasandinas. </w:t>
      </w:r>
      <w:r w:rsidR="00BE46C7">
        <w:rPr>
          <w:rFonts w:ascii="Times New Roman" w:eastAsia="Calibri" w:hAnsi="Times New Roman" w:cs="Times New Roman"/>
          <w:color w:val="000000"/>
          <w:sz w:val="24"/>
          <w:szCs w:val="24"/>
          <w:lang w:eastAsia="es-AR"/>
        </w:rPr>
        <w:t xml:space="preserve">El estado, a través de sus instituciones científicas y académicas (CONICET, Universidades Nacionales, etc.) generó un punto de quiebre, a partir del cual se reconoce </w:t>
      </w:r>
      <w:r w:rsidR="009644E8">
        <w:rPr>
          <w:rFonts w:ascii="Times New Roman" w:eastAsia="Calibri" w:hAnsi="Times New Roman" w:cs="Times New Roman"/>
          <w:color w:val="000000"/>
          <w:sz w:val="24"/>
          <w:szCs w:val="24"/>
          <w:lang w:eastAsia="es-AR"/>
        </w:rPr>
        <w:t xml:space="preserve">la </w:t>
      </w:r>
      <w:r w:rsidR="009644E8" w:rsidRPr="00A44213">
        <w:rPr>
          <w:rFonts w:ascii="Times New Roman" w:eastAsia="Calibri" w:hAnsi="Times New Roman" w:cs="Times New Roman"/>
          <w:color w:val="000000"/>
          <w:sz w:val="24"/>
          <w:szCs w:val="24"/>
          <w:lang w:eastAsia="es-AR"/>
        </w:rPr>
        <w:t xml:space="preserve">diversidad y </w:t>
      </w:r>
      <w:r w:rsidR="009644E8">
        <w:rPr>
          <w:rFonts w:ascii="Times New Roman" w:eastAsia="Calibri" w:hAnsi="Times New Roman" w:cs="Times New Roman"/>
          <w:color w:val="000000"/>
          <w:sz w:val="24"/>
          <w:szCs w:val="24"/>
          <w:lang w:eastAsia="es-AR"/>
        </w:rPr>
        <w:t xml:space="preserve">se </w:t>
      </w:r>
      <w:r w:rsidR="009644E8" w:rsidRPr="00A44213">
        <w:rPr>
          <w:rFonts w:ascii="Times New Roman" w:eastAsia="Calibri" w:hAnsi="Times New Roman" w:cs="Times New Roman"/>
          <w:color w:val="000000"/>
          <w:sz w:val="24"/>
          <w:szCs w:val="24"/>
          <w:lang w:eastAsia="es-AR"/>
        </w:rPr>
        <w:t>revaloriza</w:t>
      </w:r>
      <w:r w:rsidR="009644E8">
        <w:rPr>
          <w:rFonts w:ascii="Times New Roman" w:eastAsia="Calibri" w:hAnsi="Times New Roman" w:cs="Times New Roman"/>
          <w:color w:val="000000"/>
          <w:sz w:val="24"/>
          <w:szCs w:val="24"/>
          <w:lang w:eastAsia="es-AR"/>
        </w:rPr>
        <w:t>n</w:t>
      </w:r>
      <w:r w:rsidR="009644E8" w:rsidRPr="00A44213">
        <w:rPr>
          <w:rFonts w:ascii="Times New Roman" w:eastAsia="Calibri" w:hAnsi="Times New Roman" w:cs="Times New Roman"/>
          <w:color w:val="000000"/>
          <w:sz w:val="24"/>
          <w:szCs w:val="24"/>
          <w:lang w:eastAsia="es-AR"/>
        </w:rPr>
        <w:t xml:space="preserve"> las culturas que permanecían invisibilizadas.</w:t>
      </w:r>
    </w:p>
    <w:p w14:paraId="1CD3DE29" w14:textId="4E4CAF4F" w:rsidR="00A44213" w:rsidRPr="00A44213" w:rsidRDefault="00A44213" w:rsidP="0097779C">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es-AR"/>
        </w:rPr>
      </w:pPr>
      <w:r w:rsidRPr="00A44213">
        <w:rPr>
          <w:rFonts w:ascii="Times New Roman" w:eastAsia="Calibri" w:hAnsi="Times New Roman" w:cs="Times New Roman"/>
          <w:color w:val="000000"/>
          <w:sz w:val="24"/>
          <w:szCs w:val="24"/>
          <w:lang w:eastAsia="es-AR"/>
        </w:rPr>
        <w:t xml:space="preserve">Además del reconocimiento cultural, la presencia indígena en la sociedad argentina fue reconocida a nivel normativo en el país y las provincias, a través de la incorporación de tratados de Derechos Humanos, desde la reforma de la Constitución Nacional (1994), </w:t>
      </w:r>
      <w:r w:rsidR="00234FAC" w:rsidRPr="00A44213">
        <w:rPr>
          <w:rFonts w:ascii="Times New Roman" w:eastAsia="Calibri" w:hAnsi="Times New Roman" w:cs="Times New Roman"/>
          <w:color w:val="000000"/>
          <w:sz w:val="24"/>
          <w:szCs w:val="24"/>
          <w:lang w:eastAsia="es-AR"/>
        </w:rPr>
        <w:t>las Constituciones provinciales</w:t>
      </w:r>
      <w:r w:rsidR="00234FAC">
        <w:rPr>
          <w:rFonts w:ascii="Times New Roman" w:eastAsia="Calibri" w:hAnsi="Times New Roman" w:cs="Times New Roman"/>
          <w:color w:val="000000"/>
          <w:sz w:val="24"/>
          <w:szCs w:val="24"/>
          <w:lang w:eastAsia="es-AR"/>
        </w:rPr>
        <w:t xml:space="preserve"> y </w:t>
      </w:r>
      <w:r w:rsidRPr="00A44213">
        <w:rPr>
          <w:rFonts w:ascii="Times New Roman" w:eastAsia="Calibri" w:hAnsi="Times New Roman" w:cs="Times New Roman"/>
          <w:color w:val="000000"/>
          <w:sz w:val="24"/>
          <w:szCs w:val="24"/>
          <w:lang w:eastAsia="es-AR"/>
        </w:rPr>
        <w:t>la ampliación de derechos por la reciente reforma del Código Civil y Comercial (2015)</w:t>
      </w:r>
      <w:r w:rsidR="00234FAC">
        <w:rPr>
          <w:rFonts w:ascii="Times New Roman" w:eastAsia="Calibri" w:hAnsi="Times New Roman" w:cs="Times New Roman"/>
          <w:color w:val="000000"/>
          <w:sz w:val="24"/>
          <w:szCs w:val="24"/>
          <w:lang w:eastAsia="es-AR"/>
        </w:rPr>
        <w:t>.</w:t>
      </w:r>
    </w:p>
    <w:p w14:paraId="06FE7B60" w14:textId="77777777" w:rsidR="00A44213" w:rsidRPr="00A44213" w:rsidRDefault="00A44213" w:rsidP="0097779C">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u w:val="single"/>
          <w:lang w:eastAsia="es-AR"/>
        </w:rPr>
      </w:pPr>
    </w:p>
    <w:p w14:paraId="1FD25CD7" w14:textId="7769056B" w:rsidR="00A44213" w:rsidRPr="00A44213" w:rsidRDefault="00D5524B" w:rsidP="0097779C">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es-AR"/>
        </w:rPr>
      </w:pPr>
      <w:r>
        <w:rPr>
          <w:rFonts w:ascii="Times New Roman" w:eastAsia="Calibri" w:hAnsi="Times New Roman" w:cs="Times New Roman"/>
          <w:color w:val="000000"/>
          <w:sz w:val="24"/>
          <w:szCs w:val="24"/>
          <w:lang w:eastAsia="es-AR"/>
        </w:rPr>
        <w:t>Actualmente e</w:t>
      </w:r>
      <w:r w:rsidR="00A44213" w:rsidRPr="00A44213">
        <w:rPr>
          <w:rFonts w:ascii="Times New Roman" w:eastAsia="Calibri" w:hAnsi="Times New Roman" w:cs="Times New Roman"/>
          <w:color w:val="000000"/>
          <w:sz w:val="24"/>
          <w:szCs w:val="24"/>
          <w:lang w:eastAsia="es-AR"/>
        </w:rPr>
        <w:t xml:space="preserve">n Argentina una red institucional estatal se ocupa de los temas que atañen a los derechos de las comunidades indígenas. En el plano nacional se encuentra el Instituto Nacional </w:t>
      </w:r>
      <w:r w:rsidR="00A44213" w:rsidRPr="00A44213">
        <w:rPr>
          <w:rFonts w:ascii="Times New Roman" w:eastAsia="Calibri" w:hAnsi="Times New Roman" w:cs="Times New Roman"/>
          <w:color w:val="000000"/>
          <w:sz w:val="24"/>
          <w:szCs w:val="24"/>
          <w:lang w:eastAsia="es-AR"/>
        </w:rPr>
        <w:lastRenderedPageBreak/>
        <w:t>de Asuntos Indígenas (INAI), que depende de la Secretaría de Derechos Humanos, del Ministerio de Justicia y Derechos Humanos. Esta institución desarrolla y coordina políticas públicas para garantizar el desarrollo comunitario, el derecho a la salud y la educación, el acceso a la tierra y la preservación de las identidades culturales indígenas. Además, impulsa la participación de las comunidades en el diseño y gestión de las políticas de Estado que las involucran, respetando sus formas de organización tradicional y sus valores. Del INAI dependen</w:t>
      </w:r>
      <w:r w:rsidR="00A44213" w:rsidRPr="00A44213">
        <w:rPr>
          <w:rFonts w:ascii="Times New Roman" w:eastAsia="Calibri" w:hAnsi="Times New Roman" w:cs="Times New Roman"/>
          <w:color w:val="000000"/>
          <w:sz w:val="24"/>
          <w:szCs w:val="24"/>
          <w:vertAlign w:val="superscript"/>
          <w:lang w:eastAsia="es-AR"/>
        </w:rPr>
        <w:footnoteReference w:id="4"/>
      </w:r>
      <w:r w:rsidR="00A44213" w:rsidRPr="00A44213">
        <w:rPr>
          <w:rFonts w:ascii="Times New Roman" w:eastAsia="Calibri" w:hAnsi="Times New Roman" w:cs="Times New Roman"/>
          <w:color w:val="000000"/>
          <w:sz w:val="24"/>
          <w:szCs w:val="24"/>
          <w:lang w:eastAsia="es-AR"/>
        </w:rPr>
        <w:t xml:space="preserve">: </w:t>
      </w:r>
    </w:p>
    <w:p w14:paraId="6440636B" w14:textId="6CC26255" w:rsidR="00A44213" w:rsidRPr="00A44213" w:rsidRDefault="00A44213" w:rsidP="0097779C">
      <w:pPr>
        <w:numPr>
          <w:ilvl w:val="1"/>
          <w:numId w:val="2"/>
        </w:numPr>
        <w:pBdr>
          <w:top w:val="nil"/>
          <w:left w:val="nil"/>
          <w:bottom w:val="nil"/>
          <w:right w:val="nil"/>
          <w:between w:val="nil"/>
        </w:pBdr>
        <w:spacing w:after="120" w:line="360" w:lineRule="auto"/>
        <w:ind w:firstLine="0"/>
        <w:jc w:val="both"/>
        <w:rPr>
          <w:rFonts w:ascii="Times New Roman" w:eastAsia="Calibri" w:hAnsi="Times New Roman" w:cs="Times New Roman"/>
          <w:color w:val="000000"/>
          <w:sz w:val="24"/>
          <w:szCs w:val="24"/>
          <w:lang w:eastAsia="es-AR"/>
        </w:rPr>
      </w:pPr>
      <w:r w:rsidRPr="00A44213">
        <w:rPr>
          <w:rFonts w:ascii="Times New Roman" w:eastAsia="Calibri" w:hAnsi="Times New Roman" w:cs="Times New Roman"/>
          <w:color w:val="000000"/>
          <w:sz w:val="24"/>
          <w:szCs w:val="24"/>
          <w:lang w:eastAsia="es-AR"/>
        </w:rPr>
        <w:t>la Dirección de Tierras y Registro nacional de comunidades indígenas</w:t>
      </w:r>
    </w:p>
    <w:p w14:paraId="5DA2AC96" w14:textId="784357AD" w:rsidR="00A44213" w:rsidRPr="00A44213" w:rsidRDefault="00A44213" w:rsidP="0097779C">
      <w:pPr>
        <w:numPr>
          <w:ilvl w:val="1"/>
          <w:numId w:val="2"/>
        </w:numPr>
        <w:pBdr>
          <w:top w:val="nil"/>
          <w:left w:val="nil"/>
          <w:bottom w:val="nil"/>
          <w:right w:val="nil"/>
          <w:between w:val="nil"/>
        </w:pBdr>
        <w:spacing w:after="120" w:line="360" w:lineRule="auto"/>
        <w:ind w:firstLine="0"/>
        <w:jc w:val="both"/>
        <w:rPr>
          <w:rFonts w:ascii="Times New Roman" w:eastAsia="Calibri" w:hAnsi="Times New Roman" w:cs="Times New Roman"/>
          <w:color w:val="000000"/>
          <w:sz w:val="24"/>
          <w:szCs w:val="24"/>
          <w:lang w:eastAsia="es-AR"/>
        </w:rPr>
      </w:pPr>
      <w:r w:rsidRPr="00A44213">
        <w:rPr>
          <w:rFonts w:ascii="Times New Roman" w:eastAsia="Calibri" w:hAnsi="Times New Roman" w:cs="Times New Roman"/>
          <w:color w:val="000000"/>
          <w:sz w:val="24"/>
          <w:szCs w:val="24"/>
          <w:lang w:eastAsia="es-AR"/>
        </w:rPr>
        <w:t>la Dirección de Desarrollo de comunidades indígenas</w:t>
      </w:r>
    </w:p>
    <w:p w14:paraId="34E54F04" w14:textId="4A879157" w:rsidR="00A44213" w:rsidRPr="00A44213" w:rsidRDefault="00A44213" w:rsidP="0097779C">
      <w:pPr>
        <w:numPr>
          <w:ilvl w:val="1"/>
          <w:numId w:val="2"/>
        </w:numPr>
        <w:pBdr>
          <w:top w:val="nil"/>
          <w:left w:val="nil"/>
          <w:bottom w:val="nil"/>
          <w:right w:val="nil"/>
          <w:between w:val="nil"/>
        </w:pBdr>
        <w:spacing w:after="120" w:line="360" w:lineRule="auto"/>
        <w:ind w:firstLine="0"/>
        <w:jc w:val="both"/>
        <w:rPr>
          <w:rFonts w:ascii="Times New Roman" w:eastAsia="Calibri" w:hAnsi="Times New Roman" w:cs="Times New Roman"/>
          <w:color w:val="000000"/>
          <w:sz w:val="24"/>
          <w:szCs w:val="24"/>
          <w:lang w:eastAsia="es-AR"/>
        </w:rPr>
      </w:pPr>
      <w:r w:rsidRPr="00A44213">
        <w:rPr>
          <w:rFonts w:ascii="Times New Roman" w:eastAsia="Calibri" w:hAnsi="Times New Roman" w:cs="Times New Roman"/>
          <w:color w:val="000000"/>
          <w:sz w:val="24"/>
          <w:szCs w:val="24"/>
          <w:lang w:eastAsia="es-AR"/>
        </w:rPr>
        <w:t>la Dirección de Afirmación de los Derechos Indígenas</w:t>
      </w:r>
    </w:p>
    <w:p w14:paraId="5C151296" w14:textId="27D3600A" w:rsidR="00A44213" w:rsidRPr="00A44213" w:rsidRDefault="00A44213" w:rsidP="0097779C">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es-AR"/>
        </w:rPr>
      </w:pPr>
      <w:r w:rsidRPr="00A44213">
        <w:rPr>
          <w:rFonts w:ascii="Times New Roman" w:eastAsia="Calibri" w:hAnsi="Times New Roman" w:cs="Times New Roman"/>
          <w:color w:val="000000"/>
          <w:sz w:val="24"/>
          <w:szCs w:val="24"/>
          <w:lang w:eastAsia="es-AR"/>
        </w:rPr>
        <w:t xml:space="preserve">En la Provincia de Buenos Aires el Consejo Provincial de Asuntos Indígenas (CPAI) es un órgano de codecisión perteneciente a la Secretaría de Derechos Humanos de la Provincia de Buenos Aires. Su objetivo es cumplir, fomentar y gestionar políticas públicas destinadas a la población indígena radicada en el actual territorio bonaerense, para proteger, respetar y garantizar los derechos humanos consagrados en las normas provinciales, nacionales e internacionales. El CPAI está integrado por cuatro funcionarios del Estado provincial y por el Consejo Indígena de la Provincia de Buenos Aires (CIBA), conformado por representantes de pueblos </w:t>
      </w:r>
      <w:r w:rsidR="00160FD4">
        <w:rPr>
          <w:rFonts w:ascii="Times New Roman" w:eastAsia="Calibri" w:hAnsi="Times New Roman" w:cs="Times New Roman"/>
          <w:color w:val="000000"/>
          <w:sz w:val="24"/>
          <w:szCs w:val="24"/>
          <w:lang w:eastAsia="es-AR"/>
        </w:rPr>
        <w:t>con asiento bonaerense</w:t>
      </w:r>
      <w:r w:rsidRPr="00A44213">
        <w:rPr>
          <w:rFonts w:ascii="Times New Roman" w:eastAsia="Calibri" w:hAnsi="Times New Roman" w:cs="Times New Roman"/>
          <w:color w:val="000000"/>
          <w:sz w:val="24"/>
          <w:szCs w:val="24"/>
          <w:lang w:eastAsia="es-AR"/>
        </w:rPr>
        <w:t xml:space="preserve">. De esta forma, se materializa de manera directa el derecho a la participación y consulta en la elaboración y gestión de las políticas públicas a través de asambleas periódicas. Participan en el CIBA los pueblos Mapuche-Tehuelche, </w:t>
      </w:r>
      <w:proofErr w:type="spellStart"/>
      <w:r w:rsidRPr="00A44213">
        <w:rPr>
          <w:rFonts w:ascii="Times New Roman" w:eastAsia="Calibri" w:hAnsi="Times New Roman" w:cs="Times New Roman"/>
          <w:color w:val="000000"/>
          <w:sz w:val="24"/>
          <w:szCs w:val="24"/>
          <w:lang w:eastAsia="es-AR"/>
        </w:rPr>
        <w:t>Kolla</w:t>
      </w:r>
      <w:proofErr w:type="spellEnd"/>
      <w:r w:rsidRPr="00A44213">
        <w:rPr>
          <w:rFonts w:ascii="Times New Roman" w:eastAsia="Calibri" w:hAnsi="Times New Roman" w:cs="Times New Roman"/>
          <w:color w:val="000000"/>
          <w:sz w:val="24"/>
          <w:szCs w:val="24"/>
          <w:lang w:eastAsia="es-AR"/>
        </w:rPr>
        <w:t xml:space="preserve">, Qom y </w:t>
      </w:r>
      <w:proofErr w:type="gramStart"/>
      <w:r w:rsidRPr="00A44213">
        <w:rPr>
          <w:rFonts w:ascii="Times New Roman" w:eastAsia="Calibri" w:hAnsi="Times New Roman" w:cs="Times New Roman"/>
          <w:color w:val="000000"/>
          <w:sz w:val="24"/>
          <w:szCs w:val="24"/>
          <w:lang w:eastAsia="es-AR"/>
        </w:rPr>
        <w:t>Guaraní</w:t>
      </w:r>
      <w:proofErr w:type="gramEnd"/>
      <w:r w:rsidRPr="00A44213">
        <w:rPr>
          <w:rFonts w:ascii="Times New Roman" w:eastAsia="Calibri" w:hAnsi="Times New Roman" w:cs="Times New Roman"/>
          <w:color w:val="000000"/>
          <w:sz w:val="24"/>
          <w:szCs w:val="24"/>
          <w:lang w:eastAsia="es-AR"/>
        </w:rPr>
        <w:t>. Cada uno cuenta con dos representantes elegidos en asamblea de las máximas autoridades comunitarias, de acuerdo con su propia cosmovisión, sin la intervención del Estado. Sus mandatos duran dos años. El CPAI cuenta con un Mapa de Comunidades Indígenas de la Provincia, que incluye aquellas con personería jurídica otorgada o en trámite y realidades comunitarias identificadas sin personería jurídica. Además, lleva adelante diversos Programas</w:t>
      </w:r>
      <w:r w:rsidRPr="00A44213">
        <w:rPr>
          <w:rFonts w:ascii="Times New Roman" w:eastAsia="Calibri" w:hAnsi="Times New Roman" w:cs="Times New Roman"/>
          <w:color w:val="000000"/>
          <w:sz w:val="24"/>
          <w:szCs w:val="24"/>
          <w:vertAlign w:val="superscript"/>
          <w:lang w:eastAsia="es-AR"/>
        </w:rPr>
        <w:footnoteReference w:id="5"/>
      </w:r>
      <w:r w:rsidRPr="00A44213">
        <w:rPr>
          <w:rFonts w:ascii="Times New Roman" w:eastAsia="Calibri" w:hAnsi="Times New Roman" w:cs="Times New Roman"/>
          <w:color w:val="000000"/>
          <w:sz w:val="24"/>
          <w:szCs w:val="24"/>
          <w:lang w:eastAsia="es-AR"/>
        </w:rPr>
        <w:t>:</w:t>
      </w:r>
    </w:p>
    <w:p w14:paraId="5419DEB6" w14:textId="77777777" w:rsidR="00955AA8" w:rsidRDefault="00955AA8" w:rsidP="0097779C">
      <w:pPr>
        <w:pBdr>
          <w:top w:val="nil"/>
          <w:left w:val="nil"/>
          <w:bottom w:val="nil"/>
          <w:right w:val="nil"/>
          <w:between w:val="nil"/>
        </w:pBdr>
        <w:spacing w:after="120" w:line="360" w:lineRule="auto"/>
        <w:jc w:val="both"/>
        <w:rPr>
          <w:rFonts w:ascii="Times New Roman" w:eastAsia="Calibri" w:hAnsi="Times New Roman" w:cs="Times New Roman"/>
          <w:i/>
          <w:iCs/>
          <w:color w:val="000000"/>
          <w:sz w:val="24"/>
          <w:szCs w:val="24"/>
          <w:lang w:eastAsia="es-AR"/>
        </w:rPr>
      </w:pPr>
    </w:p>
    <w:p w14:paraId="6870A9F7" w14:textId="318EC94D" w:rsidR="00A44213" w:rsidRPr="00A44213" w:rsidRDefault="00160FD4" w:rsidP="0097779C">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es-AR"/>
        </w:rPr>
      </w:pPr>
      <w:r>
        <w:rPr>
          <w:rFonts w:ascii="Times New Roman" w:eastAsia="Calibri" w:hAnsi="Times New Roman" w:cs="Times New Roman"/>
          <w:color w:val="000000"/>
          <w:sz w:val="24"/>
          <w:szCs w:val="24"/>
          <w:lang w:eastAsia="es-AR"/>
        </w:rPr>
        <w:t>E</w:t>
      </w:r>
      <w:r w:rsidR="00A44213" w:rsidRPr="00A44213">
        <w:rPr>
          <w:rFonts w:ascii="Times New Roman" w:eastAsia="Calibri" w:hAnsi="Times New Roman" w:cs="Times New Roman"/>
          <w:color w:val="000000"/>
          <w:sz w:val="24"/>
          <w:szCs w:val="24"/>
          <w:lang w:eastAsia="es-AR"/>
        </w:rPr>
        <w:t xml:space="preserve">n la región NOBA </w:t>
      </w:r>
      <w:r w:rsidR="00283ED1" w:rsidRPr="00A44213">
        <w:rPr>
          <w:rFonts w:ascii="Times New Roman" w:eastAsia="Calibri" w:hAnsi="Times New Roman" w:cs="Times New Roman"/>
          <w:color w:val="000000"/>
          <w:sz w:val="24"/>
          <w:szCs w:val="24"/>
          <w:lang w:eastAsia="es-AR"/>
        </w:rPr>
        <w:t xml:space="preserve">varias comunidades indígenas </w:t>
      </w:r>
      <w:r w:rsidR="00A44213" w:rsidRPr="00A44213">
        <w:rPr>
          <w:rFonts w:ascii="Times New Roman" w:eastAsia="Calibri" w:hAnsi="Times New Roman" w:cs="Times New Roman"/>
          <w:color w:val="000000"/>
          <w:sz w:val="24"/>
          <w:szCs w:val="24"/>
          <w:lang w:eastAsia="es-AR"/>
        </w:rPr>
        <w:t>se asentaron de manera definitiva</w:t>
      </w:r>
      <w:r w:rsidR="00283ED1">
        <w:rPr>
          <w:rFonts w:ascii="Times New Roman" w:eastAsia="Calibri" w:hAnsi="Times New Roman" w:cs="Times New Roman"/>
          <w:color w:val="000000"/>
          <w:sz w:val="24"/>
          <w:szCs w:val="24"/>
          <w:lang w:eastAsia="es-AR"/>
        </w:rPr>
        <w:t xml:space="preserve"> durante</w:t>
      </w:r>
      <w:r w:rsidR="006F72FB">
        <w:rPr>
          <w:rFonts w:ascii="Times New Roman" w:eastAsia="Calibri" w:hAnsi="Times New Roman" w:cs="Times New Roman"/>
          <w:color w:val="000000"/>
          <w:sz w:val="24"/>
          <w:szCs w:val="24"/>
          <w:lang w:eastAsia="es-AR"/>
        </w:rPr>
        <w:t xml:space="preserve"> el siglo XIX</w:t>
      </w:r>
      <w:r w:rsidR="007812A8">
        <w:rPr>
          <w:rFonts w:ascii="Times New Roman" w:eastAsia="Calibri" w:hAnsi="Times New Roman" w:cs="Times New Roman"/>
          <w:color w:val="000000"/>
          <w:sz w:val="24"/>
          <w:szCs w:val="24"/>
          <w:lang w:eastAsia="es-AR"/>
        </w:rPr>
        <w:t xml:space="preserve"> y permanecen hasta la actualidad con actividades que las vuelven visibles y vigentes. </w:t>
      </w:r>
      <w:r w:rsidR="007812A8">
        <w:rPr>
          <w:rFonts w:ascii="Times New Roman" w:eastAsia="Calibri" w:hAnsi="Times New Roman" w:cs="Times New Roman"/>
          <w:color w:val="000000"/>
          <w:sz w:val="24"/>
          <w:szCs w:val="24"/>
          <w:lang w:eastAsia="es-AR"/>
        </w:rPr>
        <w:lastRenderedPageBreak/>
        <w:t xml:space="preserve">Ejemplo de ello </w:t>
      </w:r>
      <w:r w:rsidR="00B316D7">
        <w:rPr>
          <w:rFonts w:ascii="Times New Roman" w:eastAsia="Calibri" w:hAnsi="Times New Roman" w:cs="Times New Roman"/>
          <w:color w:val="000000"/>
          <w:sz w:val="24"/>
          <w:szCs w:val="24"/>
          <w:lang w:eastAsia="es-AR"/>
        </w:rPr>
        <w:t xml:space="preserve">son </w:t>
      </w:r>
      <w:r w:rsidR="00B316D7" w:rsidRPr="00A44213">
        <w:rPr>
          <w:rFonts w:ascii="Times New Roman" w:eastAsia="Calibri" w:hAnsi="Times New Roman" w:cs="Times New Roman"/>
          <w:color w:val="000000"/>
          <w:sz w:val="24"/>
          <w:szCs w:val="24"/>
          <w:lang w:eastAsia="es-AR"/>
        </w:rPr>
        <w:t>las</w:t>
      </w:r>
      <w:r w:rsidR="00A44213" w:rsidRPr="00A44213">
        <w:rPr>
          <w:rFonts w:ascii="Times New Roman" w:eastAsia="Calibri" w:hAnsi="Times New Roman" w:cs="Times New Roman"/>
          <w:color w:val="000000"/>
          <w:sz w:val="24"/>
          <w:szCs w:val="24"/>
          <w:lang w:eastAsia="es-AR"/>
        </w:rPr>
        <w:t xml:space="preserve"> comunidades </w:t>
      </w:r>
      <w:r w:rsidR="007812A8">
        <w:rPr>
          <w:rFonts w:ascii="Times New Roman" w:eastAsia="Calibri" w:hAnsi="Times New Roman" w:cs="Times New Roman"/>
          <w:color w:val="000000"/>
          <w:sz w:val="24"/>
          <w:szCs w:val="24"/>
          <w:lang w:eastAsia="es-AR"/>
        </w:rPr>
        <w:t xml:space="preserve">ubicadas </w:t>
      </w:r>
      <w:r w:rsidR="00A44213" w:rsidRPr="00A44213">
        <w:rPr>
          <w:rFonts w:ascii="Times New Roman" w:eastAsia="Calibri" w:hAnsi="Times New Roman" w:cs="Times New Roman"/>
          <w:color w:val="000000"/>
          <w:sz w:val="24"/>
          <w:szCs w:val="24"/>
          <w:lang w:eastAsia="es-AR"/>
        </w:rPr>
        <w:t>en los partidos de Junín</w:t>
      </w:r>
      <w:r>
        <w:rPr>
          <w:rStyle w:val="Refdenotaalpie"/>
          <w:rFonts w:ascii="Times New Roman" w:eastAsia="Calibri" w:hAnsi="Times New Roman" w:cs="Times New Roman"/>
          <w:color w:val="000000"/>
          <w:sz w:val="24"/>
          <w:szCs w:val="24"/>
          <w:lang w:eastAsia="es-AR"/>
        </w:rPr>
        <w:footnoteReference w:id="6"/>
      </w:r>
      <w:r w:rsidR="00A44213" w:rsidRPr="00A44213">
        <w:rPr>
          <w:rFonts w:ascii="Times New Roman" w:eastAsia="Calibri" w:hAnsi="Times New Roman" w:cs="Times New Roman"/>
          <w:color w:val="000000"/>
          <w:sz w:val="24"/>
          <w:szCs w:val="24"/>
          <w:lang w:eastAsia="es-AR"/>
        </w:rPr>
        <w:t>, Gral. Viamonte</w:t>
      </w:r>
      <w:r w:rsidR="00E86912">
        <w:rPr>
          <w:rStyle w:val="Refdenotaalpie"/>
          <w:rFonts w:ascii="Times New Roman" w:eastAsia="Calibri" w:hAnsi="Times New Roman" w:cs="Times New Roman"/>
          <w:color w:val="000000"/>
          <w:sz w:val="24"/>
          <w:szCs w:val="24"/>
          <w:lang w:eastAsia="es-AR"/>
        </w:rPr>
        <w:footnoteReference w:id="7"/>
      </w:r>
      <w:r w:rsidR="00A44213" w:rsidRPr="00A44213">
        <w:rPr>
          <w:rFonts w:ascii="Times New Roman" w:eastAsia="Calibri" w:hAnsi="Times New Roman" w:cs="Times New Roman"/>
          <w:color w:val="000000"/>
          <w:sz w:val="24"/>
          <w:szCs w:val="24"/>
          <w:lang w:eastAsia="es-AR"/>
        </w:rPr>
        <w:t>, Bragado</w:t>
      </w:r>
      <w:r w:rsidR="000D2E1B">
        <w:rPr>
          <w:rStyle w:val="Refdenotaalpie"/>
          <w:rFonts w:ascii="Times New Roman" w:eastAsia="Calibri" w:hAnsi="Times New Roman" w:cs="Times New Roman"/>
          <w:color w:val="000000"/>
          <w:sz w:val="24"/>
          <w:szCs w:val="24"/>
          <w:lang w:eastAsia="es-AR"/>
        </w:rPr>
        <w:footnoteReference w:id="8"/>
      </w:r>
      <w:r w:rsidR="00A44213" w:rsidRPr="00A44213">
        <w:rPr>
          <w:rFonts w:ascii="Times New Roman" w:eastAsia="Calibri" w:hAnsi="Times New Roman" w:cs="Times New Roman"/>
          <w:color w:val="000000"/>
          <w:sz w:val="24"/>
          <w:szCs w:val="24"/>
          <w:lang w:eastAsia="es-AR"/>
        </w:rPr>
        <w:t xml:space="preserve"> y 25 de </w:t>
      </w:r>
      <w:proofErr w:type="gramStart"/>
      <w:r w:rsidR="00A44213" w:rsidRPr="00A44213">
        <w:rPr>
          <w:rFonts w:ascii="Times New Roman" w:eastAsia="Calibri" w:hAnsi="Times New Roman" w:cs="Times New Roman"/>
          <w:color w:val="000000"/>
          <w:sz w:val="24"/>
          <w:szCs w:val="24"/>
          <w:lang w:eastAsia="es-AR"/>
        </w:rPr>
        <w:t>Mayo</w:t>
      </w:r>
      <w:proofErr w:type="gramEnd"/>
      <w:r w:rsidR="00FE0CFC">
        <w:rPr>
          <w:rStyle w:val="Refdenotaalpie"/>
          <w:rFonts w:ascii="Times New Roman" w:eastAsia="Calibri" w:hAnsi="Times New Roman" w:cs="Times New Roman"/>
          <w:color w:val="000000"/>
          <w:sz w:val="24"/>
          <w:szCs w:val="24"/>
          <w:lang w:eastAsia="es-AR"/>
        </w:rPr>
        <w:footnoteReference w:id="9"/>
      </w:r>
      <w:r w:rsidR="00A44213" w:rsidRPr="00A44213">
        <w:rPr>
          <w:rFonts w:ascii="Times New Roman" w:eastAsia="Calibri" w:hAnsi="Times New Roman" w:cs="Times New Roman"/>
          <w:color w:val="000000"/>
          <w:sz w:val="24"/>
          <w:szCs w:val="24"/>
          <w:lang w:eastAsia="es-AR"/>
        </w:rPr>
        <w:t xml:space="preserve">. </w:t>
      </w:r>
    </w:p>
    <w:p w14:paraId="3566C61E" w14:textId="3089DEDC" w:rsidR="00906896" w:rsidRDefault="00160FD4" w:rsidP="0097779C">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es-AR"/>
        </w:rPr>
      </w:pPr>
      <w:r>
        <w:rPr>
          <w:rFonts w:ascii="Times New Roman" w:eastAsia="Calibri" w:hAnsi="Times New Roman" w:cs="Times New Roman"/>
          <w:color w:val="000000"/>
          <w:sz w:val="24"/>
          <w:szCs w:val="24"/>
          <w:lang w:eastAsia="es-AR"/>
        </w:rPr>
        <w:t>En Junín, l</w:t>
      </w:r>
      <w:r w:rsidR="00A44213" w:rsidRPr="00A44213">
        <w:rPr>
          <w:rFonts w:ascii="Times New Roman" w:eastAsia="Calibri" w:hAnsi="Times New Roman" w:cs="Times New Roman"/>
          <w:color w:val="000000"/>
          <w:sz w:val="24"/>
          <w:szCs w:val="24"/>
          <w:lang w:eastAsia="es-AR"/>
        </w:rPr>
        <w:t xml:space="preserve">a comunidad Mapuche de Campo la Cruz está asentada en un terreno de 106 hectáreas en la zona rural, a 5 kilómetros del casco urbano de la ciudad de Junín. Allí residen desde </w:t>
      </w:r>
      <w:r w:rsidRPr="00A44213">
        <w:rPr>
          <w:rFonts w:ascii="Times New Roman" w:eastAsia="Calibri" w:hAnsi="Times New Roman" w:cs="Times New Roman"/>
          <w:color w:val="000000"/>
          <w:sz w:val="24"/>
          <w:szCs w:val="24"/>
          <w:lang w:eastAsia="es-AR"/>
        </w:rPr>
        <w:t>1881</w:t>
      </w:r>
      <w:r>
        <w:rPr>
          <w:rFonts w:ascii="Times New Roman" w:eastAsia="Calibri" w:hAnsi="Times New Roman" w:cs="Times New Roman"/>
          <w:color w:val="000000"/>
          <w:sz w:val="24"/>
          <w:szCs w:val="24"/>
          <w:lang w:eastAsia="es-AR"/>
        </w:rPr>
        <w:t>, cuando</w:t>
      </w:r>
      <w:r w:rsidR="00A44213" w:rsidRPr="00A44213">
        <w:rPr>
          <w:rFonts w:ascii="Times New Roman" w:eastAsia="Calibri" w:hAnsi="Times New Roman" w:cs="Times New Roman"/>
          <w:color w:val="000000"/>
          <w:sz w:val="24"/>
          <w:szCs w:val="24"/>
          <w:lang w:eastAsia="es-AR"/>
        </w:rPr>
        <w:t xml:space="preserve"> el gobierno Nacional cedi</w:t>
      </w:r>
      <w:r>
        <w:rPr>
          <w:rFonts w:ascii="Times New Roman" w:eastAsia="Calibri" w:hAnsi="Times New Roman" w:cs="Times New Roman"/>
          <w:color w:val="000000"/>
          <w:sz w:val="24"/>
          <w:szCs w:val="24"/>
          <w:lang w:eastAsia="es-AR"/>
        </w:rPr>
        <w:t>ó</w:t>
      </w:r>
      <w:r w:rsidR="00A44213" w:rsidRPr="00A44213">
        <w:rPr>
          <w:rFonts w:ascii="Times New Roman" w:eastAsia="Calibri" w:hAnsi="Times New Roman" w:cs="Times New Roman"/>
          <w:color w:val="000000"/>
          <w:sz w:val="24"/>
          <w:szCs w:val="24"/>
          <w:lang w:eastAsia="es-AR"/>
        </w:rPr>
        <w:t xml:space="preserve"> dos suertes de chacras para que </w:t>
      </w:r>
      <w:r>
        <w:rPr>
          <w:rFonts w:ascii="Times New Roman" w:eastAsia="Calibri" w:hAnsi="Times New Roman" w:cs="Times New Roman"/>
          <w:color w:val="000000"/>
          <w:sz w:val="24"/>
          <w:szCs w:val="24"/>
          <w:lang w:eastAsia="es-AR"/>
        </w:rPr>
        <w:t xml:space="preserve">la tribu del cacique Nahuel Payán </w:t>
      </w:r>
      <w:r w:rsidR="00CE0337">
        <w:rPr>
          <w:rFonts w:ascii="Times New Roman" w:eastAsia="Calibri" w:hAnsi="Times New Roman" w:cs="Times New Roman"/>
          <w:color w:val="000000"/>
          <w:sz w:val="24"/>
          <w:szCs w:val="24"/>
          <w:lang w:eastAsia="es-AR"/>
        </w:rPr>
        <w:t xml:space="preserve">(o </w:t>
      </w:r>
      <w:proofErr w:type="spellStart"/>
      <w:r w:rsidR="00CE0337">
        <w:rPr>
          <w:rFonts w:ascii="Times New Roman" w:eastAsia="Calibri" w:hAnsi="Times New Roman" w:cs="Times New Roman"/>
          <w:color w:val="000000"/>
          <w:sz w:val="24"/>
          <w:szCs w:val="24"/>
          <w:lang w:eastAsia="es-AR"/>
        </w:rPr>
        <w:t>Payún</w:t>
      </w:r>
      <w:proofErr w:type="spellEnd"/>
      <w:r w:rsidR="00CE0337">
        <w:rPr>
          <w:rFonts w:ascii="Times New Roman" w:eastAsia="Calibri" w:hAnsi="Times New Roman" w:cs="Times New Roman"/>
          <w:color w:val="000000"/>
          <w:sz w:val="24"/>
          <w:szCs w:val="24"/>
          <w:lang w:eastAsia="es-AR"/>
        </w:rPr>
        <w:t xml:space="preserve">) </w:t>
      </w:r>
      <w:r w:rsidR="00A44213" w:rsidRPr="00A44213">
        <w:rPr>
          <w:rFonts w:ascii="Times New Roman" w:eastAsia="Calibri" w:hAnsi="Times New Roman" w:cs="Times New Roman"/>
          <w:color w:val="000000"/>
          <w:sz w:val="24"/>
          <w:szCs w:val="24"/>
          <w:lang w:eastAsia="es-AR"/>
        </w:rPr>
        <w:t xml:space="preserve">fijara su residencia. El número de residentes </w:t>
      </w:r>
      <w:r>
        <w:rPr>
          <w:rFonts w:ascii="Times New Roman" w:eastAsia="Calibri" w:hAnsi="Times New Roman" w:cs="Times New Roman"/>
          <w:color w:val="000000"/>
          <w:sz w:val="24"/>
          <w:szCs w:val="24"/>
          <w:lang w:eastAsia="es-AR"/>
        </w:rPr>
        <w:t>actuales</w:t>
      </w:r>
      <w:r w:rsidR="00A44213" w:rsidRPr="00A44213">
        <w:rPr>
          <w:rFonts w:ascii="Times New Roman" w:eastAsia="Calibri" w:hAnsi="Times New Roman" w:cs="Times New Roman"/>
          <w:color w:val="000000"/>
          <w:sz w:val="24"/>
          <w:szCs w:val="24"/>
          <w:lang w:eastAsia="es-AR"/>
        </w:rPr>
        <w:t xml:space="preserve"> es fluctuante, ya que el parentesco o la amistad permiten que nuevas personas se asienten de manera temporaria. Sin embargo, </w:t>
      </w:r>
      <w:r>
        <w:rPr>
          <w:rFonts w:ascii="Times New Roman" w:eastAsia="Calibri" w:hAnsi="Times New Roman" w:cs="Times New Roman"/>
          <w:color w:val="000000"/>
          <w:sz w:val="24"/>
          <w:szCs w:val="24"/>
          <w:lang w:eastAsia="es-AR"/>
        </w:rPr>
        <w:t>se pueden estimar</w:t>
      </w:r>
      <w:r w:rsidR="00A44213" w:rsidRPr="00A44213">
        <w:rPr>
          <w:rFonts w:ascii="Times New Roman" w:eastAsia="Calibri" w:hAnsi="Times New Roman" w:cs="Times New Roman"/>
          <w:color w:val="000000"/>
          <w:sz w:val="24"/>
          <w:szCs w:val="24"/>
          <w:lang w:eastAsia="es-AR"/>
        </w:rPr>
        <w:t xml:space="preserve"> unas 25 familias</w:t>
      </w:r>
      <w:r>
        <w:rPr>
          <w:rFonts w:ascii="Times New Roman" w:eastAsia="Calibri" w:hAnsi="Times New Roman" w:cs="Times New Roman"/>
          <w:color w:val="000000"/>
          <w:sz w:val="24"/>
          <w:szCs w:val="24"/>
          <w:lang w:eastAsia="es-AR"/>
        </w:rPr>
        <w:t xml:space="preserve"> </w:t>
      </w:r>
      <w:r w:rsidR="00A44213" w:rsidRPr="00A44213">
        <w:rPr>
          <w:rFonts w:ascii="Times New Roman" w:eastAsia="Calibri" w:hAnsi="Times New Roman" w:cs="Times New Roman"/>
          <w:color w:val="000000"/>
          <w:sz w:val="24"/>
          <w:szCs w:val="24"/>
          <w:lang w:eastAsia="es-AR"/>
        </w:rPr>
        <w:t>(</w:t>
      </w:r>
      <w:proofErr w:type="spellStart"/>
      <w:r w:rsidR="00A44213" w:rsidRPr="00A44213">
        <w:rPr>
          <w:rFonts w:ascii="Times New Roman" w:eastAsia="Calibri" w:hAnsi="Times New Roman" w:cs="Times New Roman"/>
          <w:color w:val="000000"/>
          <w:sz w:val="24"/>
          <w:szCs w:val="24"/>
          <w:lang w:eastAsia="es-AR"/>
        </w:rPr>
        <w:t>Laius</w:t>
      </w:r>
      <w:proofErr w:type="spellEnd"/>
      <w:r w:rsidR="00A44213" w:rsidRPr="00A44213">
        <w:rPr>
          <w:rFonts w:ascii="Times New Roman" w:eastAsia="Calibri" w:hAnsi="Times New Roman" w:cs="Times New Roman"/>
          <w:color w:val="000000"/>
          <w:sz w:val="24"/>
          <w:szCs w:val="24"/>
          <w:lang w:eastAsia="es-AR"/>
        </w:rPr>
        <w:t>, 2018: 2). La actividad económica principal de buena parte de los integrantes de esta comunidad ha sido, durante el siglo XX -y lo que va del XXI-, la fabricación de ladrillos. Esta actividad extractiva derivó en conflictos legales sobre la propiedad de la tierra comunal y su corolario fue la promulgación de una ordenanza municipal en 2007</w:t>
      </w:r>
      <w:r w:rsidR="00906896">
        <w:rPr>
          <w:rStyle w:val="Refdenotaalpie"/>
          <w:rFonts w:ascii="Times New Roman" w:eastAsia="Calibri" w:hAnsi="Times New Roman" w:cs="Times New Roman"/>
          <w:color w:val="000000"/>
          <w:sz w:val="24"/>
          <w:szCs w:val="24"/>
          <w:lang w:eastAsia="es-AR"/>
        </w:rPr>
        <w:footnoteReference w:id="10"/>
      </w:r>
      <w:r w:rsidR="00906896">
        <w:rPr>
          <w:rFonts w:ascii="Times New Roman" w:eastAsia="Calibri" w:hAnsi="Times New Roman" w:cs="Times New Roman"/>
          <w:color w:val="000000"/>
          <w:sz w:val="24"/>
          <w:szCs w:val="24"/>
          <w:lang w:eastAsia="es-AR"/>
        </w:rPr>
        <w:t xml:space="preserve">, que imposibilitaría la realización de estas actividades. Se inició, desde entonces, </w:t>
      </w:r>
      <w:r w:rsidR="00906896" w:rsidRPr="00A44213">
        <w:rPr>
          <w:rFonts w:ascii="Times New Roman" w:eastAsia="Calibri" w:hAnsi="Times New Roman" w:cs="Times New Roman"/>
          <w:color w:val="000000"/>
          <w:sz w:val="24"/>
          <w:szCs w:val="24"/>
          <w:lang w:eastAsia="es-AR"/>
        </w:rPr>
        <w:t>un proceso de reclamos en el Municipio y en sede judicial, que se mantiene hasta la actualidad (</w:t>
      </w:r>
      <w:proofErr w:type="spellStart"/>
      <w:r w:rsidR="00906896" w:rsidRPr="00A44213">
        <w:rPr>
          <w:rFonts w:ascii="Times New Roman" w:eastAsia="Calibri" w:hAnsi="Times New Roman" w:cs="Times New Roman"/>
          <w:color w:val="000000"/>
          <w:sz w:val="24"/>
          <w:szCs w:val="24"/>
          <w:lang w:eastAsia="es-AR"/>
        </w:rPr>
        <w:t>Laius</w:t>
      </w:r>
      <w:proofErr w:type="spellEnd"/>
      <w:r w:rsidR="00906896" w:rsidRPr="00A44213">
        <w:rPr>
          <w:rFonts w:ascii="Times New Roman" w:eastAsia="Calibri" w:hAnsi="Times New Roman" w:cs="Times New Roman"/>
          <w:color w:val="000000"/>
          <w:sz w:val="24"/>
          <w:szCs w:val="24"/>
          <w:lang w:eastAsia="es-AR"/>
        </w:rPr>
        <w:t xml:space="preserve">, 2017).  </w:t>
      </w:r>
    </w:p>
    <w:p w14:paraId="108203B4" w14:textId="5F3318A1" w:rsidR="00057FE5" w:rsidRPr="00A44213" w:rsidRDefault="00A44213" w:rsidP="0097779C">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es-AR"/>
        </w:rPr>
      </w:pPr>
      <w:r w:rsidRPr="00A44213">
        <w:rPr>
          <w:rFonts w:ascii="Times New Roman" w:eastAsia="Calibri" w:hAnsi="Times New Roman" w:cs="Times New Roman"/>
          <w:color w:val="000000"/>
          <w:sz w:val="24"/>
          <w:szCs w:val="24"/>
          <w:lang w:eastAsia="es-AR"/>
        </w:rPr>
        <w:t xml:space="preserve">Los Toldos (Gral. Viamonte), es el sitio de asiento de los descendientes de Coliqueo y </w:t>
      </w:r>
      <w:r w:rsidR="00B664F6">
        <w:rPr>
          <w:rFonts w:ascii="Times New Roman" w:eastAsia="Calibri" w:hAnsi="Times New Roman" w:cs="Times New Roman"/>
          <w:color w:val="000000"/>
          <w:sz w:val="24"/>
          <w:szCs w:val="24"/>
          <w:lang w:eastAsia="es-AR"/>
        </w:rPr>
        <w:t xml:space="preserve">su tribu, quienes se </w:t>
      </w:r>
      <w:r w:rsidRPr="00A44213">
        <w:rPr>
          <w:rFonts w:ascii="Times New Roman" w:eastAsia="Calibri" w:hAnsi="Times New Roman" w:cs="Times New Roman"/>
          <w:color w:val="000000"/>
          <w:sz w:val="24"/>
          <w:szCs w:val="24"/>
          <w:lang w:eastAsia="es-AR"/>
        </w:rPr>
        <w:t>afincaron a mediados del siglo XIX</w:t>
      </w:r>
      <w:r w:rsidR="00B664F6">
        <w:rPr>
          <w:rFonts w:ascii="Times New Roman" w:eastAsia="Calibri" w:hAnsi="Times New Roman" w:cs="Times New Roman"/>
          <w:color w:val="000000"/>
          <w:sz w:val="24"/>
          <w:szCs w:val="24"/>
          <w:lang w:eastAsia="es-AR"/>
        </w:rPr>
        <w:t xml:space="preserve"> a orillas de la laguna La Azotea.</w:t>
      </w:r>
      <w:r w:rsidRPr="00A44213">
        <w:rPr>
          <w:rFonts w:ascii="Times New Roman" w:eastAsia="Calibri" w:hAnsi="Times New Roman" w:cs="Times New Roman"/>
          <w:color w:val="000000"/>
          <w:sz w:val="24"/>
          <w:szCs w:val="24"/>
          <w:lang w:eastAsia="es-AR"/>
        </w:rPr>
        <w:t xml:space="preserve"> </w:t>
      </w:r>
      <w:r w:rsidR="00B664F6">
        <w:rPr>
          <w:rFonts w:ascii="Times New Roman" w:eastAsia="Calibri" w:hAnsi="Times New Roman" w:cs="Times New Roman"/>
          <w:color w:val="000000"/>
          <w:sz w:val="24"/>
          <w:szCs w:val="24"/>
          <w:lang w:eastAsia="es-AR"/>
        </w:rPr>
        <w:t>En Los Toldos</w:t>
      </w:r>
      <w:r w:rsidRPr="00A44213">
        <w:rPr>
          <w:rFonts w:ascii="Times New Roman" w:eastAsia="Calibri" w:hAnsi="Times New Roman" w:cs="Times New Roman"/>
          <w:color w:val="000000"/>
          <w:sz w:val="24"/>
          <w:szCs w:val="24"/>
          <w:lang w:eastAsia="es-AR"/>
        </w:rPr>
        <w:t xml:space="preserve"> están presentes diversas </w:t>
      </w:r>
      <w:proofErr w:type="spellStart"/>
      <w:r w:rsidRPr="00A44213">
        <w:rPr>
          <w:rFonts w:ascii="Times New Roman" w:eastAsia="Calibri" w:hAnsi="Times New Roman" w:cs="Times New Roman"/>
          <w:color w:val="000000"/>
          <w:sz w:val="24"/>
          <w:szCs w:val="24"/>
          <w:lang w:eastAsia="es-AR"/>
        </w:rPr>
        <w:t>ONG´s</w:t>
      </w:r>
      <w:proofErr w:type="spellEnd"/>
      <w:r w:rsidRPr="00A44213">
        <w:rPr>
          <w:rFonts w:ascii="Times New Roman" w:eastAsia="Calibri" w:hAnsi="Times New Roman" w:cs="Times New Roman"/>
          <w:color w:val="000000"/>
          <w:sz w:val="24"/>
          <w:szCs w:val="24"/>
          <w:lang w:eastAsia="es-AR"/>
        </w:rPr>
        <w:t xml:space="preserve"> dedicadas a la difusión de la cultura mapuche. El principal núcleo lo constituye la Casa Cultural mapuche que funciona como centro regional ya que congrega comunidades de Junín, Trenque Lauquen, Bragado, Carmen de Patagones, Olavarría, y otros partidos de la provincia. Allí se dictan talleres -abiertos a toda la comunidad- de hilado, platería mapuche y criolla, tallado en madera, pintura sobre todo tipo de superficies, macramé, crochet y dos agujas, cultura e idioma mapuche. Este centro cuenta con el apoyo del municipio, que también impulsa otras actividades relacionadas a la difusión de la cultura indígena. Desde el gobierno local se promueve un festival, de periodicidad anual, que consiste en el acercamiento a la cultura </w:t>
      </w:r>
      <w:r w:rsidR="00B664F6" w:rsidRPr="00A44213">
        <w:rPr>
          <w:rFonts w:ascii="Times New Roman" w:eastAsia="Calibri" w:hAnsi="Times New Roman" w:cs="Times New Roman"/>
          <w:color w:val="000000"/>
          <w:sz w:val="24"/>
          <w:szCs w:val="24"/>
          <w:lang w:eastAsia="es-AR"/>
        </w:rPr>
        <w:t xml:space="preserve">mapuche </w:t>
      </w:r>
      <w:r w:rsidRPr="00A44213">
        <w:rPr>
          <w:rFonts w:ascii="Times New Roman" w:eastAsia="Calibri" w:hAnsi="Times New Roman" w:cs="Times New Roman"/>
          <w:color w:val="000000"/>
          <w:sz w:val="24"/>
          <w:szCs w:val="24"/>
          <w:lang w:eastAsia="es-AR"/>
        </w:rPr>
        <w:t xml:space="preserve">a través de la música, la gastronomía, la lengua, la medicina </w:t>
      </w:r>
      <w:r w:rsidRPr="00A44213">
        <w:rPr>
          <w:rFonts w:ascii="Times New Roman" w:eastAsia="Calibri" w:hAnsi="Times New Roman" w:cs="Times New Roman"/>
          <w:color w:val="000000"/>
          <w:sz w:val="24"/>
          <w:szCs w:val="24"/>
          <w:lang w:eastAsia="es-AR"/>
        </w:rPr>
        <w:lastRenderedPageBreak/>
        <w:t>y los trabajos de hilado y tejido artesanal. Asimismo, durante todo el año se puede recorrer el “circuito de la tribu”,</w:t>
      </w:r>
      <w:r w:rsidRPr="00A44213">
        <w:rPr>
          <w:rFonts w:ascii="Calibri" w:eastAsia="Calibri" w:hAnsi="Calibri" w:cs="Calibri"/>
          <w:color w:val="000000"/>
          <w:sz w:val="20"/>
          <w:szCs w:val="20"/>
          <w:lang w:eastAsia="es-AR"/>
        </w:rPr>
        <w:t xml:space="preserve"> </w:t>
      </w:r>
      <w:r w:rsidRPr="00A44213">
        <w:rPr>
          <w:rFonts w:ascii="Times New Roman" w:eastAsia="Calibri" w:hAnsi="Times New Roman" w:cs="Times New Roman"/>
          <w:color w:val="000000"/>
          <w:sz w:val="24"/>
          <w:szCs w:val="24"/>
          <w:lang w:eastAsia="es-AR"/>
        </w:rPr>
        <w:t>un recorrido auto guiado por los caminos rurales.  En 2017 el municipio, con acuerdo de las comunidades indígenas locales, firmó un convenio de cooperación con la Universidad Nacional del Centro de la provincia de Buenos Aires (UNICEN). El convenio apunta a proteger y conservar el Cementerio Histórico Mapuche de la laguna La Azotea. Un equipo de arqueólogos de la Unidad ejecutora INCUAPA-CONICET trabaja para determinar el lugar exacto del cementerio, así como</w:t>
      </w:r>
      <w:r w:rsidRPr="00A44213">
        <w:rPr>
          <w:rFonts w:ascii="Calibri" w:eastAsia="Calibri" w:hAnsi="Calibri" w:cs="Calibri"/>
          <w:color w:val="000000"/>
          <w:sz w:val="20"/>
          <w:szCs w:val="20"/>
          <w:lang w:eastAsia="es-AR"/>
        </w:rPr>
        <w:t xml:space="preserve"> </w:t>
      </w:r>
      <w:r w:rsidRPr="00A44213">
        <w:rPr>
          <w:rFonts w:ascii="Times New Roman" w:eastAsia="Calibri" w:hAnsi="Times New Roman" w:cs="Times New Roman"/>
          <w:color w:val="000000"/>
          <w:sz w:val="24"/>
          <w:szCs w:val="24"/>
          <w:lang w:eastAsia="es-AR"/>
        </w:rPr>
        <w:t>la restitución de los restos de los antepasados mapuches. Esto permitirá darle valor histórico y cultural -además de asegurar la preservación- del cementerio indígena más importante de la Provincia de Buenos Aires</w:t>
      </w:r>
      <w:r w:rsidRPr="00A44213">
        <w:rPr>
          <w:rFonts w:ascii="Times New Roman" w:eastAsia="Calibri" w:hAnsi="Times New Roman" w:cs="Times New Roman"/>
          <w:color w:val="000000"/>
          <w:sz w:val="24"/>
          <w:szCs w:val="24"/>
          <w:vertAlign w:val="superscript"/>
          <w:lang w:eastAsia="es-AR"/>
        </w:rPr>
        <w:footnoteReference w:id="11"/>
      </w:r>
      <w:r w:rsidRPr="00A44213">
        <w:rPr>
          <w:rFonts w:ascii="Times New Roman" w:eastAsia="Calibri" w:hAnsi="Times New Roman" w:cs="Times New Roman"/>
          <w:color w:val="000000"/>
          <w:sz w:val="24"/>
          <w:szCs w:val="24"/>
          <w:lang w:eastAsia="es-AR"/>
        </w:rPr>
        <w:t>.</w:t>
      </w:r>
    </w:p>
    <w:p w14:paraId="65FB37C0" w14:textId="708CD89B" w:rsidR="00A44213" w:rsidRPr="00A44213" w:rsidRDefault="00A44213" w:rsidP="0097779C">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es-AR"/>
        </w:rPr>
      </w:pPr>
      <w:r w:rsidRPr="00A44213">
        <w:rPr>
          <w:rFonts w:ascii="Times New Roman" w:eastAsia="Calibri" w:hAnsi="Times New Roman" w:cs="Times New Roman"/>
          <w:color w:val="000000"/>
          <w:sz w:val="24"/>
          <w:szCs w:val="24"/>
          <w:lang w:eastAsia="es-AR"/>
        </w:rPr>
        <w:t xml:space="preserve"> En Bragado se encuentra la comunidad mapuche de los descendientes de</w:t>
      </w:r>
      <w:r w:rsidR="00FE0CFC">
        <w:rPr>
          <w:rFonts w:ascii="Times New Roman" w:eastAsia="Calibri" w:hAnsi="Times New Roman" w:cs="Times New Roman"/>
          <w:color w:val="000000"/>
          <w:sz w:val="24"/>
          <w:szCs w:val="24"/>
          <w:lang w:eastAsia="es-AR"/>
        </w:rPr>
        <w:t>l cacique</w:t>
      </w:r>
      <w:r w:rsidRPr="00A44213">
        <w:rPr>
          <w:rFonts w:ascii="Times New Roman" w:eastAsia="Calibri" w:hAnsi="Times New Roman" w:cs="Times New Roman"/>
          <w:color w:val="000000"/>
          <w:sz w:val="24"/>
          <w:szCs w:val="24"/>
          <w:lang w:eastAsia="es-AR"/>
        </w:rPr>
        <w:t xml:space="preserve"> Melinao y su tribu. Desde su asentamiento en el siglo XIX, se nuclearon en la localidad de Olascoaga, una estación intermedia del FFCC Oeste, que se extendió de Bragado a 9 de Julio en 1883. </w:t>
      </w:r>
      <w:r w:rsidR="00FE0CFC">
        <w:rPr>
          <w:rFonts w:ascii="Times New Roman" w:eastAsia="Calibri" w:hAnsi="Times New Roman" w:cs="Times New Roman"/>
          <w:color w:val="000000"/>
          <w:sz w:val="24"/>
          <w:szCs w:val="24"/>
          <w:lang w:eastAsia="es-AR"/>
        </w:rPr>
        <w:t>Actualmente el</w:t>
      </w:r>
      <w:r w:rsidRPr="00A44213">
        <w:rPr>
          <w:rFonts w:ascii="Times New Roman" w:eastAsia="Calibri" w:hAnsi="Times New Roman" w:cs="Times New Roman"/>
          <w:color w:val="000000"/>
          <w:sz w:val="24"/>
          <w:szCs w:val="24"/>
          <w:lang w:eastAsia="es-AR"/>
        </w:rPr>
        <w:t xml:space="preserve"> pueblo cuenta con una escuela primaria, una unidad sanitaria y una pequeña capilla. Allí vivía el último </w:t>
      </w:r>
      <w:r w:rsidR="00815BD0">
        <w:rPr>
          <w:rFonts w:ascii="Times New Roman" w:eastAsia="Calibri" w:hAnsi="Times New Roman" w:cs="Times New Roman"/>
          <w:color w:val="000000"/>
          <w:sz w:val="24"/>
          <w:szCs w:val="24"/>
          <w:lang w:eastAsia="es-AR"/>
        </w:rPr>
        <w:t>cacique</w:t>
      </w:r>
      <w:r w:rsidRPr="00A44213">
        <w:rPr>
          <w:rFonts w:ascii="Times New Roman" w:eastAsia="Calibri" w:hAnsi="Times New Roman" w:cs="Times New Roman"/>
          <w:color w:val="000000"/>
          <w:sz w:val="24"/>
          <w:szCs w:val="24"/>
          <w:lang w:eastAsia="es-AR"/>
        </w:rPr>
        <w:t xml:space="preserve"> Máximo </w:t>
      </w:r>
      <w:proofErr w:type="spellStart"/>
      <w:r w:rsidRPr="00A44213">
        <w:rPr>
          <w:rFonts w:ascii="Times New Roman" w:eastAsia="Calibri" w:hAnsi="Times New Roman" w:cs="Times New Roman"/>
          <w:color w:val="000000"/>
          <w:sz w:val="24"/>
          <w:szCs w:val="24"/>
          <w:lang w:eastAsia="es-AR"/>
        </w:rPr>
        <w:t>Coñequir</w:t>
      </w:r>
      <w:proofErr w:type="spellEnd"/>
      <w:r w:rsidRPr="00A44213">
        <w:rPr>
          <w:rFonts w:ascii="Times New Roman" w:eastAsia="Calibri" w:hAnsi="Times New Roman" w:cs="Times New Roman"/>
          <w:color w:val="000000"/>
          <w:sz w:val="24"/>
          <w:szCs w:val="24"/>
          <w:lang w:eastAsia="es-AR"/>
        </w:rPr>
        <w:t xml:space="preserve">, quien lideraba un centro de “Salud Intercultural” en las instalaciones de la Estación de Ferrocarril de Olascoaga. </w:t>
      </w:r>
      <w:proofErr w:type="spellStart"/>
      <w:r w:rsidRPr="00A44213">
        <w:rPr>
          <w:rFonts w:ascii="Times New Roman" w:eastAsia="Calibri" w:hAnsi="Times New Roman" w:cs="Times New Roman"/>
          <w:color w:val="000000"/>
          <w:sz w:val="24"/>
          <w:szCs w:val="24"/>
          <w:lang w:eastAsia="es-AR"/>
        </w:rPr>
        <w:t>Coñequir</w:t>
      </w:r>
      <w:proofErr w:type="spellEnd"/>
      <w:r w:rsidRPr="00A44213">
        <w:rPr>
          <w:rFonts w:ascii="Times New Roman" w:eastAsia="Calibri" w:hAnsi="Times New Roman" w:cs="Times New Roman"/>
          <w:color w:val="000000"/>
          <w:sz w:val="24"/>
          <w:szCs w:val="24"/>
          <w:lang w:eastAsia="es-AR"/>
        </w:rPr>
        <w:t xml:space="preserve"> -fallecido a principios de 2019- fue reconocido por sus sanaciones y curaciones, </w:t>
      </w:r>
      <w:r w:rsidR="00FE0CFC">
        <w:rPr>
          <w:rFonts w:ascii="Times New Roman" w:eastAsia="Calibri" w:hAnsi="Times New Roman" w:cs="Times New Roman"/>
          <w:color w:val="000000"/>
          <w:sz w:val="24"/>
          <w:szCs w:val="24"/>
          <w:lang w:eastAsia="es-AR"/>
        </w:rPr>
        <w:t>y</w:t>
      </w:r>
      <w:r w:rsidRPr="00A44213">
        <w:rPr>
          <w:rFonts w:ascii="Times New Roman" w:eastAsia="Calibri" w:hAnsi="Times New Roman" w:cs="Times New Roman"/>
          <w:color w:val="000000"/>
          <w:sz w:val="24"/>
          <w:szCs w:val="24"/>
          <w:lang w:eastAsia="es-AR"/>
        </w:rPr>
        <w:t xml:space="preserve"> era visitado por creyentes de todo el país. Anualmente se realiza en Olascoaga la fiesta de la Pachamama, organizada por la Asociación Civil Comunidad Mapuche Melinao, que congrega a la comunidad </w:t>
      </w:r>
      <w:r w:rsidR="00FE0CFC">
        <w:rPr>
          <w:rFonts w:ascii="Times New Roman" w:eastAsia="Calibri" w:hAnsi="Times New Roman" w:cs="Times New Roman"/>
          <w:color w:val="000000"/>
          <w:sz w:val="24"/>
          <w:szCs w:val="24"/>
          <w:lang w:eastAsia="es-AR"/>
        </w:rPr>
        <w:t>indígena</w:t>
      </w:r>
      <w:r w:rsidRPr="00A44213">
        <w:rPr>
          <w:rFonts w:ascii="Times New Roman" w:eastAsia="Calibri" w:hAnsi="Times New Roman" w:cs="Times New Roman"/>
          <w:color w:val="000000"/>
          <w:sz w:val="24"/>
          <w:szCs w:val="24"/>
          <w:lang w:eastAsia="es-AR"/>
        </w:rPr>
        <w:t xml:space="preserve"> local y a las regionales.</w:t>
      </w:r>
    </w:p>
    <w:p w14:paraId="2564AE4A" w14:textId="717A2997" w:rsidR="00A44213" w:rsidRPr="00A44213" w:rsidRDefault="002F0701" w:rsidP="0097779C">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es-AR"/>
        </w:rPr>
      </w:pPr>
      <w:r>
        <w:rPr>
          <w:rFonts w:ascii="Times New Roman" w:eastAsia="Calibri" w:hAnsi="Times New Roman" w:cs="Times New Roman"/>
          <w:color w:val="000000"/>
          <w:sz w:val="24"/>
          <w:szCs w:val="24"/>
          <w:lang w:eastAsia="es-AR"/>
        </w:rPr>
        <w:t>Por otra parte, e</w:t>
      </w:r>
      <w:r w:rsidR="00660138">
        <w:rPr>
          <w:rFonts w:ascii="Times New Roman" w:eastAsia="Calibri" w:hAnsi="Times New Roman" w:cs="Times New Roman"/>
          <w:color w:val="000000"/>
          <w:sz w:val="24"/>
          <w:szCs w:val="24"/>
          <w:lang w:eastAsia="es-AR"/>
        </w:rPr>
        <w:t>n UNNOBA funciona desde 201</w:t>
      </w:r>
      <w:r w:rsidR="00CE0337">
        <w:rPr>
          <w:rFonts w:ascii="Times New Roman" w:eastAsia="Calibri" w:hAnsi="Times New Roman" w:cs="Times New Roman"/>
          <w:color w:val="000000"/>
          <w:sz w:val="24"/>
          <w:szCs w:val="24"/>
          <w:lang w:eastAsia="es-AR"/>
        </w:rPr>
        <w:t>0</w:t>
      </w:r>
      <w:r w:rsidR="00660138">
        <w:rPr>
          <w:rFonts w:ascii="Times New Roman" w:eastAsia="Calibri" w:hAnsi="Times New Roman" w:cs="Times New Roman"/>
          <w:color w:val="000000"/>
          <w:sz w:val="24"/>
          <w:szCs w:val="24"/>
          <w:lang w:eastAsia="es-AR"/>
        </w:rPr>
        <w:t xml:space="preserve"> la </w:t>
      </w:r>
      <w:r w:rsidR="00A44213" w:rsidRPr="00A44213">
        <w:rPr>
          <w:rFonts w:ascii="Times New Roman" w:eastAsia="Calibri" w:hAnsi="Times New Roman" w:cs="Times New Roman"/>
          <w:color w:val="000000"/>
          <w:sz w:val="24"/>
          <w:szCs w:val="24"/>
          <w:lang w:eastAsia="es-AR"/>
        </w:rPr>
        <w:t>C</w:t>
      </w:r>
      <w:r w:rsidR="00CE0337">
        <w:rPr>
          <w:rFonts w:ascii="Times New Roman" w:eastAsia="Calibri" w:hAnsi="Times New Roman" w:cs="Times New Roman"/>
          <w:color w:val="000000"/>
          <w:sz w:val="24"/>
          <w:szCs w:val="24"/>
          <w:lang w:eastAsia="es-AR"/>
        </w:rPr>
        <w:t>á</w:t>
      </w:r>
      <w:r w:rsidR="00A44213" w:rsidRPr="00A44213">
        <w:rPr>
          <w:rFonts w:ascii="Times New Roman" w:eastAsia="Calibri" w:hAnsi="Times New Roman" w:cs="Times New Roman"/>
          <w:color w:val="000000"/>
          <w:sz w:val="24"/>
          <w:szCs w:val="24"/>
          <w:lang w:eastAsia="es-AR"/>
        </w:rPr>
        <w:t>tedra Libre</w:t>
      </w:r>
      <w:r w:rsidR="00660138">
        <w:rPr>
          <w:rFonts w:ascii="Times New Roman" w:eastAsia="Calibri" w:hAnsi="Times New Roman" w:cs="Times New Roman"/>
          <w:color w:val="000000"/>
          <w:sz w:val="24"/>
          <w:szCs w:val="24"/>
          <w:lang w:eastAsia="es-AR"/>
        </w:rPr>
        <w:t xml:space="preserve"> Pueblos Originarios</w:t>
      </w:r>
      <w:r w:rsidR="00CE0337">
        <w:rPr>
          <w:rFonts w:ascii="Times New Roman" w:eastAsia="Calibri" w:hAnsi="Times New Roman" w:cs="Times New Roman"/>
          <w:color w:val="000000"/>
          <w:sz w:val="24"/>
          <w:szCs w:val="24"/>
          <w:lang w:eastAsia="es-AR"/>
        </w:rPr>
        <w:t xml:space="preserve">, coordinada por un integrante de la comunidad Nahuel </w:t>
      </w:r>
      <w:proofErr w:type="spellStart"/>
      <w:r w:rsidR="00CE0337">
        <w:rPr>
          <w:rFonts w:ascii="Times New Roman" w:eastAsia="Calibri" w:hAnsi="Times New Roman" w:cs="Times New Roman"/>
          <w:color w:val="000000"/>
          <w:sz w:val="24"/>
          <w:szCs w:val="24"/>
          <w:lang w:eastAsia="es-AR"/>
        </w:rPr>
        <w:t>Payún</w:t>
      </w:r>
      <w:proofErr w:type="spellEnd"/>
      <w:r w:rsidR="002422E6">
        <w:rPr>
          <w:rFonts w:ascii="Times New Roman" w:eastAsia="Calibri" w:hAnsi="Times New Roman" w:cs="Times New Roman"/>
          <w:color w:val="000000"/>
          <w:sz w:val="24"/>
          <w:szCs w:val="24"/>
          <w:lang w:eastAsia="es-AR"/>
        </w:rPr>
        <w:t xml:space="preserve"> </w:t>
      </w:r>
      <w:r w:rsidR="00CE0337">
        <w:rPr>
          <w:rFonts w:ascii="Times New Roman" w:eastAsia="Calibri" w:hAnsi="Times New Roman" w:cs="Times New Roman"/>
          <w:color w:val="000000"/>
          <w:sz w:val="24"/>
          <w:szCs w:val="24"/>
          <w:lang w:eastAsia="es-AR"/>
        </w:rPr>
        <w:t>de Junín y que nuclea actividades de difusión relativas a la cultura indígena en la región.</w:t>
      </w:r>
    </w:p>
    <w:p w14:paraId="386077BC" w14:textId="77777777" w:rsidR="00702169" w:rsidRDefault="00702169" w:rsidP="0097779C">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es-AR"/>
        </w:rPr>
      </w:pPr>
    </w:p>
    <w:p w14:paraId="006B1680" w14:textId="72BABC8B" w:rsidR="00A44213" w:rsidRPr="00283ED1" w:rsidRDefault="00702169" w:rsidP="00283ED1">
      <w:pPr>
        <w:pStyle w:val="Prrafodelista"/>
        <w:numPr>
          <w:ilvl w:val="0"/>
          <w:numId w:val="5"/>
        </w:numPr>
        <w:pBdr>
          <w:top w:val="nil"/>
          <w:left w:val="nil"/>
          <w:bottom w:val="nil"/>
          <w:right w:val="nil"/>
          <w:between w:val="nil"/>
        </w:pBdr>
        <w:spacing w:after="120" w:line="360" w:lineRule="auto"/>
        <w:jc w:val="both"/>
        <w:rPr>
          <w:rFonts w:ascii="Times New Roman" w:eastAsia="Calibri" w:hAnsi="Times New Roman" w:cs="Times New Roman"/>
          <w:b/>
          <w:bCs/>
          <w:color w:val="000000"/>
          <w:sz w:val="24"/>
          <w:szCs w:val="24"/>
          <w:lang w:eastAsia="es-AR"/>
        </w:rPr>
      </w:pPr>
      <w:r w:rsidRPr="00283ED1">
        <w:rPr>
          <w:rFonts w:ascii="Times New Roman" w:eastAsia="Calibri" w:hAnsi="Times New Roman" w:cs="Times New Roman"/>
          <w:b/>
          <w:bCs/>
          <w:color w:val="000000"/>
          <w:sz w:val="24"/>
          <w:szCs w:val="24"/>
          <w:lang w:eastAsia="es-AR"/>
        </w:rPr>
        <w:t xml:space="preserve">Consideraciones finales: </w:t>
      </w:r>
      <w:r w:rsidR="00370412" w:rsidRPr="00283ED1">
        <w:rPr>
          <w:rFonts w:ascii="Times New Roman" w:eastAsia="Calibri" w:hAnsi="Times New Roman" w:cs="Times New Roman"/>
          <w:b/>
          <w:bCs/>
          <w:color w:val="000000"/>
          <w:sz w:val="24"/>
          <w:szCs w:val="24"/>
          <w:lang w:eastAsia="es-AR"/>
        </w:rPr>
        <w:t>viejos recursos y nuevos usos</w:t>
      </w:r>
    </w:p>
    <w:p w14:paraId="1BEEE8B3" w14:textId="4A1471CB" w:rsidR="00DA2771" w:rsidRDefault="00866502" w:rsidP="0097779C">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es-AR"/>
        </w:rPr>
      </w:pPr>
      <w:r>
        <w:rPr>
          <w:rFonts w:ascii="Times New Roman" w:eastAsia="Calibri" w:hAnsi="Times New Roman" w:cs="Times New Roman"/>
          <w:color w:val="000000"/>
          <w:sz w:val="24"/>
          <w:szCs w:val="24"/>
          <w:lang w:eastAsia="es-AR"/>
        </w:rPr>
        <w:t>La región</w:t>
      </w:r>
      <w:r w:rsidRPr="00866502">
        <w:rPr>
          <w:rFonts w:ascii="Times New Roman" w:eastAsia="Calibri" w:hAnsi="Times New Roman" w:cs="Times New Roman"/>
          <w:color w:val="000000"/>
          <w:sz w:val="24"/>
          <w:szCs w:val="24"/>
          <w:lang w:eastAsia="es-AR"/>
        </w:rPr>
        <w:t xml:space="preserve"> NOBA </w:t>
      </w:r>
      <w:r>
        <w:rPr>
          <w:rFonts w:ascii="Times New Roman" w:eastAsia="Calibri" w:hAnsi="Times New Roman" w:cs="Times New Roman"/>
          <w:color w:val="000000"/>
          <w:sz w:val="24"/>
          <w:szCs w:val="24"/>
          <w:lang w:eastAsia="es-AR"/>
        </w:rPr>
        <w:t>presenta en sus territorios huellas de épocas pasadas, así como reinvenciones identitarias a partir de esas huellas o de sus vestigios. El ferrocarril</w:t>
      </w:r>
      <w:r w:rsidR="00EF43A3">
        <w:rPr>
          <w:rFonts w:ascii="Times New Roman" w:eastAsia="Calibri" w:hAnsi="Times New Roman" w:cs="Times New Roman"/>
          <w:color w:val="000000"/>
          <w:sz w:val="24"/>
          <w:szCs w:val="24"/>
          <w:lang w:eastAsia="es-AR"/>
        </w:rPr>
        <w:t>,</w:t>
      </w:r>
      <w:r>
        <w:rPr>
          <w:rFonts w:ascii="Times New Roman" w:eastAsia="Calibri" w:hAnsi="Times New Roman" w:cs="Times New Roman"/>
          <w:color w:val="000000"/>
          <w:sz w:val="24"/>
          <w:szCs w:val="24"/>
          <w:lang w:eastAsia="es-AR"/>
        </w:rPr>
        <w:t xml:space="preserve"> que </w:t>
      </w:r>
      <w:r w:rsidRPr="00866502">
        <w:rPr>
          <w:rFonts w:ascii="Times New Roman" w:eastAsia="Calibri" w:hAnsi="Times New Roman" w:cs="Times New Roman"/>
          <w:color w:val="000000"/>
          <w:sz w:val="24"/>
          <w:szCs w:val="24"/>
          <w:lang w:eastAsia="es-AR"/>
        </w:rPr>
        <w:t xml:space="preserve">se extendió durante el </w:t>
      </w:r>
      <w:proofErr w:type="spellStart"/>
      <w:r w:rsidRPr="00866502">
        <w:rPr>
          <w:rFonts w:ascii="Times New Roman" w:eastAsia="Calibri" w:hAnsi="Times New Roman" w:cs="Times New Roman"/>
          <w:color w:val="000000"/>
          <w:sz w:val="24"/>
          <w:szCs w:val="24"/>
          <w:lang w:eastAsia="es-AR"/>
        </w:rPr>
        <w:t>entresiglos</w:t>
      </w:r>
      <w:proofErr w:type="spellEnd"/>
      <w:r w:rsidRPr="00866502">
        <w:rPr>
          <w:rFonts w:ascii="Times New Roman" w:eastAsia="Calibri" w:hAnsi="Times New Roman" w:cs="Times New Roman"/>
          <w:color w:val="000000"/>
          <w:sz w:val="24"/>
          <w:szCs w:val="24"/>
          <w:lang w:eastAsia="es-AR"/>
        </w:rPr>
        <w:t xml:space="preserve"> XIX-XX a escala nacional y </w:t>
      </w:r>
      <w:r w:rsidR="00EF43A3">
        <w:rPr>
          <w:rFonts w:ascii="Times New Roman" w:eastAsia="Calibri" w:hAnsi="Times New Roman" w:cs="Times New Roman"/>
          <w:color w:val="000000"/>
          <w:sz w:val="24"/>
          <w:szCs w:val="24"/>
          <w:lang w:eastAsia="es-AR"/>
        </w:rPr>
        <w:t xml:space="preserve">tuvo un </w:t>
      </w:r>
      <w:r w:rsidRPr="00866502">
        <w:rPr>
          <w:rFonts w:ascii="Times New Roman" w:eastAsia="Calibri" w:hAnsi="Times New Roman" w:cs="Times New Roman"/>
          <w:color w:val="000000"/>
          <w:sz w:val="24"/>
          <w:szCs w:val="24"/>
          <w:lang w:eastAsia="es-AR"/>
        </w:rPr>
        <w:t>alto impacto territorial</w:t>
      </w:r>
      <w:r>
        <w:rPr>
          <w:rFonts w:ascii="Times New Roman" w:eastAsia="Calibri" w:hAnsi="Times New Roman" w:cs="Times New Roman"/>
          <w:color w:val="000000"/>
          <w:sz w:val="24"/>
          <w:szCs w:val="24"/>
          <w:lang w:eastAsia="es-AR"/>
        </w:rPr>
        <w:t>, dejó de ser un</w:t>
      </w:r>
      <w:r w:rsidRPr="00866502">
        <w:rPr>
          <w:rFonts w:ascii="Times New Roman" w:eastAsia="Calibri" w:hAnsi="Times New Roman" w:cs="Times New Roman"/>
          <w:color w:val="000000"/>
          <w:sz w:val="24"/>
          <w:szCs w:val="24"/>
          <w:lang w:eastAsia="es-AR"/>
        </w:rPr>
        <w:t xml:space="preserve"> sistema clave en la organización territorial del país</w:t>
      </w:r>
      <w:r w:rsidR="00EF43A3">
        <w:rPr>
          <w:rFonts w:ascii="Times New Roman" w:eastAsia="Calibri" w:hAnsi="Times New Roman" w:cs="Times New Roman"/>
          <w:color w:val="000000"/>
          <w:sz w:val="24"/>
          <w:szCs w:val="24"/>
          <w:lang w:eastAsia="es-AR"/>
        </w:rPr>
        <w:t>. Su paulatino desmantelamiento se tradujo en el cese de actividades que aportaran al desarrollo</w:t>
      </w:r>
      <w:r w:rsidRPr="00866502">
        <w:rPr>
          <w:rFonts w:ascii="Times New Roman" w:eastAsia="Calibri" w:hAnsi="Times New Roman" w:cs="Times New Roman"/>
          <w:color w:val="000000"/>
          <w:sz w:val="24"/>
          <w:szCs w:val="24"/>
          <w:lang w:eastAsia="es-AR"/>
        </w:rPr>
        <w:t xml:space="preserve"> de </w:t>
      </w:r>
      <w:r>
        <w:rPr>
          <w:rFonts w:ascii="Times New Roman" w:eastAsia="Calibri" w:hAnsi="Times New Roman" w:cs="Times New Roman"/>
          <w:color w:val="000000"/>
          <w:sz w:val="24"/>
          <w:szCs w:val="24"/>
          <w:lang w:eastAsia="es-AR"/>
        </w:rPr>
        <w:t>los pueblos</w:t>
      </w:r>
      <w:r w:rsidR="00EF43A3">
        <w:rPr>
          <w:rFonts w:ascii="Times New Roman" w:eastAsia="Calibri" w:hAnsi="Times New Roman" w:cs="Times New Roman"/>
          <w:color w:val="000000"/>
          <w:sz w:val="24"/>
          <w:szCs w:val="24"/>
          <w:lang w:eastAsia="es-AR"/>
        </w:rPr>
        <w:t xml:space="preserve"> y sus territorios</w:t>
      </w:r>
      <w:r>
        <w:rPr>
          <w:rFonts w:ascii="Times New Roman" w:eastAsia="Calibri" w:hAnsi="Times New Roman" w:cs="Times New Roman"/>
          <w:color w:val="000000"/>
          <w:sz w:val="24"/>
          <w:szCs w:val="24"/>
          <w:lang w:eastAsia="es-AR"/>
        </w:rPr>
        <w:t>.</w:t>
      </w:r>
      <w:r w:rsidR="003A7AC8">
        <w:rPr>
          <w:rFonts w:ascii="Times New Roman" w:eastAsia="Calibri" w:hAnsi="Times New Roman" w:cs="Times New Roman"/>
          <w:color w:val="000000"/>
          <w:sz w:val="24"/>
          <w:szCs w:val="24"/>
          <w:lang w:eastAsia="es-AR"/>
        </w:rPr>
        <w:t xml:space="preserve"> A pesar de la dureza de acciones contrarias al sostenimiento ferroviario, parte de la infraestructura, la arquitectura y el equipamiento que caracterizarían a esta red, subsistieron. Así, este recurso -el ferrocarril- </w:t>
      </w:r>
      <w:r w:rsidR="003A7AC8">
        <w:rPr>
          <w:rFonts w:ascii="Times New Roman" w:eastAsia="Calibri" w:hAnsi="Times New Roman" w:cs="Times New Roman"/>
          <w:color w:val="000000"/>
          <w:sz w:val="24"/>
          <w:szCs w:val="24"/>
          <w:lang w:eastAsia="es-AR"/>
        </w:rPr>
        <w:lastRenderedPageBreak/>
        <w:t xml:space="preserve">puede considerarse como un viejo conocido, y uno de los actores clave en la conformación de la </w:t>
      </w:r>
      <w:r w:rsidR="00E50C5A">
        <w:rPr>
          <w:rFonts w:ascii="Times New Roman" w:eastAsia="Calibri" w:hAnsi="Times New Roman" w:cs="Times New Roman"/>
          <w:color w:val="000000"/>
          <w:sz w:val="24"/>
          <w:szCs w:val="24"/>
          <w:lang w:eastAsia="es-AR"/>
        </w:rPr>
        <w:t>región</w:t>
      </w:r>
      <w:r w:rsidR="003A7AC8">
        <w:rPr>
          <w:rFonts w:ascii="Times New Roman" w:eastAsia="Calibri" w:hAnsi="Times New Roman" w:cs="Times New Roman"/>
          <w:color w:val="000000"/>
          <w:sz w:val="24"/>
          <w:szCs w:val="24"/>
          <w:lang w:eastAsia="es-AR"/>
        </w:rPr>
        <w:t xml:space="preserve">. Pero los cambios políticos, culturales y </w:t>
      </w:r>
      <w:r w:rsidR="00EA20DE">
        <w:rPr>
          <w:rFonts w:ascii="Times New Roman" w:eastAsia="Calibri" w:hAnsi="Times New Roman" w:cs="Times New Roman"/>
          <w:color w:val="000000"/>
          <w:sz w:val="24"/>
          <w:szCs w:val="24"/>
          <w:lang w:eastAsia="es-AR"/>
        </w:rPr>
        <w:t>socioeconómicos</w:t>
      </w:r>
      <w:r w:rsidR="00C52511">
        <w:rPr>
          <w:rFonts w:ascii="Times New Roman" w:eastAsia="Calibri" w:hAnsi="Times New Roman" w:cs="Times New Roman"/>
          <w:color w:val="000000"/>
          <w:sz w:val="24"/>
          <w:szCs w:val="24"/>
          <w:lang w:eastAsia="es-AR"/>
        </w:rPr>
        <w:t xml:space="preserve"> durante el siglo XX y </w:t>
      </w:r>
      <w:r w:rsidR="00EA20DE">
        <w:rPr>
          <w:rFonts w:ascii="Times New Roman" w:eastAsia="Calibri" w:hAnsi="Times New Roman" w:cs="Times New Roman"/>
          <w:color w:val="000000"/>
          <w:sz w:val="24"/>
          <w:szCs w:val="24"/>
          <w:lang w:eastAsia="es-AR"/>
        </w:rPr>
        <w:t>l</w:t>
      </w:r>
      <w:r w:rsidR="00C52511">
        <w:rPr>
          <w:rFonts w:ascii="Times New Roman" w:eastAsia="Calibri" w:hAnsi="Times New Roman" w:cs="Times New Roman"/>
          <w:color w:val="000000"/>
          <w:sz w:val="24"/>
          <w:szCs w:val="24"/>
          <w:lang w:eastAsia="es-AR"/>
        </w:rPr>
        <w:t xml:space="preserve">o que va del XXI generaron puntos de inflexión que podían llevar desde el abandono total y sin remedio hasta la reinvención de la territorialidad. </w:t>
      </w:r>
      <w:r w:rsidR="003F1E6D">
        <w:rPr>
          <w:rFonts w:ascii="Times New Roman" w:eastAsia="Calibri" w:hAnsi="Times New Roman" w:cs="Times New Roman"/>
          <w:color w:val="000000"/>
          <w:sz w:val="24"/>
          <w:szCs w:val="24"/>
          <w:lang w:eastAsia="es-AR"/>
        </w:rPr>
        <w:t>La producción agropecuaria, representada tradicionalmente por las estancias, o el arraigo por la tierra, característica distintiva de los pueblos indígenas esparcidos en la región, constituyen la cultura rural que sirvió de base a la conformación del NOBA. Transformados así en valores patrimoniales, estos recursos han adquirido la categoría de bien común, y por lo tanto su preservación y puesta en valor llevó a incorporar -además de los privados- actores estatales o asociaciones comunales.</w:t>
      </w:r>
      <w:r w:rsidR="003E1C5C">
        <w:rPr>
          <w:rFonts w:ascii="Times New Roman" w:eastAsia="Calibri" w:hAnsi="Times New Roman" w:cs="Times New Roman"/>
          <w:color w:val="000000"/>
          <w:sz w:val="24"/>
          <w:szCs w:val="24"/>
          <w:lang w:eastAsia="es-AR"/>
        </w:rPr>
        <w:t xml:space="preserve"> </w:t>
      </w:r>
      <w:r w:rsidR="00EA20DE">
        <w:rPr>
          <w:rFonts w:ascii="Times New Roman" w:eastAsia="Calibri" w:hAnsi="Times New Roman" w:cs="Times New Roman"/>
          <w:color w:val="000000"/>
          <w:sz w:val="24"/>
          <w:szCs w:val="24"/>
          <w:lang w:eastAsia="es-AR"/>
        </w:rPr>
        <w:t xml:space="preserve">De este modo, viejos recursos </w:t>
      </w:r>
      <w:r w:rsidR="005278E4">
        <w:rPr>
          <w:rFonts w:ascii="Times New Roman" w:eastAsia="Calibri" w:hAnsi="Times New Roman" w:cs="Times New Roman"/>
          <w:color w:val="000000"/>
          <w:sz w:val="24"/>
          <w:szCs w:val="24"/>
          <w:lang w:eastAsia="es-AR"/>
        </w:rPr>
        <w:t>-</w:t>
      </w:r>
      <w:r w:rsidR="00EA20DE">
        <w:rPr>
          <w:rFonts w:ascii="Times New Roman" w:eastAsia="Calibri" w:hAnsi="Times New Roman" w:cs="Times New Roman"/>
          <w:color w:val="000000"/>
          <w:sz w:val="24"/>
          <w:szCs w:val="24"/>
          <w:lang w:eastAsia="es-AR"/>
        </w:rPr>
        <w:t>como el ferro</w:t>
      </w:r>
      <w:r w:rsidR="005278E4">
        <w:rPr>
          <w:rFonts w:ascii="Times New Roman" w:eastAsia="Calibri" w:hAnsi="Times New Roman" w:cs="Times New Roman"/>
          <w:color w:val="000000"/>
          <w:sz w:val="24"/>
          <w:szCs w:val="24"/>
          <w:lang w:eastAsia="es-AR"/>
        </w:rPr>
        <w:t>viario</w:t>
      </w:r>
      <w:r w:rsidR="00EA20DE">
        <w:rPr>
          <w:rFonts w:ascii="Times New Roman" w:eastAsia="Calibri" w:hAnsi="Times New Roman" w:cs="Times New Roman"/>
          <w:color w:val="000000"/>
          <w:sz w:val="24"/>
          <w:szCs w:val="24"/>
          <w:lang w:eastAsia="es-AR"/>
        </w:rPr>
        <w:t xml:space="preserve">, </w:t>
      </w:r>
      <w:r w:rsidR="005278E4">
        <w:rPr>
          <w:rFonts w:ascii="Times New Roman" w:eastAsia="Calibri" w:hAnsi="Times New Roman" w:cs="Times New Roman"/>
          <w:color w:val="000000"/>
          <w:sz w:val="24"/>
          <w:szCs w:val="24"/>
          <w:lang w:eastAsia="es-AR"/>
        </w:rPr>
        <w:t xml:space="preserve">la producción </w:t>
      </w:r>
      <w:r w:rsidR="00EA20DE">
        <w:rPr>
          <w:rFonts w:ascii="Times New Roman" w:eastAsia="Calibri" w:hAnsi="Times New Roman" w:cs="Times New Roman"/>
          <w:color w:val="000000"/>
          <w:sz w:val="24"/>
          <w:szCs w:val="24"/>
          <w:lang w:eastAsia="es-AR"/>
        </w:rPr>
        <w:t xml:space="preserve">o </w:t>
      </w:r>
      <w:r w:rsidR="00121052">
        <w:rPr>
          <w:rFonts w:ascii="Times New Roman" w:eastAsia="Calibri" w:hAnsi="Times New Roman" w:cs="Times New Roman"/>
          <w:color w:val="000000"/>
          <w:sz w:val="24"/>
          <w:szCs w:val="24"/>
          <w:lang w:eastAsia="es-AR"/>
        </w:rPr>
        <w:t>la cultura de la tierra</w:t>
      </w:r>
      <w:r w:rsidR="005278E4">
        <w:rPr>
          <w:rFonts w:ascii="Times New Roman" w:eastAsia="Calibri" w:hAnsi="Times New Roman" w:cs="Times New Roman"/>
          <w:color w:val="000000"/>
          <w:sz w:val="24"/>
          <w:szCs w:val="24"/>
          <w:lang w:eastAsia="es-AR"/>
        </w:rPr>
        <w:t>-</w:t>
      </w:r>
      <w:r w:rsidR="00EA20DE">
        <w:rPr>
          <w:rFonts w:ascii="Times New Roman" w:eastAsia="Calibri" w:hAnsi="Times New Roman" w:cs="Times New Roman"/>
          <w:color w:val="000000"/>
          <w:sz w:val="24"/>
          <w:szCs w:val="24"/>
          <w:lang w:eastAsia="es-AR"/>
        </w:rPr>
        <w:t xml:space="preserve"> se reversionaron y surgieron en el nuevo siglo con nuevos usos, </w:t>
      </w:r>
      <w:r w:rsidR="008218A2">
        <w:rPr>
          <w:rFonts w:ascii="Times New Roman" w:eastAsia="Calibri" w:hAnsi="Times New Roman" w:cs="Times New Roman"/>
          <w:color w:val="000000"/>
          <w:sz w:val="24"/>
          <w:szCs w:val="24"/>
          <w:lang w:eastAsia="es-AR"/>
        </w:rPr>
        <w:t>nuevos destinos y paradigmas</w:t>
      </w:r>
      <w:r w:rsidR="00EA20DE">
        <w:rPr>
          <w:rFonts w:ascii="Times New Roman" w:eastAsia="Calibri" w:hAnsi="Times New Roman" w:cs="Times New Roman"/>
          <w:color w:val="000000"/>
          <w:sz w:val="24"/>
          <w:szCs w:val="24"/>
          <w:lang w:eastAsia="es-AR"/>
        </w:rPr>
        <w:t>. Ante una demanda global de acciones de sostenibilidad</w:t>
      </w:r>
      <w:r w:rsidR="00EA20DE" w:rsidRPr="00EA20DE">
        <w:rPr>
          <w:rFonts w:ascii="Times New Roman" w:eastAsia="Calibri" w:hAnsi="Times New Roman" w:cs="Times New Roman"/>
          <w:color w:val="000000"/>
          <w:sz w:val="24"/>
          <w:szCs w:val="24"/>
          <w:lang w:eastAsia="es-AR"/>
        </w:rPr>
        <w:t xml:space="preserve"> </w:t>
      </w:r>
      <w:r w:rsidR="009237D4">
        <w:rPr>
          <w:rFonts w:ascii="Times New Roman" w:eastAsia="Calibri" w:hAnsi="Times New Roman" w:cs="Times New Roman"/>
          <w:color w:val="000000"/>
          <w:sz w:val="24"/>
          <w:szCs w:val="24"/>
          <w:lang w:eastAsia="es-AR"/>
        </w:rPr>
        <w:t>-</w:t>
      </w:r>
      <w:r w:rsidR="00EA20DE">
        <w:rPr>
          <w:rFonts w:ascii="Times New Roman" w:eastAsia="Calibri" w:hAnsi="Times New Roman" w:cs="Times New Roman"/>
          <w:color w:val="000000"/>
          <w:sz w:val="24"/>
          <w:szCs w:val="24"/>
          <w:lang w:eastAsia="es-AR"/>
        </w:rPr>
        <w:t xml:space="preserve">tendientes a </w:t>
      </w:r>
      <w:r w:rsidR="00B51471">
        <w:rPr>
          <w:rFonts w:ascii="Times New Roman" w:eastAsia="Calibri" w:hAnsi="Times New Roman" w:cs="Times New Roman"/>
          <w:color w:val="000000"/>
          <w:sz w:val="24"/>
          <w:szCs w:val="24"/>
          <w:lang w:eastAsia="es-AR"/>
        </w:rPr>
        <w:t>generar desarrollo sin</w:t>
      </w:r>
      <w:r w:rsidR="00EA20DE">
        <w:rPr>
          <w:rFonts w:ascii="Times New Roman" w:eastAsia="Calibri" w:hAnsi="Times New Roman" w:cs="Times New Roman"/>
          <w:color w:val="000000"/>
          <w:sz w:val="24"/>
          <w:szCs w:val="24"/>
          <w:lang w:eastAsia="es-AR"/>
        </w:rPr>
        <w:t xml:space="preserve"> </w:t>
      </w:r>
      <w:r w:rsidR="00BC1B0A">
        <w:rPr>
          <w:rFonts w:ascii="Times New Roman" w:eastAsia="Calibri" w:hAnsi="Times New Roman" w:cs="Times New Roman"/>
          <w:color w:val="000000"/>
          <w:sz w:val="24"/>
          <w:szCs w:val="24"/>
          <w:lang w:eastAsia="es-AR"/>
        </w:rPr>
        <w:t>transferir perjuicios en el espacio</w:t>
      </w:r>
      <w:r w:rsidR="009237D4">
        <w:rPr>
          <w:rFonts w:ascii="Times New Roman" w:eastAsia="Calibri" w:hAnsi="Times New Roman" w:cs="Times New Roman"/>
          <w:color w:val="000000"/>
          <w:sz w:val="24"/>
          <w:szCs w:val="24"/>
          <w:lang w:eastAsia="es-AR"/>
        </w:rPr>
        <w:t>,</w:t>
      </w:r>
      <w:r w:rsidR="00BC1B0A">
        <w:rPr>
          <w:rFonts w:ascii="Times New Roman" w:eastAsia="Calibri" w:hAnsi="Times New Roman" w:cs="Times New Roman"/>
          <w:color w:val="000000"/>
          <w:sz w:val="24"/>
          <w:szCs w:val="24"/>
          <w:lang w:eastAsia="es-AR"/>
        </w:rPr>
        <w:t xml:space="preserve"> ni en el tiempo</w:t>
      </w:r>
      <w:r w:rsidR="009237D4">
        <w:rPr>
          <w:rFonts w:ascii="Times New Roman" w:eastAsia="Calibri" w:hAnsi="Times New Roman" w:cs="Times New Roman"/>
          <w:color w:val="000000"/>
          <w:sz w:val="24"/>
          <w:szCs w:val="24"/>
          <w:lang w:eastAsia="es-AR"/>
        </w:rPr>
        <w:t>,</w:t>
      </w:r>
      <w:r w:rsidR="00BC1B0A">
        <w:rPr>
          <w:rFonts w:ascii="Times New Roman" w:eastAsia="Calibri" w:hAnsi="Times New Roman" w:cs="Times New Roman"/>
          <w:color w:val="000000"/>
          <w:sz w:val="24"/>
          <w:szCs w:val="24"/>
          <w:lang w:eastAsia="es-AR"/>
        </w:rPr>
        <w:t xml:space="preserve"> ni entre individuos o grupos sociales</w:t>
      </w:r>
      <w:r w:rsidR="009237D4">
        <w:rPr>
          <w:rFonts w:ascii="Times New Roman" w:eastAsia="Calibri" w:hAnsi="Times New Roman" w:cs="Times New Roman"/>
          <w:color w:val="000000"/>
          <w:sz w:val="24"/>
          <w:szCs w:val="24"/>
          <w:lang w:eastAsia="es-AR"/>
        </w:rPr>
        <w:t>-</w:t>
      </w:r>
      <w:r w:rsidR="00EA20DE">
        <w:rPr>
          <w:rFonts w:ascii="Times New Roman" w:eastAsia="Calibri" w:hAnsi="Times New Roman" w:cs="Times New Roman"/>
          <w:color w:val="000000"/>
          <w:sz w:val="24"/>
          <w:szCs w:val="24"/>
          <w:lang w:eastAsia="es-AR"/>
        </w:rPr>
        <w:t xml:space="preserve">, el NOBA se reinventa </w:t>
      </w:r>
      <w:r w:rsidR="005278E4">
        <w:rPr>
          <w:rFonts w:ascii="Times New Roman" w:eastAsia="Calibri" w:hAnsi="Times New Roman" w:cs="Times New Roman"/>
          <w:color w:val="000000"/>
          <w:sz w:val="24"/>
          <w:szCs w:val="24"/>
          <w:lang w:eastAsia="es-AR"/>
        </w:rPr>
        <w:t>sobre</w:t>
      </w:r>
      <w:r w:rsidR="00623DCE">
        <w:rPr>
          <w:rFonts w:ascii="Times New Roman" w:eastAsia="Calibri" w:hAnsi="Times New Roman" w:cs="Times New Roman"/>
          <w:color w:val="000000"/>
          <w:sz w:val="24"/>
          <w:szCs w:val="24"/>
          <w:lang w:eastAsia="es-AR"/>
        </w:rPr>
        <w:t xml:space="preserve"> </w:t>
      </w:r>
      <w:r w:rsidR="00EA20DE">
        <w:rPr>
          <w:rFonts w:ascii="Times New Roman" w:eastAsia="Calibri" w:hAnsi="Times New Roman" w:cs="Times New Roman"/>
          <w:color w:val="000000"/>
          <w:sz w:val="24"/>
          <w:szCs w:val="24"/>
          <w:lang w:eastAsia="es-AR"/>
        </w:rPr>
        <w:t xml:space="preserve">las trayectorias territoriales que lo </w:t>
      </w:r>
      <w:r w:rsidR="009C3C65">
        <w:rPr>
          <w:rFonts w:ascii="Times New Roman" w:eastAsia="Calibri" w:hAnsi="Times New Roman" w:cs="Times New Roman"/>
          <w:color w:val="000000"/>
          <w:sz w:val="24"/>
          <w:szCs w:val="24"/>
          <w:lang w:eastAsia="es-AR"/>
        </w:rPr>
        <w:t>acerca</w:t>
      </w:r>
      <w:r w:rsidR="004C68F1">
        <w:rPr>
          <w:rFonts w:ascii="Times New Roman" w:eastAsia="Calibri" w:hAnsi="Times New Roman" w:cs="Times New Roman"/>
          <w:color w:val="000000"/>
          <w:sz w:val="24"/>
          <w:szCs w:val="24"/>
          <w:lang w:eastAsia="es-AR"/>
        </w:rPr>
        <w:t>ro</w:t>
      </w:r>
      <w:r w:rsidR="009C3C65">
        <w:rPr>
          <w:rFonts w:ascii="Times New Roman" w:eastAsia="Calibri" w:hAnsi="Times New Roman" w:cs="Times New Roman"/>
          <w:color w:val="000000"/>
          <w:sz w:val="24"/>
          <w:szCs w:val="24"/>
          <w:lang w:eastAsia="es-AR"/>
        </w:rPr>
        <w:t>n a</w:t>
      </w:r>
      <w:r w:rsidR="00EA20DE">
        <w:rPr>
          <w:rFonts w:ascii="Times New Roman" w:eastAsia="Calibri" w:hAnsi="Times New Roman" w:cs="Times New Roman"/>
          <w:color w:val="000000"/>
          <w:sz w:val="24"/>
          <w:szCs w:val="24"/>
          <w:lang w:eastAsia="es-AR"/>
        </w:rPr>
        <w:t xml:space="preserve"> nuestros días. </w:t>
      </w:r>
    </w:p>
    <w:p w14:paraId="5B4D322D" w14:textId="745DEA83" w:rsidR="00DA2771" w:rsidRDefault="00C01B21" w:rsidP="0097779C">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es-AR"/>
        </w:rPr>
      </w:pPr>
      <w:r>
        <w:rPr>
          <w:noProof/>
        </w:rPr>
        <w:drawing>
          <wp:inline distT="0" distB="0" distL="0" distR="0" wp14:anchorId="4B5FAB9C" wp14:editId="45D7B37D">
            <wp:extent cx="5759450" cy="4319905"/>
            <wp:effectExtent l="19050" t="19050" r="12700" b="2349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4319905"/>
                    </a:xfrm>
                    <a:prstGeom prst="rect">
                      <a:avLst/>
                    </a:prstGeom>
                    <a:noFill/>
                    <a:ln>
                      <a:solidFill>
                        <a:schemeClr val="tx1"/>
                      </a:solidFill>
                    </a:ln>
                  </pic:spPr>
                </pic:pic>
              </a:graphicData>
            </a:graphic>
          </wp:inline>
        </w:drawing>
      </w:r>
    </w:p>
    <w:p w14:paraId="27E0D142" w14:textId="77777777" w:rsidR="002B7AC8" w:rsidRDefault="002B7AC8" w:rsidP="0097779C">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es-AR"/>
        </w:rPr>
      </w:pPr>
      <w:bookmarkStart w:id="10" w:name="_GoBack"/>
      <w:bookmarkEnd w:id="10"/>
    </w:p>
    <w:p w14:paraId="49440882" w14:textId="77777777" w:rsidR="00C01B21" w:rsidRDefault="00C01B21" w:rsidP="00615AD4">
      <w:pPr>
        <w:pBdr>
          <w:top w:val="nil"/>
          <w:left w:val="nil"/>
          <w:bottom w:val="nil"/>
          <w:right w:val="nil"/>
          <w:between w:val="nil"/>
        </w:pBdr>
        <w:spacing w:after="120" w:line="360" w:lineRule="auto"/>
        <w:jc w:val="both"/>
        <w:rPr>
          <w:rFonts w:ascii="Times New Roman" w:eastAsia="Calibri" w:hAnsi="Times New Roman" w:cs="Times New Roman"/>
          <w:b/>
          <w:bCs/>
          <w:color w:val="000000"/>
          <w:sz w:val="24"/>
          <w:szCs w:val="24"/>
          <w:lang w:eastAsia="es-AR"/>
        </w:rPr>
      </w:pPr>
    </w:p>
    <w:p w14:paraId="3148DB03" w14:textId="7F0DA370" w:rsidR="008164E8" w:rsidRPr="002B7AC8" w:rsidRDefault="00DA2771" w:rsidP="00615AD4">
      <w:pPr>
        <w:pBdr>
          <w:top w:val="nil"/>
          <w:left w:val="nil"/>
          <w:bottom w:val="nil"/>
          <w:right w:val="nil"/>
          <w:between w:val="nil"/>
        </w:pBdr>
        <w:spacing w:after="120" w:line="360" w:lineRule="auto"/>
        <w:jc w:val="both"/>
        <w:rPr>
          <w:rFonts w:ascii="Times New Roman" w:eastAsia="Calibri" w:hAnsi="Times New Roman" w:cs="Times New Roman"/>
          <w:b/>
          <w:bCs/>
          <w:color w:val="000000"/>
          <w:sz w:val="24"/>
          <w:szCs w:val="24"/>
          <w:lang w:eastAsia="es-AR"/>
        </w:rPr>
      </w:pPr>
      <w:r w:rsidRPr="00DA2771">
        <w:rPr>
          <w:rFonts w:ascii="Times New Roman" w:eastAsia="Calibri" w:hAnsi="Times New Roman" w:cs="Times New Roman"/>
          <w:b/>
          <w:bCs/>
          <w:color w:val="000000"/>
          <w:sz w:val="24"/>
          <w:szCs w:val="24"/>
          <w:lang w:eastAsia="es-AR"/>
        </w:rPr>
        <w:lastRenderedPageBreak/>
        <w:t>Bibliografía</w:t>
      </w:r>
    </w:p>
    <w:p w14:paraId="229FC5DD" w14:textId="77777777" w:rsidR="00467F0F" w:rsidRDefault="00467F0F" w:rsidP="000055D9">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val="es-ES" w:eastAsia="es-AR"/>
        </w:rPr>
      </w:pPr>
      <w:r w:rsidRPr="000055D9">
        <w:rPr>
          <w:rFonts w:ascii="Times New Roman" w:eastAsia="Calibri" w:hAnsi="Times New Roman" w:cs="Times New Roman"/>
          <w:color w:val="000000"/>
          <w:sz w:val="24"/>
          <w:szCs w:val="24"/>
          <w:lang w:val="es-ES" w:eastAsia="es-AR"/>
        </w:rPr>
        <w:t>ALMIRÓN, A</w:t>
      </w:r>
      <w:r>
        <w:rPr>
          <w:rFonts w:ascii="Times New Roman" w:eastAsia="Calibri" w:hAnsi="Times New Roman" w:cs="Times New Roman"/>
          <w:color w:val="000000"/>
          <w:sz w:val="24"/>
          <w:szCs w:val="24"/>
          <w:lang w:val="es-ES" w:eastAsia="es-AR"/>
        </w:rPr>
        <w:t>.</w:t>
      </w:r>
      <w:r w:rsidRPr="000055D9">
        <w:rPr>
          <w:rFonts w:ascii="Times New Roman" w:eastAsia="Calibri" w:hAnsi="Times New Roman" w:cs="Times New Roman"/>
          <w:color w:val="000000"/>
          <w:sz w:val="24"/>
          <w:szCs w:val="24"/>
          <w:lang w:val="es-ES" w:eastAsia="es-AR"/>
        </w:rPr>
        <w:t xml:space="preserve"> </w:t>
      </w:r>
      <w:r>
        <w:rPr>
          <w:rFonts w:ascii="Times New Roman" w:eastAsia="Calibri" w:hAnsi="Times New Roman" w:cs="Times New Roman"/>
          <w:color w:val="000000"/>
          <w:sz w:val="24"/>
          <w:szCs w:val="24"/>
          <w:lang w:val="es-ES" w:eastAsia="es-AR"/>
        </w:rPr>
        <w:t xml:space="preserve">et al (2006) </w:t>
      </w:r>
      <w:r w:rsidRPr="000055D9">
        <w:rPr>
          <w:rFonts w:ascii="Times New Roman" w:eastAsia="Calibri" w:hAnsi="Times New Roman" w:cs="Times New Roman"/>
          <w:color w:val="000000"/>
          <w:sz w:val="24"/>
          <w:szCs w:val="24"/>
          <w:lang w:val="es-ES" w:eastAsia="es-AR"/>
        </w:rPr>
        <w:t>Turismo, patrimonio y territorio. Una discusión de sus relaciones a partir de casos de</w:t>
      </w:r>
      <w:r>
        <w:rPr>
          <w:rFonts w:ascii="Times New Roman" w:eastAsia="Calibri" w:hAnsi="Times New Roman" w:cs="Times New Roman"/>
          <w:color w:val="000000"/>
          <w:sz w:val="24"/>
          <w:szCs w:val="24"/>
          <w:lang w:val="es-ES" w:eastAsia="es-AR"/>
        </w:rPr>
        <w:t xml:space="preserve"> </w:t>
      </w:r>
      <w:r w:rsidRPr="000055D9">
        <w:rPr>
          <w:rFonts w:ascii="Times New Roman" w:eastAsia="Calibri" w:hAnsi="Times New Roman" w:cs="Times New Roman"/>
          <w:color w:val="000000"/>
          <w:sz w:val="24"/>
          <w:szCs w:val="24"/>
          <w:lang w:val="es-ES" w:eastAsia="es-AR"/>
        </w:rPr>
        <w:t>Argentina</w:t>
      </w:r>
      <w:r>
        <w:rPr>
          <w:rFonts w:ascii="Times New Roman" w:eastAsia="Calibri" w:hAnsi="Times New Roman" w:cs="Times New Roman"/>
          <w:color w:val="000000"/>
          <w:sz w:val="24"/>
          <w:szCs w:val="24"/>
          <w:lang w:val="es-ES" w:eastAsia="es-AR"/>
        </w:rPr>
        <w:t xml:space="preserve">. </w:t>
      </w:r>
      <w:r w:rsidRPr="000055D9">
        <w:rPr>
          <w:rFonts w:ascii="Times New Roman" w:eastAsia="Calibri" w:hAnsi="Times New Roman" w:cs="Times New Roman"/>
          <w:color w:val="000000"/>
          <w:sz w:val="24"/>
          <w:szCs w:val="24"/>
          <w:lang w:val="es-ES" w:eastAsia="es-AR"/>
        </w:rPr>
        <w:t>Estudios y Perspectivas en Turismo, vol. 15, núm. 2, pp. 101-120</w:t>
      </w:r>
      <w:r>
        <w:rPr>
          <w:rFonts w:ascii="Times New Roman" w:eastAsia="Calibri" w:hAnsi="Times New Roman" w:cs="Times New Roman"/>
          <w:color w:val="000000"/>
          <w:sz w:val="24"/>
          <w:szCs w:val="24"/>
          <w:lang w:val="es-ES" w:eastAsia="es-AR"/>
        </w:rPr>
        <w:t>.</w:t>
      </w:r>
    </w:p>
    <w:p w14:paraId="66766CCD" w14:textId="77777777" w:rsidR="00467F0F" w:rsidRPr="00B51471" w:rsidRDefault="00467F0F" w:rsidP="00615AD4">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val="en-US" w:eastAsia="es-AR"/>
        </w:rPr>
      </w:pPr>
      <w:r w:rsidRPr="007270DE">
        <w:rPr>
          <w:rFonts w:ascii="Times New Roman" w:eastAsia="Calibri" w:hAnsi="Times New Roman" w:cs="Times New Roman"/>
          <w:color w:val="000000"/>
          <w:sz w:val="24"/>
          <w:szCs w:val="24"/>
          <w:lang w:eastAsia="es-AR"/>
        </w:rPr>
        <w:t xml:space="preserve">CARRIZO S, y YULN, M. (2014) Patrimonio arquitectónico en perspectiva geo-histórica: la territorialización del noroeste de la Provincia de Buenos Aires. EURE (SANTIAGO) - Revista Latinoamericana De Estudios Urbano Regionales. Santiago: Pontificia Universidad Católica de Chile. </w:t>
      </w:r>
      <w:r w:rsidRPr="00B51471">
        <w:rPr>
          <w:rFonts w:ascii="Times New Roman" w:eastAsia="Calibri" w:hAnsi="Times New Roman" w:cs="Times New Roman"/>
          <w:color w:val="000000"/>
          <w:sz w:val="24"/>
          <w:szCs w:val="24"/>
          <w:lang w:val="en-US" w:eastAsia="es-AR"/>
        </w:rPr>
        <w:t xml:space="preserve">2014 vol.40 n°120. p73 - 90. ISSN 0250-7161. </w:t>
      </w:r>
      <w:proofErr w:type="spellStart"/>
      <w:r w:rsidRPr="00B51471">
        <w:rPr>
          <w:rFonts w:ascii="Times New Roman" w:eastAsia="Calibri" w:hAnsi="Times New Roman" w:cs="Times New Roman"/>
          <w:color w:val="000000"/>
          <w:sz w:val="24"/>
          <w:szCs w:val="24"/>
          <w:lang w:val="en-US" w:eastAsia="es-AR"/>
        </w:rPr>
        <w:t>eISSN</w:t>
      </w:r>
      <w:proofErr w:type="spellEnd"/>
      <w:r w:rsidRPr="00B51471">
        <w:rPr>
          <w:rFonts w:ascii="Times New Roman" w:eastAsia="Calibri" w:hAnsi="Times New Roman" w:cs="Times New Roman"/>
          <w:color w:val="000000"/>
          <w:sz w:val="24"/>
          <w:szCs w:val="24"/>
          <w:lang w:val="en-US" w:eastAsia="es-AR"/>
        </w:rPr>
        <w:t xml:space="preserve"> 0717-6236</w:t>
      </w:r>
    </w:p>
    <w:p w14:paraId="6838D32E" w14:textId="77777777" w:rsidR="00467F0F" w:rsidRDefault="00467F0F" w:rsidP="000055D9">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val="es-ES" w:eastAsia="es-AR"/>
        </w:rPr>
      </w:pPr>
      <w:r w:rsidRPr="002E11DD">
        <w:rPr>
          <w:rFonts w:ascii="Times New Roman" w:eastAsia="Calibri" w:hAnsi="Times New Roman" w:cs="Times New Roman"/>
          <w:color w:val="000000"/>
          <w:sz w:val="24"/>
          <w:szCs w:val="24"/>
          <w:lang w:val="en-US" w:eastAsia="es-AR"/>
        </w:rPr>
        <w:t xml:space="preserve">CARRIZO, S., FORGET, M., &amp; DENOËL, M. (2016). </w:t>
      </w:r>
      <w:r w:rsidRPr="002E11DD">
        <w:rPr>
          <w:rFonts w:ascii="Times New Roman" w:eastAsia="Calibri" w:hAnsi="Times New Roman" w:cs="Times New Roman"/>
          <w:color w:val="000000"/>
          <w:sz w:val="24"/>
          <w:szCs w:val="24"/>
          <w:lang w:val="es-ES" w:eastAsia="es-AR"/>
        </w:rPr>
        <w:t>Implantaciones mineras y trayectorias territoriales. El noroeste argentino, un nuevo centro extractivo mundial. Revista de Estudios Sociales, (55), 120-136.</w:t>
      </w:r>
    </w:p>
    <w:p w14:paraId="670A7C53" w14:textId="77777777" w:rsidR="00467F0F" w:rsidRDefault="00467F0F" w:rsidP="000055D9">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val="es-ES" w:eastAsia="es-AR"/>
        </w:rPr>
      </w:pPr>
      <w:r w:rsidRPr="00FF711B">
        <w:rPr>
          <w:rFonts w:ascii="Times New Roman" w:eastAsia="Calibri" w:hAnsi="Times New Roman" w:cs="Times New Roman"/>
          <w:color w:val="000000"/>
          <w:sz w:val="24"/>
          <w:szCs w:val="24"/>
          <w:lang w:val="en-US" w:eastAsia="es-AR"/>
        </w:rPr>
        <w:t xml:space="preserve">CONTI, A. (2016). Cultural heritage and tourism: possibilities of a sustainable relationship. </w:t>
      </w:r>
      <w:proofErr w:type="spellStart"/>
      <w:r w:rsidRPr="00FF711B">
        <w:rPr>
          <w:rFonts w:ascii="Times New Roman" w:eastAsia="Calibri" w:hAnsi="Times New Roman" w:cs="Times New Roman"/>
          <w:color w:val="000000"/>
          <w:sz w:val="24"/>
          <w:szCs w:val="24"/>
          <w:lang w:val="es-ES" w:eastAsia="es-AR"/>
        </w:rPr>
        <w:t>Czasopismo</w:t>
      </w:r>
      <w:proofErr w:type="spellEnd"/>
      <w:r w:rsidRPr="00FF711B">
        <w:rPr>
          <w:rFonts w:ascii="Times New Roman" w:eastAsia="Calibri" w:hAnsi="Times New Roman" w:cs="Times New Roman"/>
          <w:color w:val="000000"/>
          <w:sz w:val="24"/>
          <w:szCs w:val="24"/>
          <w:lang w:val="es-ES" w:eastAsia="es-AR"/>
        </w:rPr>
        <w:t xml:space="preserve"> </w:t>
      </w:r>
      <w:proofErr w:type="spellStart"/>
      <w:r w:rsidRPr="00FF711B">
        <w:rPr>
          <w:rFonts w:ascii="Times New Roman" w:eastAsia="Calibri" w:hAnsi="Times New Roman" w:cs="Times New Roman"/>
          <w:color w:val="000000"/>
          <w:sz w:val="24"/>
          <w:szCs w:val="24"/>
          <w:lang w:val="es-ES" w:eastAsia="es-AR"/>
        </w:rPr>
        <w:t>Techniczne</w:t>
      </w:r>
      <w:proofErr w:type="spellEnd"/>
      <w:r w:rsidRPr="00FF711B">
        <w:rPr>
          <w:rFonts w:ascii="Times New Roman" w:eastAsia="Calibri" w:hAnsi="Times New Roman" w:cs="Times New Roman"/>
          <w:color w:val="000000"/>
          <w:sz w:val="24"/>
          <w:szCs w:val="24"/>
          <w:lang w:val="es-ES" w:eastAsia="es-AR"/>
        </w:rPr>
        <w:t>.</w:t>
      </w:r>
    </w:p>
    <w:p w14:paraId="18507C95" w14:textId="77777777" w:rsidR="00467F0F" w:rsidRDefault="00467F0F" w:rsidP="000055D9">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val="es-ES" w:eastAsia="es-AR"/>
        </w:rPr>
      </w:pPr>
      <w:r w:rsidRPr="0031248B">
        <w:rPr>
          <w:rFonts w:ascii="Times New Roman" w:eastAsia="Calibri" w:hAnsi="Times New Roman" w:cs="Times New Roman"/>
          <w:color w:val="000000"/>
          <w:sz w:val="24"/>
          <w:szCs w:val="24"/>
          <w:lang w:val="es-ES" w:eastAsia="es-AR"/>
        </w:rPr>
        <w:t>CONTI, A. L. (2011). El patrimonio cultural en la oferta turística de la provincia de Buenos Aires. Jornadas Nacionales de Investigación y Acción en Turismo, CONDET (Mar del Plata, 2011).</w:t>
      </w:r>
    </w:p>
    <w:p w14:paraId="62C82057" w14:textId="77777777" w:rsidR="00467F0F" w:rsidRDefault="00467F0F" w:rsidP="000055D9">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val="es-ES" w:eastAsia="es-AR"/>
        </w:rPr>
      </w:pPr>
      <w:r w:rsidRPr="0031248B">
        <w:rPr>
          <w:rFonts w:ascii="Times New Roman" w:eastAsia="Calibri" w:hAnsi="Times New Roman" w:cs="Times New Roman"/>
          <w:color w:val="000000"/>
          <w:sz w:val="24"/>
          <w:szCs w:val="24"/>
          <w:lang w:val="es-ES" w:eastAsia="es-AR"/>
        </w:rPr>
        <w:t>CONTI, A. L., &amp; CRAVERO IGARZA, S. (2010). Patrimonio, comunidad local y turismo. Notas en turismo y economía.</w:t>
      </w:r>
    </w:p>
    <w:p w14:paraId="328D9CFF" w14:textId="1C4FA1DB" w:rsidR="00467F0F" w:rsidRDefault="00467F0F" w:rsidP="00615AD4">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es-AR"/>
        </w:rPr>
      </w:pPr>
      <w:r w:rsidRPr="00615AD4">
        <w:rPr>
          <w:rFonts w:ascii="Times New Roman" w:eastAsia="Calibri" w:hAnsi="Times New Roman" w:cs="Times New Roman"/>
          <w:color w:val="000000"/>
          <w:sz w:val="24"/>
          <w:szCs w:val="24"/>
          <w:lang w:eastAsia="es-AR"/>
        </w:rPr>
        <w:t>DILLON, P</w:t>
      </w:r>
      <w:r w:rsidR="00A71EF3">
        <w:rPr>
          <w:rFonts w:ascii="Times New Roman" w:eastAsia="Calibri" w:hAnsi="Times New Roman" w:cs="Times New Roman"/>
          <w:color w:val="000000"/>
          <w:sz w:val="24"/>
          <w:szCs w:val="24"/>
          <w:lang w:eastAsia="es-AR"/>
        </w:rPr>
        <w:t>.</w:t>
      </w:r>
      <w:r w:rsidRPr="00615AD4">
        <w:rPr>
          <w:rFonts w:ascii="Times New Roman" w:eastAsia="Calibri" w:hAnsi="Times New Roman" w:cs="Times New Roman"/>
          <w:color w:val="000000"/>
          <w:sz w:val="24"/>
          <w:szCs w:val="24"/>
          <w:lang w:eastAsia="es-AR"/>
        </w:rPr>
        <w:t xml:space="preserve"> </w:t>
      </w:r>
      <w:r>
        <w:rPr>
          <w:rFonts w:ascii="Times New Roman" w:eastAsia="Calibri" w:hAnsi="Times New Roman" w:cs="Times New Roman"/>
          <w:color w:val="000000"/>
          <w:sz w:val="24"/>
          <w:szCs w:val="24"/>
          <w:lang w:eastAsia="es-AR"/>
        </w:rPr>
        <w:t xml:space="preserve">et al </w:t>
      </w:r>
      <w:r w:rsidRPr="00615AD4">
        <w:rPr>
          <w:rFonts w:ascii="Times New Roman" w:eastAsia="Calibri" w:hAnsi="Times New Roman" w:cs="Times New Roman"/>
          <w:color w:val="000000"/>
          <w:sz w:val="24"/>
          <w:szCs w:val="24"/>
          <w:lang w:eastAsia="es-AR"/>
        </w:rPr>
        <w:t xml:space="preserve">(2010) </w:t>
      </w:r>
      <w:hyperlink r:id="rId11" w:history="1">
        <w:r w:rsidRPr="005F36D0">
          <w:rPr>
            <w:rStyle w:val="Hipervnculo"/>
            <w:rFonts w:ascii="Times New Roman" w:eastAsia="Calibri" w:hAnsi="Times New Roman" w:cs="Times New Roman"/>
            <w:sz w:val="24"/>
            <w:szCs w:val="24"/>
            <w:lang w:eastAsia="es-AR"/>
          </w:rPr>
          <w:t>http://programa-ferrourbano-junin.blogspot.com.ar/</w:t>
        </w:r>
      </w:hyperlink>
    </w:p>
    <w:p w14:paraId="7DCCB1FB" w14:textId="0F4E1B92" w:rsidR="00467F0F" w:rsidRPr="00615AD4" w:rsidRDefault="00467F0F" w:rsidP="00615AD4">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es-AR"/>
        </w:rPr>
      </w:pPr>
      <w:r w:rsidRPr="00615AD4">
        <w:rPr>
          <w:rFonts w:ascii="Times New Roman" w:eastAsia="Calibri" w:hAnsi="Times New Roman" w:cs="Times New Roman"/>
          <w:color w:val="000000"/>
          <w:sz w:val="24"/>
          <w:szCs w:val="24"/>
          <w:lang w:eastAsia="es-AR"/>
        </w:rPr>
        <w:t xml:space="preserve">FRANCO, Laura y DILLON, P. </w:t>
      </w:r>
      <w:r w:rsidR="00A71EF3">
        <w:rPr>
          <w:rFonts w:ascii="Times New Roman" w:eastAsia="Calibri" w:hAnsi="Times New Roman" w:cs="Times New Roman"/>
          <w:color w:val="000000"/>
          <w:sz w:val="24"/>
          <w:szCs w:val="24"/>
          <w:lang w:eastAsia="es-AR"/>
        </w:rPr>
        <w:t xml:space="preserve">(1998) </w:t>
      </w:r>
      <w:r w:rsidRPr="00615AD4">
        <w:rPr>
          <w:rFonts w:ascii="Times New Roman" w:eastAsia="Calibri" w:hAnsi="Times New Roman" w:cs="Times New Roman"/>
          <w:color w:val="000000"/>
          <w:sz w:val="24"/>
          <w:szCs w:val="24"/>
          <w:lang w:eastAsia="es-AR"/>
        </w:rPr>
        <w:t>Proyecto Ferro-Urbanístico. Municipalidad de Junín</w:t>
      </w:r>
      <w:r w:rsidR="00A71EF3">
        <w:rPr>
          <w:rFonts w:ascii="Times New Roman" w:eastAsia="Calibri" w:hAnsi="Times New Roman" w:cs="Times New Roman"/>
          <w:color w:val="000000"/>
          <w:sz w:val="24"/>
          <w:szCs w:val="24"/>
          <w:lang w:eastAsia="es-AR"/>
        </w:rPr>
        <w:t>.</w:t>
      </w:r>
      <w:r w:rsidRPr="00615AD4">
        <w:rPr>
          <w:rFonts w:ascii="Times New Roman" w:eastAsia="Calibri" w:hAnsi="Times New Roman" w:cs="Times New Roman"/>
          <w:color w:val="000000"/>
          <w:sz w:val="24"/>
          <w:szCs w:val="24"/>
          <w:lang w:eastAsia="es-AR"/>
        </w:rPr>
        <w:t xml:space="preserve"> </w:t>
      </w:r>
    </w:p>
    <w:p w14:paraId="30D4F819" w14:textId="77777777" w:rsidR="00467F0F" w:rsidRPr="00B51471" w:rsidRDefault="00467F0F" w:rsidP="003D7BEB">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es-AR"/>
        </w:rPr>
      </w:pPr>
      <w:r w:rsidRPr="007B2F86">
        <w:rPr>
          <w:rFonts w:ascii="Times New Roman" w:eastAsia="Calibri" w:hAnsi="Times New Roman" w:cs="Times New Roman"/>
          <w:color w:val="000000"/>
          <w:sz w:val="24"/>
          <w:szCs w:val="24"/>
          <w:lang w:eastAsia="es-AR"/>
        </w:rPr>
        <w:t xml:space="preserve">LAIUS, M. (2017). Del espacio étnico al espacio estatal, recorrido socio histórico de una comunidad mapuche: El caso" Campo la Cruz"(1873-2017). </w:t>
      </w:r>
      <w:r w:rsidRPr="00B51471">
        <w:rPr>
          <w:rFonts w:ascii="Times New Roman" w:eastAsia="Calibri" w:hAnsi="Times New Roman" w:cs="Times New Roman"/>
          <w:color w:val="000000"/>
          <w:sz w:val="24"/>
          <w:szCs w:val="24"/>
          <w:lang w:eastAsia="es-AR"/>
        </w:rPr>
        <w:t>Trama. Revista de Ciencias Sociales y Humanidades., 6(2), 58-71.</w:t>
      </w:r>
    </w:p>
    <w:p w14:paraId="753EB21E" w14:textId="77777777" w:rsidR="00467F0F" w:rsidRPr="009F75E8" w:rsidRDefault="00467F0F" w:rsidP="003D7BEB">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es-AR"/>
        </w:rPr>
      </w:pPr>
      <w:r w:rsidRPr="009F75E8">
        <w:rPr>
          <w:rFonts w:ascii="Times New Roman" w:eastAsia="Calibri" w:hAnsi="Times New Roman" w:cs="Times New Roman"/>
          <w:color w:val="000000"/>
          <w:sz w:val="24"/>
          <w:szCs w:val="24"/>
          <w:lang w:eastAsia="es-AR"/>
        </w:rPr>
        <w:t>LAIUS, M. (2018) Aproximaciones a la propiedad, posesión, uso y herencia de la tierra en el “Campo La Cruz”: Del espacio social a la juridicidad.</w:t>
      </w:r>
      <w:r>
        <w:rPr>
          <w:rFonts w:ascii="Times New Roman" w:eastAsia="Calibri" w:hAnsi="Times New Roman" w:cs="Times New Roman"/>
          <w:color w:val="000000"/>
          <w:sz w:val="24"/>
          <w:szCs w:val="24"/>
          <w:lang w:eastAsia="es-AR"/>
        </w:rPr>
        <w:t xml:space="preserve"> Seminario </w:t>
      </w:r>
      <w:r w:rsidRPr="009F75E8">
        <w:rPr>
          <w:rFonts w:ascii="Times New Roman" w:eastAsia="Calibri" w:hAnsi="Times New Roman" w:cs="Times New Roman"/>
          <w:color w:val="000000"/>
          <w:sz w:val="24"/>
          <w:szCs w:val="24"/>
          <w:lang w:eastAsia="es-AR"/>
        </w:rPr>
        <w:t>espacio social y políticas públicas de acceso a la tierra y la vivienda en ámbitos urbanos y rurales</w:t>
      </w:r>
      <w:r>
        <w:rPr>
          <w:rFonts w:ascii="Times New Roman" w:eastAsia="Calibri" w:hAnsi="Times New Roman" w:cs="Times New Roman"/>
          <w:color w:val="000000"/>
          <w:sz w:val="24"/>
          <w:szCs w:val="24"/>
          <w:lang w:eastAsia="es-AR"/>
        </w:rPr>
        <w:t xml:space="preserve">. </w:t>
      </w:r>
      <w:r w:rsidRPr="009F75E8">
        <w:rPr>
          <w:rFonts w:ascii="Times New Roman" w:eastAsia="Calibri" w:hAnsi="Times New Roman" w:cs="Times New Roman"/>
          <w:color w:val="000000"/>
          <w:sz w:val="24"/>
          <w:szCs w:val="24"/>
          <w:lang w:eastAsia="es-AR"/>
        </w:rPr>
        <w:t>Facultad de Filosofía y Letras, UBA</w:t>
      </w:r>
      <w:r>
        <w:rPr>
          <w:rFonts w:ascii="Times New Roman" w:eastAsia="Calibri" w:hAnsi="Times New Roman" w:cs="Times New Roman"/>
          <w:color w:val="000000"/>
          <w:sz w:val="24"/>
          <w:szCs w:val="24"/>
          <w:lang w:eastAsia="es-AR"/>
        </w:rPr>
        <w:t xml:space="preserve"> (inédito).</w:t>
      </w:r>
    </w:p>
    <w:p w14:paraId="01441D57" w14:textId="77777777" w:rsidR="00467F0F" w:rsidRDefault="00467F0F" w:rsidP="00615AD4">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val="es-ES" w:eastAsia="es-AR"/>
        </w:rPr>
      </w:pPr>
      <w:r w:rsidRPr="007270DE">
        <w:rPr>
          <w:rFonts w:ascii="Times New Roman" w:eastAsia="Calibri" w:hAnsi="Times New Roman" w:cs="Times New Roman"/>
          <w:color w:val="000000"/>
          <w:sz w:val="24"/>
          <w:szCs w:val="24"/>
          <w:lang w:val="es-ES" w:eastAsia="es-AR"/>
        </w:rPr>
        <w:t>MONTECELLI, F.; YULN; M; CARRIZO, S. (2017) “Archipiélago ferroviario en Junín (Buenos Aires, Argentina). Lectura histórica de planos técnicos”. Bitácora Urbano- Territorial, Vol.27. ISSN 0124-7913</w:t>
      </w:r>
    </w:p>
    <w:p w14:paraId="2D265093" w14:textId="77777777" w:rsidR="00467F0F" w:rsidRPr="00B51471" w:rsidRDefault="00467F0F" w:rsidP="003D7BEB">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es-AR"/>
        </w:rPr>
      </w:pPr>
      <w:r w:rsidRPr="003D7BEB">
        <w:rPr>
          <w:rFonts w:ascii="Times New Roman" w:eastAsia="Calibri" w:hAnsi="Times New Roman" w:cs="Times New Roman"/>
          <w:color w:val="000000"/>
          <w:sz w:val="24"/>
          <w:szCs w:val="24"/>
          <w:lang w:eastAsia="es-AR"/>
        </w:rPr>
        <w:lastRenderedPageBreak/>
        <w:t xml:space="preserve">MORELLO, A. </w:t>
      </w:r>
      <w:r>
        <w:rPr>
          <w:rFonts w:ascii="Times New Roman" w:eastAsia="Calibri" w:hAnsi="Times New Roman" w:cs="Times New Roman"/>
          <w:color w:val="000000"/>
          <w:sz w:val="24"/>
          <w:szCs w:val="24"/>
          <w:lang w:eastAsia="es-AR"/>
        </w:rPr>
        <w:t xml:space="preserve">y </w:t>
      </w:r>
      <w:r w:rsidRPr="003D7BEB">
        <w:rPr>
          <w:rFonts w:ascii="Times New Roman" w:eastAsia="Calibri" w:hAnsi="Times New Roman" w:cs="Times New Roman"/>
          <w:color w:val="000000"/>
          <w:sz w:val="24"/>
          <w:szCs w:val="24"/>
          <w:lang w:eastAsia="es-AR"/>
        </w:rPr>
        <w:t>AGUILAR, G.</w:t>
      </w:r>
      <w:r>
        <w:rPr>
          <w:rFonts w:ascii="Times New Roman" w:eastAsia="Calibri" w:hAnsi="Times New Roman" w:cs="Times New Roman"/>
          <w:color w:val="000000"/>
          <w:sz w:val="24"/>
          <w:szCs w:val="24"/>
          <w:lang w:eastAsia="es-AR"/>
        </w:rPr>
        <w:t xml:space="preserve"> (</w:t>
      </w:r>
      <w:r w:rsidRPr="003D7BEB">
        <w:rPr>
          <w:rFonts w:ascii="Times New Roman" w:eastAsia="Calibri" w:hAnsi="Times New Roman" w:cs="Times New Roman"/>
          <w:color w:val="000000"/>
          <w:sz w:val="24"/>
          <w:szCs w:val="24"/>
          <w:lang w:eastAsia="es-AR"/>
        </w:rPr>
        <w:t>2006</w:t>
      </w:r>
      <w:r>
        <w:rPr>
          <w:rFonts w:ascii="Times New Roman" w:eastAsia="Calibri" w:hAnsi="Times New Roman" w:cs="Times New Roman"/>
          <w:color w:val="000000"/>
          <w:sz w:val="24"/>
          <w:szCs w:val="24"/>
          <w:lang w:eastAsia="es-AR"/>
        </w:rPr>
        <w:t>)</w:t>
      </w:r>
      <w:r w:rsidRPr="003D7BEB">
        <w:rPr>
          <w:rFonts w:ascii="Times New Roman" w:eastAsia="Calibri" w:hAnsi="Times New Roman" w:cs="Times New Roman"/>
          <w:color w:val="000000"/>
          <w:sz w:val="24"/>
          <w:szCs w:val="24"/>
          <w:lang w:eastAsia="es-AR"/>
        </w:rPr>
        <w:t xml:space="preserve"> </w:t>
      </w:r>
      <w:r w:rsidRPr="003D7BEB">
        <w:rPr>
          <w:rFonts w:ascii="Times New Roman" w:eastAsia="Calibri" w:hAnsi="Times New Roman" w:cs="Times New Roman" w:hint="eastAsia"/>
          <w:color w:val="000000"/>
          <w:sz w:val="24"/>
          <w:szCs w:val="24"/>
          <w:lang w:eastAsia="es-AR"/>
        </w:rPr>
        <w:t>“</w:t>
      </w:r>
      <w:r w:rsidRPr="003D7BEB">
        <w:rPr>
          <w:rFonts w:ascii="Times New Roman" w:eastAsia="Calibri" w:hAnsi="Times New Roman" w:cs="Times New Roman"/>
          <w:color w:val="000000"/>
          <w:sz w:val="24"/>
          <w:szCs w:val="24"/>
          <w:lang w:eastAsia="es-AR"/>
        </w:rPr>
        <w:t xml:space="preserve">La </w:t>
      </w:r>
      <w:proofErr w:type="spellStart"/>
      <w:r w:rsidRPr="003D7BEB">
        <w:rPr>
          <w:rFonts w:ascii="Times New Roman" w:eastAsia="Calibri" w:hAnsi="Times New Roman" w:cs="Times New Roman"/>
          <w:color w:val="000000"/>
          <w:sz w:val="24"/>
          <w:szCs w:val="24"/>
          <w:lang w:eastAsia="es-AR"/>
        </w:rPr>
        <w:t>logica</w:t>
      </w:r>
      <w:proofErr w:type="spellEnd"/>
      <w:r w:rsidRPr="003D7BEB">
        <w:rPr>
          <w:rFonts w:ascii="Times New Roman" w:eastAsia="Calibri" w:hAnsi="Times New Roman" w:cs="Times New Roman"/>
          <w:color w:val="000000"/>
          <w:sz w:val="24"/>
          <w:szCs w:val="24"/>
          <w:lang w:eastAsia="es-AR"/>
        </w:rPr>
        <w:t xml:space="preserve"> del sistema ferroviario como germen para concebir un proyecto de </w:t>
      </w:r>
      <w:proofErr w:type="spellStart"/>
      <w:r w:rsidRPr="003D7BEB">
        <w:rPr>
          <w:rFonts w:ascii="Times New Roman" w:eastAsia="Calibri" w:hAnsi="Times New Roman" w:cs="Times New Roman"/>
          <w:color w:val="000000"/>
          <w:sz w:val="24"/>
          <w:szCs w:val="24"/>
          <w:lang w:eastAsia="es-AR"/>
        </w:rPr>
        <w:t>rehabilitacion</w:t>
      </w:r>
      <w:proofErr w:type="spellEnd"/>
      <w:r w:rsidRPr="003D7BEB">
        <w:rPr>
          <w:rFonts w:ascii="Times New Roman" w:eastAsia="Calibri" w:hAnsi="Times New Roman" w:cs="Times New Roman"/>
          <w:color w:val="000000"/>
          <w:sz w:val="24"/>
          <w:szCs w:val="24"/>
          <w:lang w:eastAsia="es-AR"/>
        </w:rPr>
        <w:t xml:space="preserve"> integral</w:t>
      </w:r>
      <w:r>
        <w:rPr>
          <w:rFonts w:ascii="Times New Roman" w:eastAsia="Calibri" w:hAnsi="Times New Roman" w:cs="Times New Roman"/>
          <w:color w:val="000000"/>
          <w:sz w:val="24"/>
          <w:szCs w:val="24"/>
          <w:lang w:eastAsia="es-AR"/>
        </w:rPr>
        <w:t xml:space="preserve"> </w:t>
      </w:r>
      <w:r w:rsidRPr="003D7BEB">
        <w:rPr>
          <w:rFonts w:ascii="Times New Roman" w:eastAsia="Calibri" w:hAnsi="Times New Roman" w:cs="Times New Roman"/>
          <w:color w:val="000000"/>
          <w:sz w:val="24"/>
          <w:szCs w:val="24"/>
          <w:lang w:eastAsia="es-AR"/>
        </w:rPr>
        <w:t>del patrimonio. Los casos de mechita y colonia sola, dos experiencias para la recuperación de viviendas</w:t>
      </w:r>
      <w:r>
        <w:rPr>
          <w:rFonts w:ascii="Times New Roman" w:eastAsia="Calibri" w:hAnsi="Times New Roman" w:cs="Times New Roman"/>
          <w:color w:val="000000"/>
          <w:sz w:val="24"/>
          <w:szCs w:val="24"/>
          <w:lang w:eastAsia="es-AR"/>
        </w:rPr>
        <w:t xml:space="preserve"> </w:t>
      </w:r>
      <w:r w:rsidRPr="003D7BEB">
        <w:rPr>
          <w:rFonts w:ascii="Times New Roman" w:eastAsia="Calibri" w:hAnsi="Times New Roman" w:cs="Times New Roman"/>
          <w:color w:val="000000"/>
          <w:sz w:val="24"/>
          <w:szCs w:val="24"/>
          <w:lang w:eastAsia="es-AR"/>
        </w:rPr>
        <w:t>ferroviarias</w:t>
      </w:r>
      <w:r w:rsidRPr="003D7BEB">
        <w:rPr>
          <w:rFonts w:ascii="Times New Roman" w:eastAsia="Calibri" w:hAnsi="Times New Roman" w:cs="Times New Roman" w:hint="eastAsia"/>
          <w:color w:val="000000"/>
          <w:sz w:val="24"/>
          <w:szCs w:val="24"/>
          <w:lang w:eastAsia="es-AR"/>
        </w:rPr>
        <w:t>”</w:t>
      </w:r>
      <w:r w:rsidRPr="003D7BEB">
        <w:rPr>
          <w:rFonts w:ascii="Times New Roman" w:eastAsia="Calibri" w:hAnsi="Times New Roman" w:cs="Times New Roman"/>
          <w:color w:val="000000"/>
          <w:sz w:val="24"/>
          <w:szCs w:val="24"/>
          <w:lang w:eastAsia="es-AR"/>
        </w:rPr>
        <w:t xml:space="preserve">. </w:t>
      </w:r>
      <w:r w:rsidRPr="003D7BEB">
        <w:rPr>
          <w:rFonts w:ascii="Times New Roman" w:eastAsia="Calibri" w:hAnsi="Times New Roman" w:cs="Times New Roman"/>
          <w:i/>
          <w:iCs/>
          <w:color w:val="000000"/>
          <w:sz w:val="24"/>
          <w:szCs w:val="24"/>
          <w:lang w:eastAsia="es-AR"/>
        </w:rPr>
        <w:t>Congreso Internacional Patrimonio Industrial, Puesta en valor del Patrimonio</w:t>
      </w:r>
      <w:r>
        <w:rPr>
          <w:rFonts w:ascii="Times New Roman" w:eastAsia="Calibri" w:hAnsi="Times New Roman" w:cs="Times New Roman"/>
          <w:color w:val="000000"/>
          <w:sz w:val="24"/>
          <w:szCs w:val="24"/>
          <w:lang w:eastAsia="es-AR"/>
        </w:rPr>
        <w:t xml:space="preserve"> </w:t>
      </w:r>
      <w:r w:rsidRPr="003D7BEB">
        <w:rPr>
          <w:rFonts w:ascii="Times New Roman" w:eastAsia="Calibri" w:hAnsi="Times New Roman" w:cs="Times New Roman"/>
          <w:i/>
          <w:iCs/>
          <w:color w:val="000000"/>
          <w:sz w:val="24"/>
          <w:szCs w:val="24"/>
          <w:lang w:eastAsia="es-AR"/>
        </w:rPr>
        <w:t>Industrial. Sitios, Museos y casos</w:t>
      </w:r>
      <w:r w:rsidRPr="003D7BEB">
        <w:rPr>
          <w:rFonts w:ascii="Times New Roman" w:eastAsia="Calibri" w:hAnsi="Times New Roman" w:cs="Times New Roman"/>
          <w:color w:val="000000"/>
          <w:sz w:val="24"/>
          <w:szCs w:val="24"/>
          <w:lang w:eastAsia="es-AR"/>
        </w:rPr>
        <w:t xml:space="preserve">. </w:t>
      </w:r>
      <w:r w:rsidRPr="00B51471">
        <w:rPr>
          <w:rFonts w:ascii="Times New Roman" w:eastAsia="Calibri" w:hAnsi="Times New Roman" w:cs="Times New Roman"/>
          <w:color w:val="000000"/>
          <w:sz w:val="24"/>
          <w:szCs w:val="24"/>
          <w:lang w:eastAsia="es-AR"/>
        </w:rPr>
        <w:t xml:space="preserve">Chile. </w:t>
      </w:r>
      <w:hyperlink r:id="rId12" w:history="1">
        <w:r w:rsidRPr="00B51471">
          <w:rPr>
            <w:rStyle w:val="Hipervnculo"/>
            <w:rFonts w:ascii="Times New Roman" w:eastAsia="Calibri" w:hAnsi="Times New Roman" w:cs="Times New Roman"/>
            <w:sz w:val="24"/>
            <w:szCs w:val="24"/>
            <w:lang w:eastAsia="es-AR"/>
          </w:rPr>
          <w:t>http://www.morelloyaguilar.com/espanol/documentos/La%20logica%20del%20sistema%20ferroviario.pdf</w:t>
        </w:r>
      </w:hyperlink>
    </w:p>
    <w:p w14:paraId="31EDD333" w14:textId="77777777" w:rsidR="00467F0F" w:rsidRPr="00615AD4" w:rsidRDefault="00467F0F" w:rsidP="00615AD4">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es-AR"/>
        </w:rPr>
      </w:pPr>
      <w:r w:rsidRPr="00615AD4">
        <w:rPr>
          <w:rFonts w:ascii="Times New Roman" w:eastAsia="Calibri" w:hAnsi="Times New Roman" w:cs="Times New Roman"/>
          <w:color w:val="000000"/>
          <w:sz w:val="24"/>
          <w:szCs w:val="24"/>
          <w:lang w:eastAsia="es-AR"/>
        </w:rPr>
        <w:t>POMPEI, Ana Laura. Historia de los talleres Ferroviarios de Junín. Desde su creación a la conformación de la Cooperativa de Trabajo Talleres Junín (1886-1994). Tesis de Licenciatura en Historia, UNNOBA, 2011. Inédito.</w:t>
      </w:r>
    </w:p>
    <w:p w14:paraId="0BCC088F" w14:textId="77777777" w:rsidR="00467F0F" w:rsidRDefault="00467F0F" w:rsidP="00615AD4">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val="es-ES" w:eastAsia="es-AR"/>
        </w:rPr>
      </w:pPr>
      <w:r w:rsidRPr="007270DE">
        <w:rPr>
          <w:rFonts w:ascii="Times New Roman" w:eastAsia="Calibri" w:hAnsi="Times New Roman" w:cs="Times New Roman"/>
          <w:color w:val="000000"/>
          <w:sz w:val="24"/>
          <w:szCs w:val="24"/>
          <w:lang w:val="es-ES" w:eastAsia="es-AR"/>
        </w:rPr>
        <w:t xml:space="preserve">YULN M. (2017) Pueblos indígenas en la frontera bonaerense. Los asentamientos de “indios amigos” durante el siglo XIX. </w:t>
      </w:r>
      <w:proofErr w:type="spellStart"/>
      <w:r w:rsidRPr="007270DE">
        <w:rPr>
          <w:rFonts w:ascii="Times New Roman" w:eastAsia="Calibri" w:hAnsi="Times New Roman" w:cs="Times New Roman"/>
          <w:color w:val="000000"/>
          <w:sz w:val="24"/>
          <w:szCs w:val="24"/>
          <w:lang w:val="es-ES" w:eastAsia="es-AR"/>
        </w:rPr>
        <w:t>Scripta</w:t>
      </w:r>
      <w:proofErr w:type="spellEnd"/>
      <w:r w:rsidRPr="007270DE">
        <w:rPr>
          <w:rFonts w:ascii="Times New Roman" w:eastAsia="Calibri" w:hAnsi="Times New Roman" w:cs="Times New Roman"/>
          <w:color w:val="000000"/>
          <w:sz w:val="24"/>
          <w:szCs w:val="24"/>
          <w:lang w:val="es-ES" w:eastAsia="es-AR"/>
        </w:rPr>
        <w:t xml:space="preserve"> Nova. Revista electrónica de geografía y ciencias sociales. Universidad de Barcelona. ISSN: 1138-9788</w:t>
      </w:r>
    </w:p>
    <w:p w14:paraId="2D711A8C" w14:textId="77777777" w:rsidR="00467F0F" w:rsidRDefault="00467F0F" w:rsidP="00615AD4">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val="es-ES" w:eastAsia="es-AR"/>
        </w:rPr>
      </w:pPr>
      <w:r w:rsidRPr="006E473E">
        <w:rPr>
          <w:rFonts w:ascii="Times New Roman" w:eastAsia="Calibri" w:hAnsi="Times New Roman" w:cs="Times New Roman"/>
          <w:color w:val="000000"/>
          <w:sz w:val="24"/>
          <w:szCs w:val="24"/>
          <w:lang w:val="es-ES" w:eastAsia="es-AR"/>
        </w:rPr>
        <w:t>YULN Melina; CARRIZO Silvina; LIMA Luis; MANZIONE Graciela; MARVEGGIO Liliana; TAGHÓN Alejandra (2013a). La territorialización del Noroeste bonaerense a través de sus estancias. Argentina. La Plata. Congreso. 3º Congreso Iberoamericano y XI Jornada Técnicas de Restauración y Conservación del Patrimonio. CIC-LEMIT</w:t>
      </w:r>
    </w:p>
    <w:p w14:paraId="67143EB7" w14:textId="77777777" w:rsidR="00467F0F" w:rsidRDefault="00467F0F" w:rsidP="00615AD4">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val="es-ES" w:eastAsia="es-AR"/>
        </w:rPr>
      </w:pPr>
      <w:r w:rsidRPr="006E473E">
        <w:rPr>
          <w:rFonts w:ascii="Times New Roman" w:eastAsia="Calibri" w:hAnsi="Times New Roman" w:cs="Times New Roman"/>
          <w:color w:val="000000"/>
          <w:sz w:val="24"/>
          <w:szCs w:val="24"/>
          <w:lang w:val="es-ES" w:eastAsia="es-AR"/>
        </w:rPr>
        <w:t xml:space="preserve">YULN, M. (2016) Les </w:t>
      </w:r>
      <w:proofErr w:type="spellStart"/>
      <w:r w:rsidRPr="006E473E">
        <w:rPr>
          <w:rFonts w:ascii="Times New Roman" w:eastAsia="Calibri" w:hAnsi="Times New Roman" w:cs="Times New Roman"/>
          <w:color w:val="000000"/>
          <w:sz w:val="24"/>
          <w:szCs w:val="24"/>
          <w:lang w:val="es-ES" w:eastAsia="es-AR"/>
        </w:rPr>
        <w:t>villages</w:t>
      </w:r>
      <w:proofErr w:type="spellEnd"/>
      <w:r w:rsidRPr="006E473E">
        <w:rPr>
          <w:rFonts w:ascii="Times New Roman" w:eastAsia="Calibri" w:hAnsi="Times New Roman" w:cs="Times New Roman"/>
          <w:color w:val="000000"/>
          <w:sz w:val="24"/>
          <w:szCs w:val="24"/>
          <w:lang w:val="es-ES" w:eastAsia="es-AR"/>
        </w:rPr>
        <w:t xml:space="preserve"> de </w:t>
      </w:r>
      <w:proofErr w:type="spellStart"/>
      <w:r w:rsidRPr="006E473E">
        <w:rPr>
          <w:rFonts w:ascii="Times New Roman" w:eastAsia="Calibri" w:hAnsi="Times New Roman" w:cs="Times New Roman"/>
          <w:color w:val="000000"/>
          <w:sz w:val="24"/>
          <w:szCs w:val="24"/>
          <w:lang w:val="es-ES" w:eastAsia="es-AR"/>
        </w:rPr>
        <w:t>frontière</w:t>
      </w:r>
      <w:proofErr w:type="spellEnd"/>
      <w:r w:rsidRPr="006E473E">
        <w:rPr>
          <w:rFonts w:ascii="Times New Roman" w:eastAsia="Calibri" w:hAnsi="Times New Roman" w:cs="Times New Roman"/>
          <w:color w:val="000000"/>
          <w:sz w:val="24"/>
          <w:szCs w:val="24"/>
          <w:lang w:val="es-ES" w:eastAsia="es-AR"/>
        </w:rPr>
        <w:t xml:space="preserve"> </w:t>
      </w:r>
      <w:proofErr w:type="spellStart"/>
      <w:r w:rsidRPr="006E473E">
        <w:rPr>
          <w:rFonts w:ascii="Times New Roman" w:eastAsia="Calibri" w:hAnsi="Times New Roman" w:cs="Times New Roman"/>
          <w:color w:val="000000"/>
          <w:sz w:val="24"/>
          <w:szCs w:val="24"/>
          <w:lang w:val="es-ES" w:eastAsia="es-AR"/>
        </w:rPr>
        <w:t>dans</w:t>
      </w:r>
      <w:proofErr w:type="spellEnd"/>
      <w:r w:rsidRPr="006E473E">
        <w:rPr>
          <w:rFonts w:ascii="Times New Roman" w:eastAsia="Calibri" w:hAnsi="Times New Roman" w:cs="Times New Roman"/>
          <w:color w:val="000000"/>
          <w:sz w:val="24"/>
          <w:szCs w:val="24"/>
          <w:lang w:val="es-ES" w:eastAsia="es-AR"/>
        </w:rPr>
        <w:t xml:space="preserve"> le </w:t>
      </w:r>
      <w:proofErr w:type="spellStart"/>
      <w:r w:rsidRPr="006E473E">
        <w:rPr>
          <w:rFonts w:ascii="Times New Roman" w:eastAsia="Calibri" w:hAnsi="Times New Roman" w:cs="Times New Roman"/>
          <w:color w:val="000000"/>
          <w:sz w:val="24"/>
          <w:szCs w:val="24"/>
          <w:lang w:val="es-ES" w:eastAsia="es-AR"/>
        </w:rPr>
        <w:t>processus</w:t>
      </w:r>
      <w:proofErr w:type="spellEnd"/>
      <w:r w:rsidRPr="006E473E">
        <w:rPr>
          <w:rFonts w:ascii="Times New Roman" w:eastAsia="Calibri" w:hAnsi="Times New Roman" w:cs="Times New Roman"/>
          <w:color w:val="000000"/>
          <w:sz w:val="24"/>
          <w:szCs w:val="24"/>
          <w:lang w:val="es-ES" w:eastAsia="es-AR"/>
        </w:rPr>
        <w:t xml:space="preserve"> de </w:t>
      </w:r>
      <w:proofErr w:type="spellStart"/>
      <w:r w:rsidRPr="006E473E">
        <w:rPr>
          <w:rFonts w:ascii="Times New Roman" w:eastAsia="Calibri" w:hAnsi="Times New Roman" w:cs="Times New Roman"/>
          <w:color w:val="000000"/>
          <w:sz w:val="24"/>
          <w:szCs w:val="24"/>
          <w:lang w:val="es-ES" w:eastAsia="es-AR"/>
        </w:rPr>
        <w:t>territorialisation</w:t>
      </w:r>
      <w:proofErr w:type="spellEnd"/>
      <w:r w:rsidRPr="006E473E">
        <w:rPr>
          <w:rFonts w:ascii="Times New Roman" w:eastAsia="Calibri" w:hAnsi="Times New Roman" w:cs="Times New Roman"/>
          <w:color w:val="000000"/>
          <w:sz w:val="24"/>
          <w:szCs w:val="24"/>
          <w:lang w:val="es-ES" w:eastAsia="es-AR"/>
        </w:rPr>
        <w:t xml:space="preserve"> de la pampa </w:t>
      </w:r>
      <w:proofErr w:type="spellStart"/>
      <w:r w:rsidRPr="006E473E">
        <w:rPr>
          <w:rFonts w:ascii="Times New Roman" w:eastAsia="Calibri" w:hAnsi="Times New Roman" w:cs="Times New Roman"/>
          <w:color w:val="000000"/>
          <w:sz w:val="24"/>
          <w:szCs w:val="24"/>
          <w:lang w:val="es-ES" w:eastAsia="es-AR"/>
        </w:rPr>
        <w:t>argentine</w:t>
      </w:r>
      <w:proofErr w:type="spellEnd"/>
      <w:r w:rsidRPr="006E473E">
        <w:rPr>
          <w:rFonts w:ascii="Times New Roman" w:eastAsia="Calibri" w:hAnsi="Times New Roman" w:cs="Times New Roman"/>
          <w:color w:val="000000"/>
          <w:sz w:val="24"/>
          <w:szCs w:val="24"/>
          <w:lang w:val="es-ES" w:eastAsia="es-AR"/>
        </w:rPr>
        <w:t xml:space="preserve"> </w:t>
      </w:r>
      <w:proofErr w:type="spellStart"/>
      <w:r w:rsidRPr="006E473E">
        <w:rPr>
          <w:rFonts w:ascii="Times New Roman" w:eastAsia="Calibri" w:hAnsi="Times New Roman" w:cs="Times New Roman"/>
          <w:color w:val="000000"/>
          <w:sz w:val="24"/>
          <w:szCs w:val="24"/>
          <w:lang w:val="es-ES" w:eastAsia="es-AR"/>
        </w:rPr>
        <w:t>au</w:t>
      </w:r>
      <w:proofErr w:type="spellEnd"/>
      <w:r w:rsidRPr="006E473E">
        <w:rPr>
          <w:rFonts w:ascii="Times New Roman" w:eastAsia="Calibri" w:hAnsi="Times New Roman" w:cs="Times New Roman"/>
          <w:color w:val="000000"/>
          <w:sz w:val="24"/>
          <w:szCs w:val="24"/>
          <w:lang w:val="es-ES" w:eastAsia="es-AR"/>
        </w:rPr>
        <w:t xml:space="preserve"> </w:t>
      </w:r>
      <w:proofErr w:type="spellStart"/>
      <w:r w:rsidRPr="006E473E">
        <w:rPr>
          <w:rFonts w:ascii="Times New Roman" w:eastAsia="Calibri" w:hAnsi="Times New Roman" w:cs="Times New Roman"/>
          <w:color w:val="000000"/>
          <w:sz w:val="24"/>
          <w:szCs w:val="24"/>
          <w:lang w:val="es-ES" w:eastAsia="es-AR"/>
        </w:rPr>
        <w:t>cours</w:t>
      </w:r>
      <w:proofErr w:type="spellEnd"/>
      <w:r w:rsidRPr="006E473E">
        <w:rPr>
          <w:rFonts w:ascii="Times New Roman" w:eastAsia="Calibri" w:hAnsi="Times New Roman" w:cs="Times New Roman"/>
          <w:color w:val="000000"/>
          <w:sz w:val="24"/>
          <w:szCs w:val="24"/>
          <w:lang w:val="es-ES" w:eastAsia="es-AR"/>
        </w:rPr>
        <w:t xml:space="preserve"> du </w:t>
      </w:r>
      <w:proofErr w:type="spellStart"/>
      <w:r w:rsidRPr="006E473E">
        <w:rPr>
          <w:rFonts w:ascii="Times New Roman" w:eastAsia="Calibri" w:hAnsi="Times New Roman" w:cs="Times New Roman"/>
          <w:color w:val="000000"/>
          <w:sz w:val="24"/>
          <w:szCs w:val="24"/>
          <w:lang w:val="es-ES" w:eastAsia="es-AR"/>
        </w:rPr>
        <w:t>XIXe</w:t>
      </w:r>
      <w:proofErr w:type="spellEnd"/>
      <w:r w:rsidRPr="006E473E">
        <w:rPr>
          <w:rFonts w:ascii="Times New Roman" w:eastAsia="Calibri" w:hAnsi="Times New Roman" w:cs="Times New Roman"/>
          <w:color w:val="000000"/>
          <w:sz w:val="24"/>
          <w:szCs w:val="24"/>
          <w:lang w:val="es-ES" w:eastAsia="es-AR"/>
        </w:rPr>
        <w:t xml:space="preserve"> </w:t>
      </w:r>
      <w:proofErr w:type="spellStart"/>
      <w:r w:rsidRPr="006E473E">
        <w:rPr>
          <w:rFonts w:ascii="Times New Roman" w:eastAsia="Calibri" w:hAnsi="Times New Roman" w:cs="Times New Roman"/>
          <w:color w:val="000000"/>
          <w:sz w:val="24"/>
          <w:szCs w:val="24"/>
          <w:lang w:val="es-ES" w:eastAsia="es-AR"/>
        </w:rPr>
        <w:t>siècle</w:t>
      </w:r>
      <w:proofErr w:type="spellEnd"/>
      <w:r w:rsidRPr="006E473E">
        <w:rPr>
          <w:rFonts w:ascii="Times New Roman" w:eastAsia="Calibri" w:hAnsi="Times New Roman" w:cs="Times New Roman"/>
          <w:color w:val="000000"/>
          <w:sz w:val="24"/>
          <w:szCs w:val="24"/>
          <w:lang w:val="es-ES" w:eastAsia="es-AR"/>
        </w:rPr>
        <w:t xml:space="preserve">. </w:t>
      </w:r>
      <w:proofErr w:type="spellStart"/>
      <w:r w:rsidRPr="006E473E">
        <w:rPr>
          <w:rFonts w:ascii="Times New Roman" w:eastAsia="Calibri" w:hAnsi="Times New Roman" w:cs="Times New Roman"/>
          <w:color w:val="000000"/>
          <w:sz w:val="24"/>
          <w:szCs w:val="24"/>
          <w:lang w:val="es-ES" w:eastAsia="es-AR"/>
        </w:rPr>
        <w:t>Cahiers</w:t>
      </w:r>
      <w:proofErr w:type="spellEnd"/>
      <w:r w:rsidRPr="006E473E">
        <w:rPr>
          <w:rFonts w:ascii="Times New Roman" w:eastAsia="Calibri" w:hAnsi="Times New Roman" w:cs="Times New Roman"/>
          <w:color w:val="000000"/>
          <w:sz w:val="24"/>
          <w:szCs w:val="24"/>
          <w:lang w:val="es-ES" w:eastAsia="es-AR"/>
        </w:rPr>
        <w:t xml:space="preserve"> des </w:t>
      </w:r>
      <w:proofErr w:type="spellStart"/>
      <w:r w:rsidRPr="006E473E">
        <w:rPr>
          <w:rFonts w:ascii="Times New Roman" w:eastAsia="Calibri" w:hAnsi="Times New Roman" w:cs="Times New Roman"/>
          <w:color w:val="000000"/>
          <w:sz w:val="24"/>
          <w:szCs w:val="24"/>
          <w:lang w:val="es-ES" w:eastAsia="es-AR"/>
        </w:rPr>
        <w:t>Ameriques</w:t>
      </w:r>
      <w:proofErr w:type="spellEnd"/>
      <w:r w:rsidRPr="006E473E">
        <w:rPr>
          <w:rFonts w:ascii="Times New Roman" w:eastAsia="Calibri" w:hAnsi="Times New Roman" w:cs="Times New Roman"/>
          <w:color w:val="000000"/>
          <w:sz w:val="24"/>
          <w:szCs w:val="24"/>
          <w:lang w:val="es-ES" w:eastAsia="es-AR"/>
        </w:rPr>
        <w:t xml:space="preserve"> </w:t>
      </w:r>
      <w:proofErr w:type="gramStart"/>
      <w:r w:rsidRPr="006E473E">
        <w:rPr>
          <w:rFonts w:ascii="Times New Roman" w:eastAsia="Calibri" w:hAnsi="Times New Roman" w:cs="Times New Roman"/>
          <w:color w:val="000000"/>
          <w:sz w:val="24"/>
          <w:szCs w:val="24"/>
          <w:lang w:val="es-ES" w:eastAsia="es-AR"/>
        </w:rPr>
        <w:t>Latines</w:t>
      </w:r>
      <w:proofErr w:type="gramEnd"/>
      <w:r w:rsidRPr="006E473E">
        <w:rPr>
          <w:rFonts w:ascii="Times New Roman" w:eastAsia="Calibri" w:hAnsi="Times New Roman" w:cs="Times New Roman"/>
          <w:color w:val="000000"/>
          <w:sz w:val="24"/>
          <w:szCs w:val="24"/>
          <w:lang w:val="es-ES" w:eastAsia="es-AR"/>
        </w:rPr>
        <w:t xml:space="preserve">. París: IHEAL, Universidad </w:t>
      </w:r>
      <w:proofErr w:type="spellStart"/>
      <w:r w:rsidRPr="006E473E">
        <w:rPr>
          <w:rFonts w:ascii="Times New Roman" w:eastAsia="Calibri" w:hAnsi="Times New Roman" w:cs="Times New Roman"/>
          <w:color w:val="000000"/>
          <w:sz w:val="24"/>
          <w:szCs w:val="24"/>
          <w:lang w:val="es-ES" w:eastAsia="es-AR"/>
        </w:rPr>
        <w:t>Sorbonne</w:t>
      </w:r>
      <w:proofErr w:type="spellEnd"/>
      <w:r w:rsidRPr="006E473E">
        <w:rPr>
          <w:rFonts w:ascii="Times New Roman" w:eastAsia="Calibri" w:hAnsi="Times New Roman" w:cs="Times New Roman"/>
          <w:color w:val="000000"/>
          <w:sz w:val="24"/>
          <w:szCs w:val="24"/>
          <w:lang w:val="es-ES" w:eastAsia="es-AR"/>
        </w:rPr>
        <w:t xml:space="preserve"> </w:t>
      </w:r>
      <w:proofErr w:type="spellStart"/>
      <w:r w:rsidRPr="006E473E">
        <w:rPr>
          <w:rFonts w:ascii="Times New Roman" w:eastAsia="Calibri" w:hAnsi="Times New Roman" w:cs="Times New Roman"/>
          <w:color w:val="000000"/>
          <w:sz w:val="24"/>
          <w:szCs w:val="24"/>
          <w:lang w:val="es-ES" w:eastAsia="es-AR"/>
        </w:rPr>
        <w:t>Nouvelle</w:t>
      </w:r>
      <w:proofErr w:type="spellEnd"/>
      <w:r w:rsidRPr="006E473E">
        <w:rPr>
          <w:rFonts w:ascii="Times New Roman" w:eastAsia="Calibri" w:hAnsi="Times New Roman" w:cs="Times New Roman"/>
          <w:color w:val="000000"/>
          <w:sz w:val="24"/>
          <w:szCs w:val="24"/>
          <w:lang w:val="es-ES" w:eastAsia="es-AR"/>
        </w:rPr>
        <w:t xml:space="preserve">- Paris 3. 2016 vol. n°81. P.155 - 178.  </w:t>
      </w:r>
      <w:proofErr w:type="spellStart"/>
      <w:r w:rsidRPr="006E473E">
        <w:rPr>
          <w:rFonts w:ascii="Times New Roman" w:eastAsia="Calibri" w:hAnsi="Times New Roman" w:cs="Times New Roman"/>
          <w:color w:val="000000"/>
          <w:sz w:val="24"/>
          <w:szCs w:val="24"/>
          <w:lang w:val="es-ES" w:eastAsia="es-AR"/>
        </w:rPr>
        <w:t>eISSN</w:t>
      </w:r>
      <w:proofErr w:type="spellEnd"/>
      <w:r w:rsidRPr="006E473E">
        <w:rPr>
          <w:rFonts w:ascii="Times New Roman" w:eastAsia="Calibri" w:hAnsi="Times New Roman" w:cs="Times New Roman"/>
          <w:color w:val="000000"/>
          <w:sz w:val="24"/>
          <w:szCs w:val="24"/>
          <w:lang w:val="es-ES" w:eastAsia="es-AR"/>
        </w:rPr>
        <w:t xml:space="preserve"> 2268-4247</w:t>
      </w:r>
    </w:p>
    <w:p w14:paraId="0EB6F07A" w14:textId="77777777" w:rsidR="00467F0F" w:rsidRDefault="00467F0F" w:rsidP="00615AD4">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es-AR"/>
        </w:rPr>
      </w:pPr>
      <w:r w:rsidRPr="00615AD4">
        <w:rPr>
          <w:rFonts w:ascii="Times New Roman" w:eastAsia="Calibri" w:hAnsi="Times New Roman" w:cs="Times New Roman"/>
          <w:color w:val="000000"/>
          <w:sz w:val="24"/>
          <w:szCs w:val="24"/>
          <w:lang w:eastAsia="es-AR"/>
        </w:rPr>
        <w:t>YULN</w:t>
      </w:r>
      <w:r>
        <w:rPr>
          <w:rFonts w:ascii="Times New Roman" w:eastAsia="Calibri" w:hAnsi="Times New Roman" w:cs="Times New Roman"/>
          <w:color w:val="000000"/>
          <w:sz w:val="24"/>
          <w:szCs w:val="24"/>
          <w:lang w:eastAsia="es-AR"/>
        </w:rPr>
        <w:t>, M. (2017)</w:t>
      </w:r>
      <w:r w:rsidRPr="00615AD4">
        <w:rPr>
          <w:rFonts w:ascii="Times New Roman" w:eastAsia="Calibri" w:hAnsi="Times New Roman" w:cs="Times New Roman"/>
          <w:color w:val="000000"/>
          <w:sz w:val="24"/>
          <w:szCs w:val="24"/>
          <w:lang w:eastAsia="es-AR"/>
        </w:rPr>
        <w:t xml:space="preserve"> Pueblos indígenas en la frontera bonaerense. Los asentamientos de “indios amigos” durante el siglo XIX. </w:t>
      </w:r>
      <w:proofErr w:type="spellStart"/>
      <w:r w:rsidRPr="00615AD4">
        <w:rPr>
          <w:rFonts w:ascii="Times New Roman" w:eastAsia="Calibri" w:hAnsi="Times New Roman" w:cs="Times New Roman"/>
          <w:color w:val="000000"/>
          <w:sz w:val="24"/>
          <w:szCs w:val="24"/>
          <w:lang w:eastAsia="es-AR"/>
        </w:rPr>
        <w:t>Scripta</w:t>
      </w:r>
      <w:proofErr w:type="spellEnd"/>
      <w:r w:rsidRPr="00615AD4">
        <w:rPr>
          <w:rFonts w:ascii="Times New Roman" w:eastAsia="Calibri" w:hAnsi="Times New Roman" w:cs="Times New Roman"/>
          <w:color w:val="000000"/>
          <w:sz w:val="24"/>
          <w:szCs w:val="24"/>
          <w:lang w:eastAsia="es-AR"/>
        </w:rPr>
        <w:t xml:space="preserve"> Nova. Revista electrónica de geografía y ciencias sociales. Universidad de Barcelona. ISSN: 1138-9788</w:t>
      </w:r>
    </w:p>
    <w:p w14:paraId="1B342907" w14:textId="77777777" w:rsidR="00467F0F" w:rsidRDefault="00467F0F" w:rsidP="00615AD4">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val="es-ES" w:eastAsia="es-AR"/>
        </w:rPr>
      </w:pPr>
      <w:r w:rsidRPr="00467F0F">
        <w:rPr>
          <w:rFonts w:ascii="Times New Roman" w:eastAsia="Calibri" w:hAnsi="Times New Roman" w:cs="Times New Roman"/>
          <w:color w:val="000000"/>
          <w:sz w:val="24"/>
          <w:szCs w:val="24"/>
          <w:lang w:val="es-ES" w:eastAsia="es-AR"/>
        </w:rPr>
        <w:t xml:space="preserve">YULN, M., &amp; SILVESTRI, G. (2015). Una forma territorial alternativa: la tribu de Coliqueo en la pampa bonaerense. </w:t>
      </w:r>
      <w:proofErr w:type="spellStart"/>
      <w:r w:rsidRPr="00467F0F">
        <w:rPr>
          <w:rFonts w:ascii="Times New Roman" w:eastAsia="Calibri" w:hAnsi="Times New Roman" w:cs="Times New Roman"/>
          <w:color w:val="000000"/>
          <w:sz w:val="24"/>
          <w:szCs w:val="24"/>
          <w:lang w:val="es-ES" w:eastAsia="es-AR"/>
        </w:rPr>
        <w:t>Antíteses</w:t>
      </w:r>
      <w:proofErr w:type="spellEnd"/>
      <w:r w:rsidRPr="00467F0F">
        <w:rPr>
          <w:rFonts w:ascii="Times New Roman" w:eastAsia="Calibri" w:hAnsi="Times New Roman" w:cs="Times New Roman"/>
          <w:color w:val="000000"/>
          <w:sz w:val="24"/>
          <w:szCs w:val="24"/>
          <w:lang w:val="es-ES" w:eastAsia="es-AR"/>
        </w:rPr>
        <w:t>, 8(15), 313-344.</w:t>
      </w:r>
    </w:p>
    <w:p w14:paraId="3B16A791" w14:textId="77777777" w:rsidR="00467F0F" w:rsidRPr="006E473E" w:rsidRDefault="00467F0F" w:rsidP="00615AD4">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val="es-ES" w:eastAsia="es-AR"/>
        </w:rPr>
      </w:pPr>
      <w:r w:rsidRPr="006E473E">
        <w:rPr>
          <w:rFonts w:ascii="Times New Roman" w:eastAsia="Calibri" w:hAnsi="Times New Roman" w:cs="Times New Roman"/>
          <w:color w:val="000000"/>
          <w:sz w:val="24"/>
          <w:szCs w:val="24"/>
          <w:lang w:val="es-ES" w:eastAsia="es-AR"/>
        </w:rPr>
        <w:t xml:space="preserve">YULN, M.; LIMA, L.; CARRIZO, S.; MONTECELLI, F.; TAGHON, A.; MANZIONE, G. (2017a) “Patrimonio y territorio NOBA en el </w:t>
      </w:r>
      <w:proofErr w:type="spellStart"/>
      <w:r w:rsidRPr="006E473E">
        <w:rPr>
          <w:rFonts w:ascii="Times New Roman" w:eastAsia="Calibri" w:hAnsi="Times New Roman" w:cs="Times New Roman"/>
          <w:color w:val="000000"/>
          <w:sz w:val="24"/>
          <w:szCs w:val="24"/>
          <w:lang w:val="es-ES" w:eastAsia="es-AR"/>
        </w:rPr>
        <w:t>entresiglos</w:t>
      </w:r>
      <w:proofErr w:type="spellEnd"/>
      <w:r w:rsidRPr="006E473E">
        <w:rPr>
          <w:rFonts w:ascii="Times New Roman" w:eastAsia="Calibri" w:hAnsi="Times New Roman" w:cs="Times New Roman"/>
          <w:color w:val="000000"/>
          <w:sz w:val="24"/>
          <w:szCs w:val="24"/>
          <w:lang w:val="es-ES" w:eastAsia="es-AR"/>
        </w:rPr>
        <w:t xml:space="preserve"> XIX-XX: la investigación desde la Universidad”. Revista Materiales y Construcciones, Laboratorio de Ensayos de Materiales y Estructuras (LEMEJ, UNNOBA). (en prensa).</w:t>
      </w:r>
    </w:p>
    <w:p w14:paraId="6F273E17" w14:textId="77777777" w:rsidR="00467F0F" w:rsidRPr="006E473E" w:rsidRDefault="00467F0F" w:rsidP="00615AD4">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val="es-ES" w:eastAsia="es-AR"/>
        </w:rPr>
      </w:pPr>
      <w:r w:rsidRPr="006E473E">
        <w:rPr>
          <w:rFonts w:ascii="Times New Roman" w:eastAsia="Calibri" w:hAnsi="Times New Roman" w:cs="Times New Roman"/>
          <w:color w:val="000000"/>
          <w:sz w:val="24"/>
          <w:szCs w:val="24"/>
          <w:lang w:val="es-ES" w:eastAsia="es-AR"/>
        </w:rPr>
        <w:t xml:space="preserve">YULN, M.; LIMA, L.; MONTECELLI, F.; TAGHON, A.; MANZIONE, G. (2017b) “Experiencias de valoración y potencialidades turísticas del patrimonio en el Noroeste bonaerense”, Jornadas Internacionales Gestión del Patrimonio Cultural como Recurso </w:t>
      </w:r>
      <w:r w:rsidRPr="006E473E">
        <w:rPr>
          <w:rFonts w:ascii="Times New Roman" w:eastAsia="Calibri" w:hAnsi="Times New Roman" w:cs="Times New Roman"/>
          <w:color w:val="000000"/>
          <w:sz w:val="24"/>
          <w:szCs w:val="24"/>
          <w:lang w:val="es-ES" w:eastAsia="es-AR"/>
        </w:rPr>
        <w:lastRenderedPageBreak/>
        <w:t>Turístico, Instituto de Investigaciones en Turismo, Facultad de Ciencias Económicas, UNLP. 25 y 26 de septiembre de 2017, La Plata ISSN 2591-6149.a</w:t>
      </w:r>
    </w:p>
    <w:p w14:paraId="4F85DF15" w14:textId="77777777" w:rsidR="00467F0F" w:rsidRPr="006E473E" w:rsidRDefault="00467F0F" w:rsidP="00615AD4">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val="es-ES" w:eastAsia="es-AR"/>
        </w:rPr>
      </w:pPr>
      <w:r w:rsidRPr="006E473E">
        <w:rPr>
          <w:rFonts w:ascii="Times New Roman" w:eastAsia="Calibri" w:hAnsi="Times New Roman" w:cs="Times New Roman"/>
          <w:color w:val="000000"/>
          <w:sz w:val="24"/>
          <w:szCs w:val="24"/>
          <w:lang w:val="es-ES" w:eastAsia="es-AR"/>
        </w:rPr>
        <w:t xml:space="preserve">YULN, M; CARRIZO, S. (2018) “Historia e identidad en el Noroeste de la provincia de Buenos Aires: tres etapas de la territorialización NOBA”. XII Bienal del Coloquio Transformaciones Territoriales, AUGM, Universidad Nacional del Sur, 8-10 </w:t>
      </w:r>
      <w:proofErr w:type="gramStart"/>
      <w:r w:rsidRPr="006E473E">
        <w:rPr>
          <w:rFonts w:ascii="Times New Roman" w:eastAsia="Calibri" w:hAnsi="Times New Roman" w:cs="Times New Roman"/>
          <w:color w:val="000000"/>
          <w:sz w:val="24"/>
          <w:szCs w:val="24"/>
          <w:lang w:val="es-ES" w:eastAsia="es-AR"/>
        </w:rPr>
        <w:t>Agosto</w:t>
      </w:r>
      <w:proofErr w:type="gramEnd"/>
      <w:r w:rsidRPr="006E473E">
        <w:rPr>
          <w:rFonts w:ascii="Times New Roman" w:eastAsia="Calibri" w:hAnsi="Times New Roman" w:cs="Times New Roman"/>
          <w:color w:val="000000"/>
          <w:sz w:val="24"/>
          <w:szCs w:val="24"/>
          <w:lang w:val="es-ES" w:eastAsia="es-AR"/>
        </w:rPr>
        <w:t>, Bahía Blanca ISSN: 1853-5011.</w:t>
      </w:r>
    </w:p>
    <w:p w14:paraId="5DCC03AA" w14:textId="77777777" w:rsidR="00467F0F" w:rsidRPr="006E473E" w:rsidRDefault="00467F0F" w:rsidP="00615AD4">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val="es-ES" w:eastAsia="es-AR"/>
        </w:rPr>
      </w:pPr>
      <w:r w:rsidRPr="006E473E">
        <w:rPr>
          <w:rFonts w:ascii="Times New Roman" w:eastAsia="Calibri" w:hAnsi="Times New Roman" w:cs="Times New Roman"/>
          <w:color w:val="000000"/>
          <w:sz w:val="24"/>
          <w:szCs w:val="24"/>
          <w:lang w:val="es-ES" w:eastAsia="es-AR"/>
        </w:rPr>
        <w:t xml:space="preserve">YULN, M; MONTECELLI, F.; CARRIZO, S. (2017) “El patrimonio ferroviario, un vehículo para la valoración del territorio. Rehabilitación y </w:t>
      </w:r>
      <w:proofErr w:type="spellStart"/>
      <w:r w:rsidRPr="006E473E">
        <w:rPr>
          <w:rFonts w:ascii="Times New Roman" w:eastAsia="Calibri" w:hAnsi="Times New Roman" w:cs="Times New Roman"/>
          <w:color w:val="000000"/>
          <w:sz w:val="24"/>
          <w:szCs w:val="24"/>
          <w:lang w:val="es-ES" w:eastAsia="es-AR"/>
        </w:rPr>
        <w:t>re-funcionalización</w:t>
      </w:r>
      <w:proofErr w:type="spellEnd"/>
      <w:r w:rsidRPr="006E473E">
        <w:rPr>
          <w:rFonts w:ascii="Times New Roman" w:eastAsia="Calibri" w:hAnsi="Times New Roman" w:cs="Times New Roman"/>
          <w:color w:val="000000"/>
          <w:sz w:val="24"/>
          <w:szCs w:val="24"/>
          <w:lang w:val="es-ES" w:eastAsia="es-AR"/>
        </w:rPr>
        <w:t xml:space="preserve"> de Talleres en el Noroeste de la Provincia de Buenos Aires”. Pasos, Revista de Turismo y Patrimonio Cultural. ISSN 1695-7121.</w:t>
      </w:r>
    </w:p>
    <w:p w14:paraId="76B58532" w14:textId="77777777" w:rsidR="00467F0F" w:rsidRDefault="00467F0F" w:rsidP="00615AD4">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val="es-ES" w:eastAsia="es-AR"/>
        </w:rPr>
      </w:pPr>
      <w:r w:rsidRPr="006E473E">
        <w:rPr>
          <w:rFonts w:ascii="Times New Roman" w:eastAsia="Calibri" w:hAnsi="Times New Roman" w:cs="Times New Roman"/>
          <w:color w:val="000000"/>
          <w:sz w:val="24"/>
          <w:szCs w:val="24"/>
          <w:lang w:val="es-ES" w:eastAsia="es-AR"/>
        </w:rPr>
        <w:t xml:space="preserve">YULN, M; TAGHÓN A. Y MANZIONE, G. (2016) “Patrimonio arquitectónico rural: las estancias del noroeste bonaerense”. Encuentro Latinoamericano 200 años de Territorio, Ciudad y Arquitectura. El patrimonio cultural del Bicentenario. San Miguel de Tucumán, 24-26 </w:t>
      </w:r>
      <w:proofErr w:type="gramStart"/>
      <w:r w:rsidRPr="006E473E">
        <w:rPr>
          <w:rFonts w:ascii="Times New Roman" w:eastAsia="Calibri" w:hAnsi="Times New Roman" w:cs="Times New Roman"/>
          <w:color w:val="000000"/>
          <w:sz w:val="24"/>
          <w:szCs w:val="24"/>
          <w:lang w:val="es-ES" w:eastAsia="es-AR"/>
        </w:rPr>
        <w:t>Agosto</w:t>
      </w:r>
      <w:proofErr w:type="gramEnd"/>
      <w:r w:rsidRPr="006E473E">
        <w:rPr>
          <w:rFonts w:ascii="Times New Roman" w:eastAsia="Calibri" w:hAnsi="Times New Roman" w:cs="Times New Roman"/>
          <w:color w:val="000000"/>
          <w:sz w:val="24"/>
          <w:szCs w:val="24"/>
          <w:lang w:val="es-ES" w:eastAsia="es-AR"/>
        </w:rPr>
        <w:t xml:space="preserve"> de 2016.</w:t>
      </w:r>
    </w:p>
    <w:sectPr w:rsidR="00467F0F" w:rsidSect="008556EC">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44306" w14:textId="77777777" w:rsidR="00677E38" w:rsidRDefault="00677E38" w:rsidP="00A44213">
      <w:pPr>
        <w:spacing w:after="0" w:line="240" w:lineRule="auto"/>
      </w:pPr>
      <w:r>
        <w:separator/>
      </w:r>
    </w:p>
  </w:endnote>
  <w:endnote w:type="continuationSeparator" w:id="0">
    <w:p w14:paraId="66B6DF1C" w14:textId="77777777" w:rsidR="00677E38" w:rsidRDefault="00677E38" w:rsidP="00A44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951035"/>
      <w:docPartObj>
        <w:docPartGallery w:val="Page Numbers (Bottom of Page)"/>
        <w:docPartUnique/>
      </w:docPartObj>
    </w:sdtPr>
    <w:sdtEndPr/>
    <w:sdtContent>
      <w:p w14:paraId="32965CDF" w14:textId="335CB76B" w:rsidR="007F19FE" w:rsidRDefault="007F19FE">
        <w:pPr>
          <w:pStyle w:val="Piedepgina"/>
          <w:jc w:val="right"/>
        </w:pPr>
        <w:r>
          <w:fldChar w:fldCharType="begin"/>
        </w:r>
        <w:r>
          <w:instrText>PAGE   \* MERGEFORMAT</w:instrText>
        </w:r>
        <w:r>
          <w:fldChar w:fldCharType="separate"/>
        </w:r>
        <w:r>
          <w:rPr>
            <w:lang w:val="es-ES"/>
          </w:rPr>
          <w:t>2</w:t>
        </w:r>
        <w:r>
          <w:fldChar w:fldCharType="end"/>
        </w:r>
      </w:p>
    </w:sdtContent>
  </w:sdt>
  <w:p w14:paraId="5A5CC0C2" w14:textId="77777777" w:rsidR="007F19FE" w:rsidRDefault="007F1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C05C6" w14:textId="77777777" w:rsidR="00677E38" w:rsidRDefault="00677E38" w:rsidP="00A44213">
      <w:pPr>
        <w:spacing w:after="0" w:line="240" w:lineRule="auto"/>
      </w:pPr>
      <w:r>
        <w:separator/>
      </w:r>
    </w:p>
  </w:footnote>
  <w:footnote w:type="continuationSeparator" w:id="0">
    <w:p w14:paraId="16F04FFF" w14:textId="77777777" w:rsidR="00677E38" w:rsidRDefault="00677E38" w:rsidP="00A44213">
      <w:pPr>
        <w:spacing w:after="0" w:line="240" w:lineRule="auto"/>
      </w:pPr>
      <w:r>
        <w:continuationSeparator/>
      </w:r>
    </w:p>
  </w:footnote>
  <w:footnote w:id="1">
    <w:p w14:paraId="7EF0CA2D" w14:textId="3E8FF12F" w:rsidR="005B3DA3" w:rsidRPr="005B3DA3" w:rsidRDefault="005B3DA3" w:rsidP="005B3DA3">
      <w:pPr>
        <w:pStyle w:val="Textonotapie"/>
        <w:jc w:val="both"/>
        <w:rPr>
          <w:rFonts w:ascii="Times New Roman" w:hAnsi="Times New Roman" w:cs="Times New Roman"/>
        </w:rPr>
      </w:pPr>
      <w:r w:rsidRPr="005B3DA3">
        <w:rPr>
          <w:rStyle w:val="Refdenotaalpie"/>
          <w:rFonts w:ascii="Times New Roman" w:hAnsi="Times New Roman" w:cs="Times New Roman"/>
        </w:rPr>
        <w:footnoteRef/>
      </w:r>
      <w:r w:rsidRPr="005B3DA3">
        <w:rPr>
          <w:rFonts w:ascii="Times New Roman" w:hAnsi="Times New Roman" w:cs="Times New Roman"/>
        </w:rPr>
        <w:t xml:space="preserve"> Por </w:t>
      </w:r>
      <w:proofErr w:type="spellStart"/>
      <w:proofErr w:type="gramStart"/>
      <w:r w:rsidRPr="005B3DA3">
        <w:rPr>
          <w:rFonts w:ascii="Times New Roman" w:hAnsi="Times New Roman" w:cs="Times New Roman"/>
        </w:rPr>
        <w:t>des-territorialización</w:t>
      </w:r>
      <w:proofErr w:type="spellEnd"/>
      <w:proofErr w:type="gramEnd"/>
      <w:r w:rsidRPr="005B3DA3">
        <w:rPr>
          <w:rFonts w:ascii="Times New Roman" w:hAnsi="Times New Roman" w:cs="Times New Roman"/>
        </w:rPr>
        <w:t xml:space="preserve"> se entiende a una fase de debilitamiento de la relación individual o colectiva con el espacio considerado como apropiado (Brunet, </w:t>
      </w:r>
      <w:proofErr w:type="spellStart"/>
      <w:r w:rsidRPr="005B3DA3">
        <w:rPr>
          <w:rFonts w:ascii="Times New Roman" w:hAnsi="Times New Roman" w:cs="Times New Roman"/>
        </w:rPr>
        <w:t>Thery</w:t>
      </w:r>
      <w:proofErr w:type="spellEnd"/>
      <w:r w:rsidRPr="005B3DA3">
        <w:rPr>
          <w:rFonts w:ascii="Times New Roman" w:hAnsi="Times New Roman" w:cs="Times New Roman"/>
        </w:rPr>
        <w:t xml:space="preserve">, 1998). Esa pérdida de territorialidad puede conducir a su reinvención -por la aparición de otra forma de relacionamiento al lugar- y un proceso de </w:t>
      </w:r>
      <w:proofErr w:type="spellStart"/>
      <w:r w:rsidRPr="005B3DA3">
        <w:rPr>
          <w:rFonts w:ascii="Times New Roman" w:hAnsi="Times New Roman" w:cs="Times New Roman"/>
        </w:rPr>
        <w:t>re-territorialización</w:t>
      </w:r>
      <w:proofErr w:type="spellEnd"/>
      <w:r w:rsidRPr="005B3DA3">
        <w:rPr>
          <w:rFonts w:ascii="Times New Roman" w:hAnsi="Times New Roman" w:cs="Times New Roman"/>
        </w:rPr>
        <w:t>. Un evento político como la reforma del Estado argentino en los años 1990, desencadenó profundas transformaciones socioeconómicas. En los territorios especializados -como los ferroviarios, pero también en otros como los petroleros- esto puede significar pérdida de identidad. Las actividades que suplanten a aquella desaparecida irán modelando una nueva identidad.</w:t>
      </w:r>
    </w:p>
  </w:footnote>
  <w:footnote w:id="2">
    <w:p w14:paraId="4C2DF056" w14:textId="77777777" w:rsidR="00A44213" w:rsidRPr="00DC09CD" w:rsidRDefault="00A44213" w:rsidP="00A44213">
      <w:pPr>
        <w:pStyle w:val="Textonotapie"/>
        <w:rPr>
          <w:rFonts w:ascii="Times New Roman" w:hAnsi="Times New Roman" w:cs="Times New Roman"/>
        </w:rPr>
      </w:pPr>
      <w:r w:rsidRPr="00DC09CD">
        <w:rPr>
          <w:rStyle w:val="Refdenotaalpie"/>
          <w:rFonts w:ascii="Times New Roman" w:hAnsi="Times New Roman" w:cs="Times New Roman"/>
        </w:rPr>
        <w:footnoteRef/>
      </w:r>
      <w:r w:rsidRPr="00DC09CD">
        <w:rPr>
          <w:rFonts w:ascii="Times New Roman" w:hAnsi="Times New Roman" w:cs="Times New Roman"/>
        </w:rPr>
        <w:t xml:space="preserve"> https://www.tmhargentina.com.ar/</w:t>
      </w:r>
    </w:p>
  </w:footnote>
  <w:footnote w:id="3">
    <w:p w14:paraId="2DCF3F6C" w14:textId="77777777" w:rsidR="00A44213" w:rsidRPr="00370412" w:rsidRDefault="00A44213" w:rsidP="00A44213">
      <w:pPr>
        <w:spacing w:after="120" w:line="240" w:lineRule="auto"/>
        <w:jc w:val="both"/>
        <w:rPr>
          <w:rFonts w:ascii="Times New Roman" w:hAnsi="Times New Roman" w:cs="Times New Roman"/>
          <w:spacing w:val="8"/>
          <w:kern w:val="16"/>
          <w:sz w:val="20"/>
          <w:szCs w:val="20"/>
        </w:rPr>
      </w:pPr>
      <w:r w:rsidRPr="00370412">
        <w:rPr>
          <w:rStyle w:val="Refdenotaalpie"/>
          <w:rFonts w:ascii="Times New Roman" w:hAnsi="Times New Roman" w:cs="Times New Roman"/>
          <w:sz w:val="20"/>
          <w:szCs w:val="20"/>
        </w:rPr>
        <w:footnoteRef/>
      </w:r>
      <w:r w:rsidRPr="00370412">
        <w:rPr>
          <w:rFonts w:ascii="Times New Roman" w:hAnsi="Times New Roman" w:cs="Times New Roman"/>
          <w:sz w:val="20"/>
          <w:szCs w:val="20"/>
        </w:rPr>
        <w:t xml:space="preserve"> </w:t>
      </w:r>
      <w:r w:rsidRPr="00370412">
        <w:rPr>
          <w:rFonts w:ascii="Times New Roman" w:hAnsi="Times New Roman" w:cs="Times New Roman"/>
          <w:spacing w:val="8"/>
          <w:kern w:val="16"/>
          <w:sz w:val="20"/>
          <w:szCs w:val="20"/>
        </w:rPr>
        <w:t>En las últimas décadas estas investigaciones se han incrementado, dando relevancia al análisis de espacios antes considerados marginales o carentes de interés para el estudio de la historia, suplantando la idea de que las decisiones políticas, las operaciones económicas, las transformaciones sociales y culturales se desarrollaban en el corazón de la sociedad más que en su periferia y así el territorio puede ser entendido como un elemento clave de la construcción nacional y no sólo un mero escenario de procesos políticos, sociales y económicos (</w:t>
      </w:r>
      <w:proofErr w:type="spellStart"/>
      <w:r w:rsidRPr="00370412">
        <w:rPr>
          <w:rFonts w:ascii="Times New Roman" w:hAnsi="Times New Roman" w:cs="Times New Roman"/>
          <w:spacing w:val="8"/>
          <w:kern w:val="16"/>
          <w:sz w:val="20"/>
          <w:szCs w:val="20"/>
        </w:rPr>
        <w:t>Grimson</w:t>
      </w:r>
      <w:proofErr w:type="spellEnd"/>
      <w:r w:rsidRPr="00370412">
        <w:rPr>
          <w:rFonts w:ascii="Times New Roman" w:hAnsi="Times New Roman" w:cs="Times New Roman"/>
          <w:spacing w:val="8"/>
          <w:kern w:val="16"/>
          <w:sz w:val="20"/>
          <w:szCs w:val="20"/>
        </w:rPr>
        <w:t>, 2000; 2005).</w:t>
      </w:r>
    </w:p>
  </w:footnote>
  <w:footnote w:id="4">
    <w:p w14:paraId="02C0E76F" w14:textId="77777777" w:rsidR="00A44213" w:rsidRPr="00370412" w:rsidRDefault="00A44213" w:rsidP="00A44213">
      <w:pPr>
        <w:pStyle w:val="Textonotapie"/>
        <w:rPr>
          <w:rFonts w:ascii="Times New Roman" w:hAnsi="Times New Roman" w:cs="Times New Roman"/>
        </w:rPr>
      </w:pPr>
      <w:r w:rsidRPr="00370412">
        <w:rPr>
          <w:rStyle w:val="Refdenotaalpie"/>
          <w:rFonts w:ascii="Times New Roman" w:hAnsi="Times New Roman" w:cs="Times New Roman"/>
        </w:rPr>
        <w:footnoteRef/>
      </w:r>
      <w:r w:rsidRPr="00370412">
        <w:rPr>
          <w:rFonts w:ascii="Times New Roman" w:hAnsi="Times New Roman" w:cs="Times New Roman"/>
        </w:rPr>
        <w:t xml:space="preserve"> https://www.argentina.gob.ar/derechoshumanos/inai</w:t>
      </w:r>
    </w:p>
  </w:footnote>
  <w:footnote w:id="5">
    <w:p w14:paraId="3D7B2E98" w14:textId="77777777" w:rsidR="00A44213" w:rsidRPr="00370412" w:rsidRDefault="00A44213" w:rsidP="00A44213">
      <w:pPr>
        <w:pStyle w:val="Textonotapie"/>
        <w:rPr>
          <w:rFonts w:ascii="Times New Roman" w:hAnsi="Times New Roman" w:cs="Times New Roman"/>
        </w:rPr>
      </w:pPr>
      <w:r w:rsidRPr="00370412">
        <w:rPr>
          <w:rStyle w:val="Refdenotaalpie"/>
          <w:rFonts w:ascii="Times New Roman" w:hAnsi="Times New Roman" w:cs="Times New Roman"/>
        </w:rPr>
        <w:footnoteRef/>
      </w:r>
      <w:r w:rsidRPr="00370412">
        <w:rPr>
          <w:rFonts w:ascii="Times New Roman" w:hAnsi="Times New Roman" w:cs="Times New Roman"/>
        </w:rPr>
        <w:t xml:space="preserve"> https://www.gba.gob.ar/derechoshumanos/consejos_provinciales</w:t>
      </w:r>
    </w:p>
  </w:footnote>
  <w:footnote w:id="6">
    <w:p w14:paraId="7C4B18FA" w14:textId="173432F7" w:rsidR="00160FD4" w:rsidRPr="00E86912" w:rsidRDefault="00160FD4" w:rsidP="00E86912">
      <w:pPr>
        <w:pStyle w:val="Textonotapie"/>
        <w:jc w:val="both"/>
        <w:rPr>
          <w:rFonts w:ascii="Times New Roman" w:hAnsi="Times New Roman" w:cs="Times New Roman"/>
        </w:rPr>
      </w:pPr>
      <w:r w:rsidRPr="00E86912">
        <w:rPr>
          <w:rStyle w:val="Refdenotaalpie"/>
          <w:rFonts w:ascii="Times New Roman" w:hAnsi="Times New Roman" w:cs="Times New Roman"/>
        </w:rPr>
        <w:footnoteRef/>
      </w:r>
      <w:r w:rsidRPr="00E86912">
        <w:rPr>
          <w:rFonts w:ascii="Times New Roman" w:hAnsi="Times New Roman" w:cs="Times New Roman"/>
        </w:rPr>
        <w:t xml:space="preserve"> Comunidad Mapuche Tehuelche Nahuel </w:t>
      </w:r>
      <w:proofErr w:type="spellStart"/>
      <w:r w:rsidRPr="00E86912">
        <w:rPr>
          <w:rFonts w:ascii="Times New Roman" w:hAnsi="Times New Roman" w:cs="Times New Roman"/>
        </w:rPr>
        <w:t>Payún</w:t>
      </w:r>
      <w:proofErr w:type="spellEnd"/>
      <w:r w:rsidRPr="00E86912">
        <w:rPr>
          <w:rFonts w:ascii="Times New Roman" w:hAnsi="Times New Roman" w:cs="Times New Roman"/>
        </w:rPr>
        <w:t xml:space="preserve"> (en trámite CPAI); la Comunidad Mapuche de Junín (INAI) y la Comunidad Mapuche </w:t>
      </w:r>
      <w:proofErr w:type="spellStart"/>
      <w:r w:rsidRPr="00E86912">
        <w:rPr>
          <w:rFonts w:ascii="Times New Roman" w:hAnsi="Times New Roman" w:cs="Times New Roman"/>
        </w:rPr>
        <w:t>Ñuque</w:t>
      </w:r>
      <w:proofErr w:type="spellEnd"/>
      <w:r w:rsidRPr="00E86912">
        <w:rPr>
          <w:rFonts w:ascii="Times New Roman" w:hAnsi="Times New Roman" w:cs="Times New Roman"/>
        </w:rPr>
        <w:t xml:space="preserve"> </w:t>
      </w:r>
      <w:proofErr w:type="spellStart"/>
      <w:r w:rsidRPr="00E86912">
        <w:rPr>
          <w:rFonts w:ascii="Times New Roman" w:hAnsi="Times New Roman" w:cs="Times New Roman"/>
        </w:rPr>
        <w:t>Mapu</w:t>
      </w:r>
      <w:proofErr w:type="spellEnd"/>
      <w:r w:rsidRPr="00E86912">
        <w:rPr>
          <w:rFonts w:ascii="Times New Roman" w:hAnsi="Times New Roman" w:cs="Times New Roman"/>
        </w:rPr>
        <w:t xml:space="preserve"> del Campo La Cruz (INAI).</w:t>
      </w:r>
    </w:p>
  </w:footnote>
  <w:footnote w:id="7">
    <w:p w14:paraId="389A102B" w14:textId="6C53F4B3" w:rsidR="00E86912" w:rsidRPr="000D2E1B" w:rsidRDefault="00E86912" w:rsidP="000D2E1B">
      <w:pPr>
        <w:pStyle w:val="Textonotapie"/>
        <w:jc w:val="both"/>
        <w:rPr>
          <w:rFonts w:ascii="Times New Roman" w:hAnsi="Times New Roman" w:cs="Times New Roman"/>
        </w:rPr>
      </w:pPr>
      <w:r w:rsidRPr="00E86912">
        <w:rPr>
          <w:rStyle w:val="Refdenotaalpie"/>
          <w:rFonts w:ascii="Times New Roman" w:hAnsi="Times New Roman" w:cs="Times New Roman"/>
        </w:rPr>
        <w:footnoteRef/>
      </w:r>
      <w:r w:rsidRPr="00E86912">
        <w:rPr>
          <w:rFonts w:ascii="Times New Roman" w:hAnsi="Times New Roman" w:cs="Times New Roman"/>
        </w:rPr>
        <w:t xml:space="preserve"> Comunidad Mapuche Tribu Ignacio Coliqueo (CPAI), Comunidad Hermanos Mapuche de Los Toldos (CPAI), Comunidad </w:t>
      </w:r>
      <w:proofErr w:type="spellStart"/>
      <w:r w:rsidRPr="00E86912">
        <w:rPr>
          <w:rFonts w:ascii="Times New Roman" w:hAnsi="Times New Roman" w:cs="Times New Roman"/>
        </w:rPr>
        <w:t>Kintu</w:t>
      </w:r>
      <w:proofErr w:type="spellEnd"/>
      <w:r w:rsidRPr="00E86912">
        <w:rPr>
          <w:rFonts w:ascii="Times New Roman" w:hAnsi="Times New Roman" w:cs="Times New Roman"/>
        </w:rPr>
        <w:t xml:space="preserve"> </w:t>
      </w:r>
      <w:proofErr w:type="spellStart"/>
      <w:r w:rsidRPr="00E86912">
        <w:rPr>
          <w:rFonts w:ascii="Times New Roman" w:hAnsi="Times New Roman" w:cs="Times New Roman"/>
        </w:rPr>
        <w:t>Kimun</w:t>
      </w:r>
      <w:proofErr w:type="spellEnd"/>
      <w:r w:rsidRPr="00E86912">
        <w:rPr>
          <w:rFonts w:ascii="Times New Roman" w:hAnsi="Times New Roman" w:cs="Times New Roman"/>
        </w:rPr>
        <w:t xml:space="preserve"> (CPAI); Comunidad </w:t>
      </w:r>
      <w:proofErr w:type="spellStart"/>
      <w:r w:rsidRPr="00E86912">
        <w:rPr>
          <w:rFonts w:ascii="Times New Roman" w:hAnsi="Times New Roman" w:cs="Times New Roman"/>
        </w:rPr>
        <w:t>Pikun</w:t>
      </w:r>
      <w:proofErr w:type="spellEnd"/>
      <w:r w:rsidRPr="00E86912">
        <w:rPr>
          <w:rFonts w:ascii="Times New Roman" w:hAnsi="Times New Roman" w:cs="Times New Roman"/>
        </w:rPr>
        <w:t xml:space="preserve"> </w:t>
      </w:r>
      <w:proofErr w:type="spellStart"/>
      <w:r w:rsidRPr="00E86912">
        <w:rPr>
          <w:rFonts w:ascii="Times New Roman" w:hAnsi="Times New Roman" w:cs="Times New Roman"/>
        </w:rPr>
        <w:t>Lelfun</w:t>
      </w:r>
      <w:proofErr w:type="spellEnd"/>
      <w:r w:rsidRPr="00E86912">
        <w:rPr>
          <w:rFonts w:ascii="Times New Roman" w:hAnsi="Times New Roman" w:cs="Times New Roman"/>
        </w:rPr>
        <w:t xml:space="preserve"> (en trámite CPAI); y las Asociaciones civiles </w:t>
      </w:r>
      <w:r w:rsidRPr="000D2E1B">
        <w:rPr>
          <w:rFonts w:ascii="Times New Roman" w:hAnsi="Times New Roman" w:cs="Times New Roman"/>
        </w:rPr>
        <w:t>Comunidad Mapuche Barrio Los Eucaliptos y Comisión Laguna La Azotea.</w:t>
      </w:r>
    </w:p>
  </w:footnote>
  <w:footnote w:id="8">
    <w:p w14:paraId="73C4A39F" w14:textId="67565D9B" w:rsidR="000D2E1B" w:rsidRPr="00FE0CFC" w:rsidRDefault="000D2E1B" w:rsidP="000D2E1B">
      <w:pPr>
        <w:pStyle w:val="Textonotapie"/>
        <w:jc w:val="both"/>
        <w:rPr>
          <w:rFonts w:ascii="Times New Roman" w:hAnsi="Times New Roman" w:cs="Times New Roman"/>
        </w:rPr>
      </w:pPr>
      <w:r w:rsidRPr="000D2E1B">
        <w:rPr>
          <w:rStyle w:val="Refdenotaalpie"/>
          <w:rFonts w:ascii="Times New Roman" w:hAnsi="Times New Roman" w:cs="Times New Roman"/>
        </w:rPr>
        <w:footnoteRef/>
      </w:r>
      <w:r w:rsidRPr="000D2E1B">
        <w:rPr>
          <w:rFonts w:ascii="Times New Roman" w:hAnsi="Times New Roman" w:cs="Times New Roman"/>
        </w:rPr>
        <w:t xml:space="preserve"> Asociación Civil Comunidad Mapuche Melinao.</w:t>
      </w:r>
    </w:p>
  </w:footnote>
  <w:footnote w:id="9">
    <w:p w14:paraId="3813407F" w14:textId="21F6AC14" w:rsidR="00FE0CFC" w:rsidRPr="00FE0CFC" w:rsidRDefault="00FE0CFC" w:rsidP="00FE0CFC">
      <w:pPr>
        <w:pStyle w:val="Textonotapie"/>
        <w:jc w:val="both"/>
        <w:rPr>
          <w:rFonts w:ascii="Times New Roman" w:hAnsi="Times New Roman" w:cs="Times New Roman"/>
        </w:rPr>
      </w:pPr>
      <w:r w:rsidRPr="00FE0CFC">
        <w:rPr>
          <w:rStyle w:val="Refdenotaalpie"/>
          <w:rFonts w:ascii="Times New Roman" w:hAnsi="Times New Roman" w:cs="Times New Roman"/>
        </w:rPr>
        <w:footnoteRef/>
      </w:r>
      <w:r w:rsidRPr="00FE0CFC">
        <w:rPr>
          <w:rFonts w:ascii="Times New Roman" w:hAnsi="Times New Roman" w:cs="Times New Roman"/>
        </w:rPr>
        <w:t xml:space="preserve"> Comunidad indígena Tribu de Rondeau (INAI)</w:t>
      </w:r>
    </w:p>
  </w:footnote>
  <w:footnote w:id="10">
    <w:p w14:paraId="1E8F8C44" w14:textId="4756DA0A" w:rsidR="00906896" w:rsidRPr="00906896" w:rsidRDefault="00906896" w:rsidP="00906896">
      <w:pPr>
        <w:pStyle w:val="Textonotapie"/>
        <w:jc w:val="both"/>
        <w:rPr>
          <w:rFonts w:ascii="Times New Roman" w:hAnsi="Times New Roman" w:cs="Times New Roman"/>
        </w:rPr>
      </w:pPr>
      <w:r w:rsidRPr="00906896">
        <w:rPr>
          <w:rStyle w:val="Refdenotaalpie"/>
          <w:rFonts w:ascii="Times New Roman" w:hAnsi="Times New Roman" w:cs="Times New Roman"/>
        </w:rPr>
        <w:footnoteRef/>
      </w:r>
      <w:r w:rsidRPr="00906896">
        <w:rPr>
          <w:rFonts w:ascii="Times New Roman" w:hAnsi="Times New Roman" w:cs="Times New Roman"/>
        </w:rPr>
        <w:t xml:space="preserve"> Dicha ordenanza declara “Zona Protegida de Reserva, y Patrimonio Histórico, Cultural, Ecológica y de Interés Público a las tierras (…) cedidas a la tribu del Cacique Nahuel Payán y los Capitanejos </w:t>
      </w:r>
      <w:proofErr w:type="spellStart"/>
      <w:r w:rsidRPr="00906896">
        <w:rPr>
          <w:rFonts w:ascii="Times New Roman" w:hAnsi="Times New Roman" w:cs="Times New Roman"/>
        </w:rPr>
        <w:t>Chenquelén</w:t>
      </w:r>
      <w:proofErr w:type="spellEnd"/>
      <w:r w:rsidRPr="00906896">
        <w:rPr>
          <w:rFonts w:ascii="Times New Roman" w:hAnsi="Times New Roman" w:cs="Times New Roman"/>
        </w:rPr>
        <w:t xml:space="preserve">, Farías </w:t>
      </w:r>
      <w:proofErr w:type="spellStart"/>
      <w:r w:rsidRPr="00906896">
        <w:rPr>
          <w:rFonts w:ascii="Times New Roman" w:hAnsi="Times New Roman" w:cs="Times New Roman"/>
        </w:rPr>
        <w:t>Nuculpán</w:t>
      </w:r>
      <w:proofErr w:type="spellEnd"/>
      <w:r w:rsidRPr="00906896">
        <w:rPr>
          <w:rFonts w:ascii="Times New Roman" w:hAnsi="Times New Roman" w:cs="Times New Roman"/>
        </w:rPr>
        <w:t xml:space="preserve"> y Juan Negrete por el Estado Nacional Argentino” y prohíbe la realización de actividades que afecten la ecología y la depredación del ambiente y el suelo. Esta determinación entraría en conflicto con la existencia de hornos de ladrillo en los campos de la Cruz.</w:t>
      </w:r>
    </w:p>
  </w:footnote>
  <w:footnote w:id="11">
    <w:p w14:paraId="3B2EFEA1" w14:textId="77777777" w:rsidR="00A44213" w:rsidRPr="00977861" w:rsidRDefault="00A44213" w:rsidP="00370412">
      <w:pPr>
        <w:pStyle w:val="Textonotapie"/>
        <w:jc w:val="both"/>
        <w:rPr>
          <w:rFonts w:ascii="Times New Roman" w:hAnsi="Times New Roman" w:cs="Times New Roman"/>
        </w:rPr>
      </w:pPr>
      <w:r w:rsidRPr="00977861">
        <w:rPr>
          <w:rStyle w:val="Refdenotaalpie"/>
          <w:rFonts w:ascii="Times New Roman" w:hAnsi="Times New Roman" w:cs="Times New Roman"/>
        </w:rPr>
        <w:footnoteRef/>
      </w:r>
      <w:r w:rsidRPr="00977861">
        <w:rPr>
          <w:rFonts w:ascii="Times New Roman" w:hAnsi="Times New Roman" w:cs="Times New Roman"/>
        </w:rPr>
        <w:t xml:space="preserve"> </w:t>
      </w:r>
      <w:hyperlink r:id="rId1" w:history="1">
        <w:r w:rsidRPr="00977861">
          <w:rPr>
            <w:rStyle w:val="Hipervnculo"/>
            <w:rFonts w:ascii="Times New Roman" w:hAnsi="Times New Roman" w:cs="Times New Roman"/>
          </w:rPr>
          <w:t>www.unicen.edu.ar</w:t>
        </w:r>
      </w:hyperlink>
      <w:r w:rsidRPr="00977861">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F3712"/>
    <w:multiLevelType w:val="hybridMultilevel"/>
    <w:tmpl w:val="E8A0D42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 w15:restartNumberingAfterBreak="0">
    <w:nsid w:val="4B09692E"/>
    <w:multiLevelType w:val="hybridMultilevel"/>
    <w:tmpl w:val="C4E65588"/>
    <w:lvl w:ilvl="0" w:tplc="2C0A0015">
      <w:start w:val="1"/>
      <w:numFmt w:val="upperLetter"/>
      <w:lvlText w:val="%1."/>
      <w:lvlJc w:val="left"/>
      <w:pPr>
        <w:ind w:left="720" w:hanging="360"/>
      </w:pPr>
    </w:lvl>
    <w:lvl w:ilvl="1" w:tplc="C464A532">
      <w:start w:val="1"/>
      <w:numFmt w:val="decimal"/>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F6B0938"/>
    <w:multiLevelType w:val="hybridMultilevel"/>
    <w:tmpl w:val="92BE23E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55A84D11"/>
    <w:multiLevelType w:val="hybridMultilevel"/>
    <w:tmpl w:val="F408877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15:restartNumberingAfterBreak="0">
    <w:nsid w:val="78C56BBF"/>
    <w:multiLevelType w:val="hybridMultilevel"/>
    <w:tmpl w:val="7910D29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FF"/>
    <w:rsid w:val="000012C2"/>
    <w:rsid w:val="000055D9"/>
    <w:rsid w:val="00015A34"/>
    <w:rsid w:val="00057FE5"/>
    <w:rsid w:val="000710DC"/>
    <w:rsid w:val="000864EE"/>
    <w:rsid w:val="000D2E1B"/>
    <w:rsid w:val="000E5685"/>
    <w:rsid w:val="00117A8A"/>
    <w:rsid w:val="00121052"/>
    <w:rsid w:val="00160FD4"/>
    <w:rsid w:val="0017374B"/>
    <w:rsid w:val="001B2DEC"/>
    <w:rsid w:val="001E2149"/>
    <w:rsid w:val="00234FAC"/>
    <w:rsid w:val="002422E6"/>
    <w:rsid w:val="0026782E"/>
    <w:rsid w:val="00283ED1"/>
    <w:rsid w:val="002B7AC8"/>
    <w:rsid w:val="002E11DD"/>
    <w:rsid w:val="002E3830"/>
    <w:rsid w:val="002F0701"/>
    <w:rsid w:val="003079B7"/>
    <w:rsid w:val="0031248B"/>
    <w:rsid w:val="00325510"/>
    <w:rsid w:val="00370412"/>
    <w:rsid w:val="003A0009"/>
    <w:rsid w:val="003A7AC8"/>
    <w:rsid w:val="003D7BEB"/>
    <w:rsid w:val="003E1C5C"/>
    <w:rsid w:val="003F1E6D"/>
    <w:rsid w:val="00417853"/>
    <w:rsid w:val="00425DCF"/>
    <w:rsid w:val="004352A5"/>
    <w:rsid w:val="00435601"/>
    <w:rsid w:val="00467F0F"/>
    <w:rsid w:val="004719DF"/>
    <w:rsid w:val="004A0E40"/>
    <w:rsid w:val="004B717B"/>
    <w:rsid w:val="004C68F1"/>
    <w:rsid w:val="004F3A7E"/>
    <w:rsid w:val="00514616"/>
    <w:rsid w:val="005278E4"/>
    <w:rsid w:val="00557002"/>
    <w:rsid w:val="00577235"/>
    <w:rsid w:val="00580ABB"/>
    <w:rsid w:val="00580E41"/>
    <w:rsid w:val="005B3DA3"/>
    <w:rsid w:val="00615AD4"/>
    <w:rsid w:val="00623DCE"/>
    <w:rsid w:val="0062637B"/>
    <w:rsid w:val="0065597F"/>
    <w:rsid w:val="00660138"/>
    <w:rsid w:val="00677E38"/>
    <w:rsid w:val="006A07FF"/>
    <w:rsid w:val="006B66EE"/>
    <w:rsid w:val="006C477A"/>
    <w:rsid w:val="006D11BC"/>
    <w:rsid w:val="006E473E"/>
    <w:rsid w:val="006F72FB"/>
    <w:rsid w:val="00702169"/>
    <w:rsid w:val="007025F4"/>
    <w:rsid w:val="007270DE"/>
    <w:rsid w:val="007812A8"/>
    <w:rsid w:val="007B2F86"/>
    <w:rsid w:val="007F19FE"/>
    <w:rsid w:val="00815BD0"/>
    <w:rsid w:val="008164E8"/>
    <w:rsid w:val="008218A2"/>
    <w:rsid w:val="00852984"/>
    <w:rsid w:val="008556EC"/>
    <w:rsid w:val="008605A4"/>
    <w:rsid w:val="00866502"/>
    <w:rsid w:val="0089180E"/>
    <w:rsid w:val="0090479D"/>
    <w:rsid w:val="00906896"/>
    <w:rsid w:val="0091205B"/>
    <w:rsid w:val="00917C01"/>
    <w:rsid w:val="009237D4"/>
    <w:rsid w:val="0094009E"/>
    <w:rsid w:val="00955AA8"/>
    <w:rsid w:val="009644E8"/>
    <w:rsid w:val="0096698C"/>
    <w:rsid w:val="0097779C"/>
    <w:rsid w:val="00977861"/>
    <w:rsid w:val="00992BA3"/>
    <w:rsid w:val="009C3C65"/>
    <w:rsid w:val="009C612F"/>
    <w:rsid w:val="009E2A4E"/>
    <w:rsid w:val="009F75E8"/>
    <w:rsid w:val="00A3181F"/>
    <w:rsid w:val="00A44213"/>
    <w:rsid w:val="00A6073F"/>
    <w:rsid w:val="00A70D00"/>
    <w:rsid w:val="00A71EF3"/>
    <w:rsid w:val="00A93F2A"/>
    <w:rsid w:val="00AA4BD7"/>
    <w:rsid w:val="00AE5B8D"/>
    <w:rsid w:val="00AF03E0"/>
    <w:rsid w:val="00AF0956"/>
    <w:rsid w:val="00B16BAE"/>
    <w:rsid w:val="00B316D7"/>
    <w:rsid w:val="00B511BB"/>
    <w:rsid w:val="00B51471"/>
    <w:rsid w:val="00B664F6"/>
    <w:rsid w:val="00BC1B0A"/>
    <w:rsid w:val="00BD02CE"/>
    <w:rsid w:val="00BE46C7"/>
    <w:rsid w:val="00C01B21"/>
    <w:rsid w:val="00C06E6E"/>
    <w:rsid w:val="00C52511"/>
    <w:rsid w:val="00C63994"/>
    <w:rsid w:val="00C643D6"/>
    <w:rsid w:val="00CE0337"/>
    <w:rsid w:val="00D05530"/>
    <w:rsid w:val="00D426BD"/>
    <w:rsid w:val="00D5524B"/>
    <w:rsid w:val="00D57095"/>
    <w:rsid w:val="00DA2771"/>
    <w:rsid w:val="00DC09CD"/>
    <w:rsid w:val="00E3512D"/>
    <w:rsid w:val="00E359F2"/>
    <w:rsid w:val="00E4295A"/>
    <w:rsid w:val="00E50C5A"/>
    <w:rsid w:val="00E7210F"/>
    <w:rsid w:val="00E86912"/>
    <w:rsid w:val="00EA20DE"/>
    <w:rsid w:val="00EA4358"/>
    <w:rsid w:val="00EB3EF2"/>
    <w:rsid w:val="00ED6E84"/>
    <w:rsid w:val="00EE364E"/>
    <w:rsid w:val="00EF43A3"/>
    <w:rsid w:val="00F32744"/>
    <w:rsid w:val="00FA14A1"/>
    <w:rsid w:val="00FD3ACB"/>
    <w:rsid w:val="00FD6E13"/>
    <w:rsid w:val="00FE0CFC"/>
    <w:rsid w:val="00FE14F5"/>
    <w:rsid w:val="00FF71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2E7"/>
  <w15:chartTrackingRefBased/>
  <w15:docId w15:val="{ADC9A424-0C30-4407-890C-D6CB7419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A07FF"/>
    <w:rPr>
      <w:color w:val="0563C1" w:themeColor="hyperlink"/>
      <w:u w:val="single"/>
    </w:rPr>
  </w:style>
  <w:style w:type="character" w:styleId="Mencinsinresolver">
    <w:name w:val="Unresolved Mention"/>
    <w:basedOn w:val="Fuentedeprrafopredeter"/>
    <w:uiPriority w:val="99"/>
    <w:semiHidden/>
    <w:unhideWhenUsed/>
    <w:rsid w:val="006A07FF"/>
    <w:rPr>
      <w:color w:val="605E5C"/>
      <w:shd w:val="clear" w:color="auto" w:fill="E1DFDD"/>
    </w:rPr>
  </w:style>
  <w:style w:type="paragraph" w:styleId="Textonotapie">
    <w:name w:val="footnote text"/>
    <w:basedOn w:val="Normal"/>
    <w:link w:val="TextonotapieCar"/>
    <w:uiPriority w:val="99"/>
    <w:semiHidden/>
    <w:unhideWhenUsed/>
    <w:rsid w:val="00A4421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44213"/>
    <w:rPr>
      <w:sz w:val="20"/>
      <w:szCs w:val="20"/>
    </w:rPr>
  </w:style>
  <w:style w:type="character" w:styleId="Refdenotaalpie">
    <w:name w:val="footnote reference"/>
    <w:basedOn w:val="Fuentedeprrafopredeter"/>
    <w:uiPriority w:val="99"/>
    <w:unhideWhenUsed/>
    <w:rsid w:val="00A44213"/>
    <w:rPr>
      <w:vertAlign w:val="superscript"/>
    </w:rPr>
  </w:style>
  <w:style w:type="character" w:customStyle="1" w:styleId="Smbolodenotaalpie">
    <w:name w:val="Símbolo de nota al pie"/>
    <w:basedOn w:val="Fuentedeprrafopredeter"/>
    <w:uiPriority w:val="99"/>
    <w:rsid w:val="00A44213"/>
    <w:rPr>
      <w:rFonts w:cs="Times New Roman"/>
      <w:vertAlign w:val="superscript"/>
    </w:rPr>
  </w:style>
  <w:style w:type="paragraph" w:styleId="Encabezado">
    <w:name w:val="header"/>
    <w:basedOn w:val="Normal"/>
    <w:link w:val="EncabezadoCar"/>
    <w:uiPriority w:val="99"/>
    <w:unhideWhenUsed/>
    <w:rsid w:val="007F19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19FE"/>
  </w:style>
  <w:style w:type="paragraph" w:styleId="Piedepgina">
    <w:name w:val="footer"/>
    <w:basedOn w:val="Normal"/>
    <w:link w:val="PiedepginaCar"/>
    <w:uiPriority w:val="99"/>
    <w:unhideWhenUsed/>
    <w:rsid w:val="007F19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19FE"/>
  </w:style>
  <w:style w:type="paragraph" w:styleId="Prrafodelista">
    <w:name w:val="List Paragraph"/>
    <w:basedOn w:val="Normal"/>
    <w:uiPriority w:val="34"/>
    <w:qFormat/>
    <w:rsid w:val="00992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nayuln@yahoo.com.a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relloyaguilar.com/espanol/documentos/La%20logica%20del%20sistema%20ferroviario.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grama-ferrourbano-junin.blogspot.com.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yuln@comunidad.unnoba.edu.a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icen.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8F73-3E19-4E01-A271-D1EA83D69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19</Pages>
  <Words>6723</Words>
  <Characters>36978</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Y</dc:creator>
  <cp:keywords/>
  <dc:description/>
  <cp:lastModifiedBy>M Y</cp:lastModifiedBy>
  <cp:revision>109</cp:revision>
  <dcterms:created xsi:type="dcterms:W3CDTF">2019-07-10T13:55:00Z</dcterms:created>
  <dcterms:modified xsi:type="dcterms:W3CDTF">2019-08-22T17:44:00Z</dcterms:modified>
</cp:coreProperties>
</file>