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EF30" w14:textId="59D1D561" w:rsidR="00274714" w:rsidRPr="00274714" w:rsidRDefault="00B018F3" w:rsidP="00274714">
      <w:pPr>
        <w:spacing w:after="0" w:line="240" w:lineRule="auto"/>
        <w:jc w:val="center"/>
        <w:rPr>
          <w:rFonts w:ascii="Times New Roman" w:hAnsi="Times New Roman" w:cs="Times New Roman"/>
          <w:b/>
          <w:sz w:val="24"/>
        </w:rPr>
      </w:pPr>
      <w:bookmarkStart w:id="0" w:name="_Hlk11750584"/>
      <w:bookmarkEnd w:id="0"/>
      <w:r>
        <w:rPr>
          <w:rFonts w:ascii="Times New Roman" w:hAnsi="Times New Roman" w:cs="Times New Roman"/>
          <w:b/>
          <w:sz w:val="24"/>
        </w:rPr>
        <w:t>PÉRDIDA DE SUELO</w:t>
      </w:r>
      <w:r w:rsidR="00D67C39">
        <w:rPr>
          <w:rFonts w:ascii="Times New Roman" w:hAnsi="Times New Roman" w:cs="Times New Roman"/>
          <w:b/>
          <w:sz w:val="24"/>
        </w:rPr>
        <w:t xml:space="preserve"> EN ÁREAS AGRÍCOLAS DEL PARTIDO DE BENITO JUÁREZ: ANÁLISIS COMPARATIVO ENTRE LOS AÑOS 2003 Y 2015</w:t>
      </w:r>
    </w:p>
    <w:p w14:paraId="34810F20" w14:textId="2DD1ED73" w:rsidR="00274714" w:rsidRPr="00274714" w:rsidRDefault="00274714" w:rsidP="00D351A2">
      <w:pPr>
        <w:spacing w:after="0" w:line="240" w:lineRule="auto"/>
        <w:rPr>
          <w:rFonts w:ascii="Times New Roman" w:hAnsi="Times New Roman" w:cs="Times New Roman"/>
          <w:sz w:val="24"/>
          <w:szCs w:val="24"/>
          <w:vertAlign w:val="superscript"/>
        </w:rPr>
      </w:pPr>
    </w:p>
    <w:p w14:paraId="409B8858" w14:textId="77777777" w:rsidR="00274714" w:rsidRPr="00274714" w:rsidRDefault="00274714" w:rsidP="00274714">
      <w:pPr>
        <w:spacing w:after="0" w:line="240" w:lineRule="auto"/>
        <w:rPr>
          <w:rFonts w:ascii="Times New Roman" w:hAnsi="Times New Roman" w:cs="Times New Roman"/>
          <w:b/>
          <w:sz w:val="24"/>
          <w:szCs w:val="24"/>
          <w:lang w:val="es-MX"/>
        </w:rPr>
      </w:pPr>
    </w:p>
    <w:p w14:paraId="29CA6B4A" w14:textId="522037CF" w:rsidR="00274714" w:rsidRPr="00274714" w:rsidRDefault="00274714" w:rsidP="00883357">
      <w:pPr>
        <w:spacing w:after="0" w:line="360" w:lineRule="auto"/>
        <w:jc w:val="both"/>
        <w:rPr>
          <w:rFonts w:ascii="Times New Roman" w:hAnsi="Times New Roman" w:cs="Times New Roman"/>
          <w:sz w:val="24"/>
          <w:szCs w:val="24"/>
        </w:rPr>
      </w:pPr>
      <w:r w:rsidRPr="00274714">
        <w:rPr>
          <w:rFonts w:ascii="Times New Roman" w:hAnsi="Times New Roman" w:cs="Times New Roman"/>
          <w:b/>
          <w:sz w:val="24"/>
          <w:szCs w:val="24"/>
          <w:lang w:val="es-MX"/>
        </w:rPr>
        <w:t>Eje temático:</w:t>
      </w:r>
      <w:r w:rsidRPr="00274714">
        <w:rPr>
          <w:rFonts w:ascii="Arial" w:hAnsi="Arial" w:cs="Arial"/>
          <w:color w:val="000000"/>
          <w:sz w:val="23"/>
          <w:szCs w:val="23"/>
          <w:bdr w:val="none" w:sz="0" w:space="0" w:color="auto" w:frame="1"/>
          <w:shd w:val="clear" w:color="auto" w:fill="FFFFFF"/>
        </w:rPr>
        <w:t xml:space="preserve"> </w:t>
      </w:r>
      <w:r w:rsidRPr="00274714">
        <w:rPr>
          <w:rFonts w:ascii="Times New Roman" w:hAnsi="Times New Roman" w:cs="Times New Roman"/>
          <w:sz w:val="24"/>
          <w:szCs w:val="24"/>
        </w:rPr>
        <w:t xml:space="preserve">2-Bienes naturales, problemas </w:t>
      </w:r>
      <w:r w:rsidRPr="00274714">
        <w:rPr>
          <w:rFonts w:ascii="Times New Roman" w:hAnsi="Times New Roman" w:cs="Times New Roman"/>
          <w:bCs/>
          <w:sz w:val="24"/>
          <w:szCs w:val="24"/>
        </w:rPr>
        <w:t>ambientales</w:t>
      </w:r>
      <w:r w:rsidRPr="00274714">
        <w:rPr>
          <w:rFonts w:ascii="Times New Roman" w:hAnsi="Times New Roman" w:cs="Times New Roman"/>
          <w:sz w:val="24"/>
          <w:szCs w:val="24"/>
        </w:rPr>
        <w:t xml:space="preserve"> y sostenibilidad del desarrollo agrario. Agroquímicos y salud. </w:t>
      </w:r>
      <w:proofErr w:type="spellStart"/>
      <w:r w:rsidRPr="00274714">
        <w:rPr>
          <w:rFonts w:ascii="Times New Roman" w:hAnsi="Times New Roman" w:cs="Times New Roman"/>
          <w:sz w:val="24"/>
          <w:szCs w:val="24"/>
        </w:rPr>
        <w:t>Extractivismo</w:t>
      </w:r>
      <w:proofErr w:type="spellEnd"/>
      <w:r w:rsidRPr="00274714">
        <w:rPr>
          <w:rFonts w:ascii="Times New Roman" w:hAnsi="Times New Roman" w:cs="Times New Roman"/>
          <w:sz w:val="24"/>
          <w:szCs w:val="24"/>
        </w:rPr>
        <w:t>, “</w:t>
      </w:r>
      <w:proofErr w:type="spellStart"/>
      <w:r w:rsidRPr="00274714">
        <w:rPr>
          <w:rFonts w:ascii="Times New Roman" w:hAnsi="Times New Roman" w:cs="Times New Roman"/>
          <w:sz w:val="24"/>
          <w:szCs w:val="24"/>
        </w:rPr>
        <w:t>sojización</w:t>
      </w:r>
      <w:proofErr w:type="spellEnd"/>
      <w:r w:rsidRPr="00274714">
        <w:rPr>
          <w:rFonts w:ascii="Times New Roman" w:hAnsi="Times New Roman" w:cs="Times New Roman"/>
          <w:sz w:val="24"/>
          <w:szCs w:val="24"/>
        </w:rPr>
        <w:t>” y otros debates.</w:t>
      </w:r>
      <w:r w:rsidR="00A07246">
        <w:rPr>
          <w:rFonts w:ascii="Times New Roman" w:hAnsi="Times New Roman" w:cs="Times New Roman"/>
          <w:sz w:val="24"/>
          <w:szCs w:val="24"/>
        </w:rPr>
        <w:t xml:space="preserve"> </w:t>
      </w:r>
      <w:r w:rsidRPr="00274714">
        <w:rPr>
          <w:rFonts w:ascii="Times New Roman" w:hAnsi="Times New Roman" w:cs="Times New Roman"/>
          <w:sz w:val="24"/>
          <w:szCs w:val="24"/>
        </w:rPr>
        <w:t>Agroecología.</w:t>
      </w:r>
    </w:p>
    <w:p w14:paraId="5B44FF38" w14:textId="77777777" w:rsidR="00D351A2" w:rsidRDefault="00D351A2" w:rsidP="00D351A2">
      <w:pPr>
        <w:spacing w:after="0" w:line="240" w:lineRule="auto"/>
        <w:jc w:val="both"/>
        <w:rPr>
          <w:rFonts w:ascii="Times New Roman" w:hAnsi="Times New Roman" w:cs="Times New Roman"/>
          <w:sz w:val="24"/>
          <w:szCs w:val="24"/>
        </w:rPr>
      </w:pPr>
    </w:p>
    <w:p w14:paraId="6345A9DD" w14:textId="71F5C6CA" w:rsidR="006C2C2C" w:rsidRPr="00CC27BD" w:rsidRDefault="00CC27BD" w:rsidP="00D351A2">
      <w:pPr>
        <w:spacing w:after="0" w:line="240" w:lineRule="auto"/>
        <w:jc w:val="both"/>
        <w:rPr>
          <w:rFonts w:ascii="Times New Roman" w:hAnsi="Times New Roman" w:cs="Times New Roman"/>
          <w:sz w:val="24"/>
          <w:szCs w:val="24"/>
          <w:vertAlign w:val="superscript"/>
        </w:rPr>
      </w:pPr>
      <w:r>
        <w:rPr>
          <w:rFonts w:ascii="Times New Roman" w:hAnsi="Times New Roman" w:cs="Times New Roman"/>
          <w:b/>
          <w:bCs/>
          <w:sz w:val="24"/>
          <w:szCs w:val="24"/>
        </w:rPr>
        <w:t xml:space="preserve">Apellido y nombre: </w:t>
      </w:r>
      <w:r w:rsidR="006C2C2C">
        <w:rPr>
          <w:rFonts w:ascii="Times New Roman" w:hAnsi="Times New Roman" w:cs="Times New Roman"/>
          <w:sz w:val="24"/>
          <w:szCs w:val="24"/>
        </w:rPr>
        <w:t>Sequeira, Nahuel David</w:t>
      </w:r>
      <w:r>
        <w:rPr>
          <w:rFonts w:ascii="Times New Roman" w:hAnsi="Times New Roman" w:cs="Times New Roman"/>
          <w:sz w:val="24"/>
          <w:szCs w:val="24"/>
        </w:rPr>
        <w:t xml:space="preserve">; </w:t>
      </w:r>
      <w:r w:rsidR="006C2C2C" w:rsidRPr="00274714">
        <w:rPr>
          <w:rFonts w:ascii="Times New Roman" w:hAnsi="Times New Roman" w:cs="Times New Roman"/>
          <w:sz w:val="24"/>
          <w:szCs w:val="24"/>
        </w:rPr>
        <w:t>Vazquez, Patricia</w:t>
      </w:r>
    </w:p>
    <w:p w14:paraId="3C65A701" w14:textId="22C49AF2" w:rsidR="00D351A2" w:rsidRDefault="00D351A2" w:rsidP="00D351A2">
      <w:pPr>
        <w:spacing w:after="0" w:line="240" w:lineRule="auto"/>
        <w:jc w:val="both"/>
        <w:rPr>
          <w:rFonts w:ascii="Times New Roman" w:hAnsi="Times New Roman" w:cs="Times New Roman"/>
          <w:sz w:val="24"/>
          <w:szCs w:val="24"/>
        </w:rPr>
      </w:pPr>
    </w:p>
    <w:p w14:paraId="6B78F7A0" w14:textId="0CF85E9E" w:rsidR="00D351A2" w:rsidRDefault="00CC27BD" w:rsidP="0088335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Pertenencia institucional: </w:t>
      </w:r>
      <w:r w:rsidR="00D351A2" w:rsidRPr="00274714">
        <w:rPr>
          <w:rFonts w:ascii="Times New Roman" w:hAnsi="Times New Roman" w:cs="Times New Roman"/>
          <w:sz w:val="24"/>
          <w:szCs w:val="24"/>
        </w:rPr>
        <w:t>CONICET; Centro de Estudios Sociales de América Latina, Facultad de Ciencias Humanas, Universidad Nacional del Centro de la Provincia de Buenos Aires</w:t>
      </w:r>
    </w:p>
    <w:p w14:paraId="627AD59D" w14:textId="668385FF" w:rsidR="00D351A2" w:rsidRDefault="00D351A2" w:rsidP="00D351A2">
      <w:pPr>
        <w:spacing w:after="0" w:line="240" w:lineRule="auto"/>
        <w:jc w:val="both"/>
        <w:rPr>
          <w:rFonts w:ascii="Times New Roman" w:hAnsi="Times New Roman" w:cs="Times New Roman"/>
          <w:sz w:val="24"/>
        </w:rPr>
      </w:pPr>
    </w:p>
    <w:p w14:paraId="71263B97" w14:textId="192DBF82" w:rsidR="00D351A2" w:rsidRPr="00C70E6A" w:rsidRDefault="009F5FA1" w:rsidP="00883357">
      <w:pPr>
        <w:spacing w:after="0" w:line="360" w:lineRule="auto"/>
        <w:jc w:val="both"/>
        <w:rPr>
          <w:rFonts w:ascii="Times New Roman" w:hAnsi="Times New Roman" w:cs="Times New Roman"/>
          <w:sz w:val="24"/>
          <w:szCs w:val="24"/>
          <w:u w:val="single"/>
        </w:rPr>
      </w:pPr>
      <w:hyperlink r:id="rId7" w:history="1">
        <w:r w:rsidR="00D351A2" w:rsidRPr="00A07246">
          <w:rPr>
            <w:rStyle w:val="Hipervnculo"/>
            <w:rFonts w:ascii="Times New Roman" w:hAnsi="Times New Roman" w:cs="Times New Roman"/>
            <w:color w:val="auto"/>
            <w:sz w:val="24"/>
            <w:szCs w:val="24"/>
          </w:rPr>
          <w:t>nahuelsequeira@conicet.gov.ar</w:t>
        </w:r>
      </w:hyperlink>
      <w:r w:rsidR="00C70E6A" w:rsidRPr="00C70E6A">
        <w:rPr>
          <w:rStyle w:val="Hipervnculo"/>
          <w:rFonts w:ascii="Times New Roman" w:hAnsi="Times New Roman" w:cs="Times New Roman"/>
          <w:color w:val="auto"/>
          <w:sz w:val="24"/>
          <w:szCs w:val="24"/>
          <w:u w:val="none"/>
        </w:rPr>
        <w:t xml:space="preserve">; </w:t>
      </w:r>
      <w:hyperlink r:id="rId8" w:history="1">
        <w:r w:rsidR="00C70E6A" w:rsidRPr="00C70E6A">
          <w:rPr>
            <w:rStyle w:val="Hipervnculo"/>
            <w:rFonts w:ascii="Times New Roman" w:hAnsi="Times New Roman" w:cs="Times New Roman"/>
            <w:color w:val="auto"/>
            <w:sz w:val="24"/>
            <w:szCs w:val="24"/>
            <w:u w:val="none"/>
          </w:rPr>
          <w:t>patriciavazquez@conicet.gov.ar</w:t>
        </w:r>
      </w:hyperlink>
    </w:p>
    <w:p w14:paraId="7EAA9515" w14:textId="77777777" w:rsidR="00D351A2" w:rsidRPr="00274714" w:rsidRDefault="00D351A2" w:rsidP="00D351A2">
      <w:pPr>
        <w:spacing w:after="0" w:line="240" w:lineRule="auto"/>
        <w:rPr>
          <w:rFonts w:ascii="Times New Roman" w:hAnsi="Times New Roman" w:cs="Times New Roman"/>
          <w:sz w:val="24"/>
          <w:szCs w:val="24"/>
        </w:rPr>
      </w:pPr>
    </w:p>
    <w:p w14:paraId="5EB879E7" w14:textId="77777777" w:rsidR="00D351A2" w:rsidRPr="00D351A2" w:rsidRDefault="00D351A2" w:rsidP="00D351A2">
      <w:pPr>
        <w:spacing w:after="0" w:line="240" w:lineRule="auto"/>
        <w:jc w:val="both"/>
        <w:rPr>
          <w:rFonts w:ascii="Times New Roman" w:hAnsi="Times New Roman" w:cs="Times New Roman"/>
          <w:sz w:val="24"/>
        </w:rPr>
      </w:pPr>
    </w:p>
    <w:p w14:paraId="1650BEEB" w14:textId="77777777" w:rsidR="000025CB" w:rsidRPr="000025CB" w:rsidRDefault="000025CB" w:rsidP="00BA75B2">
      <w:pPr>
        <w:jc w:val="both"/>
        <w:rPr>
          <w:rFonts w:ascii="Times New Roman" w:hAnsi="Times New Roman" w:cs="Times New Roman"/>
          <w:b/>
          <w:sz w:val="24"/>
        </w:rPr>
      </w:pPr>
      <w:r w:rsidRPr="000025CB">
        <w:rPr>
          <w:rFonts w:ascii="Times New Roman" w:hAnsi="Times New Roman" w:cs="Times New Roman"/>
          <w:b/>
          <w:sz w:val="24"/>
        </w:rPr>
        <w:t>Resumen</w:t>
      </w:r>
    </w:p>
    <w:p w14:paraId="32B8EB01" w14:textId="6490739C" w:rsidR="005D2D6B" w:rsidRDefault="00801F7C" w:rsidP="00E8336E">
      <w:pPr>
        <w:spacing w:after="0" w:line="240" w:lineRule="auto"/>
        <w:jc w:val="both"/>
        <w:rPr>
          <w:rFonts w:ascii="Times New Roman" w:hAnsi="Times New Roman" w:cs="Times New Roman"/>
          <w:sz w:val="24"/>
          <w:lang w:val="es-ES"/>
        </w:rPr>
      </w:pPr>
      <w:r w:rsidRPr="002F0C42">
        <w:rPr>
          <w:rFonts w:ascii="Times New Roman" w:hAnsi="Times New Roman" w:cs="Times New Roman"/>
          <w:sz w:val="24"/>
        </w:rPr>
        <w:t>Entre las</w:t>
      </w:r>
      <w:r>
        <w:rPr>
          <w:rFonts w:ascii="Times New Roman" w:hAnsi="Times New Roman" w:cs="Times New Roman"/>
          <w:sz w:val="24"/>
        </w:rPr>
        <w:t xml:space="preserve"> </w:t>
      </w:r>
      <w:r w:rsidRPr="002F0C42">
        <w:rPr>
          <w:rFonts w:ascii="Times New Roman" w:hAnsi="Times New Roman" w:cs="Times New Roman"/>
          <w:sz w:val="24"/>
        </w:rPr>
        <w:t xml:space="preserve">consecuencias </w:t>
      </w:r>
      <w:r w:rsidR="00F739DC">
        <w:rPr>
          <w:rFonts w:ascii="Times New Roman" w:hAnsi="Times New Roman" w:cs="Times New Roman"/>
          <w:sz w:val="24"/>
        </w:rPr>
        <w:t xml:space="preserve">negativas </w:t>
      </w:r>
      <w:r w:rsidRPr="002F0C42">
        <w:rPr>
          <w:rFonts w:ascii="Times New Roman" w:hAnsi="Times New Roman" w:cs="Times New Roman"/>
          <w:sz w:val="24"/>
        </w:rPr>
        <w:t>de</w:t>
      </w:r>
      <w:r>
        <w:rPr>
          <w:rFonts w:ascii="Times New Roman" w:hAnsi="Times New Roman" w:cs="Times New Roman"/>
          <w:sz w:val="24"/>
        </w:rPr>
        <w:t xml:space="preserve"> las transformaciones relacionadas al </w:t>
      </w:r>
      <w:r w:rsidR="00F739DC">
        <w:rPr>
          <w:rFonts w:ascii="Times New Roman" w:hAnsi="Times New Roman" w:cs="Times New Roman"/>
          <w:sz w:val="24"/>
        </w:rPr>
        <w:t xml:space="preserve">avance </w:t>
      </w:r>
      <w:r>
        <w:rPr>
          <w:rFonts w:ascii="Times New Roman" w:hAnsi="Times New Roman" w:cs="Times New Roman"/>
          <w:sz w:val="24"/>
        </w:rPr>
        <w:t xml:space="preserve">de </w:t>
      </w:r>
      <w:r w:rsidR="00F739DC">
        <w:rPr>
          <w:rFonts w:ascii="Times New Roman" w:hAnsi="Times New Roman" w:cs="Times New Roman"/>
          <w:sz w:val="24"/>
        </w:rPr>
        <w:t xml:space="preserve">la </w:t>
      </w:r>
      <w:r w:rsidR="005E39BA">
        <w:rPr>
          <w:rFonts w:ascii="Times New Roman" w:hAnsi="Times New Roman" w:cs="Times New Roman"/>
          <w:sz w:val="24"/>
        </w:rPr>
        <w:t>agriculturización</w:t>
      </w:r>
      <w:r w:rsidR="00F739DC">
        <w:rPr>
          <w:rFonts w:ascii="Times New Roman" w:hAnsi="Times New Roman" w:cs="Times New Roman"/>
          <w:sz w:val="24"/>
        </w:rPr>
        <w:t>, se destacan los procesos de erosión. Este</w:t>
      </w:r>
      <w:r w:rsidR="00F739DC" w:rsidRPr="00F739DC">
        <w:rPr>
          <w:rFonts w:ascii="Times New Roman" w:hAnsi="Times New Roman" w:cs="Times New Roman"/>
          <w:sz w:val="24"/>
          <w:lang w:val="es-MX"/>
        </w:rPr>
        <w:t xml:space="preserve"> trabajo p</w:t>
      </w:r>
      <w:r w:rsidR="00F739DC">
        <w:rPr>
          <w:rFonts w:ascii="Times New Roman" w:hAnsi="Times New Roman" w:cs="Times New Roman"/>
          <w:sz w:val="24"/>
          <w:lang w:val="es-MX"/>
        </w:rPr>
        <w:t>lantea</w:t>
      </w:r>
      <w:r w:rsidR="00F739DC" w:rsidRPr="00F739DC">
        <w:rPr>
          <w:rFonts w:ascii="Times New Roman" w:hAnsi="Times New Roman" w:cs="Times New Roman"/>
          <w:sz w:val="24"/>
          <w:lang w:val="es-MX"/>
        </w:rPr>
        <w:t xml:space="preserve"> e</w:t>
      </w:r>
      <w:r w:rsidR="00AC3B96">
        <w:rPr>
          <w:rFonts w:ascii="Times New Roman" w:hAnsi="Times New Roman" w:cs="Times New Roman"/>
          <w:sz w:val="24"/>
          <w:lang w:val="es-MX"/>
        </w:rPr>
        <w:t>stim</w:t>
      </w:r>
      <w:r w:rsidR="00F739DC" w:rsidRPr="00F739DC">
        <w:rPr>
          <w:rFonts w:ascii="Times New Roman" w:hAnsi="Times New Roman" w:cs="Times New Roman"/>
          <w:sz w:val="24"/>
          <w:lang w:val="es-MX"/>
        </w:rPr>
        <w:t xml:space="preserve">ar la </w:t>
      </w:r>
      <w:r w:rsidR="00F739DC">
        <w:rPr>
          <w:rFonts w:ascii="Times New Roman" w:hAnsi="Times New Roman" w:cs="Times New Roman"/>
          <w:sz w:val="24"/>
          <w:lang w:val="es-MX"/>
        </w:rPr>
        <w:t xml:space="preserve">variación de la </w:t>
      </w:r>
      <w:r w:rsidR="00F739DC" w:rsidRPr="00F739DC">
        <w:rPr>
          <w:rFonts w:ascii="Times New Roman" w:hAnsi="Times New Roman" w:cs="Times New Roman"/>
          <w:sz w:val="24"/>
          <w:lang w:val="es-MX"/>
        </w:rPr>
        <w:t xml:space="preserve">erosión </w:t>
      </w:r>
      <w:r w:rsidR="00DD3D31">
        <w:rPr>
          <w:rFonts w:ascii="Times New Roman" w:hAnsi="Times New Roman" w:cs="Times New Roman"/>
          <w:sz w:val="24"/>
          <w:lang w:val="es-MX"/>
        </w:rPr>
        <w:t xml:space="preserve">hídrica </w:t>
      </w:r>
      <w:r w:rsidR="00F739DC" w:rsidRPr="00F739DC">
        <w:rPr>
          <w:rFonts w:ascii="Times New Roman" w:hAnsi="Times New Roman" w:cs="Times New Roman"/>
          <w:sz w:val="24"/>
          <w:lang w:val="es-MX"/>
        </w:rPr>
        <w:t>actual y potencial</w:t>
      </w:r>
      <w:r w:rsidR="00F739DC">
        <w:rPr>
          <w:rFonts w:ascii="Times New Roman" w:hAnsi="Times New Roman" w:cs="Times New Roman"/>
          <w:sz w:val="24"/>
        </w:rPr>
        <w:t xml:space="preserve"> </w:t>
      </w:r>
      <w:r w:rsidR="00AC3B96">
        <w:rPr>
          <w:rFonts w:ascii="Times New Roman" w:hAnsi="Times New Roman" w:cs="Times New Roman"/>
          <w:sz w:val="24"/>
        </w:rPr>
        <w:t xml:space="preserve">de los suelos agrícolas </w:t>
      </w:r>
      <w:r w:rsidR="00F74650">
        <w:rPr>
          <w:rFonts w:ascii="Times New Roman" w:hAnsi="Times New Roman" w:cs="Times New Roman"/>
          <w:sz w:val="24"/>
        </w:rPr>
        <w:t>presentes en las Unidades Ecológicas</w:t>
      </w:r>
      <w:r w:rsidR="00504FA7">
        <w:rPr>
          <w:rFonts w:ascii="Times New Roman" w:hAnsi="Times New Roman" w:cs="Times New Roman"/>
          <w:sz w:val="24"/>
        </w:rPr>
        <w:t xml:space="preserve"> </w:t>
      </w:r>
      <w:r w:rsidR="00AC3B96">
        <w:rPr>
          <w:rFonts w:ascii="Times New Roman" w:hAnsi="Times New Roman" w:cs="Times New Roman"/>
          <w:sz w:val="24"/>
        </w:rPr>
        <w:t>del partido de Benito Juárez</w:t>
      </w:r>
      <w:r w:rsidR="00B87AAE">
        <w:rPr>
          <w:rFonts w:ascii="Times New Roman" w:hAnsi="Times New Roman" w:cs="Times New Roman"/>
          <w:sz w:val="24"/>
        </w:rPr>
        <w:t xml:space="preserve"> (sector representativo de la Región Pampeana Austral)</w:t>
      </w:r>
      <w:r w:rsidR="00AC3B96">
        <w:rPr>
          <w:rFonts w:ascii="Times New Roman" w:hAnsi="Times New Roman" w:cs="Times New Roman"/>
          <w:sz w:val="24"/>
        </w:rPr>
        <w:t>, entre</w:t>
      </w:r>
      <w:r w:rsidR="00114012">
        <w:rPr>
          <w:rFonts w:ascii="Times New Roman" w:hAnsi="Times New Roman" w:cs="Times New Roman"/>
          <w:sz w:val="24"/>
        </w:rPr>
        <w:t xml:space="preserve"> </w:t>
      </w:r>
      <w:r w:rsidR="00AC3B96">
        <w:rPr>
          <w:rFonts w:ascii="Times New Roman" w:hAnsi="Times New Roman" w:cs="Times New Roman"/>
          <w:sz w:val="24"/>
        </w:rPr>
        <w:t>2003 y 2015</w:t>
      </w:r>
      <w:r w:rsidR="008F736A">
        <w:rPr>
          <w:rFonts w:ascii="Times New Roman" w:hAnsi="Times New Roman" w:cs="Times New Roman"/>
          <w:sz w:val="24"/>
        </w:rPr>
        <w:t xml:space="preserve">; y establecer sus potenciales implicancias ambientales. </w:t>
      </w:r>
      <w:r w:rsidR="002814A3">
        <w:rPr>
          <w:rFonts w:ascii="Times New Roman" w:hAnsi="Times New Roman" w:cs="Times New Roman"/>
          <w:sz w:val="24"/>
        </w:rPr>
        <w:t>Previamente, se analizaron las transformaciones del área destinada a la actividad.</w:t>
      </w:r>
      <w:r w:rsidR="00674C14">
        <w:rPr>
          <w:rFonts w:ascii="Times New Roman" w:hAnsi="Times New Roman" w:cs="Times New Roman"/>
          <w:sz w:val="24"/>
        </w:rPr>
        <w:t xml:space="preserve"> </w:t>
      </w:r>
      <w:r w:rsidR="002814A3">
        <w:rPr>
          <w:rFonts w:ascii="Times New Roman" w:hAnsi="Times New Roman" w:cs="Times New Roman"/>
          <w:sz w:val="24"/>
        </w:rPr>
        <w:t>Metodológicamente, s</w:t>
      </w:r>
      <w:r w:rsidR="00FF75FD" w:rsidRPr="00FF75FD">
        <w:rPr>
          <w:rFonts w:ascii="Times New Roman" w:hAnsi="Times New Roman" w:cs="Times New Roman"/>
          <w:sz w:val="24"/>
          <w:lang w:val="es-MX"/>
        </w:rPr>
        <w:t xml:space="preserve">e aplicó la </w:t>
      </w:r>
      <w:r w:rsidR="00FF75FD" w:rsidRPr="00FF75FD">
        <w:rPr>
          <w:rFonts w:ascii="Times New Roman" w:hAnsi="Times New Roman" w:cs="Times New Roman"/>
          <w:sz w:val="24"/>
          <w:lang w:val="es-ES"/>
        </w:rPr>
        <w:t>Ecuación Universal de Predicción de Erosión Hídric</w:t>
      </w:r>
      <w:r w:rsidR="00FF75FD">
        <w:rPr>
          <w:rFonts w:ascii="Times New Roman" w:hAnsi="Times New Roman" w:cs="Times New Roman"/>
          <w:sz w:val="24"/>
          <w:lang w:val="es-ES"/>
        </w:rPr>
        <w:t>a</w:t>
      </w:r>
      <w:r w:rsidR="00832008">
        <w:rPr>
          <w:rFonts w:ascii="Times New Roman" w:hAnsi="Times New Roman" w:cs="Times New Roman"/>
          <w:sz w:val="24"/>
          <w:lang w:val="es-ES"/>
        </w:rPr>
        <w:t>.</w:t>
      </w:r>
      <w:r w:rsidR="00BA75B2">
        <w:rPr>
          <w:rFonts w:ascii="Times New Roman" w:hAnsi="Times New Roman" w:cs="Times New Roman"/>
          <w:sz w:val="24"/>
          <w:lang w:val="es-ES"/>
        </w:rPr>
        <w:t xml:space="preserve"> Las unidades más afectadas son</w:t>
      </w:r>
      <w:r w:rsidR="00F174B6">
        <w:rPr>
          <w:rFonts w:ascii="Times New Roman" w:hAnsi="Times New Roman" w:cs="Times New Roman"/>
          <w:sz w:val="24"/>
          <w:lang w:val="es-ES"/>
        </w:rPr>
        <w:t xml:space="preserve"> las de Sierras y Llanura periserrana y ondulada</w:t>
      </w:r>
      <w:r w:rsidR="00D34260">
        <w:rPr>
          <w:rFonts w:ascii="Times New Roman" w:hAnsi="Times New Roman" w:cs="Times New Roman"/>
          <w:sz w:val="24"/>
          <w:lang w:val="es-ES"/>
        </w:rPr>
        <w:t xml:space="preserve">, alcanzando valores de erosión actual </w:t>
      </w:r>
      <w:r w:rsidR="00D77B73">
        <w:rPr>
          <w:rFonts w:ascii="Times New Roman" w:hAnsi="Times New Roman" w:cs="Times New Roman"/>
          <w:sz w:val="24"/>
          <w:lang w:val="es-ES"/>
        </w:rPr>
        <w:t xml:space="preserve">de </w:t>
      </w:r>
      <w:r w:rsidR="00D34260">
        <w:rPr>
          <w:rFonts w:ascii="Times New Roman" w:hAnsi="Times New Roman" w:cs="Times New Roman"/>
          <w:sz w:val="24"/>
          <w:lang w:val="es-ES"/>
        </w:rPr>
        <w:t xml:space="preserve">entre </w:t>
      </w:r>
      <w:r w:rsidR="00A72893">
        <w:rPr>
          <w:rFonts w:ascii="Times New Roman" w:hAnsi="Times New Roman" w:cs="Times New Roman"/>
          <w:sz w:val="24"/>
          <w:lang w:val="es-ES"/>
        </w:rPr>
        <w:t>3</w:t>
      </w:r>
      <w:r w:rsidR="00495A19">
        <w:rPr>
          <w:rFonts w:ascii="Times New Roman" w:hAnsi="Times New Roman" w:cs="Times New Roman"/>
          <w:sz w:val="24"/>
          <w:lang w:val="es-ES"/>
        </w:rPr>
        <w:t>,</w:t>
      </w:r>
      <w:r w:rsidR="00A72893">
        <w:rPr>
          <w:rFonts w:ascii="Times New Roman" w:hAnsi="Times New Roman" w:cs="Times New Roman"/>
          <w:sz w:val="24"/>
          <w:lang w:val="es-ES"/>
        </w:rPr>
        <w:t>9</w:t>
      </w:r>
      <w:r w:rsidR="00495A19">
        <w:rPr>
          <w:rFonts w:ascii="Times New Roman" w:hAnsi="Times New Roman" w:cs="Times New Roman"/>
          <w:sz w:val="24"/>
          <w:lang w:val="es-ES"/>
        </w:rPr>
        <w:t xml:space="preserve">2 y </w:t>
      </w:r>
      <w:r w:rsidR="00A72893">
        <w:rPr>
          <w:rFonts w:ascii="Times New Roman" w:hAnsi="Times New Roman" w:cs="Times New Roman"/>
          <w:sz w:val="24"/>
          <w:lang w:val="es-ES"/>
        </w:rPr>
        <w:t>3</w:t>
      </w:r>
      <w:r w:rsidR="00495A19">
        <w:rPr>
          <w:rFonts w:ascii="Times New Roman" w:hAnsi="Times New Roman" w:cs="Times New Roman"/>
          <w:sz w:val="24"/>
          <w:lang w:val="es-ES"/>
        </w:rPr>
        <w:t>,</w:t>
      </w:r>
      <w:r w:rsidR="00A72893">
        <w:rPr>
          <w:rFonts w:ascii="Times New Roman" w:hAnsi="Times New Roman" w:cs="Times New Roman"/>
          <w:sz w:val="24"/>
          <w:lang w:val="es-ES"/>
        </w:rPr>
        <w:t>08</w:t>
      </w:r>
      <w:r w:rsidR="00495A19">
        <w:rPr>
          <w:rFonts w:ascii="Times New Roman" w:hAnsi="Times New Roman" w:cs="Times New Roman"/>
          <w:sz w:val="24"/>
          <w:lang w:val="es-ES"/>
        </w:rPr>
        <w:t xml:space="preserve"> tn</w:t>
      </w:r>
      <w:r w:rsidR="00495A19">
        <w:rPr>
          <w:rFonts w:ascii="Times New Roman" w:hAnsi="Times New Roman" w:cs="Times New Roman"/>
          <w:sz w:val="24"/>
          <w:vertAlign w:val="superscript"/>
          <w:lang w:val="es-ES"/>
        </w:rPr>
        <w:t>-1</w:t>
      </w:r>
      <w:r w:rsidR="00495A19">
        <w:rPr>
          <w:rFonts w:ascii="Times New Roman" w:hAnsi="Times New Roman" w:cs="Times New Roman"/>
          <w:sz w:val="24"/>
          <w:lang w:val="es-ES"/>
        </w:rPr>
        <w:t xml:space="preserve"> ha</w:t>
      </w:r>
      <w:r w:rsidR="00D34260">
        <w:rPr>
          <w:rFonts w:ascii="Times New Roman" w:hAnsi="Times New Roman" w:cs="Times New Roman"/>
          <w:sz w:val="24"/>
          <w:vertAlign w:val="superscript"/>
          <w:lang w:val="es-ES"/>
        </w:rPr>
        <w:t>-</w:t>
      </w:r>
      <w:r w:rsidR="00495A19">
        <w:rPr>
          <w:rFonts w:ascii="Times New Roman" w:hAnsi="Times New Roman" w:cs="Times New Roman"/>
          <w:sz w:val="24"/>
          <w:vertAlign w:val="superscript"/>
          <w:lang w:val="es-ES"/>
        </w:rPr>
        <w:t>1</w:t>
      </w:r>
      <w:r w:rsidR="00495A19">
        <w:rPr>
          <w:rFonts w:ascii="Times New Roman" w:hAnsi="Times New Roman" w:cs="Times New Roman"/>
          <w:sz w:val="24"/>
          <w:lang w:val="es-ES"/>
        </w:rPr>
        <w:t xml:space="preserve"> año</w:t>
      </w:r>
      <w:r w:rsidR="00495A19">
        <w:rPr>
          <w:rFonts w:ascii="Times New Roman" w:hAnsi="Times New Roman" w:cs="Times New Roman"/>
          <w:sz w:val="24"/>
          <w:vertAlign w:val="superscript"/>
          <w:lang w:val="es-ES"/>
        </w:rPr>
        <w:t>-1</w:t>
      </w:r>
      <w:r w:rsidR="005D0E45">
        <w:rPr>
          <w:rFonts w:ascii="Times New Roman" w:hAnsi="Times New Roman" w:cs="Times New Roman"/>
          <w:sz w:val="24"/>
          <w:lang w:val="es-ES"/>
        </w:rPr>
        <w:t>,</w:t>
      </w:r>
      <w:r w:rsidR="007E2F5B">
        <w:rPr>
          <w:rFonts w:ascii="Times New Roman" w:hAnsi="Times New Roman" w:cs="Times New Roman"/>
          <w:sz w:val="24"/>
          <w:lang w:val="es-ES"/>
        </w:rPr>
        <w:t xml:space="preserve"> </w:t>
      </w:r>
      <w:r w:rsidR="00495A19">
        <w:rPr>
          <w:rFonts w:ascii="Times New Roman" w:hAnsi="Times New Roman" w:cs="Times New Roman"/>
          <w:sz w:val="24"/>
          <w:lang w:val="es-ES"/>
        </w:rPr>
        <w:t>respectivamente</w:t>
      </w:r>
      <w:r w:rsidR="00BA75B2">
        <w:rPr>
          <w:rFonts w:ascii="Times New Roman" w:hAnsi="Times New Roman" w:cs="Times New Roman"/>
          <w:sz w:val="24"/>
          <w:lang w:val="es-ES"/>
        </w:rPr>
        <w:t xml:space="preserve">, </w:t>
      </w:r>
      <w:r w:rsidR="00F2164B">
        <w:rPr>
          <w:rFonts w:ascii="Times New Roman" w:hAnsi="Times New Roman" w:cs="Times New Roman"/>
          <w:sz w:val="24"/>
          <w:lang w:val="es-ES"/>
        </w:rPr>
        <w:t xml:space="preserve">situación fundamentada </w:t>
      </w:r>
      <w:r w:rsidR="006E3887">
        <w:rPr>
          <w:rFonts w:ascii="Times New Roman" w:hAnsi="Times New Roman" w:cs="Times New Roman"/>
          <w:sz w:val="24"/>
          <w:lang w:val="es-ES"/>
        </w:rPr>
        <w:t>en</w:t>
      </w:r>
      <w:r w:rsidR="00BA75B2">
        <w:rPr>
          <w:rFonts w:ascii="Times New Roman" w:hAnsi="Times New Roman" w:cs="Times New Roman"/>
          <w:sz w:val="24"/>
          <w:lang w:val="es-ES"/>
        </w:rPr>
        <w:t xml:space="preserve"> las pendientes más pronunciadas. </w:t>
      </w:r>
      <w:r w:rsidR="00504FA7">
        <w:rPr>
          <w:rFonts w:ascii="Times New Roman" w:hAnsi="Times New Roman" w:cs="Times New Roman"/>
          <w:sz w:val="24"/>
          <w:lang w:val="es-ES"/>
        </w:rPr>
        <w:t>L</w:t>
      </w:r>
      <w:r w:rsidR="00BA75B2">
        <w:rPr>
          <w:rFonts w:ascii="Times New Roman" w:hAnsi="Times New Roman" w:cs="Times New Roman"/>
          <w:sz w:val="24"/>
          <w:lang w:val="es-ES"/>
        </w:rPr>
        <w:t>as pérdidas de suelo totales</w:t>
      </w:r>
      <w:r w:rsidR="00504FA7">
        <w:rPr>
          <w:rFonts w:ascii="Times New Roman" w:hAnsi="Times New Roman" w:cs="Times New Roman"/>
          <w:sz w:val="24"/>
          <w:lang w:val="es-ES"/>
        </w:rPr>
        <w:t xml:space="preserve"> </w:t>
      </w:r>
      <w:r w:rsidR="00BA75B2">
        <w:rPr>
          <w:rFonts w:ascii="Times New Roman" w:hAnsi="Times New Roman" w:cs="Times New Roman"/>
          <w:sz w:val="24"/>
          <w:lang w:val="es-ES"/>
        </w:rPr>
        <w:t xml:space="preserve">son mayores </w:t>
      </w:r>
      <w:r w:rsidR="00A43EEE">
        <w:rPr>
          <w:rFonts w:ascii="Times New Roman" w:hAnsi="Times New Roman" w:cs="Times New Roman"/>
          <w:sz w:val="24"/>
          <w:lang w:val="es-ES"/>
        </w:rPr>
        <w:t>hacia el</w:t>
      </w:r>
      <w:r w:rsidR="00BA75B2">
        <w:rPr>
          <w:rFonts w:ascii="Times New Roman" w:hAnsi="Times New Roman" w:cs="Times New Roman"/>
          <w:sz w:val="24"/>
          <w:lang w:val="es-ES"/>
        </w:rPr>
        <w:t xml:space="preserve"> año 2015</w:t>
      </w:r>
      <w:r w:rsidR="00A43EEE">
        <w:rPr>
          <w:rFonts w:ascii="Times New Roman" w:hAnsi="Times New Roman" w:cs="Times New Roman"/>
          <w:sz w:val="24"/>
          <w:lang w:val="es-ES"/>
        </w:rPr>
        <w:t xml:space="preserve"> en las unidades </w:t>
      </w:r>
      <w:r w:rsidR="00A43EEE" w:rsidRPr="00A43EEE">
        <w:rPr>
          <w:rFonts w:ascii="Times New Roman" w:hAnsi="Times New Roman" w:cs="Times New Roman"/>
          <w:sz w:val="24"/>
          <w:lang w:val="es-ES"/>
        </w:rPr>
        <w:t>Llanura ondulada, suavemente ondulada y deprimida</w:t>
      </w:r>
      <w:r w:rsidR="00900ED4">
        <w:rPr>
          <w:rFonts w:ascii="Times New Roman" w:hAnsi="Times New Roman" w:cs="Times New Roman"/>
          <w:sz w:val="24"/>
          <w:lang w:val="es-ES"/>
        </w:rPr>
        <w:t xml:space="preserve">, y </w:t>
      </w:r>
      <w:r w:rsidR="00900ED4" w:rsidRPr="00900ED4">
        <w:rPr>
          <w:rFonts w:ascii="Times New Roman" w:hAnsi="Times New Roman" w:cs="Times New Roman"/>
          <w:sz w:val="24"/>
          <w:lang w:val="es-ES"/>
        </w:rPr>
        <w:t>Llanura deprimida con cursos de agua y áreas inundables</w:t>
      </w:r>
      <w:r w:rsidR="00486912">
        <w:rPr>
          <w:rFonts w:ascii="Times New Roman" w:hAnsi="Times New Roman" w:cs="Times New Roman"/>
          <w:sz w:val="24"/>
          <w:lang w:val="es-ES"/>
        </w:rPr>
        <w:t xml:space="preserve">, </w:t>
      </w:r>
      <w:r w:rsidR="006E3887">
        <w:rPr>
          <w:rFonts w:ascii="Times New Roman" w:hAnsi="Times New Roman" w:cs="Times New Roman"/>
          <w:sz w:val="24"/>
          <w:lang w:val="es-ES"/>
        </w:rPr>
        <w:t>debido esencialmente a</w:t>
      </w:r>
      <w:r w:rsidR="001C346D">
        <w:rPr>
          <w:rFonts w:ascii="Times New Roman" w:hAnsi="Times New Roman" w:cs="Times New Roman"/>
          <w:sz w:val="24"/>
          <w:lang w:val="es-ES"/>
        </w:rPr>
        <w:t>l incremento de la</w:t>
      </w:r>
      <w:r w:rsidR="00486912">
        <w:rPr>
          <w:rFonts w:ascii="Times New Roman" w:hAnsi="Times New Roman" w:cs="Times New Roman"/>
          <w:sz w:val="24"/>
          <w:lang w:val="es-ES"/>
        </w:rPr>
        <w:t xml:space="preserve"> superficie </w:t>
      </w:r>
      <w:r w:rsidR="00504FA7">
        <w:rPr>
          <w:rFonts w:ascii="Times New Roman" w:hAnsi="Times New Roman" w:cs="Times New Roman"/>
          <w:sz w:val="24"/>
          <w:lang w:val="es-ES"/>
        </w:rPr>
        <w:t>agrícola</w:t>
      </w:r>
      <w:r w:rsidR="001C346D">
        <w:rPr>
          <w:rFonts w:ascii="Times New Roman" w:hAnsi="Times New Roman" w:cs="Times New Roman"/>
          <w:sz w:val="24"/>
          <w:lang w:val="es-ES"/>
        </w:rPr>
        <w:t>.</w:t>
      </w:r>
      <w:r w:rsidR="004F4FAD">
        <w:rPr>
          <w:rFonts w:ascii="Times New Roman" w:hAnsi="Times New Roman" w:cs="Times New Roman"/>
          <w:sz w:val="24"/>
          <w:lang w:val="es-ES"/>
        </w:rPr>
        <w:t xml:space="preserve"> Las implicancias ambientales más relevantes refieren a la pérdida de nutrientes, materia orgánica y estructura, </w:t>
      </w:r>
      <w:r w:rsidR="00BE457F">
        <w:rPr>
          <w:rFonts w:ascii="Times New Roman" w:hAnsi="Times New Roman" w:cs="Times New Roman"/>
          <w:sz w:val="24"/>
          <w:lang w:val="es-ES"/>
        </w:rPr>
        <w:t>impactando</w:t>
      </w:r>
      <w:r w:rsidR="00547F21">
        <w:rPr>
          <w:rFonts w:ascii="Times New Roman" w:hAnsi="Times New Roman" w:cs="Times New Roman"/>
          <w:sz w:val="24"/>
          <w:lang w:val="es-ES"/>
        </w:rPr>
        <w:t xml:space="preserve"> en la capacidad productiva</w:t>
      </w:r>
      <w:r w:rsidR="0011739F">
        <w:rPr>
          <w:rFonts w:ascii="Times New Roman" w:hAnsi="Times New Roman" w:cs="Times New Roman"/>
          <w:sz w:val="24"/>
          <w:lang w:val="es-ES"/>
        </w:rPr>
        <w:t xml:space="preserve"> </w:t>
      </w:r>
      <w:r w:rsidR="002D627D">
        <w:rPr>
          <w:rFonts w:ascii="Times New Roman" w:hAnsi="Times New Roman" w:cs="Times New Roman"/>
          <w:sz w:val="24"/>
          <w:lang w:val="es-ES"/>
        </w:rPr>
        <w:t>de</w:t>
      </w:r>
      <w:r w:rsidR="006E3887">
        <w:rPr>
          <w:rFonts w:ascii="Times New Roman" w:hAnsi="Times New Roman" w:cs="Times New Roman"/>
          <w:sz w:val="24"/>
          <w:lang w:val="es-ES"/>
        </w:rPr>
        <w:t>l suelo</w:t>
      </w:r>
      <w:r w:rsidR="0011739F">
        <w:rPr>
          <w:rFonts w:ascii="Times New Roman" w:hAnsi="Times New Roman" w:cs="Times New Roman"/>
          <w:sz w:val="24"/>
          <w:lang w:val="es-ES"/>
        </w:rPr>
        <w:t>.</w:t>
      </w:r>
      <w:r w:rsidR="002D627D">
        <w:rPr>
          <w:rFonts w:ascii="Times New Roman" w:hAnsi="Times New Roman" w:cs="Times New Roman"/>
          <w:sz w:val="24"/>
          <w:lang w:val="es-ES"/>
        </w:rPr>
        <w:t xml:space="preserve"> </w:t>
      </w:r>
      <w:r w:rsidR="00B87AAE">
        <w:rPr>
          <w:rFonts w:ascii="Times New Roman" w:hAnsi="Times New Roman" w:cs="Times New Roman"/>
          <w:sz w:val="24"/>
          <w:lang w:val="es-ES"/>
        </w:rPr>
        <w:t>Se vuelve necesario</w:t>
      </w:r>
      <w:r w:rsidR="002D627D">
        <w:rPr>
          <w:rFonts w:ascii="Times New Roman" w:hAnsi="Times New Roman" w:cs="Times New Roman"/>
          <w:sz w:val="24"/>
          <w:lang w:val="es-ES"/>
        </w:rPr>
        <w:t xml:space="preserve"> efectuar un seguimiento del mencionado </w:t>
      </w:r>
      <w:r w:rsidR="00D61A2C">
        <w:rPr>
          <w:rFonts w:ascii="Times New Roman" w:hAnsi="Times New Roman" w:cs="Times New Roman"/>
          <w:sz w:val="24"/>
          <w:lang w:val="es-ES"/>
        </w:rPr>
        <w:t>escenario y establecer prácticas tendientes a un manejo más sustentable del</w:t>
      </w:r>
      <w:r w:rsidR="006E3887">
        <w:rPr>
          <w:rFonts w:ascii="Times New Roman" w:hAnsi="Times New Roman" w:cs="Times New Roman"/>
          <w:sz w:val="24"/>
          <w:lang w:val="es-ES"/>
        </w:rPr>
        <w:t xml:space="preserve"> mencionado recurso</w:t>
      </w:r>
      <w:r w:rsidR="00D61A2C">
        <w:rPr>
          <w:rFonts w:ascii="Times New Roman" w:hAnsi="Times New Roman" w:cs="Times New Roman"/>
          <w:sz w:val="24"/>
          <w:lang w:val="es-ES"/>
        </w:rPr>
        <w:t>.</w:t>
      </w:r>
    </w:p>
    <w:p w14:paraId="5CD5E938" w14:textId="77777777" w:rsidR="005D2D6B" w:rsidRDefault="005D2D6B">
      <w:pPr>
        <w:rPr>
          <w:rFonts w:ascii="Times New Roman" w:hAnsi="Times New Roman" w:cs="Times New Roman"/>
          <w:sz w:val="24"/>
          <w:lang w:val="es-ES"/>
        </w:rPr>
      </w:pPr>
      <w:r>
        <w:rPr>
          <w:rFonts w:ascii="Times New Roman" w:hAnsi="Times New Roman" w:cs="Times New Roman"/>
          <w:sz w:val="24"/>
          <w:lang w:val="es-ES"/>
        </w:rPr>
        <w:br w:type="page"/>
      </w:r>
    </w:p>
    <w:p w14:paraId="16CD4C55" w14:textId="38AFD892" w:rsidR="00EF7D2F" w:rsidRPr="00EF7D2F" w:rsidRDefault="00EF7D2F" w:rsidP="0016483C">
      <w:pPr>
        <w:spacing w:after="0" w:line="360" w:lineRule="auto"/>
        <w:jc w:val="both"/>
        <w:rPr>
          <w:rFonts w:ascii="Times New Roman" w:hAnsi="Times New Roman" w:cs="Times New Roman"/>
          <w:b/>
          <w:bCs/>
          <w:sz w:val="24"/>
        </w:rPr>
      </w:pPr>
      <w:r w:rsidRPr="00EF7D2F">
        <w:rPr>
          <w:rFonts w:ascii="Times New Roman" w:hAnsi="Times New Roman" w:cs="Times New Roman"/>
          <w:b/>
          <w:bCs/>
          <w:sz w:val="24"/>
        </w:rPr>
        <w:lastRenderedPageBreak/>
        <w:t>Introducción</w:t>
      </w:r>
    </w:p>
    <w:p w14:paraId="78F32C33" w14:textId="4B1BE0D9" w:rsidR="004A2C61" w:rsidRDefault="006068F6" w:rsidP="006068F6">
      <w:pPr>
        <w:spacing w:after="0" w:line="360" w:lineRule="auto"/>
        <w:jc w:val="both"/>
        <w:rPr>
          <w:rFonts w:ascii="Times New Roman" w:hAnsi="Times New Roman" w:cs="Times New Roman"/>
          <w:sz w:val="24"/>
        </w:rPr>
      </w:pPr>
      <w:r w:rsidRPr="006068F6">
        <w:rPr>
          <w:rFonts w:ascii="Times New Roman" w:hAnsi="Times New Roman" w:cs="Times New Roman"/>
          <w:sz w:val="24"/>
        </w:rPr>
        <w:t xml:space="preserve">La capacidad productiva de los suelos </w:t>
      </w:r>
      <w:r w:rsidR="00957CA7">
        <w:rPr>
          <w:rFonts w:ascii="Times New Roman" w:hAnsi="Times New Roman" w:cs="Times New Roman"/>
          <w:sz w:val="24"/>
        </w:rPr>
        <w:t>resulta</w:t>
      </w:r>
      <w:r w:rsidRPr="006068F6">
        <w:rPr>
          <w:rFonts w:ascii="Times New Roman" w:hAnsi="Times New Roman" w:cs="Times New Roman"/>
          <w:sz w:val="24"/>
        </w:rPr>
        <w:t xml:space="preserve"> disminuida</w:t>
      </w:r>
      <w:r w:rsidR="00957CA7">
        <w:rPr>
          <w:rFonts w:ascii="Times New Roman" w:hAnsi="Times New Roman" w:cs="Times New Roman"/>
          <w:sz w:val="24"/>
        </w:rPr>
        <w:t xml:space="preserve"> </w:t>
      </w:r>
      <w:r w:rsidRPr="006068F6">
        <w:rPr>
          <w:rFonts w:ascii="Times New Roman" w:hAnsi="Times New Roman" w:cs="Times New Roman"/>
          <w:sz w:val="24"/>
        </w:rPr>
        <w:t>por procesos de degradación, entre los cuales la erosión</w:t>
      </w:r>
      <w:r w:rsidR="00957CA7">
        <w:rPr>
          <w:rFonts w:ascii="Times New Roman" w:hAnsi="Times New Roman" w:cs="Times New Roman"/>
          <w:sz w:val="24"/>
        </w:rPr>
        <w:t xml:space="preserve"> </w:t>
      </w:r>
      <w:r w:rsidRPr="006068F6">
        <w:rPr>
          <w:rFonts w:ascii="Times New Roman" w:hAnsi="Times New Roman" w:cs="Times New Roman"/>
          <w:sz w:val="24"/>
        </w:rPr>
        <w:t>(hídrica y eólica)</w:t>
      </w:r>
      <w:r w:rsidR="00957CA7">
        <w:rPr>
          <w:rFonts w:ascii="Times New Roman" w:hAnsi="Times New Roman" w:cs="Times New Roman"/>
          <w:sz w:val="24"/>
        </w:rPr>
        <w:t xml:space="preserve"> resulta ser uno de</w:t>
      </w:r>
      <w:r w:rsidRPr="006068F6">
        <w:rPr>
          <w:rFonts w:ascii="Times New Roman" w:hAnsi="Times New Roman" w:cs="Times New Roman"/>
          <w:sz w:val="24"/>
        </w:rPr>
        <w:t xml:space="preserve"> los más </w:t>
      </w:r>
      <w:r w:rsidR="00957CA7">
        <w:rPr>
          <w:rFonts w:ascii="Times New Roman" w:hAnsi="Times New Roman" w:cs="Times New Roman"/>
          <w:sz w:val="24"/>
        </w:rPr>
        <w:t>releva</w:t>
      </w:r>
      <w:r w:rsidRPr="006068F6">
        <w:rPr>
          <w:rFonts w:ascii="Times New Roman" w:hAnsi="Times New Roman" w:cs="Times New Roman"/>
          <w:sz w:val="24"/>
        </w:rPr>
        <w:t>ntes.</w:t>
      </w:r>
      <w:r w:rsidR="00957CA7">
        <w:rPr>
          <w:rFonts w:ascii="Times New Roman" w:hAnsi="Times New Roman" w:cs="Times New Roman"/>
          <w:sz w:val="24"/>
        </w:rPr>
        <w:t xml:space="preserve"> </w:t>
      </w:r>
      <w:r w:rsidRPr="006068F6">
        <w:rPr>
          <w:rFonts w:ascii="Times New Roman" w:hAnsi="Times New Roman" w:cs="Times New Roman"/>
          <w:sz w:val="24"/>
        </w:rPr>
        <w:t xml:space="preserve">En </w:t>
      </w:r>
      <w:r w:rsidR="00957CA7">
        <w:rPr>
          <w:rFonts w:ascii="Times New Roman" w:hAnsi="Times New Roman" w:cs="Times New Roman"/>
          <w:sz w:val="24"/>
        </w:rPr>
        <w:t xml:space="preserve">muchos </w:t>
      </w:r>
      <w:r w:rsidRPr="006068F6">
        <w:rPr>
          <w:rFonts w:ascii="Times New Roman" w:hAnsi="Times New Roman" w:cs="Times New Roman"/>
          <w:sz w:val="24"/>
        </w:rPr>
        <w:t xml:space="preserve">países de América Latina, </w:t>
      </w:r>
      <w:r w:rsidR="00AF4770">
        <w:rPr>
          <w:rFonts w:ascii="Times New Roman" w:hAnsi="Times New Roman" w:cs="Times New Roman"/>
          <w:sz w:val="24"/>
        </w:rPr>
        <w:t>esta problemática</w:t>
      </w:r>
      <w:r w:rsidRPr="006068F6">
        <w:rPr>
          <w:rFonts w:ascii="Times New Roman" w:hAnsi="Times New Roman" w:cs="Times New Roman"/>
          <w:sz w:val="24"/>
        </w:rPr>
        <w:t xml:space="preserve"> </w:t>
      </w:r>
      <w:r w:rsidR="00957CA7">
        <w:rPr>
          <w:rFonts w:ascii="Times New Roman" w:hAnsi="Times New Roman" w:cs="Times New Roman"/>
          <w:sz w:val="24"/>
        </w:rPr>
        <w:t>se ha convertido en un</w:t>
      </w:r>
      <w:r w:rsidR="00AF4770">
        <w:rPr>
          <w:rFonts w:ascii="Times New Roman" w:hAnsi="Times New Roman" w:cs="Times New Roman"/>
          <w:sz w:val="24"/>
        </w:rPr>
        <w:t>a</w:t>
      </w:r>
      <w:r w:rsidR="00957CA7">
        <w:rPr>
          <w:rFonts w:ascii="Times New Roman" w:hAnsi="Times New Roman" w:cs="Times New Roman"/>
          <w:sz w:val="24"/>
        </w:rPr>
        <w:t xml:space="preserve"> de l</w:t>
      </w:r>
      <w:r w:rsidR="00AF4770">
        <w:rPr>
          <w:rFonts w:ascii="Times New Roman" w:hAnsi="Times New Roman" w:cs="Times New Roman"/>
          <w:sz w:val="24"/>
        </w:rPr>
        <w:t>a</w:t>
      </w:r>
      <w:r w:rsidR="00957CA7">
        <w:rPr>
          <w:rFonts w:ascii="Times New Roman" w:hAnsi="Times New Roman" w:cs="Times New Roman"/>
          <w:sz w:val="24"/>
        </w:rPr>
        <w:t>s</w:t>
      </w:r>
      <w:r w:rsidRPr="006068F6">
        <w:rPr>
          <w:rFonts w:ascii="Times New Roman" w:hAnsi="Times New Roman" w:cs="Times New Roman"/>
          <w:sz w:val="24"/>
        </w:rPr>
        <w:t xml:space="preserve"> </w:t>
      </w:r>
      <w:r w:rsidR="00AF4770">
        <w:rPr>
          <w:rFonts w:ascii="Times New Roman" w:hAnsi="Times New Roman" w:cs="Times New Roman"/>
          <w:sz w:val="24"/>
        </w:rPr>
        <w:t>que ocasionan impactos</w:t>
      </w:r>
      <w:r w:rsidRPr="006068F6">
        <w:rPr>
          <w:rFonts w:ascii="Times New Roman" w:hAnsi="Times New Roman" w:cs="Times New Roman"/>
          <w:sz w:val="24"/>
        </w:rPr>
        <w:t xml:space="preserve"> ecológico</w:t>
      </w:r>
      <w:r w:rsidR="00957CA7">
        <w:rPr>
          <w:rFonts w:ascii="Times New Roman" w:hAnsi="Times New Roman" w:cs="Times New Roman"/>
          <w:sz w:val="24"/>
        </w:rPr>
        <w:t>s</w:t>
      </w:r>
      <w:r w:rsidRPr="006068F6">
        <w:rPr>
          <w:rFonts w:ascii="Times New Roman" w:hAnsi="Times New Roman" w:cs="Times New Roman"/>
          <w:sz w:val="24"/>
        </w:rPr>
        <w:t xml:space="preserve"> </w:t>
      </w:r>
      <w:r w:rsidR="00AF4770">
        <w:rPr>
          <w:rFonts w:ascii="Times New Roman" w:hAnsi="Times New Roman" w:cs="Times New Roman"/>
          <w:sz w:val="24"/>
        </w:rPr>
        <w:t>negativos de mayor gravedad</w:t>
      </w:r>
      <w:r w:rsidRPr="006068F6">
        <w:rPr>
          <w:rFonts w:ascii="Times New Roman" w:hAnsi="Times New Roman" w:cs="Times New Roman"/>
          <w:sz w:val="24"/>
        </w:rPr>
        <w:t xml:space="preserve">, </w:t>
      </w:r>
      <w:r w:rsidR="00957CA7">
        <w:rPr>
          <w:rFonts w:ascii="Times New Roman" w:hAnsi="Times New Roman" w:cs="Times New Roman"/>
          <w:sz w:val="24"/>
        </w:rPr>
        <w:t>contribuyendo</w:t>
      </w:r>
      <w:r w:rsidRPr="006068F6">
        <w:rPr>
          <w:rFonts w:ascii="Times New Roman" w:hAnsi="Times New Roman" w:cs="Times New Roman"/>
          <w:sz w:val="24"/>
        </w:rPr>
        <w:t xml:space="preserve"> a generar estados más pobres y con mayores</w:t>
      </w:r>
      <w:r w:rsidR="00957CA7">
        <w:rPr>
          <w:rFonts w:ascii="Times New Roman" w:hAnsi="Times New Roman" w:cs="Times New Roman"/>
          <w:sz w:val="24"/>
        </w:rPr>
        <w:t xml:space="preserve"> </w:t>
      </w:r>
      <w:r w:rsidRPr="006068F6">
        <w:rPr>
          <w:rFonts w:ascii="Times New Roman" w:hAnsi="Times New Roman" w:cs="Times New Roman"/>
          <w:sz w:val="24"/>
        </w:rPr>
        <w:t>riesgos ambientales</w:t>
      </w:r>
      <w:r w:rsidR="004A2C61">
        <w:rPr>
          <w:rFonts w:ascii="Times New Roman" w:hAnsi="Times New Roman" w:cs="Times New Roman"/>
          <w:sz w:val="24"/>
        </w:rPr>
        <w:t xml:space="preserve"> </w:t>
      </w:r>
      <w:r w:rsidR="004A2C61" w:rsidRPr="006068F6">
        <w:rPr>
          <w:rFonts w:ascii="Times New Roman" w:hAnsi="Times New Roman" w:cs="Times New Roman"/>
          <w:sz w:val="24"/>
        </w:rPr>
        <w:t>(</w:t>
      </w:r>
      <w:r w:rsidR="004A2C61">
        <w:rPr>
          <w:rFonts w:ascii="Times New Roman" w:hAnsi="Times New Roman" w:cs="Times New Roman"/>
          <w:sz w:val="24"/>
        </w:rPr>
        <w:t>Gvozdenovich et al., 2017).</w:t>
      </w:r>
      <w:r w:rsidRPr="006068F6">
        <w:rPr>
          <w:rFonts w:ascii="Times New Roman" w:hAnsi="Times New Roman" w:cs="Times New Roman"/>
          <w:sz w:val="24"/>
        </w:rPr>
        <w:t xml:space="preserve"> </w:t>
      </w:r>
    </w:p>
    <w:p w14:paraId="3F49748B" w14:textId="457D74B5" w:rsidR="006068F6" w:rsidRDefault="00957CA7" w:rsidP="006068F6">
      <w:pPr>
        <w:spacing w:after="0" w:line="360" w:lineRule="auto"/>
        <w:jc w:val="both"/>
        <w:rPr>
          <w:rFonts w:ascii="Times New Roman" w:hAnsi="Times New Roman" w:cs="Times New Roman"/>
          <w:sz w:val="24"/>
        </w:rPr>
      </w:pPr>
      <w:r>
        <w:rPr>
          <w:rFonts w:ascii="Times New Roman" w:hAnsi="Times New Roman" w:cs="Times New Roman"/>
          <w:sz w:val="24"/>
        </w:rPr>
        <w:t>E</w:t>
      </w:r>
      <w:r w:rsidRPr="006068F6">
        <w:rPr>
          <w:rFonts w:ascii="Times New Roman" w:hAnsi="Times New Roman" w:cs="Times New Roman"/>
          <w:sz w:val="24"/>
        </w:rPr>
        <w:t>n</w:t>
      </w:r>
      <w:r>
        <w:rPr>
          <w:rFonts w:ascii="Times New Roman" w:hAnsi="Times New Roman" w:cs="Times New Roman"/>
          <w:sz w:val="24"/>
        </w:rPr>
        <w:t xml:space="preserve"> </w:t>
      </w:r>
      <w:r w:rsidRPr="006068F6">
        <w:rPr>
          <w:rFonts w:ascii="Times New Roman" w:hAnsi="Times New Roman" w:cs="Times New Roman"/>
          <w:sz w:val="24"/>
        </w:rPr>
        <w:t>los últimos 60 años</w:t>
      </w:r>
      <w:r>
        <w:rPr>
          <w:rFonts w:ascii="Times New Roman" w:hAnsi="Times New Roman" w:cs="Times New Roman"/>
          <w:sz w:val="24"/>
        </w:rPr>
        <w:t>,</w:t>
      </w:r>
      <w:r w:rsidRPr="006068F6">
        <w:rPr>
          <w:rFonts w:ascii="Times New Roman" w:hAnsi="Times New Roman" w:cs="Times New Roman"/>
          <w:sz w:val="24"/>
        </w:rPr>
        <w:t xml:space="preserve"> </w:t>
      </w:r>
      <w:r>
        <w:rPr>
          <w:rFonts w:ascii="Times New Roman" w:hAnsi="Times New Roman" w:cs="Times New Roman"/>
          <w:sz w:val="24"/>
        </w:rPr>
        <w:t>e</w:t>
      </w:r>
      <w:r w:rsidR="006068F6" w:rsidRPr="006068F6">
        <w:rPr>
          <w:rFonts w:ascii="Times New Roman" w:hAnsi="Times New Roman" w:cs="Times New Roman"/>
          <w:sz w:val="24"/>
        </w:rPr>
        <w:t xml:space="preserve">n la Argentina </w:t>
      </w:r>
      <w:r w:rsidRPr="006068F6">
        <w:rPr>
          <w:rFonts w:ascii="Times New Roman" w:hAnsi="Times New Roman" w:cs="Times New Roman"/>
          <w:sz w:val="24"/>
        </w:rPr>
        <w:t xml:space="preserve">creció significativamente </w:t>
      </w:r>
      <w:r w:rsidR="006068F6" w:rsidRPr="006068F6">
        <w:rPr>
          <w:rFonts w:ascii="Times New Roman" w:hAnsi="Times New Roman" w:cs="Times New Roman"/>
          <w:sz w:val="24"/>
        </w:rPr>
        <w:t>el área</w:t>
      </w:r>
      <w:r>
        <w:rPr>
          <w:rFonts w:ascii="Times New Roman" w:hAnsi="Times New Roman" w:cs="Times New Roman"/>
          <w:sz w:val="24"/>
        </w:rPr>
        <w:t xml:space="preserve"> </w:t>
      </w:r>
      <w:r w:rsidR="006068F6" w:rsidRPr="006068F6">
        <w:rPr>
          <w:rFonts w:ascii="Times New Roman" w:hAnsi="Times New Roman" w:cs="Times New Roman"/>
          <w:sz w:val="24"/>
        </w:rPr>
        <w:t>afectada por erosión hídrica, pasando de 18 millones de hectáreas</w:t>
      </w:r>
      <w:r>
        <w:rPr>
          <w:rFonts w:ascii="Times New Roman" w:hAnsi="Times New Roman" w:cs="Times New Roman"/>
          <w:sz w:val="24"/>
        </w:rPr>
        <w:t xml:space="preserve"> </w:t>
      </w:r>
      <w:r w:rsidR="006068F6" w:rsidRPr="006068F6">
        <w:rPr>
          <w:rFonts w:ascii="Times New Roman" w:hAnsi="Times New Roman" w:cs="Times New Roman"/>
          <w:sz w:val="24"/>
        </w:rPr>
        <w:t>en 1956, a más de 64 millones en 2015 (</w:t>
      </w:r>
      <w:r w:rsidR="0060190C">
        <w:rPr>
          <w:rFonts w:ascii="Times New Roman" w:hAnsi="Times New Roman" w:cs="Times New Roman"/>
          <w:sz w:val="24"/>
        </w:rPr>
        <w:t>Gvozdenovich et al., 2017</w:t>
      </w:r>
      <w:r>
        <w:rPr>
          <w:rFonts w:ascii="Times New Roman" w:hAnsi="Times New Roman" w:cs="Times New Roman"/>
          <w:sz w:val="24"/>
        </w:rPr>
        <w:t>).</w:t>
      </w:r>
    </w:p>
    <w:p w14:paraId="6DC7B26C" w14:textId="3907A0B6" w:rsidR="006068F6" w:rsidRDefault="00504B0E" w:rsidP="00EF7D2F">
      <w:pPr>
        <w:spacing w:after="0" w:line="360" w:lineRule="auto"/>
        <w:jc w:val="both"/>
        <w:rPr>
          <w:rFonts w:ascii="Times New Roman" w:hAnsi="Times New Roman" w:cs="Times New Roman"/>
          <w:sz w:val="24"/>
          <w:lang w:val="es-MX"/>
        </w:rPr>
      </w:pPr>
      <w:r>
        <w:rPr>
          <w:rFonts w:ascii="Times New Roman" w:hAnsi="Times New Roman" w:cs="Times New Roman"/>
          <w:sz w:val="24"/>
          <w:lang w:val="es-MX"/>
        </w:rPr>
        <w:t>La mencionada situación,</w:t>
      </w:r>
      <w:r w:rsidR="00DB65DF">
        <w:rPr>
          <w:rFonts w:ascii="Times New Roman" w:hAnsi="Times New Roman" w:cs="Times New Roman"/>
          <w:sz w:val="24"/>
          <w:lang w:val="es-MX"/>
        </w:rPr>
        <w:t xml:space="preserve"> </w:t>
      </w:r>
      <w:r>
        <w:rPr>
          <w:rFonts w:ascii="Times New Roman" w:hAnsi="Times New Roman" w:cs="Times New Roman"/>
          <w:sz w:val="24"/>
          <w:lang w:val="es-MX"/>
        </w:rPr>
        <w:t xml:space="preserve">se manifiesta como </w:t>
      </w:r>
      <w:r w:rsidRPr="00504B0E">
        <w:rPr>
          <w:rFonts w:ascii="Times New Roman" w:hAnsi="Times New Roman" w:cs="Times New Roman"/>
          <w:sz w:val="24"/>
          <w:lang w:val="es-MX"/>
        </w:rPr>
        <w:t>uno de los principales problemas</w:t>
      </w:r>
      <w:r w:rsidR="00DB65DF">
        <w:rPr>
          <w:rFonts w:ascii="Times New Roman" w:hAnsi="Times New Roman" w:cs="Times New Roman"/>
          <w:sz w:val="24"/>
          <w:lang w:val="es-MX"/>
        </w:rPr>
        <w:t xml:space="preserve"> </w:t>
      </w:r>
      <w:r w:rsidRPr="00504B0E">
        <w:rPr>
          <w:rFonts w:ascii="Times New Roman" w:hAnsi="Times New Roman" w:cs="Times New Roman"/>
          <w:sz w:val="24"/>
          <w:lang w:val="es-MX"/>
        </w:rPr>
        <w:t>ambientales de las regiones en las que se llevan a cabo actividades agrícolas</w:t>
      </w:r>
      <w:r>
        <w:rPr>
          <w:rFonts w:ascii="Times New Roman" w:hAnsi="Times New Roman" w:cs="Times New Roman"/>
          <w:sz w:val="24"/>
          <w:lang w:val="es-MX"/>
        </w:rPr>
        <w:t>, tal es el caso de la Región Pampeana Argentina (RPArg).</w:t>
      </w:r>
    </w:p>
    <w:p w14:paraId="74AD2760" w14:textId="72CD6DEF" w:rsidR="00DB65DF" w:rsidRDefault="00F96CE6" w:rsidP="00EF7D2F">
      <w:pPr>
        <w:spacing w:after="0" w:line="360" w:lineRule="auto"/>
        <w:jc w:val="both"/>
        <w:rPr>
          <w:rFonts w:ascii="Times New Roman" w:hAnsi="Times New Roman" w:cs="Times New Roman"/>
          <w:sz w:val="24"/>
        </w:rPr>
      </w:pPr>
      <w:r w:rsidRPr="00F96CE6">
        <w:rPr>
          <w:rFonts w:ascii="Times New Roman" w:hAnsi="Times New Roman" w:cs="Times New Roman"/>
          <w:sz w:val="24"/>
        </w:rPr>
        <w:t>Como resultado de</w:t>
      </w:r>
      <w:r w:rsidR="00C14818">
        <w:rPr>
          <w:rFonts w:ascii="Times New Roman" w:hAnsi="Times New Roman" w:cs="Times New Roman"/>
          <w:sz w:val="24"/>
        </w:rPr>
        <w:t>l proceso de agriculturización</w:t>
      </w:r>
      <w:r>
        <w:rPr>
          <w:rFonts w:ascii="Times New Roman" w:hAnsi="Times New Roman" w:cs="Times New Roman"/>
          <w:sz w:val="24"/>
        </w:rPr>
        <w:t xml:space="preserve"> sucedid</w:t>
      </w:r>
      <w:r w:rsidR="00C14818">
        <w:rPr>
          <w:rFonts w:ascii="Times New Roman" w:hAnsi="Times New Roman" w:cs="Times New Roman"/>
          <w:sz w:val="24"/>
        </w:rPr>
        <w:t>o</w:t>
      </w:r>
      <w:r w:rsidRPr="00F96CE6">
        <w:rPr>
          <w:rFonts w:ascii="Times New Roman" w:hAnsi="Times New Roman" w:cs="Times New Roman"/>
          <w:sz w:val="24"/>
        </w:rPr>
        <w:t xml:space="preserve"> en los últimos años, los suelos de la RPArg </w:t>
      </w:r>
      <w:r w:rsidR="002018E6">
        <w:rPr>
          <w:rFonts w:ascii="Times New Roman" w:hAnsi="Times New Roman" w:cs="Times New Roman"/>
          <w:sz w:val="24"/>
        </w:rPr>
        <w:t>demostra</w:t>
      </w:r>
      <w:r>
        <w:rPr>
          <w:rFonts w:ascii="Times New Roman" w:hAnsi="Times New Roman" w:cs="Times New Roman"/>
          <w:sz w:val="24"/>
        </w:rPr>
        <w:t>ron</w:t>
      </w:r>
      <w:r w:rsidRPr="00F96CE6">
        <w:rPr>
          <w:rFonts w:ascii="Times New Roman" w:hAnsi="Times New Roman" w:cs="Times New Roman"/>
          <w:sz w:val="24"/>
        </w:rPr>
        <w:t xml:space="preserve"> un acelerado agotamiento de nutrientes (</w:t>
      </w:r>
      <w:proofErr w:type="spellStart"/>
      <w:r w:rsidRPr="00F96CE6">
        <w:rPr>
          <w:rFonts w:ascii="Times New Roman" w:hAnsi="Times New Roman" w:cs="Times New Roman"/>
          <w:sz w:val="24"/>
        </w:rPr>
        <w:t>Miretti</w:t>
      </w:r>
      <w:proofErr w:type="spellEnd"/>
      <w:r w:rsidRPr="00F96CE6">
        <w:rPr>
          <w:rFonts w:ascii="Times New Roman" w:hAnsi="Times New Roman" w:cs="Times New Roman"/>
          <w:sz w:val="24"/>
        </w:rPr>
        <w:t xml:space="preserve"> et al., 2012), y se originaron una serie de profundas modificaciones </w:t>
      </w:r>
      <w:r>
        <w:rPr>
          <w:rFonts w:ascii="Times New Roman" w:hAnsi="Times New Roman" w:cs="Times New Roman"/>
          <w:sz w:val="24"/>
        </w:rPr>
        <w:t>dentro de</w:t>
      </w:r>
      <w:r w:rsidRPr="00F96CE6">
        <w:rPr>
          <w:rFonts w:ascii="Times New Roman" w:hAnsi="Times New Roman" w:cs="Times New Roman"/>
          <w:sz w:val="24"/>
        </w:rPr>
        <w:t xml:space="preserve"> los agroecosistemas, observándose a los procesos de erosión y pérdida de fertilidad presentados en las principales cuencas productivas de la región como algunas de las más destacadas consecuencias (</w:t>
      </w:r>
      <w:proofErr w:type="spellStart"/>
      <w:r w:rsidRPr="00F96CE6">
        <w:rPr>
          <w:rFonts w:ascii="Times New Roman" w:hAnsi="Times New Roman" w:cs="Times New Roman"/>
          <w:sz w:val="24"/>
        </w:rPr>
        <w:t>Pengue</w:t>
      </w:r>
      <w:proofErr w:type="spellEnd"/>
      <w:r w:rsidRPr="00F96CE6">
        <w:rPr>
          <w:rFonts w:ascii="Times New Roman" w:hAnsi="Times New Roman" w:cs="Times New Roman"/>
          <w:sz w:val="24"/>
        </w:rPr>
        <w:t xml:space="preserve">, 2001; García y </w:t>
      </w:r>
      <w:proofErr w:type="spellStart"/>
      <w:r w:rsidRPr="00F96CE6">
        <w:rPr>
          <w:rFonts w:ascii="Times New Roman" w:hAnsi="Times New Roman" w:cs="Times New Roman"/>
          <w:sz w:val="24"/>
        </w:rPr>
        <w:t>Salvagiotti</w:t>
      </w:r>
      <w:proofErr w:type="spellEnd"/>
      <w:r w:rsidRPr="00F96CE6">
        <w:rPr>
          <w:rFonts w:ascii="Times New Roman" w:hAnsi="Times New Roman" w:cs="Times New Roman"/>
          <w:sz w:val="24"/>
        </w:rPr>
        <w:t>, 2009).</w:t>
      </w:r>
    </w:p>
    <w:p w14:paraId="53BA86AF" w14:textId="019437B9" w:rsidR="00C64310" w:rsidRDefault="00A37297" w:rsidP="002A2B36">
      <w:pPr>
        <w:spacing w:after="0" w:line="360" w:lineRule="auto"/>
        <w:jc w:val="both"/>
        <w:rPr>
          <w:rFonts w:ascii="Times New Roman" w:hAnsi="Times New Roman" w:cs="Times New Roman"/>
          <w:sz w:val="24"/>
        </w:rPr>
      </w:pPr>
      <w:r>
        <w:rPr>
          <w:rFonts w:ascii="Times New Roman" w:hAnsi="Times New Roman" w:cs="Times New Roman"/>
          <w:sz w:val="24"/>
        </w:rPr>
        <w:t xml:space="preserve">No obstante, </w:t>
      </w:r>
      <w:r w:rsidR="00B40F72">
        <w:rPr>
          <w:rFonts w:ascii="Times New Roman" w:hAnsi="Times New Roman" w:cs="Times New Roman"/>
          <w:sz w:val="24"/>
        </w:rPr>
        <w:t>este</w:t>
      </w:r>
      <w:r w:rsidRPr="00A37297">
        <w:rPr>
          <w:rFonts w:ascii="Times New Roman" w:hAnsi="Times New Roman" w:cs="Times New Roman"/>
          <w:sz w:val="24"/>
        </w:rPr>
        <w:t xml:space="preserve"> proceso de agriculturización</w:t>
      </w:r>
      <w:r w:rsidR="00F36FA8">
        <w:rPr>
          <w:rFonts w:ascii="Times New Roman" w:hAnsi="Times New Roman" w:cs="Times New Roman"/>
          <w:sz w:val="24"/>
        </w:rPr>
        <w:t xml:space="preserve"> y sus </w:t>
      </w:r>
      <w:r w:rsidR="00223BF7">
        <w:rPr>
          <w:rFonts w:ascii="Times New Roman" w:hAnsi="Times New Roman" w:cs="Times New Roman"/>
          <w:sz w:val="24"/>
        </w:rPr>
        <w:t>efectos</w:t>
      </w:r>
      <w:r w:rsidRPr="00A37297">
        <w:rPr>
          <w:rFonts w:ascii="Times New Roman" w:hAnsi="Times New Roman" w:cs="Times New Roman"/>
          <w:sz w:val="24"/>
        </w:rPr>
        <w:t xml:space="preserve"> no se expresa</w:t>
      </w:r>
      <w:r w:rsidR="00F36FA8">
        <w:rPr>
          <w:rFonts w:ascii="Times New Roman" w:hAnsi="Times New Roman" w:cs="Times New Roman"/>
          <w:sz w:val="24"/>
        </w:rPr>
        <w:t>n</w:t>
      </w:r>
      <w:r w:rsidRPr="00A37297">
        <w:rPr>
          <w:rFonts w:ascii="Times New Roman" w:hAnsi="Times New Roman" w:cs="Times New Roman"/>
          <w:sz w:val="24"/>
        </w:rPr>
        <w:t xml:space="preserve"> de manera uniforme</w:t>
      </w:r>
      <w:r w:rsidR="00E84EE3">
        <w:rPr>
          <w:rFonts w:ascii="Times New Roman" w:hAnsi="Times New Roman" w:cs="Times New Roman"/>
          <w:sz w:val="24"/>
        </w:rPr>
        <w:t>. En realidad,</w:t>
      </w:r>
      <w:r w:rsidRPr="00A37297">
        <w:rPr>
          <w:rFonts w:ascii="Times New Roman" w:hAnsi="Times New Roman" w:cs="Times New Roman"/>
          <w:sz w:val="24"/>
        </w:rPr>
        <w:t xml:space="preserve"> </w:t>
      </w:r>
      <w:r w:rsidR="00526023">
        <w:rPr>
          <w:rFonts w:ascii="Times New Roman" w:hAnsi="Times New Roman" w:cs="Times New Roman"/>
          <w:sz w:val="24"/>
        </w:rPr>
        <w:t xml:space="preserve">la situación </w:t>
      </w:r>
      <w:r w:rsidR="00E84EE3" w:rsidRPr="00E84EE3">
        <w:rPr>
          <w:rFonts w:ascii="Times New Roman" w:hAnsi="Times New Roman" w:cs="Times New Roman"/>
          <w:sz w:val="24"/>
        </w:rPr>
        <w:t>depend</w:t>
      </w:r>
      <w:r w:rsidR="00E84EE3">
        <w:rPr>
          <w:rFonts w:ascii="Times New Roman" w:hAnsi="Times New Roman" w:cs="Times New Roman"/>
          <w:sz w:val="24"/>
        </w:rPr>
        <w:t>e</w:t>
      </w:r>
      <w:r w:rsidR="00E84EE3" w:rsidRPr="00E84EE3">
        <w:rPr>
          <w:rFonts w:ascii="Times New Roman" w:hAnsi="Times New Roman" w:cs="Times New Roman"/>
          <w:sz w:val="24"/>
        </w:rPr>
        <w:t xml:space="preserve"> de la modalidad de desarrollo de la</w:t>
      </w:r>
      <w:r w:rsidR="00E84EE3">
        <w:rPr>
          <w:rFonts w:ascii="Times New Roman" w:hAnsi="Times New Roman" w:cs="Times New Roman"/>
          <w:sz w:val="24"/>
        </w:rPr>
        <w:t xml:space="preserve"> agricultura</w:t>
      </w:r>
      <w:r w:rsidR="00E84EE3" w:rsidRPr="00E84EE3">
        <w:rPr>
          <w:rFonts w:ascii="Times New Roman" w:hAnsi="Times New Roman" w:cs="Times New Roman"/>
          <w:sz w:val="24"/>
        </w:rPr>
        <w:t xml:space="preserve"> y de la</w:t>
      </w:r>
      <w:r w:rsidR="00E84EE3">
        <w:rPr>
          <w:rFonts w:ascii="Times New Roman" w:hAnsi="Times New Roman" w:cs="Times New Roman"/>
          <w:sz w:val="24"/>
        </w:rPr>
        <w:t>s c</w:t>
      </w:r>
      <w:r w:rsidRPr="00A37297">
        <w:rPr>
          <w:rFonts w:ascii="Times New Roman" w:hAnsi="Times New Roman" w:cs="Times New Roman"/>
          <w:sz w:val="24"/>
        </w:rPr>
        <w:t>aracterísticas ecológicas propias de cada área</w:t>
      </w:r>
      <w:r w:rsidR="002A2B36">
        <w:rPr>
          <w:rFonts w:ascii="Times New Roman" w:hAnsi="Times New Roman" w:cs="Times New Roman"/>
          <w:sz w:val="24"/>
        </w:rPr>
        <w:t xml:space="preserve"> o paisaje</w:t>
      </w:r>
      <w:r w:rsidR="00C64310">
        <w:rPr>
          <w:rFonts w:ascii="Times New Roman" w:hAnsi="Times New Roman" w:cs="Times New Roman"/>
          <w:sz w:val="24"/>
        </w:rPr>
        <w:t xml:space="preserve"> (Sequeira et al., 2019)</w:t>
      </w:r>
      <w:r w:rsidR="002A2B36">
        <w:rPr>
          <w:rFonts w:ascii="Times New Roman" w:hAnsi="Times New Roman" w:cs="Times New Roman"/>
          <w:sz w:val="24"/>
        </w:rPr>
        <w:t>.</w:t>
      </w:r>
    </w:p>
    <w:p w14:paraId="0E00812D" w14:textId="706DDB2F" w:rsidR="002A2B36" w:rsidRDefault="002A2B36" w:rsidP="002A2B36">
      <w:pPr>
        <w:spacing w:after="0" w:line="360" w:lineRule="auto"/>
        <w:jc w:val="both"/>
        <w:rPr>
          <w:rFonts w:ascii="Times New Roman" w:hAnsi="Times New Roman" w:cs="Times New Roman"/>
          <w:sz w:val="24"/>
        </w:rPr>
      </w:pPr>
      <w:r w:rsidRPr="002A2B36">
        <w:rPr>
          <w:rFonts w:ascii="Times New Roman" w:hAnsi="Times New Roman" w:cs="Times New Roman"/>
          <w:sz w:val="24"/>
        </w:rPr>
        <w:t xml:space="preserve">En este marco, uno de los conceptos de mayor relevancia en los estudios de paisaje es el de </w:t>
      </w:r>
      <w:r w:rsidRPr="002A2B36">
        <w:rPr>
          <w:rFonts w:ascii="Times New Roman" w:hAnsi="Times New Roman" w:cs="Times New Roman"/>
          <w:i/>
          <w:sz w:val="24"/>
        </w:rPr>
        <w:t>unidad de paisaje</w:t>
      </w:r>
      <w:r>
        <w:rPr>
          <w:rStyle w:val="Refdenotaalpie"/>
          <w:rFonts w:ascii="Times New Roman" w:hAnsi="Times New Roman" w:cs="Times New Roman"/>
          <w:i/>
          <w:sz w:val="24"/>
        </w:rPr>
        <w:footnoteReference w:id="1"/>
      </w:r>
      <w:r>
        <w:rPr>
          <w:rFonts w:ascii="Times New Roman" w:hAnsi="Times New Roman" w:cs="Times New Roman"/>
          <w:sz w:val="24"/>
        </w:rPr>
        <w:t>,</w:t>
      </w:r>
      <w:r w:rsidR="00E15D64">
        <w:rPr>
          <w:rFonts w:ascii="Times New Roman" w:hAnsi="Times New Roman" w:cs="Times New Roman"/>
          <w:sz w:val="24"/>
        </w:rPr>
        <w:t xml:space="preserve"> explicada </w:t>
      </w:r>
      <w:r>
        <w:rPr>
          <w:rFonts w:ascii="Times New Roman" w:hAnsi="Times New Roman" w:cs="Times New Roman"/>
          <w:sz w:val="24"/>
        </w:rPr>
        <w:t>por</w:t>
      </w:r>
      <w:r w:rsidRPr="002A2B36">
        <w:rPr>
          <w:rFonts w:ascii="Times New Roman" w:hAnsi="Times New Roman" w:cs="Times New Roman"/>
          <w:sz w:val="24"/>
        </w:rPr>
        <w:t xml:space="preserve"> </w:t>
      </w:r>
      <w:proofErr w:type="spellStart"/>
      <w:r w:rsidRPr="002A2B36">
        <w:rPr>
          <w:rFonts w:ascii="Times New Roman" w:hAnsi="Times New Roman" w:cs="Times New Roman"/>
          <w:sz w:val="24"/>
        </w:rPr>
        <w:t>Zonneveld</w:t>
      </w:r>
      <w:proofErr w:type="spellEnd"/>
      <w:r w:rsidRPr="002A2B36">
        <w:rPr>
          <w:rFonts w:ascii="Times New Roman" w:hAnsi="Times New Roman" w:cs="Times New Roman"/>
          <w:sz w:val="24"/>
        </w:rPr>
        <w:t xml:space="preserve"> (1989) como una porción de tierra ecológicamente homogénea en una escala específica.</w:t>
      </w:r>
    </w:p>
    <w:p w14:paraId="3BC57450" w14:textId="67CBB418" w:rsidR="00A37297" w:rsidRDefault="00EB76F0" w:rsidP="00A37297">
      <w:pPr>
        <w:spacing w:after="0" w:line="360" w:lineRule="auto"/>
        <w:jc w:val="both"/>
        <w:rPr>
          <w:rFonts w:ascii="Times New Roman" w:hAnsi="Times New Roman" w:cs="Times New Roman"/>
          <w:sz w:val="24"/>
        </w:rPr>
      </w:pPr>
      <w:r>
        <w:rPr>
          <w:rFonts w:ascii="Times New Roman" w:hAnsi="Times New Roman" w:cs="Times New Roman"/>
          <w:sz w:val="24"/>
        </w:rPr>
        <w:t>L</w:t>
      </w:r>
      <w:r w:rsidRPr="00EB76F0">
        <w:rPr>
          <w:rFonts w:ascii="Times New Roman" w:hAnsi="Times New Roman" w:cs="Times New Roman"/>
          <w:sz w:val="24"/>
        </w:rPr>
        <w:t xml:space="preserve">a delimitación espacial de las </w:t>
      </w:r>
      <w:r>
        <w:rPr>
          <w:rFonts w:ascii="Times New Roman" w:hAnsi="Times New Roman" w:cs="Times New Roman"/>
          <w:sz w:val="24"/>
        </w:rPr>
        <w:t>UEc</w:t>
      </w:r>
      <w:r w:rsidRPr="00EB76F0">
        <w:rPr>
          <w:rFonts w:ascii="Times New Roman" w:hAnsi="Times New Roman" w:cs="Times New Roman"/>
          <w:sz w:val="24"/>
        </w:rPr>
        <w:t xml:space="preserve"> es un proceso </w:t>
      </w:r>
      <w:r>
        <w:rPr>
          <w:rFonts w:ascii="Times New Roman" w:hAnsi="Times New Roman" w:cs="Times New Roman"/>
          <w:sz w:val="24"/>
        </w:rPr>
        <w:t>a partir</w:t>
      </w:r>
      <w:r w:rsidRPr="00EB76F0">
        <w:rPr>
          <w:rFonts w:ascii="Times New Roman" w:hAnsi="Times New Roman" w:cs="Times New Roman"/>
          <w:sz w:val="24"/>
        </w:rPr>
        <w:t xml:space="preserve"> </w:t>
      </w:r>
      <w:r>
        <w:rPr>
          <w:rFonts w:ascii="Times New Roman" w:hAnsi="Times New Roman" w:cs="Times New Roman"/>
          <w:sz w:val="24"/>
        </w:rPr>
        <w:t>d</w:t>
      </w:r>
      <w:r w:rsidRPr="00EB76F0">
        <w:rPr>
          <w:rFonts w:ascii="Times New Roman" w:hAnsi="Times New Roman" w:cs="Times New Roman"/>
          <w:sz w:val="24"/>
        </w:rPr>
        <w:t xml:space="preserve">el cual, </w:t>
      </w:r>
      <w:r>
        <w:rPr>
          <w:rFonts w:ascii="Times New Roman" w:hAnsi="Times New Roman" w:cs="Times New Roman"/>
          <w:sz w:val="24"/>
        </w:rPr>
        <w:t>mediante</w:t>
      </w:r>
      <w:r w:rsidRPr="00EB76F0">
        <w:rPr>
          <w:rFonts w:ascii="Times New Roman" w:hAnsi="Times New Roman" w:cs="Times New Roman"/>
          <w:sz w:val="24"/>
        </w:rPr>
        <w:t xml:space="preserve"> </w:t>
      </w:r>
      <w:r>
        <w:rPr>
          <w:rFonts w:ascii="Times New Roman" w:hAnsi="Times New Roman" w:cs="Times New Roman"/>
          <w:sz w:val="24"/>
        </w:rPr>
        <w:t>el</w:t>
      </w:r>
      <w:r w:rsidRPr="00EB76F0">
        <w:rPr>
          <w:rFonts w:ascii="Times New Roman" w:hAnsi="Times New Roman" w:cs="Times New Roman"/>
          <w:sz w:val="24"/>
        </w:rPr>
        <w:t xml:space="preserve"> </w:t>
      </w:r>
      <w:r>
        <w:rPr>
          <w:rFonts w:ascii="Times New Roman" w:hAnsi="Times New Roman" w:cs="Times New Roman"/>
          <w:sz w:val="24"/>
        </w:rPr>
        <w:t xml:space="preserve">empleo </w:t>
      </w:r>
      <w:r w:rsidRPr="00EB76F0">
        <w:rPr>
          <w:rFonts w:ascii="Times New Roman" w:hAnsi="Times New Roman" w:cs="Times New Roman"/>
          <w:sz w:val="24"/>
        </w:rPr>
        <w:t xml:space="preserve">de determinados enfoques de clasificación, se definen, clasifican y representan </w:t>
      </w:r>
      <w:r w:rsidR="006408B6">
        <w:rPr>
          <w:rFonts w:ascii="Times New Roman" w:hAnsi="Times New Roman" w:cs="Times New Roman"/>
          <w:sz w:val="24"/>
        </w:rPr>
        <w:t>cartográficamente</w:t>
      </w:r>
      <w:r w:rsidRPr="00EB76F0">
        <w:rPr>
          <w:rFonts w:ascii="Times New Roman" w:hAnsi="Times New Roman" w:cs="Times New Roman"/>
          <w:sz w:val="24"/>
        </w:rPr>
        <w:t xml:space="preserve"> unidades </w:t>
      </w:r>
      <w:r w:rsidR="006408B6">
        <w:rPr>
          <w:rFonts w:ascii="Times New Roman" w:hAnsi="Times New Roman" w:cs="Times New Roman"/>
          <w:sz w:val="24"/>
        </w:rPr>
        <w:t>de relativa</w:t>
      </w:r>
      <w:r>
        <w:rPr>
          <w:rFonts w:ascii="Times New Roman" w:hAnsi="Times New Roman" w:cs="Times New Roman"/>
          <w:sz w:val="24"/>
        </w:rPr>
        <w:t xml:space="preserve"> </w:t>
      </w:r>
      <w:r w:rsidRPr="00EB76F0">
        <w:rPr>
          <w:rFonts w:ascii="Times New Roman" w:hAnsi="Times New Roman" w:cs="Times New Roman"/>
          <w:sz w:val="24"/>
        </w:rPr>
        <w:t>homog</w:t>
      </w:r>
      <w:r w:rsidR="006408B6">
        <w:rPr>
          <w:rFonts w:ascii="Times New Roman" w:hAnsi="Times New Roman" w:cs="Times New Roman"/>
          <w:sz w:val="24"/>
        </w:rPr>
        <w:t>eneidad</w:t>
      </w:r>
      <w:r w:rsidRPr="00EB76F0">
        <w:rPr>
          <w:rFonts w:ascii="Times New Roman" w:hAnsi="Times New Roman" w:cs="Times New Roman"/>
          <w:sz w:val="24"/>
        </w:rPr>
        <w:t>, según uno o varios criterios (Salinas Chávez y Ramón Puebla, 2013).</w:t>
      </w:r>
      <w:r>
        <w:rPr>
          <w:rFonts w:ascii="Times New Roman" w:hAnsi="Times New Roman" w:cs="Times New Roman"/>
          <w:sz w:val="24"/>
        </w:rPr>
        <w:t xml:space="preserve"> Considerando</w:t>
      </w:r>
      <w:r w:rsidRPr="00EB76F0">
        <w:rPr>
          <w:rFonts w:ascii="Times New Roman" w:hAnsi="Times New Roman" w:cs="Times New Roman"/>
          <w:sz w:val="24"/>
        </w:rPr>
        <w:t xml:space="preserve"> sus características y aptitudes, las unidades </w:t>
      </w:r>
      <w:r>
        <w:rPr>
          <w:rFonts w:ascii="Times New Roman" w:hAnsi="Times New Roman" w:cs="Times New Roman"/>
          <w:sz w:val="24"/>
        </w:rPr>
        <w:t>p</w:t>
      </w:r>
      <w:r w:rsidR="00F36FA8">
        <w:rPr>
          <w:rFonts w:ascii="Times New Roman" w:hAnsi="Times New Roman" w:cs="Times New Roman"/>
          <w:sz w:val="24"/>
        </w:rPr>
        <w:t>resentan</w:t>
      </w:r>
      <w:r>
        <w:rPr>
          <w:rFonts w:ascii="Times New Roman" w:hAnsi="Times New Roman" w:cs="Times New Roman"/>
          <w:sz w:val="24"/>
        </w:rPr>
        <w:t xml:space="preserve">, o no, </w:t>
      </w:r>
      <w:r w:rsidRPr="00EB76F0">
        <w:rPr>
          <w:rFonts w:ascii="Times New Roman" w:hAnsi="Times New Roman" w:cs="Times New Roman"/>
          <w:sz w:val="24"/>
        </w:rPr>
        <w:t>condicionantes ante las actividades que pueden ser desarrolladas en ellas.</w:t>
      </w:r>
    </w:p>
    <w:p w14:paraId="2268077E" w14:textId="77777777" w:rsidR="00C709E7" w:rsidRDefault="0019158E" w:rsidP="00EF7D2F">
      <w:pPr>
        <w:spacing w:after="0" w:line="360" w:lineRule="auto"/>
        <w:jc w:val="both"/>
        <w:rPr>
          <w:rFonts w:ascii="Times New Roman" w:hAnsi="Times New Roman" w:cs="Times New Roman"/>
          <w:sz w:val="24"/>
        </w:rPr>
      </w:pPr>
      <w:r>
        <w:rPr>
          <w:rFonts w:ascii="Times New Roman" w:hAnsi="Times New Roman" w:cs="Times New Roman"/>
          <w:sz w:val="24"/>
        </w:rPr>
        <w:t xml:space="preserve">El partido de Benito Juárez se encuentra ubicado en la Región Pampeana Austral (RPA), dentro de la RPArg. Si bien históricamente se </w:t>
      </w:r>
      <w:r w:rsidR="000554DB">
        <w:rPr>
          <w:rFonts w:ascii="Times New Roman" w:hAnsi="Times New Roman" w:cs="Times New Roman"/>
          <w:sz w:val="24"/>
        </w:rPr>
        <w:t>ha desarrollado</w:t>
      </w:r>
      <w:r>
        <w:rPr>
          <w:rFonts w:ascii="Times New Roman" w:hAnsi="Times New Roman" w:cs="Times New Roman"/>
          <w:sz w:val="24"/>
        </w:rPr>
        <w:t xml:space="preserve"> como un territorio de </w:t>
      </w:r>
      <w:r>
        <w:rPr>
          <w:rFonts w:ascii="Times New Roman" w:hAnsi="Times New Roman" w:cs="Times New Roman"/>
          <w:sz w:val="24"/>
        </w:rPr>
        <w:lastRenderedPageBreak/>
        <w:t>explotación mixta, con predominio de la actividad ganadera</w:t>
      </w:r>
      <w:r w:rsidR="000554DB">
        <w:rPr>
          <w:rFonts w:ascii="Times New Roman" w:hAnsi="Times New Roman" w:cs="Times New Roman"/>
          <w:sz w:val="24"/>
        </w:rPr>
        <w:t>;</w:t>
      </w:r>
      <w:r>
        <w:rPr>
          <w:rFonts w:ascii="Times New Roman" w:hAnsi="Times New Roman" w:cs="Times New Roman"/>
          <w:sz w:val="24"/>
        </w:rPr>
        <w:t xml:space="preserve"> se evidencia que no result</w:t>
      </w:r>
      <w:r w:rsidR="003E5460">
        <w:rPr>
          <w:rFonts w:ascii="Times New Roman" w:hAnsi="Times New Roman" w:cs="Times New Roman"/>
          <w:sz w:val="24"/>
        </w:rPr>
        <w:t>ó</w:t>
      </w:r>
      <w:r>
        <w:rPr>
          <w:rFonts w:ascii="Times New Roman" w:hAnsi="Times New Roman" w:cs="Times New Roman"/>
          <w:sz w:val="24"/>
        </w:rPr>
        <w:t xml:space="preserve"> ajeno al proceso de agriculturización y, por lo tanto, tampoco a sus </w:t>
      </w:r>
      <w:r w:rsidR="003E5460">
        <w:rPr>
          <w:rFonts w:ascii="Times New Roman" w:hAnsi="Times New Roman" w:cs="Times New Roman"/>
          <w:sz w:val="24"/>
        </w:rPr>
        <w:t>efectos</w:t>
      </w:r>
      <w:r>
        <w:rPr>
          <w:rFonts w:ascii="Times New Roman" w:hAnsi="Times New Roman" w:cs="Times New Roman"/>
          <w:sz w:val="24"/>
        </w:rPr>
        <w:t xml:space="preserve"> negativ</w:t>
      </w:r>
      <w:r w:rsidR="003E5460">
        <w:rPr>
          <w:rFonts w:ascii="Times New Roman" w:hAnsi="Times New Roman" w:cs="Times New Roman"/>
          <w:sz w:val="24"/>
        </w:rPr>
        <w:t>o</w:t>
      </w:r>
      <w:r>
        <w:rPr>
          <w:rFonts w:ascii="Times New Roman" w:hAnsi="Times New Roman" w:cs="Times New Roman"/>
          <w:sz w:val="24"/>
        </w:rPr>
        <w:t>s.</w:t>
      </w:r>
    </w:p>
    <w:p w14:paraId="24DA31E5" w14:textId="168034FE" w:rsidR="00C709E7" w:rsidRDefault="008A5B23" w:rsidP="00EF7D2F">
      <w:pPr>
        <w:spacing w:after="0" w:line="360" w:lineRule="auto"/>
        <w:jc w:val="both"/>
        <w:rPr>
          <w:rFonts w:ascii="Times New Roman" w:hAnsi="Times New Roman" w:cs="Times New Roman"/>
          <w:sz w:val="24"/>
        </w:rPr>
      </w:pPr>
      <w:r>
        <w:rPr>
          <w:rFonts w:ascii="Times New Roman" w:hAnsi="Times New Roman" w:cs="Times New Roman"/>
          <w:sz w:val="24"/>
        </w:rPr>
        <w:t>En consecuencia</w:t>
      </w:r>
      <w:r w:rsidR="00C709E7">
        <w:rPr>
          <w:rFonts w:ascii="Times New Roman" w:hAnsi="Times New Roman" w:cs="Times New Roman"/>
          <w:sz w:val="24"/>
        </w:rPr>
        <w:t xml:space="preserve">, </w:t>
      </w:r>
      <w:r w:rsidR="00D81D1B">
        <w:rPr>
          <w:rFonts w:ascii="Times New Roman" w:hAnsi="Times New Roman" w:cs="Times New Roman"/>
          <w:sz w:val="24"/>
        </w:rPr>
        <w:t>y considerando</w:t>
      </w:r>
      <w:r w:rsidR="00C709E7">
        <w:rPr>
          <w:rFonts w:ascii="Times New Roman" w:hAnsi="Times New Roman" w:cs="Times New Roman"/>
          <w:sz w:val="24"/>
        </w:rPr>
        <w:t xml:space="preserve"> que estas dos actividades representan el mayor ingreso del Partido;</w:t>
      </w:r>
      <w:r w:rsidR="00D81D1B">
        <w:rPr>
          <w:rFonts w:ascii="Times New Roman" w:hAnsi="Times New Roman" w:cs="Times New Roman"/>
          <w:sz w:val="24"/>
        </w:rPr>
        <w:t xml:space="preserve"> </w:t>
      </w:r>
      <w:r w:rsidR="00C709E7">
        <w:rPr>
          <w:rFonts w:ascii="Times New Roman" w:hAnsi="Times New Roman" w:cs="Times New Roman"/>
          <w:sz w:val="24"/>
        </w:rPr>
        <w:t>es aquí donde surge la necesidad de evaluar</w:t>
      </w:r>
      <w:r w:rsidR="00C709E7" w:rsidRPr="00C709E7">
        <w:rPr>
          <w:rFonts w:ascii="Times New Roman" w:hAnsi="Times New Roman" w:cs="Times New Roman"/>
          <w:sz w:val="24"/>
        </w:rPr>
        <w:t xml:space="preserve"> la erosión de los suelos productivos que comprometen la sustentabilidad ecológica</w:t>
      </w:r>
      <w:r w:rsidR="00C709E7">
        <w:rPr>
          <w:rFonts w:ascii="Times New Roman" w:hAnsi="Times New Roman" w:cs="Times New Roman"/>
          <w:sz w:val="24"/>
        </w:rPr>
        <w:t xml:space="preserve">, entendida como </w:t>
      </w:r>
      <w:r w:rsidR="00C709E7" w:rsidRPr="00C709E7">
        <w:rPr>
          <w:rFonts w:ascii="Times New Roman" w:hAnsi="Times New Roman" w:cs="Times New Roman"/>
          <w:sz w:val="24"/>
          <w:lang w:val="es-ES"/>
        </w:rPr>
        <w:t xml:space="preserve">aquella </w:t>
      </w:r>
      <w:r w:rsidR="00C709E7" w:rsidRPr="00C709E7">
        <w:rPr>
          <w:rFonts w:ascii="Times New Roman" w:hAnsi="Times New Roman" w:cs="Times New Roman"/>
          <w:sz w:val="24"/>
        </w:rPr>
        <w:t xml:space="preserve">que favorece </w:t>
      </w:r>
      <w:r w:rsidR="00C709E7">
        <w:rPr>
          <w:rFonts w:ascii="Times New Roman" w:hAnsi="Times New Roman" w:cs="Times New Roman"/>
          <w:sz w:val="24"/>
        </w:rPr>
        <w:t>el mantenimiento de</w:t>
      </w:r>
      <w:r w:rsidR="00C709E7" w:rsidRPr="00C709E7">
        <w:rPr>
          <w:rFonts w:ascii="Times New Roman" w:hAnsi="Times New Roman" w:cs="Times New Roman"/>
          <w:sz w:val="24"/>
        </w:rPr>
        <w:t xml:space="preserve"> </w:t>
      </w:r>
      <w:r w:rsidR="00C709E7" w:rsidRPr="00C709E7">
        <w:rPr>
          <w:rFonts w:ascii="Times New Roman" w:hAnsi="Times New Roman" w:cs="Times New Roman"/>
          <w:bCs/>
          <w:iCs/>
          <w:sz w:val="24"/>
          <w:lang w:val="es-ES_tradnl"/>
        </w:rPr>
        <w:t>las características ecosistémicas que permiten el desarrollo de la vida y la base material de las demandas sociales y económicas.</w:t>
      </w:r>
    </w:p>
    <w:p w14:paraId="74F59AC8" w14:textId="5702847B" w:rsidR="00EF7D2F" w:rsidRPr="00EF7D2F" w:rsidRDefault="008A5B23" w:rsidP="00EF7D2F">
      <w:pPr>
        <w:spacing w:after="0" w:line="360" w:lineRule="auto"/>
        <w:jc w:val="both"/>
        <w:rPr>
          <w:rFonts w:ascii="Times New Roman" w:hAnsi="Times New Roman" w:cs="Times New Roman"/>
          <w:sz w:val="24"/>
        </w:rPr>
      </w:pPr>
      <w:r>
        <w:rPr>
          <w:rFonts w:ascii="Times New Roman" w:hAnsi="Times New Roman" w:cs="Times New Roman"/>
          <w:sz w:val="24"/>
        </w:rPr>
        <w:t>Por todo lo anterior</w:t>
      </w:r>
      <w:r w:rsidR="0019158E">
        <w:rPr>
          <w:rFonts w:ascii="Times New Roman" w:hAnsi="Times New Roman" w:cs="Times New Roman"/>
          <w:sz w:val="24"/>
        </w:rPr>
        <w:t>, e</w:t>
      </w:r>
      <w:r w:rsidR="00EF7D2F" w:rsidRPr="00EF7D2F">
        <w:rPr>
          <w:rFonts w:ascii="Times New Roman" w:hAnsi="Times New Roman" w:cs="Times New Roman"/>
          <w:sz w:val="24"/>
        </w:rPr>
        <w:t xml:space="preserve">l objetivo del presente trabajo es </w:t>
      </w:r>
      <w:r w:rsidR="00163F3B">
        <w:rPr>
          <w:rFonts w:ascii="Times New Roman" w:hAnsi="Times New Roman" w:cs="Times New Roman"/>
          <w:sz w:val="24"/>
        </w:rPr>
        <w:t>realizar una estimación de</w:t>
      </w:r>
      <w:r w:rsidR="00EF7D2F" w:rsidRPr="00EF7D2F">
        <w:rPr>
          <w:rFonts w:ascii="Times New Roman" w:hAnsi="Times New Roman" w:cs="Times New Roman"/>
          <w:sz w:val="24"/>
        </w:rPr>
        <w:t xml:space="preserve"> la erosión </w:t>
      </w:r>
      <w:r w:rsidR="00DD3D31">
        <w:rPr>
          <w:rFonts w:ascii="Times New Roman" w:hAnsi="Times New Roman" w:cs="Times New Roman"/>
          <w:sz w:val="24"/>
        </w:rPr>
        <w:t xml:space="preserve">hídrica </w:t>
      </w:r>
      <w:r w:rsidR="00EF7D2F" w:rsidRPr="00EF7D2F">
        <w:rPr>
          <w:rFonts w:ascii="Times New Roman" w:hAnsi="Times New Roman" w:cs="Times New Roman"/>
          <w:sz w:val="24"/>
        </w:rPr>
        <w:t xml:space="preserve">actual y potencial de los suelos </w:t>
      </w:r>
      <w:r w:rsidR="00EF7D2F">
        <w:rPr>
          <w:rFonts w:ascii="Times New Roman" w:hAnsi="Times New Roman" w:cs="Times New Roman"/>
          <w:sz w:val="24"/>
        </w:rPr>
        <w:t>agrícolas</w:t>
      </w:r>
      <w:r w:rsidR="00EF7D2F" w:rsidRPr="00EF7D2F">
        <w:rPr>
          <w:rFonts w:ascii="Times New Roman" w:hAnsi="Times New Roman" w:cs="Times New Roman"/>
          <w:sz w:val="24"/>
        </w:rPr>
        <w:t xml:space="preserve"> </w:t>
      </w:r>
      <w:r w:rsidR="005460E3">
        <w:rPr>
          <w:rFonts w:ascii="Times New Roman" w:hAnsi="Times New Roman" w:cs="Times New Roman"/>
          <w:sz w:val="24"/>
        </w:rPr>
        <w:t>presentes en las U</w:t>
      </w:r>
      <w:r w:rsidR="000554DB">
        <w:rPr>
          <w:rFonts w:ascii="Times New Roman" w:hAnsi="Times New Roman" w:cs="Times New Roman"/>
          <w:sz w:val="24"/>
        </w:rPr>
        <w:t>Ec</w:t>
      </w:r>
      <w:r w:rsidR="005460E3">
        <w:rPr>
          <w:rFonts w:ascii="Times New Roman" w:hAnsi="Times New Roman" w:cs="Times New Roman"/>
          <w:sz w:val="24"/>
        </w:rPr>
        <w:t xml:space="preserve"> de</w:t>
      </w:r>
      <w:r w:rsidR="00EF7D2F" w:rsidRPr="00EF7D2F">
        <w:rPr>
          <w:rFonts w:ascii="Times New Roman" w:hAnsi="Times New Roman" w:cs="Times New Roman"/>
          <w:sz w:val="24"/>
        </w:rPr>
        <w:t xml:space="preserve">l </w:t>
      </w:r>
      <w:r w:rsidR="00EF7D2F">
        <w:rPr>
          <w:rFonts w:ascii="Times New Roman" w:hAnsi="Times New Roman" w:cs="Times New Roman"/>
          <w:sz w:val="24"/>
        </w:rPr>
        <w:t>partido de Benito Juárez</w:t>
      </w:r>
      <w:r w:rsidR="00EF7D2F" w:rsidRPr="00EF7D2F">
        <w:rPr>
          <w:rFonts w:ascii="Times New Roman" w:hAnsi="Times New Roman" w:cs="Times New Roman"/>
          <w:sz w:val="24"/>
        </w:rPr>
        <w:t>,</w:t>
      </w:r>
      <w:r w:rsidR="005460E3">
        <w:rPr>
          <w:rFonts w:ascii="Times New Roman" w:hAnsi="Times New Roman" w:cs="Times New Roman"/>
          <w:sz w:val="24"/>
        </w:rPr>
        <w:t xml:space="preserve"> entre 2003 y 2015</w:t>
      </w:r>
      <w:r w:rsidR="00DD4D9F">
        <w:rPr>
          <w:rFonts w:ascii="Times New Roman" w:hAnsi="Times New Roman" w:cs="Times New Roman"/>
          <w:sz w:val="24"/>
        </w:rPr>
        <w:t>;</w:t>
      </w:r>
      <w:r w:rsidR="005460E3">
        <w:rPr>
          <w:rFonts w:ascii="Times New Roman" w:hAnsi="Times New Roman" w:cs="Times New Roman"/>
          <w:sz w:val="24"/>
        </w:rPr>
        <w:t xml:space="preserve"> y establecer </w:t>
      </w:r>
      <w:r w:rsidR="00A66882">
        <w:rPr>
          <w:rFonts w:ascii="Times New Roman" w:hAnsi="Times New Roman" w:cs="Times New Roman"/>
          <w:sz w:val="24"/>
        </w:rPr>
        <w:t xml:space="preserve">sus </w:t>
      </w:r>
      <w:r w:rsidR="005460E3">
        <w:rPr>
          <w:rFonts w:ascii="Times New Roman" w:hAnsi="Times New Roman" w:cs="Times New Roman"/>
          <w:sz w:val="24"/>
        </w:rPr>
        <w:t>potenciales</w:t>
      </w:r>
      <w:r w:rsidR="00EF7D2F" w:rsidRPr="00EF7D2F">
        <w:rPr>
          <w:rFonts w:ascii="Times New Roman" w:hAnsi="Times New Roman" w:cs="Times New Roman"/>
          <w:sz w:val="24"/>
        </w:rPr>
        <w:t xml:space="preserve"> </w:t>
      </w:r>
      <w:r w:rsidR="00EF7D2F">
        <w:rPr>
          <w:rFonts w:ascii="Times New Roman" w:hAnsi="Times New Roman" w:cs="Times New Roman"/>
          <w:sz w:val="24"/>
        </w:rPr>
        <w:t>implicancias</w:t>
      </w:r>
      <w:r w:rsidR="00EF7D2F" w:rsidRPr="00EF7D2F">
        <w:rPr>
          <w:rFonts w:ascii="Times New Roman" w:hAnsi="Times New Roman" w:cs="Times New Roman"/>
          <w:sz w:val="24"/>
        </w:rPr>
        <w:t xml:space="preserve"> ambientales</w:t>
      </w:r>
      <w:r w:rsidR="00EF7D2F">
        <w:rPr>
          <w:rFonts w:ascii="Times New Roman" w:hAnsi="Times New Roman" w:cs="Times New Roman"/>
          <w:sz w:val="24"/>
        </w:rPr>
        <w:t xml:space="preserve"> negativas</w:t>
      </w:r>
      <w:r w:rsidR="00EF7D2F" w:rsidRPr="00EF7D2F">
        <w:rPr>
          <w:rFonts w:ascii="Times New Roman" w:hAnsi="Times New Roman" w:cs="Times New Roman"/>
          <w:sz w:val="24"/>
        </w:rPr>
        <w:t>.</w:t>
      </w:r>
    </w:p>
    <w:p w14:paraId="339621F5" w14:textId="17A9592D" w:rsidR="00EF7D2F" w:rsidRDefault="00EF7D2F" w:rsidP="00EF7D2F">
      <w:pPr>
        <w:spacing w:after="0" w:line="360" w:lineRule="auto"/>
        <w:jc w:val="both"/>
        <w:rPr>
          <w:rFonts w:ascii="Times New Roman" w:hAnsi="Times New Roman" w:cs="Times New Roman"/>
          <w:sz w:val="24"/>
        </w:rPr>
      </w:pPr>
      <w:r w:rsidRPr="00EF7D2F">
        <w:rPr>
          <w:rFonts w:ascii="Times New Roman" w:hAnsi="Times New Roman" w:cs="Times New Roman"/>
          <w:sz w:val="24"/>
        </w:rPr>
        <w:t xml:space="preserve">Para </w:t>
      </w:r>
      <w:r w:rsidR="00504B77">
        <w:rPr>
          <w:rFonts w:ascii="Times New Roman" w:hAnsi="Times New Roman" w:cs="Times New Roman"/>
          <w:sz w:val="24"/>
        </w:rPr>
        <w:t>lograrlo</w:t>
      </w:r>
      <w:r w:rsidRPr="00EF7D2F">
        <w:rPr>
          <w:rFonts w:ascii="Times New Roman" w:hAnsi="Times New Roman" w:cs="Times New Roman"/>
          <w:sz w:val="24"/>
        </w:rPr>
        <w:t xml:space="preserve"> </w:t>
      </w:r>
      <w:r w:rsidR="00504B77">
        <w:rPr>
          <w:rFonts w:ascii="Times New Roman" w:hAnsi="Times New Roman" w:cs="Times New Roman"/>
          <w:sz w:val="24"/>
        </w:rPr>
        <w:t>resulta indispensable comprender que</w:t>
      </w:r>
      <w:r w:rsidR="00641005">
        <w:rPr>
          <w:rFonts w:ascii="Times New Roman" w:hAnsi="Times New Roman" w:cs="Times New Roman"/>
          <w:sz w:val="24"/>
        </w:rPr>
        <w:t xml:space="preserve">, como fue mencionado, </w:t>
      </w:r>
      <w:r w:rsidRPr="00EF7D2F">
        <w:rPr>
          <w:rFonts w:ascii="Times New Roman" w:hAnsi="Times New Roman" w:cs="Times New Roman"/>
          <w:sz w:val="24"/>
        </w:rPr>
        <w:t xml:space="preserve">la susceptibilidad a la erosión hídrica de los </w:t>
      </w:r>
      <w:r w:rsidR="00504B77">
        <w:rPr>
          <w:rFonts w:ascii="Times New Roman" w:hAnsi="Times New Roman" w:cs="Times New Roman"/>
          <w:sz w:val="24"/>
        </w:rPr>
        <w:t xml:space="preserve">distintos </w:t>
      </w:r>
      <w:r w:rsidRPr="00EF7D2F">
        <w:rPr>
          <w:rFonts w:ascii="Times New Roman" w:hAnsi="Times New Roman" w:cs="Times New Roman"/>
          <w:sz w:val="24"/>
        </w:rPr>
        <w:t xml:space="preserve">suelos </w:t>
      </w:r>
      <w:r w:rsidR="00504B77">
        <w:rPr>
          <w:rFonts w:ascii="Times New Roman" w:hAnsi="Times New Roman" w:cs="Times New Roman"/>
          <w:sz w:val="24"/>
        </w:rPr>
        <w:t xml:space="preserve">resulta </w:t>
      </w:r>
      <w:r w:rsidRPr="00EF7D2F">
        <w:rPr>
          <w:rFonts w:ascii="Times New Roman" w:hAnsi="Times New Roman" w:cs="Times New Roman"/>
          <w:sz w:val="24"/>
        </w:rPr>
        <w:t>dif</w:t>
      </w:r>
      <w:r w:rsidR="00504B77">
        <w:rPr>
          <w:rFonts w:ascii="Times New Roman" w:hAnsi="Times New Roman" w:cs="Times New Roman"/>
          <w:sz w:val="24"/>
        </w:rPr>
        <w:t>erente</w:t>
      </w:r>
      <w:r w:rsidRPr="00EF7D2F">
        <w:rPr>
          <w:rFonts w:ascii="Times New Roman" w:hAnsi="Times New Roman" w:cs="Times New Roman"/>
          <w:sz w:val="24"/>
        </w:rPr>
        <w:t xml:space="preserve"> dependiendo de las características de los paisajes en los cuales </w:t>
      </w:r>
      <w:r w:rsidR="00504B77">
        <w:rPr>
          <w:rFonts w:ascii="Times New Roman" w:hAnsi="Times New Roman" w:cs="Times New Roman"/>
          <w:sz w:val="24"/>
        </w:rPr>
        <w:t>se pr</w:t>
      </w:r>
      <w:r w:rsidR="00641005">
        <w:rPr>
          <w:rFonts w:ascii="Times New Roman" w:hAnsi="Times New Roman" w:cs="Times New Roman"/>
          <w:sz w:val="24"/>
        </w:rPr>
        <w:t>a</w:t>
      </w:r>
      <w:r w:rsidR="00504B77">
        <w:rPr>
          <w:rFonts w:ascii="Times New Roman" w:hAnsi="Times New Roman" w:cs="Times New Roman"/>
          <w:sz w:val="24"/>
        </w:rPr>
        <w:t xml:space="preserve">ctica la </w:t>
      </w:r>
      <w:r w:rsidR="00641005">
        <w:rPr>
          <w:rFonts w:ascii="Times New Roman" w:hAnsi="Times New Roman" w:cs="Times New Roman"/>
          <w:sz w:val="24"/>
        </w:rPr>
        <w:t>agricultura</w:t>
      </w:r>
      <w:r w:rsidRPr="00EF7D2F">
        <w:rPr>
          <w:rFonts w:ascii="Times New Roman" w:hAnsi="Times New Roman" w:cs="Times New Roman"/>
          <w:sz w:val="24"/>
        </w:rPr>
        <w:t xml:space="preserve">. Por </w:t>
      </w:r>
      <w:r w:rsidR="00504B77">
        <w:rPr>
          <w:rFonts w:ascii="Times New Roman" w:hAnsi="Times New Roman" w:cs="Times New Roman"/>
          <w:sz w:val="24"/>
        </w:rPr>
        <w:t>consiguiente</w:t>
      </w:r>
      <w:r w:rsidRPr="00EF7D2F">
        <w:rPr>
          <w:rFonts w:ascii="Times New Roman" w:hAnsi="Times New Roman" w:cs="Times New Roman"/>
          <w:sz w:val="24"/>
        </w:rPr>
        <w:t xml:space="preserve">, </w:t>
      </w:r>
      <w:r w:rsidR="00504B77">
        <w:rPr>
          <w:rFonts w:ascii="Times New Roman" w:hAnsi="Times New Roman" w:cs="Times New Roman"/>
          <w:sz w:val="24"/>
        </w:rPr>
        <w:t xml:space="preserve">antes del desarrollo del objetivo </w:t>
      </w:r>
      <w:r w:rsidRPr="00EF7D2F">
        <w:rPr>
          <w:rFonts w:ascii="Times New Roman" w:hAnsi="Times New Roman" w:cs="Times New Roman"/>
          <w:sz w:val="24"/>
        </w:rPr>
        <w:t>propuesto</w:t>
      </w:r>
      <w:r w:rsidR="00504B77">
        <w:rPr>
          <w:rFonts w:ascii="Times New Roman" w:hAnsi="Times New Roman" w:cs="Times New Roman"/>
          <w:sz w:val="24"/>
        </w:rPr>
        <w:t xml:space="preserve">, </w:t>
      </w:r>
      <w:r w:rsidR="005D522F">
        <w:rPr>
          <w:rFonts w:ascii="Times New Roman" w:hAnsi="Times New Roman" w:cs="Times New Roman"/>
          <w:sz w:val="24"/>
        </w:rPr>
        <w:t>se torna</w:t>
      </w:r>
      <w:r w:rsidR="00504B77">
        <w:rPr>
          <w:rFonts w:ascii="Times New Roman" w:hAnsi="Times New Roman" w:cs="Times New Roman"/>
          <w:sz w:val="24"/>
        </w:rPr>
        <w:t xml:space="preserve"> ne</w:t>
      </w:r>
      <w:r w:rsidRPr="00EF7D2F">
        <w:rPr>
          <w:rFonts w:ascii="Times New Roman" w:hAnsi="Times New Roman" w:cs="Times New Roman"/>
          <w:sz w:val="24"/>
        </w:rPr>
        <w:t>cesario</w:t>
      </w:r>
      <w:r w:rsidR="00504B77">
        <w:rPr>
          <w:rFonts w:ascii="Times New Roman" w:hAnsi="Times New Roman" w:cs="Times New Roman"/>
          <w:sz w:val="24"/>
        </w:rPr>
        <w:t xml:space="preserve"> efectuar un</w:t>
      </w:r>
      <w:r w:rsidR="00641005">
        <w:rPr>
          <w:rFonts w:ascii="Times New Roman" w:hAnsi="Times New Roman" w:cs="Times New Roman"/>
          <w:sz w:val="24"/>
        </w:rPr>
        <w:t>a revisión</w:t>
      </w:r>
      <w:r w:rsidRPr="00EF7D2F">
        <w:rPr>
          <w:rFonts w:ascii="Times New Roman" w:hAnsi="Times New Roman" w:cs="Times New Roman"/>
          <w:sz w:val="24"/>
        </w:rPr>
        <w:t xml:space="preserve"> </w:t>
      </w:r>
      <w:r w:rsidR="00504B77">
        <w:rPr>
          <w:rFonts w:ascii="Times New Roman" w:hAnsi="Times New Roman" w:cs="Times New Roman"/>
          <w:sz w:val="24"/>
        </w:rPr>
        <w:t xml:space="preserve">de </w:t>
      </w:r>
      <w:r w:rsidRPr="00EF7D2F">
        <w:rPr>
          <w:rFonts w:ascii="Times New Roman" w:hAnsi="Times New Roman" w:cs="Times New Roman"/>
          <w:sz w:val="24"/>
        </w:rPr>
        <w:t>la actividad en el Partido y sus principales transformacione</w:t>
      </w:r>
      <w:r w:rsidR="006A4E73">
        <w:rPr>
          <w:rFonts w:ascii="Times New Roman" w:hAnsi="Times New Roman" w:cs="Times New Roman"/>
          <w:sz w:val="24"/>
        </w:rPr>
        <w:t>s</w:t>
      </w:r>
      <w:r w:rsidR="00BE7E66">
        <w:rPr>
          <w:rFonts w:ascii="Times New Roman" w:hAnsi="Times New Roman" w:cs="Times New Roman"/>
          <w:sz w:val="24"/>
        </w:rPr>
        <w:t>,</w:t>
      </w:r>
      <w:r w:rsidR="006A4E73">
        <w:rPr>
          <w:rFonts w:ascii="Times New Roman" w:hAnsi="Times New Roman" w:cs="Times New Roman"/>
          <w:sz w:val="24"/>
        </w:rPr>
        <w:t xml:space="preserve"> considerando</w:t>
      </w:r>
      <w:r w:rsidRPr="00EF7D2F">
        <w:rPr>
          <w:rFonts w:ascii="Times New Roman" w:hAnsi="Times New Roman" w:cs="Times New Roman"/>
          <w:sz w:val="24"/>
        </w:rPr>
        <w:t xml:space="preserve"> las </w:t>
      </w:r>
      <w:r w:rsidR="0063399E">
        <w:rPr>
          <w:rFonts w:ascii="Times New Roman" w:hAnsi="Times New Roman" w:cs="Times New Roman"/>
          <w:sz w:val="24"/>
        </w:rPr>
        <w:t>diversas</w:t>
      </w:r>
      <w:r w:rsidRPr="00EF7D2F">
        <w:rPr>
          <w:rFonts w:ascii="Times New Roman" w:hAnsi="Times New Roman" w:cs="Times New Roman"/>
          <w:sz w:val="24"/>
        </w:rPr>
        <w:t xml:space="preserve"> </w:t>
      </w:r>
      <w:r w:rsidR="00F0753A">
        <w:rPr>
          <w:rFonts w:ascii="Times New Roman" w:hAnsi="Times New Roman" w:cs="Times New Roman"/>
          <w:sz w:val="24"/>
        </w:rPr>
        <w:t>UEc</w:t>
      </w:r>
      <w:r w:rsidRPr="00EF7D2F">
        <w:rPr>
          <w:rFonts w:ascii="Times New Roman" w:hAnsi="Times New Roman" w:cs="Times New Roman"/>
          <w:sz w:val="24"/>
        </w:rPr>
        <w:t xml:space="preserve"> sobre las</w:t>
      </w:r>
      <w:r w:rsidR="0063399E">
        <w:rPr>
          <w:rFonts w:ascii="Times New Roman" w:hAnsi="Times New Roman" w:cs="Times New Roman"/>
          <w:sz w:val="24"/>
        </w:rPr>
        <w:t xml:space="preserve"> cuales</w:t>
      </w:r>
      <w:r w:rsidR="00504B77">
        <w:rPr>
          <w:rFonts w:ascii="Times New Roman" w:hAnsi="Times New Roman" w:cs="Times New Roman"/>
          <w:sz w:val="24"/>
        </w:rPr>
        <w:t xml:space="preserve"> es realizada</w:t>
      </w:r>
      <w:r w:rsidRPr="00EF7D2F">
        <w:rPr>
          <w:rFonts w:ascii="Times New Roman" w:hAnsi="Times New Roman" w:cs="Times New Roman"/>
          <w:sz w:val="24"/>
        </w:rPr>
        <w:t>.</w:t>
      </w:r>
      <w:r w:rsidR="00504B77">
        <w:rPr>
          <w:rFonts w:ascii="Times New Roman" w:hAnsi="Times New Roman" w:cs="Times New Roman"/>
          <w:sz w:val="24"/>
        </w:rPr>
        <w:t xml:space="preserve"> </w:t>
      </w:r>
    </w:p>
    <w:p w14:paraId="716EA488" w14:textId="77777777" w:rsidR="00D27F67" w:rsidRDefault="00D27F67" w:rsidP="003C6665">
      <w:pPr>
        <w:spacing w:after="0" w:line="360" w:lineRule="auto"/>
        <w:jc w:val="both"/>
        <w:rPr>
          <w:rFonts w:ascii="Times New Roman" w:eastAsia="Calibri" w:hAnsi="Times New Roman" w:cs="Times New Roman"/>
          <w:b/>
          <w:sz w:val="24"/>
          <w:szCs w:val="24"/>
        </w:rPr>
      </w:pPr>
    </w:p>
    <w:p w14:paraId="01E244B6" w14:textId="55492072" w:rsidR="003C6665" w:rsidRPr="00F04163" w:rsidRDefault="003C6665" w:rsidP="003C6665">
      <w:pPr>
        <w:spacing w:after="0" w:line="360" w:lineRule="auto"/>
        <w:jc w:val="both"/>
        <w:rPr>
          <w:rFonts w:ascii="Times New Roman" w:eastAsia="Calibri" w:hAnsi="Times New Roman" w:cs="Times New Roman"/>
          <w:b/>
          <w:sz w:val="24"/>
          <w:szCs w:val="24"/>
        </w:rPr>
      </w:pPr>
      <w:r w:rsidRPr="00F04163">
        <w:rPr>
          <w:rFonts w:ascii="Times New Roman" w:eastAsia="Calibri" w:hAnsi="Times New Roman" w:cs="Times New Roman"/>
          <w:b/>
          <w:sz w:val="24"/>
          <w:szCs w:val="24"/>
        </w:rPr>
        <w:t>Área de estudio</w:t>
      </w:r>
    </w:p>
    <w:p w14:paraId="6072B6E2" w14:textId="691E65D6" w:rsidR="003C6665" w:rsidRDefault="003C6665" w:rsidP="003C6665">
      <w:pPr>
        <w:spacing w:after="0" w:line="360" w:lineRule="auto"/>
        <w:jc w:val="both"/>
        <w:rPr>
          <w:rFonts w:ascii="Times New Roman" w:eastAsia="Calibri" w:hAnsi="Times New Roman" w:cs="Times New Roman"/>
          <w:sz w:val="24"/>
        </w:rPr>
      </w:pPr>
      <w:r w:rsidRPr="00F04163">
        <w:rPr>
          <w:rFonts w:ascii="Times New Roman" w:eastAsia="Calibri" w:hAnsi="Times New Roman" w:cs="Times New Roman"/>
          <w:sz w:val="24"/>
        </w:rPr>
        <w:t xml:space="preserve">El partido de Benito Juárez se </w:t>
      </w:r>
      <w:r>
        <w:rPr>
          <w:rFonts w:ascii="Times New Roman" w:eastAsia="Calibri" w:hAnsi="Times New Roman" w:cs="Times New Roman"/>
          <w:sz w:val="24"/>
        </w:rPr>
        <w:t xml:space="preserve">encuentra </w:t>
      </w:r>
      <w:r w:rsidRPr="00F04163">
        <w:rPr>
          <w:rFonts w:ascii="Times New Roman" w:eastAsia="Calibri" w:hAnsi="Times New Roman" w:cs="Times New Roman"/>
          <w:sz w:val="24"/>
        </w:rPr>
        <w:t>ubica</w:t>
      </w:r>
      <w:r>
        <w:rPr>
          <w:rFonts w:ascii="Times New Roman" w:eastAsia="Calibri" w:hAnsi="Times New Roman" w:cs="Times New Roman"/>
          <w:sz w:val="24"/>
        </w:rPr>
        <w:t>do</w:t>
      </w:r>
      <w:r w:rsidRPr="00F04163">
        <w:rPr>
          <w:rFonts w:ascii="Times New Roman" w:eastAsia="Calibri" w:hAnsi="Times New Roman" w:cs="Times New Roman"/>
          <w:sz w:val="24"/>
        </w:rPr>
        <w:t xml:space="preserve"> en el centro-sur de la provincia de Buenos Aires (Figura 1), dentro de la RPA. Se extiende entre los 37°10’ y 37º 58’ latitud S y los 59° y 60º longitud O</w:t>
      </w:r>
      <w:r>
        <w:rPr>
          <w:rFonts w:ascii="Times New Roman" w:eastAsia="Calibri" w:hAnsi="Times New Roman" w:cs="Times New Roman"/>
          <w:sz w:val="24"/>
        </w:rPr>
        <w:t>.</w:t>
      </w:r>
      <w:r w:rsidRPr="00F04163">
        <w:rPr>
          <w:rFonts w:ascii="Times New Roman" w:eastAsia="Calibri" w:hAnsi="Times New Roman" w:cs="Times New Roman"/>
          <w:sz w:val="24"/>
        </w:rPr>
        <w:t xml:space="preserve"> </w:t>
      </w:r>
      <w:r>
        <w:rPr>
          <w:rFonts w:ascii="Times New Roman" w:eastAsia="Calibri" w:hAnsi="Times New Roman" w:cs="Times New Roman"/>
          <w:sz w:val="24"/>
        </w:rPr>
        <w:t>P</w:t>
      </w:r>
      <w:r w:rsidRPr="00F04163">
        <w:rPr>
          <w:rFonts w:ascii="Times New Roman" w:eastAsia="Calibri" w:hAnsi="Times New Roman" w:cs="Times New Roman"/>
          <w:sz w:val="24"/>
        </w:rPr>
        <w:t>osee una altitud promedio de 199 msnm, una extensión de 5285 km</w:t>
      </w:r>
      <w:r w:rsidRPr="00F04163">
        <w:rPr>
          <w:rFonts w:ascii="Times New Roman" w:eastAsia="Calibri" w:hAnsi="Times New Roman" w:cs="Times New Roman"/>
          <w:sz w:val="24"/>
          <w:vertAlign w:val="superscript"/>
        </w:rPr>
        <w:t>2</w:t>
      </w:r>
      <w:r w:rsidRPr="00F04163">
        <w:rPr>
          <w:rFonts w:ascii="Times New Roman" w:eastAsia="Calibri" w:hAnsi="Times New Roman" w:cs="Times New Roman"/>
          <w:sz w:val="24"/>
        </w:rPr>
        <w:t xml:space="preserve"> y</w:t>
      </w:r>
      <w:r>
        <w:rPr>
          <w:rFonts w:ascii="Times New Roman" w:eastAsia="Calibri" w:hAnsi="Times New Roman" w:cs="Times New Roman"/>
          <w:sz w:val="24"/>
        </w:rPr>
        <w:t>,</w:t>
      </w:r>
      <w:r w:rsidRPr="00F04163">
        <w:rPr>
          <w:rFonts w:ascii="Times New Roman" w:eastAsia="Calibri" w:hAnsi="Times New Roman" w:cs="Times New Roman"/>
          <w:sz w:val="24"/>
        </w:rPr>
        <w:t xml:space="preserve"> según los datos del Censo Nacional 2010 (INDEC, 2010), la cantidad de habitantes asciende a 20.239. </w:t>
      </w:r>
    </w:p>
    <w:p w14:paraId="1F7E248C" w14:textId="4947382F" w:rsidR="006B1F9A" w:rsidRPr="0016483C" w:rsidRDefault="006B1F9A" w:rsidP="006B1F9A">
      <w:pPr>
        <w:spacing w:after="0" w:line="360" w:lineRule="auto"/>
        <w:jc w:val="both"/>
        <w:rPr>
          <w:rFonts w:ascii="Times New Roman" w:hAnsi="Times New Roman" w:cs="Times New Roman"/>
          <w:sz w:val="24"/>
        </w:rPr>
      </w:pPr>
      <w:r>
        <w:rPr>
          <w:rFonts w:ascii="Times New Roman" w:hAnsi="Times New Roman" w:cs="Times New Roman"/>
          <w:sz w:val="24"/>
        </w:rPr>
        <w:t>Considerando lo planteado por</w:t>
      </w:r>
      <w:r w:rsidRPr="0016483C">
        <w:rPr>
          <w:rFonts w:ascii="Times New Roman" w:hAnsi="Times New Roman" w:cs="Times New Roman"/>
          <w:sz w:val="24"/>
        </w:rPr>
        <w:t xml:space="preserve"> Lastra et al</w:t>
      </w:r>
      <w:r w:rsidRPr="0016483C">
        <w:rPr>
          <w:rFonts w:ascii="Times New Roman" w:hAnsi="Times New Roman" w:cs="Times New Roman"/>
          <w:i/>
          <w:sz w:val="24"/>
        </w:rPr>
        <w:t>.</w:t>
      </w:r>
      <w:r w:rsidRPr="0016483C">
        <w:rPr>
          <w:rFonts w:ascii="Times New Roman" w:hAnsi="Times New Roman" w:cs="Times New Roman"/>
          <w:sz w:val="24"/>
        </w:rPr>
        <w:t xml:space="preserve"> (2008), el clima del área de estudio es húmedo y templado, con precipitaciones todo el año, pero más frío y seco que el del resto de los distritos </w:t>
      </w:r>
      <w:r w:rsidR="00E911D6">
        <w:rPr>
          <w:rFonts w:ascii="Times New Roman" w:hAnsi="Times New Roman" w:cs="Times New Roman"/>
          <w:sz w:val="24"/>
        </w:rPr>
        <w:t xml:space="preserve">de </w:t>
      </w:r>
      <w:r w:rsidRPr="0016483C">
        <w:rPr>
          <w:rFonts w:ascii="Times New Roman" w:hAnsi="Times New Roman" w:cs="Times New Roman"/>
          <w:sz w:val="24"/>
        </w:rPr>
        <w:t xml:space="preserve">la Provincia Pampeana determinada por Cabrera y </w:t>
      </w:r>
      <w:proofErr w:type="spellStart"/>
      <w:r w:rsidRPr="0016483C">
        <w:rPr>
          <w:rFonts w:ascii="Times New Roman" w:hAnsi="Times New Roman" w:cs="Times New Roman"/>
          <w:sz w:val="24"/>
        </w:rPr>
        <w:t>Willink</w:t>
      </w:r>
      <w:proofErr w:type="spellEnd"/>
      <w:r w:rsidRPr="0016483C">
        <w:rPr>
          <w:rFonts w:ascii="Times New Roman" w:hAnsi="Times New Roman" w:cs="Times New Roman"/>
          <w:sz w:val="24"/>
        </w:rPr>
        <w:t xml:space="preserve"> (1973). </w:t>
      </w:r>
    </w:p>
    <w:p w14:paraId="793C5A95" w14:textId="77777777" w:rsidR="006B1F9A" w:rsidRPr="0016483C" w:rsidRDefault="006B1F9A" w:rsidP="006B1F9A">
      <w:pPr>
        <w:spacing w:after="0" w:line="360" w:lineRule="auto"/>
        <w:jc w:val="both"/>
        <w:rPr>
          <w:rFonts w:ascii="Times New Roman" w:hAnsi="Times New Roman" w:cs="Times New Roman"/>
          <w:sz w:val="24"/>
        </w:rPr>
      </w:pPr>
      <w:r>
        <w:rPr>
          <w:rFonts w:ascii="Times New Roman" w:hAnsi="Times New Roman" w:cs="Times New Roman"/>
          <w:sz w:val="24"/>
        </w:rPr>
        <w:t>Por consiguiente</w:t>
      </w:r>
      <w:r w:rsidRPr="0016483C">
        <w:rPr>
          <w:rFonts w:ascii="Times New Roman" w:hAnsi="Times New Roman" w:cs="Times New Roman"/>
          <w:sz w:val="24"/>
        </w:rPr>
        <w:t xml:space="preserve">, es </w:t>
      </w:r>
      <w:r>
        <w:rPr>
          <w:rFonts w:ascii="Times New Roman" w:hAnsi="Times New Roman" w:cs="Times New Roman"/>
          <w:sz w:val="24"/>
        </w:rPr>
        <w:t>factible</w:t>
      </w:r>
      <w:r w:rsidRPr="0016483C">
        <w:rPr>
          <w:rFonts w:ascii="Times New Roman" w:hAnsi="Times New Roman" w:cs="Times New Roman"/>
          <w:sz w:val="24"/>
        </w:rPr>
        <w:t xml:space="preserve"> afirmar que el clima no se desempeña como un factor condicionante de las actividades agroproductivas, lo cual </w:t>
      </w:r>
      <w:r>
        <w:rPr>
          <w:rFonts w:ascii="Times New Roman" w:hAnsi="Times New Roman" w:cs="Times New Roman"/>
          <w:sz w:val="24"/>
        </w:rPr>
        <w:t>ayuda a comprender</w:t>
      </w:r>
      <w:r w:rsidRPr="0016483C">
        <w:rPr>
          <w:rFonts w:ascii="Times New Roman" w:hAnsi="Times New Roman" w:cs="Times New Roman"/>
          <w:sz w:val="24"/>
        </w:rPr>
        <w:t xml:space="preserve"> la sustitución extensiva de la vegetación originaria por agroecosistemas. </w:t>
      </w:r>
    </w:p>
    <w:p w14:paraId="1B6BF33A" w14:textId="77777777" w:rsidR="006B1F9A" w:rsidRDefault="006B1F9A" w:rsidP="006B1F9A">
      <w:pPr>
        <w:spacing w:after="0" w:line="360" w:lineRule="auto"/>
        <w:jc w:val="both"/>
        <w:rPr>
          <w:rFonts w:ascii="Times New Roman" w:hAnsi="Times New Roman" w:cs="Times New Roman"/>
          <w:sz w:val="24"/>
        </w:rPr>
      </w:pPr>
      <w:r w:rsidRPr="0016483C">
        <w:rPr>
          <w:rFonts w:ascii="Times New Roman" w:hAnsi="Times New Roman" w:cs="Times New Roman"/>
          <w:sz w:val="24"/>
        </w:rPr>
        <w:t xml:space="preserve">En relación a ello, sólo un 19,15% del territorio demuestra aptitud agrícola o agrícola-ganadera, mientras que el resto cuenta con tierras con capacidades de uso ganadera (44,76%) o ganadera-agrícola (36,08%). En conclusión, </w:t>
      </w:r>
      <w:r>
        <w:rPr>
          <w:rFonts w:ascii="Times New Roman" w:hAnsi="Times New Roman" w:cs="Times New Roman"/>
          <w:sz w:val="24"/>
        </w:rPr>
        <w:t>puede</w:t>
      </w:r>
      <w:r w:rsidRPr="0016483C">
        <w:rPr>
          <w:rFonts w:ascii="Times New Roman" w:hAnsi="Times New Roman" w:cs="Times New Roman"/>
          <w:sz w:val="24"/>
        </w:rPr>
        <w:t xml:space="preserve"> caracterizar</w:t>
      </w:r>
      <w:r>
        <w:rPr>
          <w:rFonts w:ascii="Times New Roman" w:hAnsi="Times New Roman" w:cs="Times New Roman"/>
          <w:sz w:val="24"/>
        </w:rPr>
        <w:t>se</w:t>
      </w:r>
      <w:r w:rsidRPr="0016483C">
        <w:rPr>
          <w:rFonts w:ascii="Times New Roman" w:hAnsi="Times New Roman" w:cs="Times New Roman"/>
          <w:sz w:val="24"/>
        </w:rPr>
        <w:t xml:space="preserve"> al partido </w:t>
      </w:r>
      <w:r w:rsidRPr="0016483C">
        <w:rPr>
          <w:rFonts w:ascii="Times New Roman" w:hAnsi="Times New Roman" w:cs="Times New Roman"/>
          <w:sz w:val="24"/>
        </w:rPr>
        <w:lastRenderedPageBreak/>
        <w:t>de Benito Juárez como un territorio de explotación mixta, ambientalmente heterogéneo y con preeminencia de la actividad ganadera (Sequeira et al., 2015).</w:t>
      </w:r>
    </w:p>
    <w:p w14:paraId="5A2CAB4E" w14:textId="77777777" w:rsidR="0013190D" w:rsidRPr="00F04163" w:rsidRDefault="0013190D" w:rsidP="003C6665">
      <w:pPr>
        <w:spacing w:after="0" w:line="360" w:lineRule="auto"/>
        <w:jc w:val="both"/>
        <w:rPr>
          <w:rFonts w:ascii="Times New Roman" w:eastAsia="Calibri" w:hAnsi="Times New Roman" w:cs="Times New Roman"/>
          <w:sz w:val="24"/>
        </w:rPr>
      </w:pPr>
    </w:p>
    <w:p w14:paraId="2BDEE1DC" w14:textId="77777777" w:rsidR="003C6665" w:rsidRPr="00F04163" w:rsidRDefault="003C6665" w:rsidP="00BD0F9C">
      <w:pPr>
        <w:spacing w:after="0" w:line="240" w:lineRule="auto"/>
        <w:ind w:left="1701"/>
        <w:jc w:val="both"/>
        <w:rPr>
          <w:rFonts w:ascii="Times New Roman" w:eastAsia="Calibri" w:hAnsi="Times New Roman" w:cs="Times New Roman"/>
          <w:sz w:val="24"/>
        </w:rPr>
      </w:pPr>
      <w:r w:rsidRPr="00F04163">
        <w:rPr>
          <w:rFonts w:ascii="Times New Roman" w:eastAsia="Calibri" w:hAnsi="Times New Roman" w:cs="Times New Roman"/>
          <w:sz w:val="24"/>
        </w:rPr>
        <w:t xml:space="preserve">Figura 1: Localización del partido de Benito Juárez </w:t>
      </w:r>
    </w:p>
    <w:p w14:paraId="208B72AA" w14:textId="77777777" w:rsidR="003C6665" w:rsidRDefault="003C6665" w:rsidP="00BD0F9C">
      <w:pPr>
        <w:spacing w:after="0" w:line="240" w:lineRule="auto"/>
        <w:jc w:val="center"/>
        <w:rPr>
          <w:rFonts w:ascii="Times New Roman" w:hAnsi="Times New Roman" w:cs="Times New Roman"/>
          <w:sz w:val="24"/>
          <w:lang w:val="es-ES"/>
        </w:rPr>
      </w:pPr>
      <w:r w:rsidRPr="0092696A">
        <w:rPr>
          <w:rFonts w:ascii="Times New Roman" w:hAnsi="Times New Roman" w:cs="Times New Roman"/>
          <w:noProof/>
          <w:sz w:val="24"/>
          <w:lang w:val="es-ES"/>
        </w:rPr>
        <w:drawing>
          <wp:inline distT="0" distB="0" distL="0" distR="0" wp14:anchorId="015BEF5F" wp14:editId="64E336A5">
            <wp:extent cx="4200525" cy="3389957"/>
            <wp:effectExtent l="0" t="0" r="0" b="1270"/>
            <wp:docPr id="3" name="Imagen 3" descr="D:\Trabajo\Facultad\Nahuel\Trabajo\Dr. Tesis\Ubicación Juárez\Ubicación Juá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abajo\Facultad\Nahuel\Trabajo\Dr. Tesis\Ubicación Juárez\Ubicación Juáre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3202" cy="3392117"/>
                    </a:xfrm>
                    <a:prstGeom prst="rect">
                      <a:avLst/>
                    </a:prstGeom>
                    <a:noFill/>
                    <a:ln>
                      <a:noFill/>
                    </a:ln>
                  </pic:spPr>
                </pic:pic>
              </a:graphicData>
            </a:graphic>
          </wp:inline>
        </w:drawing>
      </w:r>
    </w:p>
    <w:p w14:paraId="20BAB103" w14:textId="1189DF58" w:rsidR="003C6665" w:rsidRDefault="003C6665" w:rsidP="00BD0F9C">
      <w:pPr>
        <w:spacing w:after="0" w:line="240" w:lineRule="auto"/>
        <w:jc w:val="both"/>
        <w:rPr>
          <w:rFonts w:ascii="Times New Roman" w:hAnsi="Times New Roman" w:cs="Times New Roman"/>
          <w:sz w:val="24"/>
        </w:rPr>
      </w:pPr>
      <w:r w:rsidRPr="0016483C">
        <w:rPr>
          <w:rFonts w:ascii="Times New Roman" w:hAnsi="Times New Roman" w:cs="Times New Roman"/>
          <w:sz w:val="24"/>
        </w:rPr>
        <w:t xml:space="preserve">Fuente: </w:t>
      </w:r>
      <w:r w:rsidR="007D04ED">
        <w:rPr>
          <w:rFonts w:ascii="Times New Roman" w:hAnsi="Times New Roman" w:cs="Times New Roman"/>
          <w:sz w:val="24"/>
        </w:rPr>
        <w:t>Sequeira et al. (2019)</w:t>
      </w:r>
      <w:r w:rsidRPr="0016483C">
        <w:rPr>
          <w:rFonts w:ascii="Times New Roman" w:hAnsi="Times New Roman" w:cs="Times New Roman"/>
          <w:sz w:val="24"/>
        </w:rPr>
        <w:t>.</w:t>
      </w:r>
    </w:p>
    <w:p w14:paraId="516AD92A" w14:textId="77777777" w:rsidR="006B1F9A" w:rsidRPr="0016483C" w:rsidRDefault="006B1F9A" w:rsidP="00BD0F9C">
      <w:pPr>
        <w:spacing w:after="0" w:line="240" w:lineRule="auto"/>
        <w:jc w:val="both"/>
        <w:rPr>
          <w:rFonts w:ascii="Times New Roman" w:hAnsi="Times New Roman" w:cs="Times New Roman"/>
          <w:sz w:val="24"/>
        </w:rPr>
      </w:pPr>
    </w:p>
    <w:p w14:paraId="45AAC5D3" w14:textId="175EBD88" w:rsidR="009025ED" w:rsidRPr="009025ED" w:rsidRDefault="009025ED" w:rsidP="00D27F67">
      <w:pPr>
        <w:spacing w:after="0" w:line="360" w:lineRule="auto"/>
        <w:jc w:val="both"/>
        <w:rPr>
          <w:rFonts w:ascii="Times New Roman" w:hAnsi="Times New Roman" w:cs="Times New Roman"/>
          <w:b/>
          <w:sz w:val="24"/>
        </w:rPr>
      </w:pPr>
      <w:r w:rsidRPr="009025ED">
        <w:rPr>
          <w:rFonts w:ascii="Times New Roman" w:hAnsi="Times New Roman" w:cs="Times New Roman"/>
          <w:b/>
          <w:sz w:val="24"/>
        </w:rPr>
        <w:t>Materiales y Métodos</w:t>
      </w:r>
    </w:p>
    <w:p w14:paraId="17D69FF2" w14:textId="4D85A7E8" w:rsidR="00856753" w:rsidRDefault="00856753" w:rsidP="00D27F67">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La metodología utilizada</w:t>
      </w:r>
      <w:r w:rsidR="005A40D5">
        <w:rPr>
          <w:rFonts w:ascii="Times New Roman" w:hAnsi="Times New Roman" w:cs="Times New Roman"/>
          <w:sz w:val="24"/>
          <w:lang w:val="es-ES"/>
        </w:rPr>
        <w:t xml:space="preserve"> </w:t>
      </w:r>
      <w:r>
        <w:rPr>
          <w:rFonts w:ascii="Times New Roman" w:hAnsi="Times New Roman" w:cs="Times New Roman"/>
          <w:sz w:val="24"/>
          <w:lang w:val="es-ES"/>
        </w:rPr>
        <w:t xml:space="preserve">fue planteada en </w:t>
      </w:r>
      <w:r w:rsidR="00262C9C">
        <w:rPr>
          <w:rFonts w:ascii="Times New Roman" w:hAnsi="Times New Roman" w:cs="Times New Roman"/>
          <w:sz w:val="24"/>
          <w:lang w:val="es-ES"/>
        </w:rPr>
        <w:t>dos</w:t>
      </w:r>
      <w:r>
        <w:rPr>
          <w:rFonts w:ascii="Times New Roman" w:hAnsi="Times New Roman" w:cs="Times New Roman"/>
          <w:sz w:val="24"/>
          <w:lang w:val="es-ES"/>
        </w:rPr>
        <w:t xml:space="preserve"> etapas. En primera instancia, se efectuó un</w:t>
      </w:r>
      <w:r w:rsidR="00582316">
        <w:rPr>
          <w:rFonts w:ascii="Times New Roman" w:hAnsi="Times New Roman" w:cs="Times New Roman"/>
          <w:sz w:val="24"/>
          <w:lang w:val="es-ES"/>
        </w:rPr>
        <w:t>a revisión</w:t>
      </w:r>
      <w:r>
        <w:rPr>
          <w:rFonts w:ascii="Times New Roman" w:hAnsi="Times New Roman" w:cs="Times New Roman"/>
          <w:sz w:val="24"/>
          <w:lang w:val="es-ES"/>
        </w:rPr>
        <w:t xml:space="preserve"> acerca de </w:t>
      </w:r>
      <w:r w:rsidR="00AA1DF9">
        <w:rPr>
          <w:rFonts w:ascii="Times New Roman" w:hAnsi="Times New Roman" w:cs="Times New Roman"/>
          <w:sz w:val="24"/>
          <w:lang w:val="es-ES"/>
        </w:rPr>
        <w:t xml:space="preserve">las transformaciones de la superficie </w:t>
      </w:r>
      <w:r w:rsidR="00582316">
        <w:rPr>
          <w:rFonts w:ascii="Times New Roman" w:hAnsi="Times New Roman" w:cs="Times New Roman"/>
          <w:sz w:val="24"/>
          <w:lang w:val="es-ES"/>
        </w:rPr>
        <w:t xml:space="preserve">destinada a la actividad </w:t>
      </w:r>
      <w:r w:rsidR="00AA1DF9">
        <w:rPr>
          <w:rFonts w:ascii="Times New Roman" w:hAnsi="Times New Roman" w:cs="Times New Roman"/>
          <w:sz w:val="24"/>
          <w:lang w:val="es-ES"/>
        </w:rPr>
        <w:t xml:space="preserve">agrícola </w:t>
      </w:r>
      <w:r>
        <w:rPr>
          <w:rFonts w:ascii="Times New Roman" w:hAnsi="Times New Roman" w:cs="Times New Roman"/>
          <w:sz w:val="24"/>
          <w:lang w:val="es-ES"/>
        </w:rPr>
        <w:t xml:space="preserve">del partido de Benito Juárez entre 2003 y 2015. </w:t>
      </w:r>
      <w:r w:rsidR="004E1944">
        <w:rPr>
          <w:rFonts w:ascii="Times New Roman" w:hAnsi="Times New Roman" w:cs="Times New Roman"/>
          <w:sz w:val="24"/>
          <w:lang w:val="es-ES"/>
        </w:rPr>
        <w:t>Además</w:t>
      </w:r>
      <w:r>
        <w:rPr>
          <w:rFonts w:ascii="Times New Roman" w:hAnsi="Times New Roman" w:cs="Times New Roman"/>
          <w:sz w:val="24"/>
          <w:lang w:val="es-ES"/>
        </w:rPr>
        <w:t xml:space="preserve">, se </w:t>
      </w:r>
      <w:r w:rsidR="00EF169D">
        <w:rPr>
          <w:rFonts w:ascii="Times New Roman" w:hAnsi="Times New Roman" w:cs="Times New Roman"/>
          <w:sz w:val="24"/>
          <w:lang w:val="es-ES"/>
        </w:rPr>
        <w:t xml:space="preserve">observó </w:t>
      </w:r>
      <w:r w:rsidR="004E1944">
        <w:rPr>
          <w:rFonts w:ascii="Times New Roman" w:hAnsi="Times New Roman" w:cs="Times New Roman"/>
          <w:sz w:val="24"/>
          <w:lang w:val="es-ES"/>
        </w:rPr>
        <w:t xml:space="preserve">el estado de </w:t>
      </w:r>
      <w:r w:rsidR="00EF169D">
        <w:rPr>
          <w:rFonts w:ascii="Times New Roman" w:hAnsi="Times New Roman" w:cs="Times New Roman"/>
          <w:sz w:val="24"/>
          <w:lang w:val="es-ES"/>
        </w:rPr>
        <w:t xml:space="preserve">la mencionada </w:t>
      </w:r>
      <w:r w:rsidR="004E1944">
        <w:rPr>
          <w:rFonts w:ascii="Times New Roman" w:hAnsi="Times New Roman" w:cs="Times New Roman"/>
          <w:sz w:val="24"/>
          <w:lang w:val="es-ES"/>
        </w:rPr>
        <w:t>actividad en</w:t>
      </w:r>
      <w:r w:rsidR="00EF169D">
        <w:rPr>
          <w:rFonts w:ascii="Times New Roman" w:hAnsi="Times New Roman" w:cs="Times New Roman"/>
          <w:sz w:val="24"/>
          <w:lang w:val="es-ES"/>
        </w:rPr>
        <w:t xml:space="preserve"> relación a las diversas UEc que componen al Partido. </w:t>
      </w:r>
      <w:r w:rsidR="004E1944">
        <w:rPr>
          <w:rFonts w:ascii="Times New Roman" w:hAnsi="Times New Roman" w:cs="Times New Roman"/>
          <w:sz w:val="24"/>
          <w:lang w:val="es-ES"/>
        </w:rPr>
        <w:t>En segundo lugar</w:t>
      </w:r>
      <w:r w:rsidRPr="00856753">
        <w:rPr>
          <w:rFonts w:ascii="Times New Roman" w:hAnsi="Times New Roman" w:cs="Times New Roman"/>
          <w:sz w:val="24"/>
          <w:lang w:val="es-ES"/>
        </w:rPr>
        <w:t>, se estim</w:t>
      </w:r>
      <w:r w:rsidR="00EF169D">
        <w:rPr>
          <w:rFonts w:ascii="Times New Roman" w:hAnsi="Times New Roman" w:cs="Times New Roman"/>
          <w:sz w:val="24"/>
          <w:lang w:val="es-ES"/>
        </w:rPr>
        <w:t>ó</w:t>
      </w:r>
      <w:r w:rsidRPr="00856753">
        <w:rPr>
          <w:rFonts w:ascii="Times New Roman" w:hAnsi="Times New Roman" w:cs="Times New Roman"/>
          <w:sz w:val="24"/>
          <w:lang w:val="es-ES"/>
        </w:rPr>
        <w:t xml:space="preserve"> la erosión </w:t>
      </w:r>
      <w:r w:rsidR="00582316">
        <w:rPr>
          <w:rFonts w:ascii="Times New Roman" w:hAnsi="Times New Roman" w:cs="Times New Roman"/>
          <w:sz w:val="24"/>
          <w:lang w:val="es-ES"/>
        </w:rPr>
        <w:t xml:space="preserve">hídrica </w:t>
      </w:r>
      <w:r w:rsidRPr="00856753">
        <w:rPr>
          <w:rFonts w:ascii="Times New Roman" w:hAnsi="Times New Roman" w:cs="Times New Roman"/>
          <w:sz w:val="24"/>
          <w:lang w:val="es-ES"/>
        </w:rPr>
        <w:t xml:space="preserve">actual y potencial de los suelos, </w:t>
      </w:r>
      <w:r w:rsidR="00EF169D">
        <w:rPr>
          <w:rFonts w:ascii="Times New Roman" w:hAnsi="Times New Roman" w:cs="Times New Roman"/>
          <w:sz w:val="24"/>
          <w:lang w:val="es-ES"/>
        </w:rPr>
        <w:t>y se establecieron</w:t>
      </w:r>
      <w:r w:rsidRPr="00856753">
        <w:rPr>
          <w:rFonts w:ascii="Times New Roman" w:hAnsi="Times New Roman" w:cs="Times New Roman"/>
          <w:sz w:val="24"/>
          <w:lang w:val="es-ES"/>
        </w:rPr>
        <w:t xml:space="preserve"> algunos de los impactos más relevantes </w:t>
      </w:r>
      <w:r w:rsidR="00EF169D">
        <w:rPr>
          <w:rFonts w:ascii="Times New Roman" w:hAnsi="Times New Roman" w:cs="Times New Roman"/>
          <w:sz w:val="24"/>
          <w:lang w:val="es-ES"/>
        </w:rPr>
        <w:t>del proceso erosivo</w:t>
      </w:r>
      <w:r w:rsidRPr="00856753">
        <w:rPr>
          <w:rFonts w:ascii="Times New Roman" w:hAnsi="Times New Roman" w:cs="Times New Roman"/>
          <w:sz w:val="24"/>
          <w:lang w:val="es-ES"/>
        </w:rPr>
        <w:t>.</w:t>
      </w:r>
    </w:p>
    <w:p w14:paraId="15EFB844" w14:textId="77777777" w:rsidR="002068FF" w:rsidRDefault="002068FF" w:rsidP="00856753">
      <w:pPr>
        <w:spacing w:after="0" w:line="360" w:lineRule="auto"/>
        <w:jc w:val="both"/>
        <w:rPr>
          <w:rFonts w:ascii="Times New Roman" w:hAnsi="Times New Roman" w:cs="Times New Roman"/>
          <w:sz w:val="24"/>
          <w:u w:val="single"/>
          <w:lang w:val="es-ES"/>
        </w:rPr>
      </w:pPr>
    </w:p>
    <w:p w14:paraId="7AB2125E" w14:textId="4D0362BD" w:rsidR="00DE0A72" w:rsidRDefault="00DE0A72" w:rsidP="00856753">
      <w:pPr>
        <w:spacing w:after="0" w:line="360" w:lineRule="auto"/>
        <w:jc w:val="both"/>
        <w:rPr>
          <w:rFonts w:ascii="Times New Roman" w:hAnsi="Times New Roman" w:cs="Times New Roman"/>
          <w:sz w:val="24"/>
          <w:u w:val="single"/>
          <w:lang w:val="es-ES"/>
        </w:rPr>
      </w:pPr>
      <w:r w:rsidRPr="00DE0A72">
        <w:rPr>
          <w:rFonts w:ascii="Times New Roman" w:hAnsi="Times New Roman" w:cs="Times New Roman"/>
          <w:sz w:val="24"/>
          <w:u w:val="single"/>
          <w:lang w:val="es-ES"/>
        </w:rPr>
        <w:t>Primera etapa</w:t>
      </w:r>
    </w:p>
    <w:p w14:paraId="7126F88C" w14:textId="3528C9F1" w:rsidR="00E85D0F" w:rsidRDefault="00853EBD" w:rsidP="00856753">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 xml:space="preserve">Inicialmente, </w:t>
      </w:r>
      <w:r w:rsidR="006D0604">
        <w:rPr>
          <w:rFonts w:ascii="Times New Roman" w:hAnsi="Times New Roman" w:cs="Times New Roman"/>
          <w:sz w:val="24"/>
          <w:lang w:val="es-ES"/>
        </w:rPr>
        <w:t>se utilizó el trabajo</w:t>
      </w:r>
      <w:r w:rsidR="0056444E">
        <w:rPr>
          <w:rFonts w:ascii="Times New Roman" w:hAnsi="Times New Roman" w:cs="Times New Roman"/>
          <w:sz w:val="24"/>
          <w:lang w:val="es-ES"/>
        </w:rPr>
        <w:t xml:space="preserve"> </w:t>
      </w:r>
      <w:r w:rsidR="006D0604">
        <w:rPr>
          <w:rFonts w:ascii="Times New Roman" w:hAnsi="Times New Roman" w:cs="Times New Roman"/>
          <w:sz w:val="24"/>
          <w:lang w:val="es-ES"/>
        </w:rPr>
        <w:t xml:space="preserve">efectuado por </w:t>
      </w:r>
      <w:r>
        <w:rPr>
          <w:rFonts w:ascii="Times New Roman" w:hAnsi="Times New Roman" w:cs="Times New Roman"/>
          <w:sz w:val="24"/>
          <w:lang w:val="es-ES"/>
        </w:rPr>
        <w:t>Sequeira et al. (2017). Allí, con la finalidad de establecer los cambios evidenciados en relación a los principales usos del suelo (especialmente agricultura) del partido de Benito Juárez, para el período comprendido entre los años 2003 y 2015, se realizaron dos C</w:t>
      </w:r>
      <w:r w:rsidR="000A06D8">
        <w:rPr>
          <w:rFonts w:ascii="Times New Roman" w:hAnsi="Times New Roman" w:cs="Times New Roman"/>
          <w:sz w:val="24"/>
          <w:lang w:val="es-ES"/>
        </w:rPr>
        <w:t xml:space="preserve">lasificaciones </w:t>
      </w:r>
      <w:r>
        <w:rPr>
          <w:rFonts w:ascii="Times New Roman" w:hAnsi="Times New Roman" w:cs="Times New Roman"/>
          <w:sz w:val="24"/>
          <w:lang w:val="es-ES"/>
        </w:rPr>
        <w:t>S</w:t>
      </w:r>
      <w:r w:rsidR="000A06D8">
        <w:rPr>
          <w:rFonts w:ascii="Times New Roman" w:hAnsi="Times New Roman" w:cs="Times New Roman"/>
          <w:sz w:val="24"/>
          <w:lang w:val="es-ES"/>
        </w:rPr>
        <w:t>upervisadas (CS)</w:t>
      </w:r>
      <w:r>
        <w:rPr>
          <w:rFonts w:ascii="Times New Roman" w:hAnsi="Times New Roman" w:cs="Times New Roman"/>
          <w:sz w:val="24"/>
          <w:lang w:val="es-ES"/>
        </w:rPr>
        <w:t>. La primera, a partir de una imagen satelital (IS) del año 2003, proveniente de la misión Landsat 5 (sensor TM); y la segunda, empleando una IS del año 2015, procedente de la misión Landsat 8 (sensor OLI).</w:t>
      </w:r>
    </w:p>
    <w:p w14:paraId="1F9F13D2" w14:textId="28C0DE91" w:rsidR="00E85D0F" w:rsidRDefault="00853EBD" w:rsidP="00856753">
      <w:pPr>
        <w:spacing w:after="0" w:line="360" w:lineRule="auto"/>
        <w:jc w:val="both"/>
        <w:rPr>
          <w:rFonts w:ascii="Times New Roman" w:hAnsi="Times New Roman" w:cs="Times New Roman"/>
          <w:sz w:val="24"/>
        </w:rPr>
      </w:pPr>
      <w:r>
        <w:rPr>
          <w:rFonts w:ascii="Times New Roman" w:hAnsi="Times New Roman" w:cs="Times New Roman"/>
          <w:sz w:val="24"/>
          <w:lang w:val="es-ES"/>
        </w:rPr>
        <w:lastRenderedPageBreak/>
        <w:t>Prosiguiendo con la metodología</w:t>
      </w:r>
      <w:r w:rsidR="008C43AE">
        <w:rPr>
          <w:rFonts w:ascii="Times New Roman" w:hAnsi="Times New Roman" w:cs="Times New Roman"/>
          <w:sz w:val="24"/>
          <w:lang w:val="es-ES"/>
        </w:rPr>
        <w:t xml:space="preserve">, </w:t>
      </w:r>
      <w:r w:rsidR="006D0604">
        <w:rPr>
          <w:rFonts w:ascii="Times New Roman" w:hAnsi="Times New Roman" w:cs="Times New Roman"/>
          <w:sz w:val="24"/>
          <w:lang w:val="es-ES"/>
        </w:rPr>
        <w:t xml:space="preserve">se apeló al trabajo de </w:t>
      </w:r>
      <w:r w:rsidR="00262C9C">
        <w:rPr>
          <w:rFonts w:ascii="Times New Roman" w:hAnsi="Times New Roman" w:cs="Times New Roman"/>
          <w:sz w:val="24"/>
          <w:lang w:val="es-ES"/>
        </w:rPr>
        <w:t>Sequeira et al. (2019), en el cual</w:t>
      </w:r>
      <w:r w:rsidR="00262C9C" w:rsidRPr="00205CEA">
        <w:rPr>
          <w:rFonts w:ascii="Times New Roman" w:hAnsi="Times New Roman" w:cs="Times New Roman"/>
          <w:sz w:val="24"/>
          <w:lang w:val="es-ES"/>
        </w:rPr>
        <w:t xml:space="preserve"> </w:t>
      </w:r>
      <w:r w:rsidR="00262C9C">
        <w:rPr>
          <w:rFonts w:ascii="Times New Roman" w:hAnsi="Times New Roman" w:cs="Times New Roman"/>
          <w:sz w:val="24"/>
          <w:lang w:val="es-ES"/>
        </w:rPr>
        <w:t xml:space="preserve">los autores definieron y caracterizaron las diversas UEc que conforman al </w:t>
      </w:r>
      <w:r w:rsidR="00E204E1">
        <w:rPr>
          <w:rFonts w:ascii="Times New Roman" w:hAnsi="Times New Roman" w:cs="Times New Roman"/>
          <w:sz w:val="24"/>
          <w:lang w:val="es-ES"/>
        </w:rPr>
        <w:t>p</w:t>
      </w:r>
      <w:r w:rsidR="00262C9C">
        <w:rPr>
          <w:rFonts w:ascii="Times New Roman" w:hAnsi="Times New Roman" w:cs="Times New Roman"/>
          <w:sz w:val="24"/>
          <w:lang w:val="es-ES"/>
        </w:rPr>
        <w:t>artido</w:t>
      </w:r>
      <w:r w:rsidR="00E204E1">
        <w:rPr>
          <w:rFonts w:ascii="Times New Roman" w:hAnsi="Times New Roman" w:cs="Times New Roman"/>
          <w:sz w:val="24"/>
          <w:lang w:val="es-ES"/>
        </w:rPr>
        <w:t xml:space="preserve"> de Benito Juárez</w:t>
      </w:r>
      <w:r w:rsidR="00262C9C">
        <w:rPr>
          <w:rFonts w:ascii="Times New Roman" w:hAnsi="Times New Roman" w:cs="Times New Roman"/>
          <w:sz w:val="24"/>
          <w:lang w:val="es-ES"/>
        </w:rPr>
        <w:t xml:space="preserve">. Para ello, se valieron de una metodología mediante la cual </w:t>
      </w:r>
      <w:r w:rsidR="00F461FA">
        <w:rPr>
          <w:rFonts w:ascii="Times New Roman" w:hAnsi="Times New Roman" w:cs="Times New Roman"/>
          <w:sz w:val="24"/>
          <w:lang w:val="es-ES"/>
        </w:rPr>
        <w:t xml:space="preserve">se integran distintos </w:t>
      </w:r>
      <w:r w:rsidR="00262C9C" w:rsidRPr="00262C9C">
        <w:rPr>
          <w:rFonts w:ascii="Times New Roman" w:hAnsi="Times New Roman" w:cs="Times New Roman"/>
          <w:sz w:val="24"/>
        </w:rPr>
        <w:t>atributos</w:t>
      </w:r>
      <w:r w:rsidR="00F461FA">
        <w:rPr>
          <w:rFonts w:ascii="Times New Roman" w:hAnsi="Times New Roman" w:cs="Times New Roman"/>
          <w:sz w:val="24"/>
        </w:rPr>
        <w:t xml:space="preserve"> </w:t>
      </w:r>
      <w:r w:rsidR="00262C9C" w:rsidRPr="00262C9C">
        <w:rPr>
          <w:rFonts w:ascii="Times New Roman" w:hAnsi="Times New Roman" w:cs="Times New Roman"/>
          <w:sz w:val="24"/>
        </w:rPr>
        <w:t>geomorfológicos, edáficos, hidrológicos y de vegetación</w:t>
      </w:r>
      <w:r w:rsidR="0025299A">
        <w:rPr>
          <w:rFonts w:ascii="Times New Roman" w:hAnsi="Times New Roman" w:cs="Times New Roman"/>
          <w:sz w:val="24"/>
        </w:rPr>
        <w:t>; arrojando como resultado unidades de carácter homogéneo y di</w:t>
      </w:r>
      <w:r w:rsidR="00C025F3">
        <w:rPr>
          <w:rFonts w:ascii="Times New Roman" w:hAnsi="Times New Roman" w:cs="Times New Roman"/>
          <w:sz w:val="24"/>
        </w:rPr>
        <w:t>ferenciables</w:t>
      </w:r>
      <w:r w:rsidR="0025299A">
        <w:rPr>
          <w:rFonts w:ascii="Times New Roman" w:hAnsi="Times New Roman" w:cs="Times New Roman"/>
          <w:sz w:val="24"/>
        </w:rPr>
        <w:t xml:space="preserve"> entre sí.</w:t>
      </w:r>
    </w:p>
    <w:p w14:paraId="4DD926A7" w14:textId="02CEE9DA" w:rsidR="008052B4" w:rsidRDefault="008052B4" w:rsidP="00856753">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 partir de est</w:t>
      </w:r>
      <w:r w:rsidR="00872F2E">
        <w:rPr>
          <w:rFonts w:ascii="Times New Roman" w:hAnsi="Times New Roman" w:cs="Times New Roman"/>
          <w:sz w:val="24"/>
          <w:lang w:val="es-ES"/>
        </w:rPr>
        <w:t>o</w:t>
      </w:r>
      <w:r>
        <w:rPr>
          <w:rFonts w:ascii="Times New Roman" w:hAnsi="Times New Roman" w:cs="Times New Roman"/>
          <w:sz w:val="24"/>
          <w:lang w:val="es-ES"/>
        </w:rPr>
        <w:t xml:space="preserve"> se obtuvieron</w:t>
      </w:r>
      <w:r w:rsidR="008A7A61">
        <w:rPr>
          <w:rFonts w:ascii="Times New Roman" w:hAnsi="Times New Roman" w:cs="Times New Roman"/>
          <w:sz w:val="24"/>
          <w:lang w:val="es-ES"/>
        </w:rPr>
        <w:t xml:space="preserve">, para </w:t>
      </w:r>
      <w:r w:rsidR="008A7A61" w:rsidRPr="008052B4">
        <w:rPr>
          <w:rFonts w:ascii="Times New Roman" w:hAnsi="Times New Roman" w:cs="Times New Roman"/>
          <w:sz w:val="24"/>
        </w:rPr>
        <w:t>cad</w:t>
      </w:r>
      <w:r w:rsidR="008A7A61">
        <w:rPr>
          <w:rFonts w:ascii="Times New Roman" w:hAnsi="Times New Roman" w:cs="Times New Roman"/>
          <w:sz w:val="24"/>
        </w:rPr>
        <w:t>a UEc,</w:t>
      </w:r>
      <w:r w:rsidR="008A7A61">
        <w:rPr>
          <w:rFonts w:ascii="Times New Roman" w:hAnsi="Times New Roman" w:cs="Times New Roman"/>
          <w:sz w:val="24"/>
          <w:lang w:val="es-ES"/>
        </w:rPr>
        <w:t xml:space="preserve"> </w:t>
      </w:r>
      <w:r>
        <w:rPr>
          <w:rFonts w:ascii="Times New Roman" w:hAnsi="Times New Roman" w:cs="Times New Roman"/>
          <w:sz w:val="24"/>
          <w:lang w:val="es-ES"/>
        </w:rPr>
        <w:t xml:space="preserve">las </w:t>
      </w:r>
      <w:r w:rsidRPr="008052B4">
        <w:rPr>
          <w:rFonts w:ascii="Times New Roman" w:hAnsi="Times New Roman" w:cs="Times New Roman"/>
          <w:sz w:val="24"/>
        </w:rPr>
        <w:t xml:space="preserve">series de suelo predominantes </w:t>
      </w:r>
      <w:r w:rsidR="00B62A7A">
        <w:rPr>
          <w:rFonts w:ascii="Times New Roman" w:hAnsi="Times New Roman" w:cs="Times New Roman"/>
          <w:sz w:val="24"/>
        </w:rPr>
        <w:t xml:space="preserve">y su </w:t>
      </w:r>
      <w:r w:rsidR="00B62A7A" w:rsidRPr="008052B4">
        <w:rPr>
          <w:rFonts w:ascii="Times New Roman" w:hAnsi="Times New Roman" w:cs="Times New Roman"/>
          <w:sz w:val="24"/>
        </w:rPr>
        <w:t>proporción</w:t>
      </w:r>
      <w:r w:rsidR="00B62A7A">
        <w:rPr>
          <w:rFonts w:ascii="Times New Roman" w:hAnsi="Times New Roman" w:cs="Times New Roman"/>
          <w:sz w:val="24"/>
        </w:rPr>
        <w:t xml:space="preserve"> respecto al total de la </w:t>
      </w:r>
      <w:r w:rsidR="00B62A7A" w:rsidRPr="008052B4">
        <w:rPr>
          <w:rFonts w:ascii="Times New Roman" w:hAnsi="Times New Roman" w:cs="Times New Roman"/>
          <w:sz w:val="24"/>
        </w:rPr>
        <w:t>superficie</w:t>
      </w:r>
      <w:r w:rsidR="00DF1B80">
        <w:rPr>
          <w:rFonts w:ascii="Times New Roman" w:hAnsi="Times New Roman" w:cs="Times New Roman"/>
          <w:sz w:val="24"/>
        </w:rPr>
        <w:t xml:space="preserve">; </w:t>
      </w:r>
      <w:r w:rsidR="009E08A9">
        <w:rPr>
          <w:rFonts w:ascii="Times New Roman" w:hAnsi="Times New Roman" w:cs="Times New Roman"/>
          <w:sz w:val="24"/>
        </w:rPr>
        <w:t xml:space="preserve">lo cual resulta ser información necesaria para efectuar la </w:t>
      </w:r>
      <w:r w:rsidR="00DF1B80" w:rsidRPr="003C5CD1">
        <w:rPr>
          <w:rFonts w:ascii="Times New Roman" w:hAnsi="Times New Roman" w:cs="Times New Roman"/>
          <w:sz w:val="24"/>
          <w:lang w:val="es-ES"/>
        </w:rPr>
        <w:t>estima</w:t>
      </w:r>
      <w:r w:rsidR="00DF1B80">
        <w:rPr>
          <w:rFonts w:ascii="Times New Roman" w:hAnsi="Times New Roman" w:cs="Times New Roman"/>
          <w:sz w:val="24"/>
          <w:lang w:val="es-ES"/>
        </w:rPr>
        <w:t xml:space="preserve">ción de </w:t>
      </w:r>
      <w:r w:rsidR="00DF1B80" w:rsidRPr="003C5CD1">
        <w:rPr>
          <w:rFonts w:ascii="Times New Roman" w:hAnsi="Times New Roman" w:cs="Times New Roman"/>
          <w:sz w:val="24"/>
          <w:lang w:val="es-ES"/>
        </w:rPr>
        <w:t>la erosión</w:t>
      </w:r>
      <w:r w:rsidR="00DF1B80">
        <w:rPr>
          <w:rFonts w:ascii="Times New Roman" w:hAnsi="Times New Roman" w:cs="Times New Roman"/>
          <w:sz w:val="24"/>
          <w:lang w:val="es-ES"/>
        </w:rPr>
        <w:t xml:space="preserve"> </w:t>
      </w:r>
      <w:r w:rsidR="009E08A9">
        <w:rPr>
          <w:rFonts w:ascii="Times New Roman" w:hAnsi="Times New Roman" w:cs="Times New Roman"/>
          <w:sz w:val="24"/>
          <w:lang w:val="es-ES"/>
        </w:rPr>
        <w:t xml:space="preserve">(expresada </w:t>
      </w:r>
      <w:r w:rsidR="00DF1B80">
        <w:rPr>
          <w:rFonts w:ascii="Times New Roman" w:hAnsi="Times New Roman" w:cs="Times New Roman"/>
          <w:sz w:val="24"/>
          <w:lang w:val="es-ES"/>
        </w:rPr>
        <w:t xml:space="preserve">en </w:t>
      </w:r>
      <w:r w:rsidR="00DF1B80" w:rsidRPr="007D51C4">
        <w:rPr>
          <w:rFonts w:ascii="Times New Roman" w:hAnsi="Times New Roman" w:cs="Times New Roman"/>
          <w:sz w:val="24"/>
        </w:rPr>
        <w:t>t ha</w:t>
      </w:r>
      <w:r w:rsidR="00DF1B80" w:rsidRPr="007D51C4">
        <w:rPr>
          <w:rFonts w:ascii="Times New Roman" w:hAnsi="Times New Roman" w:cs="Times New Roman"/>
          <w:sz w:val="24"/>
          <w:vertAlign w:val="superscript"/>
        </w:rPr>
        <w:t>-1</w:t>
      </w:r>
      <w:r w:rsidR="00DF1B80">
        <w:rPr>
          <w:rFonts w:ascii="Times New Roman" w:hAnsi="Times New Roman" w:cs="Times New Roman"/>
          <w:sz w:val="24"/>
        </w:rPr>
        <w:t xml:space="preserve"> </w:t>
      </w:r>
      <w:r w:rsidR="00DF1B80" w:rsidRPr="007D51C4">
        <w:rPr>
          <w:rFonts w:ascii="Times New Roman" w:hAnsi="Times New Roman" w:cs="Times New Roman"/>
          <w:sz w:val="24"/>
        </w:rPr>
        <w:t>año</w:t>
      </w:r>
      <w:r w:rsidR="00DF1B80" w:rsidRPr="007D51C4">
        <w:rPr>
          <w:rFonts w:ascii="Times New Roman" w:hAnsi="Times New Roman" w:cs="Times New Roman"/>
          <w:sz w:val="24"/>
          <w:vertAlign w:val="superscript"/>
        </w:rPr>
        <w:t>-1</w:t>
      </w:r>
      <w:r w:rsidR="009E08A9">
        <w:rPr>
          <w:rFonts w:ascii="Times New Roman" w:hAnsi="Times New Roman" w:cs="Times New Roman"/>
          <w:sz w:val="24"/>
        </w:rPr>
        <w:t>)</w:t>
      </w:r>
      <w:r w:rsidR="00DF1B80" w:rsidRPr="003C5CD1">
        <w:rPr>
          <w:rFonts w:ascii="Times New Roman" w:hAnsi="Times New Roman" w:cs="Times New Roman"/>
          <w:sz w:val="24"/>
          <w:lang w:val="es-ES"/>
        </w:rPr>
        <w:t>.</w:t>
      </w:r>
    </w:p>
    <w:p w14:paraId="28DB3016" w14:textId="157A7AF1" w:rsidR="00083C17" w:rsidRDefault="00DF1B80" w:rsidP="00D453ED">
      <w:pPr>
        <w:spacing w:after="0" w:line="360" w:lineRule="auto"/>
        <w:jc w:val="both"/>
        <w:rPr>
          <w:rFonts w:ascii="Times New Roman" w:hAnsi="Times New Roman" w:cs="Times New Roman"/>
          <w:sz w:val="24"/>
          <w:u w:val="single"/>
          <w:lang w:val="es-ES"/>
        </w:rPr>
      </w:pPr>
      <w:r>
        <w:rPr>
          <w:rFonts w:ascii="Times New Roman" w:hAnsi="Times New Roman" w:cs="Times New Roman"/>
          <w:sz w:val="24"/>
          <w:lang w:val="es-ES"/>
        </w:rPr>
        <w:t>Seguidamente</w:t>
      </w:r>
      <w:r w:rsidR="005C735D">
        <w:rPr>
          <w:rFonts w:ascii="Times New Roman" w:hAnsi="Times New Roman" w:cs="Times New Roman"/>
          <w:sz w:val="24"/>
          <w:lang w:val="es-ES"/>
        </w:rPr>
        <w:t>, a través de la utilización de</w:t>
      </w:r>
      <w:r w:rsidR="00C339E4">
        <w:rPr>
          <w:rFonts w:ascii="Times New Roman" w:hAnsi="Times New Roman" w:cs="Times New Roman"/>
          <w:sz w:val="24"/>
          <w:lang w:val="es-ES"/>
        </w:rPr>
        <w:t>l software ENVI (4.5)</w:t>
      </w:r>
      <w:r w:rsidR="005C735D">
        <w:rPr>
          <w:rFonts w:ascii="Times New Roman" w:hAnsi="Times New Roman" w:cs="Times New Roman"/>
          <w:sz w:val="24"/>
          <w:lang w:val="es-ES"/>
        </w:rPr>
        <w:t xml:space="preserve">, se superpusieron las CS y las UEc. De esta manera se </w:t>
      </w:r>
      <w:r>
        <w:rPr>
          <w:rFonts w:ascii="Times New Roman" w:hAnsi="Times New Roman" w:cs="Times New Roman"/>
          <w:sz w:val="24"/>
          <w:lang w:val="es-ES"/>
        </w:rPr>
        <w:t>adquirieron</w:t>
      </w:r>
      <w:r w:rsidR="005C735D">
        <w:rPr>
          <w:rFonts w:ascii="Times New Roman" w:hAnsi="Times New Roman" w:cs="Times New Roman"/>
          <w:sz w:val="24"/>
          <w:lang w:val="es-ES"/>
        </w:rPr>
        <w:t xml:space="preserve"> datos de </w:t>
      </w:r>
      <w:r w:rsidR="003D1760">
        <w:rPr>
          <w:rFonts w:ascii="Times New Roman" w:hAnsi="Times New Roman" w:cs="Times New Roman"/>
          <w:sz w:val="24"/>
          <w:lang w:val="es-ES"/>
        </w:rPr>
        <w:t xml:space="preserve">gran </w:t>
      </w:r>
      <w:r w:rsidR="005C735D">
        <w:rPr>
          <w:rFonts w:ascii="Times New Roman" w:hAnsi="Times New Roman" w:cs="Times New Roman"/>
          <w:sz w:val="24"/>
          <w:lang w:val="es-ES"/>
        </w:rPr>
        <w:t>relevancia</w:t>
      </w:r>
      <w:r w:rsidR="008052B4">
        <w:rPr>
          <w:rFonts w:ascii="Times New Roman" w:hAnsi="Times New Roman" w:cs="Times New Roman"/>
          <w:sz w:val="24"/>
          <w:lang w:val="es-ES"/>
        </w:rPr>
        <w:t>,</w:t>
      </w:r>
      <w:r w:rsidR="005C735D">
        <w:rPr>
          <w:rFonts w:ascii="Times New Roman" w:hAnsi="Times New Roman" w:cs="Times New Roman"/>
          <w:sz w:val="24"/>
          <w:lang w:val="es-ES"/>
        </w:rPr>
        <w:t xml:space="preserve"> como la superficie destinada a agricultura en cada UEc por año analizado</w:t>
      </w:r>
      <w:r>
        <w:rPr>
          <w:rFonts w:ascii="Times New Roman" w:hAnsi="Times New Roman" w:cs="Times New Roman"/>
          <w:sz w:val="24"/>
          <w:lang w:val="es-ES"/>
        </w:rPr>
        <w:t xml:space="preserve">, lo </w:t>
      </w:r>
      <w:r w:rsidR="003D1760">
        <w:rPr>
          <w:rFonts w:ascii="Times New Roman" w:hAnsi="Times New Roman" w:cs="Times New Roman"/>
          <w:sz w:val="24"/>
          <w:lang w:val="es-ES"/>
        </w:rPr>
        <w:t>que</w:t>
      </w:r>
      <w:r>
        <w:rPr>
          <w:rFonts w:ascii="Times New Roman" w:hAnsi="Times New Roman" w:cs="Times New Roman"/>
          <w:sz w:val="24"/>
          <w:lang w:val="es-ES"/>
        </w:rPr>
        <w:t xml:space="preserve"> permitió establecer </w:t>
      </w:r>
      <w:r w:rsidR="00255119">
        <w:rPr>
          <w:rFonts w:ascii="Times New Roman" w:hAnsi="Times New Roman" w:cs="Times New Roman"/>
          <w:sz w:val="24"/>
          <w:lang w:val="es-ES"/>
        </w:rPr>
        <w:t>la pérdida total de suelos por erosión (tn año</w:t>
      </w:r>
      <w:r w:rsidR="00255119">
        <w:rPr>
          <w:rFonts w:ascii="Times New Roman" w:hAnsi="Times New Roman" w:cs="Times New Roman"/>
          <w:sz w:val="24"/>
          <w:vertAlign w:val="superscript"/>
          <w:lang w:val="es-ES"/>
        </w:rPr>
        <w:t>-1</w:t>
      </w:r>
      <w:r w:rsidR="00255119">
        <w:rPr>
          <w:rFonts w:ascii="Times New Roman" w:hAnsi="Times New Roman" w:cs="Times New Roman"/>
          <w:sz w:val="24"/>
          <w:lang w:val="es-ES"/>
        </w:rPr>
        <w:t xml:space="preserve">) </w:t>
      </w:r>
      <w:r w:rsidR="00842370">
        <w:rPr>
          <w:rFonts w:ascii="Times New Roman" w:hAnsi="Times New Roman" w:cs="Times New Roman"/>
          <w:sz w:val="24"/>
          <w:lang w:val="es-ES"/>
        </w:rPr>
        <w:t>en cada una de ellas</w:t>
      </w:r>
      <w:r w:rsidR="00E77EA7">
        <w:rPr>
          <w:rFonts w:ascii="Times New Roman" w:hAnsi="Times New Roman" w:cs="Times New Roman"/>
          <w:sz w:val="24"/>
          <w:lang w:val="es-ES"/>
        </w:rPr>
        <w:t xml:space="preserve"> y su variación temporal</w:t>
      </w:r>
      <w:r w:rsidR="00842370">
        <w:rPr>
          <w:rFonts w:ascii="Times New Roman" w:hAnsi="Times New Roman" w:cs="Times New Roman"/>
          <w:sz w:val="24"/>
          <w:lang w:val="es-ES"/>
        </w:rPr>
        <w:t>.</w:t>
      </w:r>
    </w:p>
    <w:p w14:paraId="55E15026" w14:textId="77777777" w:rsidR="002068FF" w:rsidRDefault="002068FF" w:rsidP="00083C17">
      <w:pPr>
        <w:spacing w:after="0" w:line="360" w:lineRule="auto"/>
        <w:jc w:val="both"/>
        <w:rPr>
          <w:rFonts w:ascii="Times New Roman" w:hAnsi="Times New Roman" w:cs="Times New Roman"/>
          <w:sz w:val="24"/>
          <w:u w:val="single"/>
          <w:lang w:val="es-ES"/>
        </w:rPr>
      </w:pPr>
    </w:p>
    <w:p w14:paraId="6D248AB7" w14:textId="287CC6BF" w:rsidR="00083C17" w:rsidRDefault="00083C17" w:rsidP="00083C17">
      <w:pPr>
        <w:spacing w:after="0" w:line="360" w:lineRule="auto"/>
        <w:jc w:val="both"/>
        <w:rPr>
          <w:rFonts w:ascii="Times New Roman" w:hAnsi="Times New Roman" w:cs="Times New Roman"/>
          <w:sz w:val="24"/>
          <w:u w:val="single"/>
          <w:lang w:val="es-ES"/>
        </w:rPr>
      </w:pPr>
      <w:r>
        <w:rPr>
          <w:rFonts w:ascii="Times New Roman" w:hAnsi="Times New Roman" w:cs="Times New Roman"/>
          <w:sz w:val="24"/>
          <w:u w:val="single"/>
          <w:lang w:val="es-ES"/>
        </w:rPr>
        <w:t>Segund</w:t>
      </w:r>
      <w:r w:rsidRPr="00DE0A72">
        <w:rPr>
          <w:rFonts w:ascii="Times New Roman" w:hAnsi="Times New Roman" w:cs="Times New Roman"/>
          <w:sz w:val="24"/>
          <w:u w:val="single"/>
          <w:lang w:val="es-ES"/>
        </w:rPr>
        <w:t>a etapa</w:t>
      </w:r>
    </w:p>
    <w:p w14:paraId="0E2A8D11" w14:textId="4D384C40" w:rsidR="00083C17" w:rsidRPr="00083C17" w:rsidRDefault="00A75757" w:rsidP="00083C17">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E</w:t>
      </w:r>
      <w:r w:rsidR="00083C17">
        <w:rPr>
          <w:rFonts w:ascii="Times New Roman" w:hAnsi="Times New Roman" w:cs="Times New Roman"/>
          <w:sz w:val="24"/>
          <w:lang w:val="es-ES"/>
        </w:rPr>
        <w:t xml:space="preserve">l cálculo de la erosión propiamente dicho, </w:t>
      </w:r>
      <w:r>
        <w:rPr>
          <w:rFonts w:ascii="Times New Roman" w:hAnsi="Times New Roman" w:cs="Times New Roman"/>
          <w:sz w:val="24"/>
          <w:lang w:val="es-ES"/>
        </w:rPr>
        <w:t>fue efectuado mediante la</w:t>
      </w:r>
      <w:r w:rsidR="00083C17">
        <w:rPr>
          <w:rFonts w:ascii="Times New Roman" w:hAnsi="Times New Roman" w:cs="Times New Roman"/>
          <w:sz w:val="24"/>
          <w:lang w:val="es-ES"/>
        </w:rPr>
        <w:t xml:space="preserve"> </w:t>
      </w:r>
      <w:r w:rsidR="003D1760">
        <w:rPr>
          <w:rFonts w:ascii="Times New Roman" w:hAnsi="Times New Roman" w:cs="Times New Roman"/>
          <w:sz w:val="24"/>
          <w:lang w:val="es-ES"/>
        </w:rPr>
        <w:t>utiliz</w:t>
      </w:r>
      <w:r>
        <w:rPr>
          <w:rFonts w:ascii="Times New Roman" w:hAnsi="Times New Roman" w:cs="Times New Roman"/>
          <w:sz w:val="24"/>
          <w:lang w:val="es-ES"/>
        </w:rPr>
        <w:t>aci</w:t>
      </w:r>
      <w:r w:rsidR="003D1760">
        <w:rPr>
          <w:rFonts w:ascii="Times New Roman" w:hAnsi="Times New Roman" w:cs="Times New Roman"/>
          <w:sz w:val="24"/>
          <w:lang w:val="es-ES"/>
        </w:rPr>
        <w:t>ó</w:t>
      </w:r>
      <w:r>
        <w:rPr>
          <w:rFonts w:ascii="Times New Roman" w:hAnsi="Times New Roman" w:cs="Times New Roman"/>
          <w:sz w:val="24"/>
          <w:lang w:val="es-ES"/>
        </w:rPr>
        <w:t>n</w:t>
      </w:r>
      <w:r w:rsidR="00083C17" w:rsidRPr="00083C17">
        <w:rPr>
          <w:rFonts w:ascii="Times New Roman" w:hAnsi="Times New Roman" w:cs="Times New Roman"/>
          <w:sz w:val="24"/>
          <w:lang w:val="es-ES"/>
        </w:rPr>
        <w:t xml:space="preserve"> </w:t>
      </w:r>
      <w:r>
        <w:rPr>
          <w:rFonts w:ascii="Times New Roman" w:hAnsi="Times New Roman" w:cs="Times New Roman"/>
          <w:sz w:val="24"/>
          <w:lang w:val="es-ES"/>
        </w:rPr>
        <w:t xml:space="preserve">de </w:t>
      </w:r>
      <w:r w:rsidR="00083C17" w:rsidRPr="00083C17">
        <w:rPr>
          <w:rFonts w:ascii="Times New Roman" w:hAnsi="Times New Roman" w:cs="Times New Roman"/>
          <w:sz w:val="24"/>
          <w:lang w:val="es-ES"/>
        </w:rPr>
        <w:t xml:space="preserve">la Ecuación Universal de Predicción de Erosión Hídrica (USLE) establecida por Wischmeier y Smith (1978): </w:t>
      </w:r>
    </w:p>
    <w:p w14:paraId="11727B6D" w14:textId="2041D488" w:rsidR="00083C17" w:rsidRPr="00083C17" w:rsidRDefault="00083C17" w:rsidP="00083C17">
      <w:pPr>
        <w:spacing w:after="0" w:line="360" w:lineRule="auto"/>
        <w:jc w:val="both"/>
        <w:rPr>
          <w:rFonts w:ascii="Times New Roman" w:hAnsi="Times New Roman" w:cs="Times New Roman"/>
          <w:bCs/>
          <w:sz w:val="24"/>
          <w:lang w:val="es-ES"/>
        </w:rPr>
      </w:pPr>
      <w:r w:rsidRPr="00083C17">
        <w:rPr>
          <w:rFonts w:ascii="Times New Roman" w:hAnsi="Times New Roman" w:cs="Times New Roman"/>
          <w:bCs/>
          <w:sz w:val="24"/>
          <w:lang w:val="es-ES"/>
        </w:rPr>
        <w:t>A= R</w:t>
      </w:r>
      <w:r w:rsidR="003E55C5">
        <w:rPr>
          <w:rFonts w:ascii="Times New Roman" w:hAnsi="Times New Roman" w:cs="Times New Roman"/>
          <w:bCs/>
          <w:sz w:val="24"/>
          <w:lang w:val="es-ES"/>
        </w:rPr>
        <w:t>*</w:t>
      </w:r>
      <w:r w:rsidRPr="00083C17">
        <w:rPr>
          <w:rFonts w:ascii="Times New Roman" w:hAnsi="Times New Roman" w:cs="Times New Roman"/>
          <w:bCs/>
          <w:sz w:val="24"/>
          <w:lang w:val="es-ES"/>
        </w:rPr>
        <w:t>K</w:t>
      </w:r>
      <w:r w:rsidR="003E55C5">
        <w:rPr>
          <w:rFonts w:ascii="Times New Roman" w:hAnsi="Times New Roman" w:cs="Times New Roman"/>
          <w:bCs/>
          <w:sz w:val="24"/>
          <w:lang w:val="es-ES"/>
        </w:rPr>
        <w:t>*</w:t>
      </w:r>
      <w:r w:rsidRPr="00083C17">
        <w:rPr>
          <w:rFonts w:ascii="Times New Roman" w:hAnsi="Times New Roman" w:cs="Times New Roman"/>
          <w:bCs/>
          <w:sz w:val="24"/>
          <w:lang w:val="es-ES"/>
        </w:rPr>
        <w:t>L</w:t>
      </w:r>
      <w:r w:rsidR="003E55C5">
        <w:rPr>
          <w:rFonts w:ascii="Times New Roman" w:hAnsi="Times New Roman" w:cs="Times New Roman"/>
          <w:bCs/>
          <w:sz w:val="24"/>
          <w:lang w:val="es-ES"/>
        </w:rPr>
        <w:t>*</w:t>
      </w:r>
      <w:r w:rsidRPr="00083C17">
        <w:rPr>
          <w:rFonts w:ascii="Times New Roman" w:hAnsi="Times New Roman" w:cs="Times New Roman"/>
          <w:bCs/>
          <w:sz w:val="24"/>
          <w:lang w:val="es-ES"/>
        </w:rPr>
        <w:t>S</w:t>
      </w:r>
      <w:r w:rsidR="003E55C5">
        <w:rPr>
          <w:rFonts w:ascii="Times New Roman" w:hAnsi="Times New Roman" w:cs="Times New Roman"/>
          <w:bCs/>
          <w:sz w:val="24"/>
          <w:lang w:val="es-ES"/>
        </w:rPr>
        <w:t>*</w:t>
      </w:r>
      <w:r w:rsidRPr="00083C17">
        <w:rPr>
          <w:rFonts w:ascii="Times New Roman" w:hAnsi="Times New Roman" w:cs="Times New Roman"/>
          <w:bCs/>
          <w:sz w:val="24"/>
          <w:lang w:val="es-ES"/>
        </w:rPr>
        <w:t>C</w:t>
      </w:r>
      <w:r w:rsidR="003E55C5">
        <w:rPr>
          <w:rFonts w:ascii="Times New Roman" w:hAnsi="Times New Roman" w:cs="Times New Roman"/>
          <w:bCs/>
          <w:sz w:val="24"/>
          <w:lang w:val="es-ES"/>
        </w:rPr>
        <w:t>*</w:t>
      </w:r>
      <w:r w:rsidRPr="00083C17">
        <w:rPr>
          <w:rFonts w:ascii="Times New Roman" w:hAnsi="Times New Roman" w:cs="Times New Roman"/>
          <w:bCs/>
          <w:sz w:val="24"/>
          <w:lang w:val="es-ES"/>
        </w:rPr>
        <w:t>P</w:t>
      </w:r>
    </w:p>
    <w:p w14:paraId="6FF5CB8D" w14:textId="77777777" w:rsidR="00083C17" w:rsidRPr="00083C17" w:rsidRDefault="00083C17" w:rsidP="00083C17">
      <w:pPr>
        <w:spacing w:after="0" w:line="360" w:lineRule="auto"/>
        <w:jc w:val="both"/>
        <w:rPr>
          <w:rFonts w:ascii="Times New Roman" w:hAnsi="Times New Roman" w:cs="Times New Roman"/>
          <w:sz w:val="24"/>
          <w:lang w:val="es-ES"/>
        </w:rPr>
      </w:pPr>
      <w:r w:rsidRPr="00083C17">
        <w:rPr>
          <w:rFonts w:ascii="Times New Roman" w:hAnsi="Times New Roman" w:cs="Times New Roman"/>
          <w:sz w:val="24"/>
          <w:lang w:val="es-ES"/>
        </w:rPr>
        <w:t>Donde:</w:t>
      </w:r>
    </w:p>
    <w:p w14:paraId="438EE0F3" w14:textId="5461576A" w:rsidR="00083C17" w:rsidRPr="00083C17" w:rsidRDefault="00083C17" w:rsidP="00083C17">
      <w:pPr>
        <w:spacing w:after="0" w:line="360" w:lineRule="auto"/>
        <w:ind w:left="709"/>
        <w:jc w:val="both"/>
        <w:rPr>
          <w:rFonts w:ascii="Times New Roman" w:hAnsi="Times New Roman" w:cs="Times New Roman"/>
          <w:sz w:val="24"/>
          <w:lang w:val="es-ES"/>
        </w:rPr>
      </w:pPr>
      <w:r w:rsidRPr="00083C17">
        <w:rPr>
          <w:rFonts w:ascii="Times New Roman" w:hAnsi="Times New Roman" w:cs="Times New Roman"/>
          <w:sz w:val="24"/>
          <w:lang w:val="es-ES"/>
        </w:rPr>
        <w:t>A: Pérdida de suelo actual (t ha</w:t>
      </w:r>
      <w:r w:rsidRPr="00083C17">
        <w:rPr>
          <w:rFonts w:ascii="Times New Roman" w:hAnsi="Times New Roman" w:cs="Times New Roman"/>
          <w:sz w:val="24"/>
          <w:vertAlign w:val="superscript"/>
          <w:lang w:val="es-ES"/>
        </w:rPr>
        <w:t>-1</w:t>
      </w:r>
      <w:r>
        <w:rPr>
          <w:rFonts w:ascii="Times New Roman" w:hAnsi="Times New Roman" w:cs="Times New Roman"/>
          <w:sz w:val="24"/>
          <w:lang w:val="es-ES"/>
        </w:rPr>
        <w:t xml:space="preserve"> </w:t>
      </w:r>
      <w:r w:rsidRPr="00083C17">
        <w:rPr>
          <w:rFonts w:ascii="Times New Roman" w:hAnsi="Times New Roman" w:cs="Times New Roman"/>
          <w:sz w:val="24"/>
          <w:lang w:val="es-ES"/>
        </w:rPr>
        <w:t>año</w:t>
      </w:r>
      <w:r w:rsidRPr="00083C17">
        <w:rPr>
          <w:rFonts w:ascii="Times New Roman" w:hAnsi="Times New Roman" w:cs="Times New Roman"/>
          <w:sz w:val="24"/>
          <w:vertAlign w:val="superscript"/>
          <w:lang w:val="es-ES"/>
        </w:rPr>
        <w:t>-1</w:t>
      </w:r>
      <w:r w:rsidRPr="00083C17">
        <w:rPr>
          <w:rFonts w:ascii="Times New Roman" w:hAnsi="Times New Roman" w:cs="Times New Roman"/>
          <w:sz w:val="24"/>
          <w:lang w:val="es-ES"/>
        </w:rPr>
        <w:t>)</w:t>
      </w:r>
    </w:p>
    <w:p w14:paraId="5B58A683" w14:textId="2E4F18BF" w:rsidR="00083C17" w:rsidRPr="00083C17" w:rsidRDefault="00083C17" w:rsidP="00083C17">
      <w:pPr>
        <w:spacing w:after="0" w:line="360" w:lineRule="auto"/>
        <w:ind w:left="709"/>
        <w:jc w:val="both"/>
        <w:rPr>
          <w:rFonts w:ascii="Times New Roman" w:hAnsi="Times New Roman" w:cs="Times New Roman"/>
          <w:sz w:val="24"/>
          <w:lang w:val="es-ES"/>
        </w:rPr>
      </w:pPr>
      <w:r w:rsidRPr="00083C17">
        <w:rPr>
          <w:rFonts w:ascii="Times New Roman" w:hAnsi="Times New Roman" w:cs="Times New Roman"/>
          <w:sz w:val="24"/>
          <w:lang w:val="es-ES"/>
        </w:rPr>
        <w:t>R: Erosividad de las lluvias (hJ cm</w:t>
      </w:r>
      <w:r w:rsidR="008744E7">
        <w:rPr>
          <w:rFonts w:ascii="Times New Roman" w:hAnsi="Times New Roman" w:cs="Times New Roman"/>
          <w:sz w:val="24"/>
          <w:lang w:val="es-ES"/>
        </w:rPr>
        <w:t xml:space="preserve"> </w:t>
      </w:r>
      <w:r w:rsidRPr="00083C17">
        <w:rPr>
          <w:rFonts w:ascii="Times New Roman" w:hAnsi="Times New Roman" w:cs="Times New Roman"/>
          <w:sz w:val="24"/>
          <w:lang w:val="es-ES"/>
        </w:rPr>
        <w:t>m</w:t>
      </w:r>
      <w:r w:rsidR="008744E7" w:rsidRPr="008744E7">
        <w:rPr>
          <w:rFonts w:ascii="Times New Roman" w:hAnsi="Times New Roman" w:cs="Times New Roman"/>
          <w:sz w:val="24"/>
          <w:vertAlign w:val="superscript"/>
          <w:lang w:val="es-ES"/>
        </w:rPr>
        <w:t>-</w:t>
      </w:r>
      <w:r w:rsidRPr="00083C17">
        <w:rPr>
          <w:rFonts w:ascii="Times New Roman" w:hAnsi="Times New Roman" w:cs="Times New Roman"/>
          <w:sz w:val="24"/>
          <w:vertAlign w:val="superscript"/>
          <w:lang w:val="es-ES"/>
        </w:rPr>
        <w:t xml:space="preserve">2 </w:t>
      </w:r>
      <w:r w:rsidRPr="00083C17">
        <w:rPr>
          <w:rFonts w:ascii="Times New Roman" w:hAnsi="Times New Roman" w:cs="Times New Roman"/>
          <w:sz w:val="24"/>
          <w:lang w:val="es-ES"/>
        </w:rPr>
        <w:t>h</w:t>
      </w:r>
      <w:r w:rsidR="008744E7">
        <w:rPr>
          <w:rFonts w:ascii="Times New Roman" w:hAnsi="Times New Roman" w:cs="Times New Roman"/>
          <w:sz w:val="24"/>
          <w:vertAlign w:val="superscript"/>
          <w:lang w:val="es-ES"/>
        </w:rPr>
        <w:t>-1</w:t>
      </w:r>
      <w:r w:rsidRPr="00083C17">
        <w:rPr>
          <w:rFonts w:ascii="Times New Roman" w:hAnsi="Times New Roman" w:cs="Times New Roman"/>
          <w:sz w:val="24"/>
          <w:lang w:val="es-ES"/>
        </w:rPr>
        <w:t>)</w:t>
      </w:r>
    </w:p>
    <w:p w14:paraId="72F8E06E" w14:textId="4C79A0D9" w:rsidR="00083C17" w:rsidRPr="00083C17" w:rsidRDefault="00083C17" w:rsidP="00083C17">
      <w:pPr>
        <w:spacing w:after="0" w:line="360" w:lineRule="auto"/>
        <w:ind w:left="709"/>
        <w:jc w:val="both"/>
        <w:rPr>
          <w:rFonts w:ascii="Times New Roman" w:hAnsi="Times New Roman" w:cs="Times New Roman"/>
          <w:sz w:val="24"/>
          <w:lang w:val="es-ES"/>
        </w:rPr>
      </w:pPr>
      <w:r w:rsidRPr="00083C17">
        <w:rPr>
          <w:rFonts w:ascii="Times New Roman" w:hAnsi="Times New Roman" w:cs="Times New Roman"/>
          <w:sz w:val="24"/>
          <w:lang w:val="es-ES"/>
        </w:rPr>
        <w:t>K: Susceptibilidad del suelo a la erosión hídrica (t m</w:t>
      </w:r>
      <w:r w:rsidRPr="00083C17">
        <w:rPr>
          <w:rFonts w:ascii="Times New Roman" w:hAnsi="Times New Roman" w:cs="Times New Roman"/>
          <w:sz w:val="24"/>
          <w:vertAlign w:val="superscript"/>
          <w:lang w:val="es-ES"/>
        </w:rPr>
        <w:t>2</w:t>
      </w:r>
      <w:r w:rsidRPr="00083C17">
        <w:rPr>
          <w:rFonts w:ascii="Times New Roman" w:hAnsi="Times New Roman" w:cs="Times New Roman"/>
          <w:sz w:val="24"/>
          <w:lang w:val="es-ES"/>
        </w:rPr>
        <w:t xml:space="preserve"> h</w:t>
      </w:r>
      <w:r w:rsidR="008744E7">
        <w:rPr>
          <w:rFonts w:ascii="Times New Roman" w:hAnsi="Times New Roman" w:cs="Times New Roman"/>
          <w:sz w:val="24"/>
          <w:lang w:val="es-ES"/>
        </w:rPr>
        <w:t xml:space="preserve"> </w:t>
      </w:r>
      <w:r w:rsidRPr="00083C17">
        <w:rPr>
          <w:rFonts w:ascii="Times New Roman" w:hAnsi="Times New Roman" w:cs="Times New Roman"/>
          <w:sz w:val="24"/>
          <w:lang w:val="es-ES"/>
        </w:rPr>
        <w:t>ha</w:t>
      </w:r>
      <w:r w:rsidR="008744E7">
        <w:rPr>
          <w:rFonts w:ascii="Times New Roman" w:hAnsi="Times New Roman" w:cs="Times New Roman"/>
          <w:sz w:val="24"/>
          <w:vertAlign w:val="superscript"/>
          <w:lang w:val="es-ES"/>
        </w:rPr>
        <w:t>-1</w:t>
      </w:r>
      <w:r w:rsidRPr="00083C17">
        <w:rPr>
          <w:rFonts w:ascii="Times New Roman" w:hAnsi="Times New Roman" w:cs="Times New Roman"/>
          <w:sz w:val="24"/>
          <w:lang w:val="es-ES"/>
        </w:rPr>
        <w:t xml:space="preserve"> hJ</w:t>
      </w:r>
      <w:r w:rsidR="008744E7">
        <w:rPr>
          <w:rFonts w:ascii="Times New Roman" w:hAnsi="Times New Roman" w:cs="Times New Roman"/>
          <w:sz w:val="24"/>
          <w:vertAlign w:val="superscript"/>
          <w:lang w:val="es-ES"/>
        </w:rPr>
        <w:t>-1</w:t>
      </w:r>
      <w:r w:rsidRPr="00083C17">
        <w:rPr>
          <w:rFonts w:ascii="Times New Roman" w:hAnsi="Times New Roman" w:cs="Times New Roman"/>
          <w:sz w:val="24"/>
          <w:lang w:val="es-ES"/>
        </w:rPr>
        <w:t xml:space="preserve"> cm</w:t>
      </w:r>
      <w:r w:rsidR="008744E7">
        <w:rPr>
          <w:rFonts w:ascii="Times New Roman" w:hAnsi="Times New Roman" w:cs="Times New Roman"/>
          <w:sz w:val="24"/>
          <w:vertAlign w:val="superscript"/>
          <w:lang w:val="es-ES"/>
        </w:rPr>
        <w:t>-1</w:t>
      </w:r>
      <w:r w:rsidRPr="00083C17">
        <w:rPr>
          <w:rFonts w:ascii="Times New Roman" w:hAnsi="Times New Roman" w:cs="Times New Roman"/>
          <w:sz w:val="24"/>
          <w:lang w:val="es-ES"/>
        </w:rPr>
        <w:t>)</w:t>
      </w:r>
    </w:p>
    <w:p w14:paraId="750A1831" w14:textId="1F4F189F" w:rsidR="009E03A2" w:rsidRPr="00083C17" w:rsidRDefault="00083C17" w:rsidP="009E03A2">
      <w:pPr>
        <w:spacing w:after="0" w:line="360" w:lineRule="auto"/>
        <w:ind w:left="709"/>
        <w:jc w:val="both"/>
        <w:rPr>
          <w:rFonts w:ascii="Times New Roman" w:hAnsi="Times New Roman" w:cs="Times New Roman"/>
          <w:sz w:val="24"/>
          <w:lang w:val="es-ES"/>
        </w:rPr>
      </w:pPr>
      <w:r w:rsidRPr="00083C17">
        <w:rPr>
          <w:rFonts w:ascii="Times New Roman" w:hAnsi="Times New Roman" w:cs="Times New Roman"/>
          <w:sz w:val="24"/>
          <w:lang w:val="es-ES"/>
        </w:rPr>
        <w:t xml:space="preserve">L: </w:t>
      </w:r>
      <w:r w:rsidR="003D1760">
        <w:rPr>
          <w:rFonts w:ascii="Times New Roman" w:hAnsi="Times New Roman" w:cs="Times New Roman"/>
          <w:sz w:val="24"/>
          <w:lang w:val="es-ES"/>
        </w:rPr>
        <w:t>L</w:t>
      </w:r>
      <w:r w:rsidRPr="00083C17">
        <w:rPr>
          <w:rFonts w:ascii="Times New Roman" w:hAnsi="Times New Roman" w:cs="Times New Roman"/>
          <w:sz w:val="24"/>
          <w:lang w:val="es-ES"/>
        </w:rPr>
        <w:t>ongitud de la pendiente (m)</w:t>
      </w:r>
    </w:p>
    <w:p w14:paraId="149828DF" w14:textId="38705950" w:rsidR="00083C17" w:rsidRDefault="00083C17" w:rsidP="00083C17">
      <w:pPr>
        <w:spacing w:after="0" w:line="360" w:lineRule="auto"/>
        <w:ind w:left="709"/>
        <w:jc w:val="both"/>
        <w:rPr>
          <w:rFonts w:ascii="Times New Roman" w:hAnsi="Times New Roman" w:cs="Times New Roman"/>
          <w:sz w:val="24"/>
          <w:lang w:val="es-ES"/>
        </w:rPr>
      </w:pPr>
      <w:r w:rsidRPr="00083C17">
        <w:rPr>
          <w:rFonts w:ascii="Times New Roman" w:hAnsi="Times New Roman" w:cs="Times New Roman"/>
          <w:sz w:val="24"/>
          <w:lang w:val="es-ES"/>
        </w:rPr>
        <w:t xml:space="preserve">S: </w:t>
      </w:r>
      <w:r w:rsidR="003D1760">
        <w:rPr>
          <w:rFonts w:ascii="Times New Roman" w:hAnsi="Times New Roman" w:cs="Times New Roman"/>
          <w:sz w:val="24"/>
          <w:lang w:val="es-ES"/>
        </w:rPr>
        <w:t>P</w:t>
      </w:r>
      <w:r w:rsidRPr="00083C17">
        <w:rPr>
          <w:rFonts w:ascii="Times New Roman" w:hAnsi="Times New Roman" w:cs="Times New Roman"/>
          <w:sz w:val="24"/>
          <w:lang w:val="es-ES"/>
        </w:rPr>
        <w:t>endiente (%)</w:t>
      </w:r>
    </w:p>
    <w:p w14:paraId="2E4DC452" w14:textId="77777777" w:rsidR="00083C17" w:rsidRPr="00083C17" w:rsidRDefault="00083C17" w:rsidP="00083C17">
      <w:pPr>
        <w:spacing w:after="0" w:line="360" w:lineRule="auto"/>
        <w:ind w:left="709"/>
        <w:jc w:val="both"/>
        <w:rPr>
          <w:rFonts w:ascii="Times New Roman" w:hAnsi="Times New Roman" w:cs="Times New Roman"/>
          <w:sz w:val="24"/>
          <w:lang w:val="pt-BR"/>
        </w:rPr>
      </w:pPr>
      <w:r w:rsidRPr="00083C17">
        <w:rPr>
          <w:rFonts w:ascii="Times New Roman" w:hAnsi="Times New Roman" w:cs="Times New Roman"/>
          <w:sz w:val="24"/>
          <w:lang w:val="pt-BR"/>
        </w:rPr>
        <w:t>C: Factor cultivo o cobertura (adimensional)</w:t>
      </w:r>
    </w:p>
    <w:p w14:paraId="78715AC6" w14:textId="6E68D03D" w:rsidR="00083C17" w:rsidRDefault="00083C17" w:rsidP="00083C17">
      <w:pPr>
        <w:spacing w:after="0" w:line="360" w:lineRule="auto"/>
        <w:ind w:left="709"/>
        <w:jc w:val="both"/>
        <w:rPr>
          <w:rFonts w:ascii="Times New Roman" w:hAnsi="Times New Roman" w:cs="Times New Roman"/>
          <w:sz w:val="24"/>
          <w:lang w:val="pt-BR"/>
        </w:rPr>
      </w:pPr>
      <w:r w:rsidRPr="00083C17">
        <w:rPr>
          <w:rFonts w:ascii="Times New Roman" w:hAnsi="Times New Roman" w:cs="Times New Roman"/>
          <w:sz w:val="24"/>
          <w:lang w:val="es-ES"/>
        </w:rPr>
        <w:t xml:space="preserve">P: </w:t>
      </w:r>
      <w:r w:rsidR="00246473">
        <w:rPr>
          <w:rFonts w:ascii="Times New Roman" w:hAnsi="Times New Roman" w:cs="Times New Roman"/>
          <w:sz w:val="24"/>
          <w:lang w:val="es-ES"/>
        </w:rPr>
        <w:t>F</w:t>
      </w:r>
      <w:r w:rsidRPr="00083C17">
        <w:rPr>
          <w:rFonts w:ascii="Times New Roman" w:hAnsi="Times New Roman" w:cs="Times New Roman"/>
          <w:sz w:val="24"/>
          <w:lang w:val="es-ES"/>
        </w:rPr>
        <w:t xml:space="preserve">actor práctica conservacionista </w:t>
      </w:r>
      <w:r w:rsidRPr="00083C17">
        <w:rPr>
          <w:rFonts w:ascii="Times New Roman" w:hAnsi="Times New Roman" w:cs="Times New Roman"/>
          <w:sz w:val="24"/>
          <w:lang w:val="pt-BR"/>
        </w:rPr>
        <w:t>(adimensional)</w:t>
      </w:r>
    </w:p>
    <w:p w14:paraId="477A121D" w14:textId="541189D9" w:rsidR="0034676E" w:rsidRPr="00FB1895" w:rsidRDefault="0034676E" w:rsidP="0034676E">
      <w:pPr>
        <w:spacing w:after="0" w:line="360" w:lineRule="auto"/>
        <w:jc w:val="both"/>
        <w:rPr>
          <w:rFonts w:ascii="Times New Roman" w:hAnsi="Times New Roman"/>
          <w:sz w:val="24"/>
          <w:szCs w:val="24"/>
        </w:rPr>
      </w:pPr>
      <w:r w:rsidRPr="00FB1895">
        <w:rPr>
          <w:rFonts w:ascii="Times New Roman" w:hAnsi="Times New Roman"/>
          <w:sz w:val="24"/>
          <w:szCs w:val="24"/>
        </w:rPr>
        <w:t>El factor R hace referencia a la erosividad de la lluvia, y representa los factores de lluvia y escurrimiento (Gaitán et al.</w:t>
      </w:r>
      <w:r w:rsidR="006971F0" w:rsidRPr="00FB1895">
        <w:rPr>
          <w:rFonts w:ascii="Times New Roman" w:hAnsi="Times New Roman"/>
          <w:sz w:val="24"/>
          <w:szCs w:val="24"/>
        </w:rPr>
        <w:t>,</w:t>
      </w:r>
      <w:r w:rsidRPr="00FB1895">
        <w:rPr>
          <w:rFonts w:ascii="Times New Roman" w:hAnsi="Times New Roman"/>
          <w:sz w:val="24"/>
          <w:szCs w:val="24"/>
        </w:rPr>
        <w:t xml:space="preserve"> 2017). Para obtener este dato, es necesario considerar los dominios edáficos que caracterizan al área en estudio, los cuales se encuentran publicados en el “Manual de sistematización de tierras para control de erosión hídrica y aguas superficiales excedentes” de la EEA-INTA Paraná. </w:t>
      </w:r>
    </w:p>
    <w:p w14:paraId="57A2FFB0" w14:textId="04DA2351" w:rsidR="0034676E" w:rsidRPr="00FB1895" w:rsidRDefault="0034676E" w:rsidP="00246473">
      <w:pPr>
        <w:spacing w:after="0" w:line="360" w:lineRule="auto"/>
        <w:jc w:val="both"/>
        <w:rPr>
          <w:rFonts w:ascii="Times New Roman" w:hAnsi="Times New Roman" w:cs="Times New Roman"/>
          <w:sz w:val="24"/>
          <w:lang w:val="es-ES"/>
        </w:rPr>
      </w:pPr>
      <w:r w:rsidRPr="00FB1895">
        <w:rPr>
          <w:rFonts w:ascii="Times New Roman" w:hAnsi="Times New Roman"/>
          <w:sz w:val="24"/>
          <w:szCs w:val="24"/>
        </w:rPr>
        <w:t>E</w:t>
      </w:r>
      <w:r w:rsidR="00FB1895" w:rsidRPr="00FB1895">
        <w:rPr>
          <w:rFonts w:ascii="Times New Roman" w:hAnsi="Times New Roman"/>
          <w:sz w:val="24"/>
          <w:szCs w:val="24"/>
        </w:rPr>
        <w:t>n cuanto al</w:t>
      </w:r>
      <w:r w:rsidRPr="00FB1895">
        <w:rPr>
          <w:rFonts w:ascii="Times New Roman" w:hAnsi="Times New Roman"/>
          <w:sz w:val="24"/>
          <w:szCs w:val="24"/>
        </w:rPr>
        <w:t xml:space="preserve"> factor K</w:t>
      </w:r>
      <w:r w:rsidR="00FB1895" w:rsidRPr="00FB1895">
        <w:rPr>
          <w:rFonts w:ascii="Times New Roman" w:hAnsi="Times New Roman"/>
          <w:sz w:val="24"/>
          <w:szCs w:val="24"/>
        </w:rPr>
        <w:t>,</w:t>
      </w:r>
      <w:r w:rsidRPr="00FB1895">
        <w:rPr>
          <w:rFonts w:ascii="Times New Roman" w:hAnsi="Times New Roman"/>
          <w:sz w:val="24"/>
          <w:szCs w:val="24"/>
        </w:rPr>
        <w:t xml:space="preserve"> refiere a la susceptibilidad del suelo frente a la erosión o erodabilidad. Su estimación requiere poseer información edáfica específica de los perfiles </w:t>
      </w:r>
      <w:r w:rsidRPr="00FB1895">
        <w:rPr>
          <w:rFonts w:ascii="Times New Roman" w:hAnsi="Times New Roman"/>
          <w:sz w:val="24"/>
          <w:szCs w:val="24"/>
        </w:rPr>
        <w:lastRenderedPageBreak/>
        <w:t>de suelos (</w:t>
      </w:r>
      <w:r w:rsidR="006971F0" w:rsidRPr="00FB1895">
        <w:rPr>
          <w:rFonts w:ascii="Times New Roman" w:hAnsi="Times New Roman"/>
          <w:sz w:val="24"/>
          <w:szCs w:val="24"/>
        </w:rPr>
        <w:t>% de materia orgánica, % de limo y arena muy fina, grado de estructura, permeabilidad y % de arcilla</w:t>
      </w:r>
      <w:r w:rsidRPr="00FB1895">
        <w:rPr>
          <w:rFonts w:ascii="Times New Roman" w:hAnsi="Times New Roman"/>
          <w:sz w:val="24"/>
          <w:szCs w:val="24"/>
        </w:rPr>
        <w:t>)</w:t>
      </w:r>
      <w:r w:rsidR="00E428A8" w:rsidRPr="00FB1895">
        <w:rPr>
          <w:rFonts w:ascii="Times New Roman" w:hAnsi="Times New Roman"/>
          <w:sz w:val="24"/>
          <w:szCs w:val="24"/>
        </w:rPr>
        <w:t xml:space="preserve"> (Gaitán et al. 2017)</w:t>
      </w:r>
      <w:r w:rsidR="006971F0" w:rsidRPr="00FB1895">
        <w:rPr>
          <w:rFonts w:ascii="Times New Roman" w:hAnsi="Times New Roman"/>
          <w:sz w:val="24"/>
          <w:szCs w:val="24"/>
        </w:rPr>
        <w:t>.</w:t>
      </w:r>
    </w:p>
    <w:p w14:paraId="5B1B99B8" w14:textId="1648BEEF" w:rsidR="006971F0" w:rsidRPr="006971F0" w:rsidRDefault="005713BC" w:rsidP="006971F0">
      <w:pPr>
        <w:spacing w:after="0" w:line="360" w:lineRule="auto"/>
        <w:jc w:val="both"/>
        <w:rPr>
          <w:rFonts w:ascii="Times New Roman" w:hAnsi="Times New Roman" w:cs="Times New Roman"/>
          <w:sz w:val="24"/>
        </w:rPr>
      </w:pPr>
      <w:r>
        <w:rPr>
          <w:rFonts w:ascii="Times New Roman" w:hAnsi="Times New Roman" w:cs="Times New Roman"/>
          <w:sz w:val="24"/>
          <w:lang w:val="es-ES"/>
        </w:rPr>
        <w:t>L</w:t>
      </w:r>
      <w:r w:rsidR="006971F0" w:rsidRPr="006971F0">
        <w:rPr>
          <w:rFonts w:ascii="Times New Roman" w:hAnsi="Times New Roman" w:cs="Times New Roman"/>
          <w:sz w:val="24"/>
          <w:lang w:val="es-ES"/>
        </w:rPr>
        <w:t xml:space="preserve">os factores L </w:t>
      </w:r>
      <w:r w:rsidR="00E428A8" w:rsidRPr="00FB1895">
        <w:rPr>
          <w:rFonts w:ascii="Times New Roman" w:hAnsi="Times New Roman" w:cs="Times New Roman"/>
          <w:sz w:val="24"/>
        </w:rPr>
        <w:t xml:space="preserve">(largo de la pendiente) </w:t>
      </w:r>
      <w:r w:rsidR="006971F0" w:rsidRPr="006971F0">
        <w:rPr>
          <w:rFonts w:ascii="Times New Roman" w:hAnsi="Times New Roman" w:cs="Times New Roman"/>
          <w:sz w:val="24"/>
          <w:lang w:val="es-ES"/>
        </w:rPr>
        <w:t>y S</w:t>
      </w:r>
      <w:r w:rsidR="00E428A8" w:rsidRPr="00FB1895">
        <w:rPr>
          <w:rFonts w:ascii="Times New Roman" w:hAnsi="Times New Roman" w:cs="Times New Roman"/>
          <w:sz w:val="24"/>
          <w:lang w:val="es-ES"/>
        </w:rPr>
        <w:t xml:space="preserve"> </w:t>
      </w:r>
      <w:r w:rsidR="00E428A8" w:rsidRPr="00FB1895">
        <w:rPr>
          <w:rFonts w:ascii="Times New Roman" w:hAnsi="Times New Roman" w:cs="Times New Roman"/>
          <w:sz w:val="24"/>
        </w:rPr>
        <w:t>(gradiente de la pendiente)</w:t>
      </w:r>
      <w:r w:rsidR="006971F0" w:rsidRPr="006971F0">
        <w:rPr>
          <w:rFonts w:ascii="Times New Roman" w:hAnsi="Times New Roman" w:cs="Times New Roman"/>
          <w:sz w:val="24"/>
          <w:lang w:val="es-ES"/>
        </w:rPr>
        <w:t xml:space="preserve"> </w:t>
      </w:r>
      <w:r>
        <w:rPr>
          <w:rFonts w:ascii="Times New Roman" w:hAnsi="Times New Roman" w:cs="Times New Roman"/>
          <w:sz w:val="24"/>
          <w:lang w:val="es-ES"/>
        </w:rPr>
        <w:t xml:space="preserve">son analizados en conjunto y </w:t>
      </w:r>
      <w:r w:rsidR="006971F0" w:rsidRPr="006971F0">
        <w:rPr>
          <w:rFonts w:ascii="Times New Roman" w:hAnsi="Times New Roman" w:cs="Times New Roman"/>
          <w:sz w:val="24"/>
          <w:lang w:val="es-ES"/>
        </w:rPr>
        <w:t xml:space="preserve">se los denomina factor topográfico (LS), el cual </w:t>
      </w:r>
      <w:r w:rsidR="006971F0" w:rsidRPr="006971F0">
        <w:rPr>
          <w:rFonts w:ascii="Times New Roman" w:hAnsi="Times New Roman" w:cs="Times New Roman"/>
          <w:sz w:val="24"/>
        </w:rPr>
        <w:t xml:space="preserve">establece el aporte que hace el relieve a la erosión hídrica. Los datos fueron adquiridos de información proveniente de </w:t>
      </w:r>
      <w:r w:rsidR="00E428A8" w:rsidRPr="00FB1895">
        <w:rPr>
          <w:rFonts w:ascii="Times New Roman" w:hAnsi="Times New Roman" w:cs="Times New Roman"/>
          <w:sz w:val="24"/>
        </w:rPr>
        <w:t xml:space="preserve">Irurtia y </w:t>
      </w:r>
      <w:proofErr w:type="spellStart"/>
      <w:r w:rsidR="00E428A8" w:rsidRPr="00FB1895">
        <w:rPr>
          <w:rFonts w:ascii="Times New Roman" w:hAnsi="Times New Roman" w:cs="Times New Roman"/>
          <w:sz w:val="24"/>
        </w:rPr>
        <w:t>Cruzate</w:t>
      </w:r>
      <w:proofErr w:type="spellEnd"/>
      <w:r w:rsidR="00E428A8" w:rsidRPr="00FB1895">
        <w:rPr>
          <w:rFonts w:ascii="Times New Roman" w:hAnsi="Times New Roman" w:cs="Times New Roman"/>
          <w:sz w:val="24"/>
        </w:rPr>
        <w:t xml:space="preserve"> (2002) </w:t>
      </w:r>
      <w:r w:rsidR="006971F0" w:rsidRPr="006971F0">
        <w:rPr>
          <w:rFonts w:ascii="Times New Roman" w:hAnsi="Times New Roman" w:cs="Times New Roman"/>
          <w:sz w:val="24"/>
        </w:rPr>
        <w:t>y la consulta en línea de las cartas de suelos (escala 1:50.000) de INTA (Instituto Nacional de Tecnología Agropecuaria), respectivamente.</w:t>
      </w:r>
    </w:p>
    <w:p w14:paraId="5732F948" w14:textId="5246D936" w:rsidR="00E428A8" w:rsidRPr="00E428A8" w:rsidRDefault="00FB1895" w:rsidP="00E428A8">
      <w:pPr>
        <w:spacing w:after="0" w:line="360" w:lineRule="auto"/>
        <w:jc w:val="both"/>
        <w:rPr>
          <w:rFonts w:ascii="Times New Roman" w:hAnsi="Times New Roman" w:cs="Times New Roman"/>
          <w:sz w:val="24"/>
        </w:rPr>
      </w:pPr>
      <w:r>
        <w:rPr>
          <w:rFonts w:ascii="Times New Roman" w:hAnsi="Times New Roman" w:cs="Times New Roman"/>
          <w:sz w:val="24"/>
          <w:lang w:val="es-ES"/>
        </w:rPr>
        <w:t>Por último</w:t>
      </w:r>
      <w:r w:rsidRPr="00FB1895">
        <w:rPr>
          <w:rFonts w:ascii="Times New Roman" w:hAnsi="Times New Roman" w:cs="Times New Roman"/>
          <w:sz w:val="24"/>
          <w:lang w:val="es-ES"/>
        </w:rPr>
        <w:t>, t</w:t>
      </w:r>
      <w:r w:rsidR="00E428A8" w:rsidRPr="00E428A8">
        <w:rPr>
          <w:rFonts w:ascii="Times New Roman" w:hAnsi="Times New Roman" w:cs="Times New Roman"/>
          <w:sz w:val="24"/>
          <w:lang w:val="es-ES"/>
        </w:rPr>
        <w:t xml:space="preserve">anto el factor C </w:t>
      </w:r>
      <w:r w:rsidR="00E428A8" w:rsidRPr="00E428A8">
        <w:rPr>
          <w:rFonts w:ascii="Times New Roman" w:hAnsi="Times New Roman" w:cs="Times New Roman"/>
          <w:sz w:val="24"/>
        </w:rPr>
        <w:t xml:space="preserve">como el P dependen directamente del tipo de manejo que cada productor lleve a cabo dentro de su establecimiento (Gaitán et al. 2017). </w:t>
      </w:r>
    </w:p>
    <w:p w14:paraId="721833C1" w14:textId="4066E8C3" w:rsidR="00246473" w:rsidRPr="00AA2F4E" w:rsidRDefault="00246473" w:rsidP="00246473">
      <w:pPr>
        <w:spacing w:after="0" w:line="360" w:lineRule="auto"/>
        <w:jc w:val="both"/>
        <w:rPr>
          <w:rFonts w:ascii="Times New Roman" w:hAnsi="Times New Roman" w:cs="Times New Roman"/>
          <w:sz w:val="24"/>
          <w:lang w:val="es-ES"/>
        </w:rPr>
      </w:pPr>
      <w:r w:rsidRPr="00AA2F4E">
        <w:rPr>
          <w:rFonts w:ascii="Times New Roman" w:hAnsi="Times New Roman" w:cs="Times New Roman"/>
          <w:sz w:val="24"/>
          <w:lang w:val="es-ES"/>
        </w:rPr>
        <w:t xml:space="preserve">El producto </w:t>
      </w:r>
      <w:r w:rsidR="00AA2F4E" w:rsidRPr="00AA2F4E">
        <w:rPr>
          <w:rFonts w:ascii="Times New Roman" w:hAnsi="Times New Roman" w:cs="Times New Roman"/>
          <w:sz w:val="24"/>
          <w:lang w:val="es-ES"/>
        </w:rPr>
        <w:t xml:space="preserve">resultante </w:t>
      </w:r>
      <w:r w:rsidRPr="00AA2F4E">
        <w:rPr>
          <w:rFonts w:ascii="Times New Roman" w:hAnsi="Times New Roman" w:cs="Times New Roman"/>
          <w:sz w:val="24"/>
          <w:lang w:val="es-ES"/>
        </w:rPr>
        <w:t xml:space="preserve">de estos seis factores estima la erosión hídrica actual (A) para una situación determinada de clima, </w:t>
      </w:r>
      <w:r w:rsidR="0055355B" w:rsidRPr="00AA2F4E">
        <w:rPr>
          <w:rFonts w:ascii="Times New Roman" w:hAnsi="Times New Roman" w:cs="Times New Roman"/>
          <w:sz w:val="24"/>
          <w:lang w:val="es-ES"/>
        </w:rPr>
        <w:t>relieve</w:t>
      </w:r>
      <w:r w:rsidR="0055355B">
        <w:rPr>
          <w:rFonts w:ascii="Times New Roman" w:hAnsi="Times New Roman" w:cs="Times New Roman"/>
          <w:sz w:val="24"/>
          <w:lang w:val="es-ES"/>
        </w:rPr>
        <w:t>,</w:t>
      </w:r>
      <w:r w:rsidR="0055355B" w:rsidRPr="00AA2F4E">
        <w:rPr>
          <w:rFonts w:ascii="Times New Roman" w:hAnsi="Times New Roman" w:cs="Times New Roman"/>
          <w:sz w:val="24"/>
          <w:lang w:val="es-ES"/>
        </w:rPr>
        <w:t xml:space="preserve"> </w:t>
      </w:r>
      <w:r w:rsidRPr="00AA2F4E">
        <w:rPr>
          <w:rFonts w:ascii="Times New Roman" w:hAnsi="Times New Roman" w:cs="Times New Roman"/>
          <w:sz w:val="24"/>
          <w:lang w:val="es-ES"/>
        </w:rPr>
        <w:t xml:space="preserve">suelo, cultivo y manejo. </w:t>
      </w:r>
      <w:r w:rsidR="00AA2F4E" w:rsidRPr="00AA2F4E">
        <w:rPr>
          <w:rFonts w:ascii="Times New Roman" w:hAnsi="Times New Roman" w:cs="Times New Roman"/>
          <w:sz w:val="24"/>
          <w:lang w:val="es-ES"/>
        </w:rPr>
        <w:t>Por su parte, l</w:t>
      </w:r>
      <w:r w:rsidRPr="00AA2F4E">
        <w:rPr>
          <w:rFonts w:ascii="Times New Roman" w:hAnsi="Times New Roman" w:cs="Times New Roman"/>
          <w:sz w:val="24"/>
          <w:lang w:val="es-ES"/>
        </w:rPr>
        <w:t xml:space="preserve">a Erosión Potencial (EP) se </w:t>
      </w:r>
      <w:r w:rsidR="00AA2F4E" w:rsidRPr="00AA2F4E">
        <w:rPr>
          <w:rFonts w:ascii="Times New Roman" w:hAnsi="Times New Roman" w:cs="Times New Roman"/>
          <w:sz w:val="24"/>
          <w:lang w:val="es-ES"/>
        </w:rPr>
        <w:t>consigue</w:t>
      </w:r>
      <w:r w:rsidRPr="00AA2F4E">
        <w:rPr>
          <w:rFonts w:ascii="Times New Roman" w:hAnsi="Times New Roman" w:cs="Times New Roman"/>
          <w:sz w:val="24"/>
          <w:lang w:val="es-ES"/>
        </w:rPr>
        <w:t xml:space="preserve"> a partir del producto de </w:t>
      </w:r>
      <w:r w:rsidR="00AA2F4E" w:rsidRPr="00AA2F4E">
        <w:rPr>
          <w:rFonts w:ascii="Times New Roman" w:hAnsi="Times New Roman" w:cs="Times New Roman"/>
          <w:sz w:val="24"/>
          <w:lang w:val="es-ES"/>
        </w:rPr>
        <w:t xml:space="preserve">los factores </w:t>
      </w:r>
      <w:r w:rsidRPr="00AA2F4E">
        <w:rPr>
          <w:rFonts w:ascii="Times New Roman" w:hAnsi="Times New Roman" w:cs="Times New Roman"/>
          <w:sz w:val="24"/>
          <w:lang w:val="es-ES"/>
        </w:rPr>
        <w:t>R, K y LS</w:t>
      </w:r>
      <w:r w:rsidR="00CE44B3">
        <w:rPr>
          <w:rFonts w:ascii="Times New Roman" w:hAnsi="Times New Roman" w:cs="Times New Roman"/>
          <w:sz w:val="24"/>
          <w:lang w:val="es-ES"/>
        </w:rPr>
        <w:t>;</w:t>
      </w:r>
      <w:r w:rsidRPr="00AA2F4E">
        <w:rPr>
          <w:rFonts w:ascii="Times New Roman" w:hAnsi="Times New Roman" w:cs="Times New Roman"/>
          <w:sz w:val="24"/>
          <w:lang w:val="es-ES"/>
        </w:rPr>
        <w:t xml:space="preserve"> y </w:t>
      </w:r>
      <w:r w:rsidR="00AA2F4E" w:rsidRPr="00AA2F4E">
        <w:rPr>
          <w:rFonts w:ascii="Times New Roman" w:hAnsi="Times New Roman" w:cs="Times New Roman"/>
          <w:sz w:val="24"/>
          <w:lang w:val="es-ES"/>
        </w:rPr>
        <w:t>es</w:t>
      </w:r>
      <w:r w:rsidRPr="00AA2F4E">
        <w:rPr>
          <w:rFonts w:ascii="Times New Roman" w:hAnsi="Times New Roman" w:cs="Times New Roman"/>
          <w:sz w:val="24"/>
          <w:lang w:val="es-ES"/>
        </w:rPr>
        <w:t xml:space="preserve"> defin</w:t>
      </w:r>
      <w:r w:rsidR="00AA2F4E" w:rsidRPr="00AA2F4E">
        <w:rPr>
          <w:rFonts w:ascii="Times New Roman" w:hAnsi="Times New Roman" w:cs="Times New Roman"/>
          <w:sz w:val="24"/>
          <w:lang w:val="es-ES"/>
        </w:rPr>
        <w:t>ida</w:t>
      </w:r>
      <w:r w:rsidRPr="00AA2F4E">
        <w:rPr>
          <w:rFonts w:ascii="Times New Roman" w:hAnsi="Times New Roman" w:cs="Times New Roman"/>
          <w:sz w:val="24"/>
          <w:lang w:val="es-ES"/>
        </w:rPr>
        <w:t xml:space="preserve"> como la máxima posible para un sitio determinado, es decir, considerando un suelo desnudo durante todo el año.</w:t>
      </w:r>
    </w:p>
    <w:p w14:paraId="3F6C0E67" w14:textId="5DF66EDF" w:rsidR="006D5E51" w:rsidRPr="006D5E51" w:rsidRDefault="00AB7EED" w:rsidP="00246473">
      <w:pPr>
        <w:spacing w:after="0" w:line="360" w:lineRule="auto"/>
        <w:jc w:val="both"/>
        <w:rPr>
          <w:rFonts w:ascii="Times New Roman" w:hAnsi="Times New Roman" w:cs="Times New Roman"/>
          <w:sz w:val="24"/>
        </w:rPr>
      </w:pPr>
      <w:r w:rsidRPr="006D5E51">
        <w:rPr>
          <w:rFonts w:ascii="Times New Roman" w:hAnsi="Times New Roman" w:cs="Times New Roman"/>
          <w:sz w:val="24"/>
        </w:rPr>
        <w:t xml:space="preserve">Para poder concretar el cálculo </w:t>
      </w:r>
      <w:r w:rsidR="00246473" w:rsidRPr="006D5E51">
        <w:rPr>
          <w:rFonts w:ascii="Times New Roman" w:hAnsi="Times New Roman" w:cs="Times New Roman"/>
          <w:sz w:val="24"/>
        </w:rPr>
        <w:t>se utilizó la aplicación</w:t>
      </w:r>
      <w:r w:rsidRPr="006D5E51">
        <w:rPr>
          <w:rFonts w:ascii="Times New Roman" w:hAnsi="Times New Roman" w:cs="Times New Roman"/>
          <w:sz w:val="24"/>
        </w:rPr>
        <w:t xml:space="preserve"> </w:t>
      </w:r>
      <w:r w:rsidR="00246473" w:rsidRPr="006D5E51">
        <w:rPr>
          <w:rFonts w:ascii="Times New Roman" w:hAnsi="Times New Roman" w:cs="Times New Roman"/>
          <w:sz w:val="24"/>
        </w:rPr>
        <w:t>de</w:t>
      </w:r>
      <w:r w:rsidRPr="006D5E51">
        <w:rPr>
          <w:rFonts w:ascii="Times New Roman" w:hAnsi="Times New Roman" w:cs="Times New Roman"/>
          <w:sz w:val="24"/>
        </w:rPr>
        <w:t>sarrollada por</w:t>
      </w:r>
      <w:r w:rsidR="00246473" w:rsidRPr="006D5E51">
        <w:rPr>
          <w:rFonts w:ascii="Times New Roman" w:hAnsi="Times New Roman" w:cs="Times New Roman"/>
          <w:sz w:val="24"/>
        </w:rPr>
        <w:t xml:space="preserve"> Gvozdenovich </w:t>
      </w:r>
      <w:r w:rsidR="00246473" w:rsidRPr="006D5E51">
        <w:rPr>
          <w:rFonts w:ascii="Times New Roman" w:hAnsi="Times New Roman" w:cs="Times New Roman"/>
          <w:i/>
          <w:sz w:val="24"/>
        </w:rPr>
        <w:t>et al.</w:t>
      </w:r>
      <w:r w:rsidR="00246473" w:rsidRPr="006D5E51">
        <w:rPr>
          <w:rFonts w:ascii="Times New Roman" w:hAnsi="Times New Roman" w:cs="Times New Roman"/>
          <w:sz w:val="24"/>
        </w:rPr>
        <w:t xml:space="preserve"> (2015) del INTA</w:t>
      </w:r>
      <w:r w:rsidRPr="006D5E51">
        <w:rPr>
          <w:rFonts w:ascii="Times New Roman" w:hAnsi="Times New Roman" w:cs="Times New Roman"/>
          <w:sz w:val="24"/>
        </w:rPr>
        <w:t xml:space="preserve"> (Instituto Nacional de Tecnología Agropecuaria)</w:t>
      </w:r>
      <w:r w:rsidR="00246473" w:rsidRPr="006D5E51">
        <w:rPr>
          <w:rFonts w:ascii="Times New Roman" w:hAnsi="Times New Roman" w:cs="Times New Roman"/>
          <w:sz w:val="24"/>
        </w:rPr>
        <w:t xml:space="preserve"> que permite</w:t>
      </w:r>
      <w:r w:rsidRPr="006D5E51">
        <w:rPr>
          <w:rFonts w:ascii="Times New Roman" w:hAnsi="Times New Roman" w:cs="Times New Roman"/>
          <w:sz w:val="24"/>
        </w:rPr>
        <w:t xml:space="preserve">, mediante la aplicación de la </w:t>
      </w:r>
      <w:r w:rsidR="009B25BE" w:rsidRPr="006D5E51">
        <w:rPr>
          <w:rFonts w:ascii="Times New Roman" w:hAnsi="Times New Roman" w:cs="Times New Roman"/>
          <w:sz w:val="24"/>
        </w:rPr>
        <w:t xml:space="preserve">ecuación </w:t>
      </w:r>
      <w:r w:rsidRPr="006D5E51">
        <w:rPr>
          <w:rFonts w:ascii="Times New Roman" w:hAnsi="Times New Roman" w:cs="Times New Roman"/>
          <w:sz w:val="24"/>
        </w:rPr>
        <w:t>mencionada</w:t>
      </w:r>
      <w:r w:rsidR="009B25BE">
        <w:rPr>
          <w:rFonts w:ascii="Times New Roman" w:hAnsi="Times New Roman" w:cs="Times New Roman"/>
          <w:sz w:val="24"/>
        </w:rPr>
        <w:t xml:space="preserve"> anteriormente</w:t>
      </w:r>
      <w:r w:rsidRPr="006D5E51">
        <w:rPr>
          <w:rFonts w:ascii="Times New Roman" w:hAnsi="Times New Roman" w:cs="Times New Roman"/>
          <w:sz w:val="24"/>
        </w:rPr>
        <w:t xml:space="preserve">, </w:t>
      </w:r>
      <w:r w:rsidR="00246473" w:rsidRPr="006D5E51">
        <w:rPr>
          <w:rFonts w:ascii="Times New Roman" w:hAnsi="Times New Roman" w:cs="Times New Roman"/>
          <w:sz w:val="24"/>
        </w:rPr>
        <w:t xml:space="preserve">realizar cálculos de pérdidas de suelo según la información disponible </w:t>
      </w:r>
      <w:r w:rsidR="006D5E51" w:rsidRPr="006D5E51">
        <w:rPr>
          <w:rFonts w:ascii="Times New Roman" w:hAnsi="Times New Roman" w:cs="Times New Roman"/>
          <w:sz w:val="24"/>
        </w:rPr>
        <w:t>para</w:t>
      </w:r>
      <w:r w:rsidR="00246473" w:rsidRPr="006D5E51">
        <w:rPr>
          <w:rFonts w:ascii="Times New Roman" w:hAnsi="Times New Roman" w:cs="Times New Roman"/>
          <w:sz w:val="24"/>
        </w:rPr>
        <w:t xml:space="preserve"> cada caso.</w:t>
      </w:r>
    </w:p>
    <w:p w14:paraId="25865C3D" w14:textId="60BAE6FF" w:rsidR="00246473" w:rsidRPr="006D5E51" w:rsidRDefault="006D5E51" w:rsidP="00246473">
      <w:pPr>
        <w:spacing w:after="0" w:line="360" w:lineRule="auto"/>
        <w:jc w:val="both"/>
        <w:rPr>
          <w:rFonts w:ascii="Times New Roman" w:hAnsi="Times New Roman" w:cs="Times New Roman"/>
          <w:sz w:val="24"/>
        </w:rPr>
      </w:pPr>
      <w:r w:rsidRPr="006D5E51">
        <w:rPr>
          <w:rFonts w:ascii="Times New Roman" w:hAnsi="Times New Roman" w:cs="Times New Roman"/>
          <w:sz w:val="24"/>
        </w:rPr>
        <w:t>Finalmente</w:t>
      </w:r>
      <w:r w:rsidR="00246473" w:rsidRPr="006D5E51">
        <w:rPr>
          <w:rFonts w:ascii="Times New Roman" w:hAnsi="Times New Roman" w:cs="Times New Roman"/>
          <w:sz w:val="24"/>
        </w:rPr>
        <w:t xml:space="preserve">, se analizaron los resultados </w:t>
      </w:r>
      <w:r w:rsidRPr="006D5E51">
        <w:rPr>
          <w:rFonts w:ascii="Times New Roman" w:hAnsi="Times New Roman" w:cs="Times New Roman"/>
          <w:sz w:val="24"/>
        </w:rPr>
        <w:t>alcanzados</w:t>
      </w:r>
      <w:r w:rsidR="00246473" w:rsidRPr="006D5E51">
        <w:rPr>
          <w:rFonts w:ascii="Times New Roman" w:hAnsi="Times New Roman" w:cs="Times New Roman"/>
          <w:sz w:val="24"/>
        </w:rPr>
        <w:t xml:space="preserve"> y </w:t>
      </w:r>
      <w:r w:rsidRPr="006D5E51">
        <w:rPr>
          <w:rFonts w:ascii="Times New Roman" w:hAnsi="Times New Roman" w:cs="Times New Roman"/>
          <w:sz w:val="24"/>
        </w:rPr>
        <w:t xml:space="preserve">las potenciales </w:t>
      </w:r>
      <w:r w:rsidR="008C54E7">
        <w:rPr>
          <w:rFonts w:ascii="Times New Roman" w:hAnsi="Times New Roman" w:cs="Times New Roman"/>
          <w:sz w:val="24"/>
        </w:rPr>
        <w:t>implica</w:t>
      </w:r>
      <w:r w:rsidRPr="006D5E51">
        <w:rPr>
          <w:rFonts w:ascii="Times New Roman" w:hAnsi="Times New Roman" w:cs="Times New Roman"/>
          <w:sz w:val="24"/>
        </w:rPr>
        <w:t xml:space="preserve">ncias ambientales </w:t>
      </w:r>
      <w:r w:rsidR="008C54E7">
        <w:rPr>
          <w:rFonts w:ascii="Times New Roman" w:hAnsi="Times New Roman" w:cs="Times New Roman"/>
          <w:sz w:val="24"/>
        </w:rPr>
        <w:t xml:space="preserve">negativas </w:t>
      </w:r>
      <w:r w:rsidRPr="006D5E51">
        <w:rPr>
          <w:rFonts w:ascii="Times New Roman" w:hAnsi="Times New Roman" w:cs="Times New Roman"/>
          <w:sz w:val="24"/>
        </w:rPr>
        <w:t>fueron abordadas mediante el análisis de bibliografía pertinente sobre el área y la temática en cuestión.</w:t>
      </w:r>
    </w:p>
    <w:p w14:paraId="07B2B05D" w14:textId="78CCEF7B" w:rsidR="00083C17" w:rsidRDefault="00083C17" w:rsidP="00D453ED">
      <w:pPr>
        <w:spacing w:after="0" w:line="360" w:lineRule="auto"/>
        <w:jc w:val="both"/>
        <w:rPr>
          <w:rFonts w:ascii="Times New Roman" w:hAnsi="Times New Roman" w:cs="Times New Roman"/>
          <w:sz w:val="24"/>
          <w:lang w:val="es-ES"/>
        </w:rPr>
      </w:pPr>
    </w:p>
    <w:p w14:paraId="2B93AB8D" w14:textId="70DFF982" w:rsidR="00B53B4C" w:rsidRPr="00304EC6" w:rsidRDefault="00304EC6" w:rsidP="00B53B4C">
      <w:pPr>
        <w:spacing w:after="0" w:line="360" w:lineRule="auto"/>
        <w:jc w:val="both"/>
        <w:rPr>
          <w:rFonts w:ascii="Times New Roman" w:hAnsi="Times New Roman" w:cs="Times New Roman"/>
          <w:b/>
          <w:bCs/>
          <w:sz w:val="24"/>
          <w:lang w:val="es-ES"/>
        </w:rPr>
      </w:pPr>
      <w:r w:rsidRPr="00304EC6">
        <w:rPr>
          <w:rFonts w:ascii="Times New Roman" w:hAnsi="Times New Roman" w:cs="Times New Roman"/>
          <w:b/>
          <w:bCs/>
          <w:sz w:val="24"/>
          <w:lang w:val="es-ES"/>
        </w:rPr>
        <w:t>Resultados</w:t>
      </w:r>
    </w:p>
    <w:p w14:paraId="619C490D" w14:textId="4E248D8B" w:rsidR="00A2291C" w:rsidRPr="00A2291C" w:rsidRDefault="00A2291C">
      <w:pPr>
        <w:spacing w:after="0" w:line="360" w:lineRule="auto"/>
        <w:jc w:val="both"/>
        <w:rPr>
          <w:rFonts w:ascii="Times New Roman" w:hAnsi="Times New Roman" w:cs="Times New Roman"/>
          <w:i/>
          <w:iCs/>
          <w:sz w:val="24"/>
          <w:lang w:val="es-ES"/>
        </w:rPr>
      </w:pPr>
      <w:r w:rsidRPr="00A2291C">
        <w:rPr>
          <w:rFonts w:ascii="Times New Roman" w:hAnsi="Times New Roman" w:cs="Times New Roman"/>
          <w:i/>
          <w:iCs/>
          <w:sz w:val="24"/>
          <w:lang w:val="es-ES"/>
        </w:rPr>
        <w:t>Modificaciones en la superficie agrícola</w:t>
      </w:r>
    </w:p>
    <w:p w14:paraId="24E03C8C" w14:textId="77777777" w:rsidR="00A76E11" w:rsidRDefault="003C6665">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Una vez revisado el trabajo de Sequeira et al. (2017), queda evidenciad</w:t>
      </w:r>
      <w:r w:rsidR="00CC3557">
        <w:rPr>
          <w:rFonts w:ascii="Times New Roman" w:hAnsi="Times New Roman" w:cs="Times New Roman"/>
          <w:sz w:val="24"/>
          <w:lang w:val="es-ES"/>
        </w:rPr>
        <w:t xml:space="preserve">o que entre los años 2003 y 2015 (Figura 2) se produce una </w:t>
      </w:r>
      <w:r>
        <w:rPr>
          <w:rFonts w:ascii="Times New Roman" w:hAnsi="Times New Roman" w:cs="Times New Roman"/>
          <w:sz w:val="24"/>
          <w:lang w:val="es-ES"/>
        </w:rPr>
        <w:t>clara transformación de los usos del suelo del partido de Benito Juárez</w:t>
      </w:r>
      <w:r w:rsidR="00A76E11">
        <w:rPr>
          <w:rFonts w:ascii="Times New Roman" w:hAnsi="Times New Roman" w:cs="Times New Roman"/>
          <w:sz w:val="24"/>
          <w:lang w:val="es-ES"/>
        </w:rPr>
        <w:t>.</w:t>
      </w:r>
    </w:p>
    <w:p w14:paraId="3B4E3DDD" w14:textId="77777777" w:rsidR="00A76E11" w:rsidRDefault="00A76E11">
      <w:pPr>
        <w:spacing w:after="0" w:line="360" w:lineRule="auto"/>
        <w:jc w:val="both"/>
        <w:rPr>
          <w:rFonts w:ascii="Times New Roman" w:hAnsi="Times New Roman" w:cs="Times New Roman"/>
          <w:sz w:val="24"/>
          <w:lang w:val="es-ES"/>
        </w:rPr>
      </w:pPr>
    </w:p>
    <w:p w14:paraId="20FDBD7A" w14:textId="77777777" w:rsidR="00A76E11" w:rsidRDefault="00A76E11">
      <w:pPr>
        <w:spacing w:after="0" w:line="360" w:lineRule="auto"/>
        <w:jc w:val="both"/>
        <w:rPr>
          <w:rFonts w:ascii="Times New Roman" w:hAnsi="Times New Roman" w:cs="Times New Roman"/>
          <w:sz w:val="24"/>
          <w:lang w:val="es-ES"/>
        </w:rPr>
      </w:pPr>
    </w:p>
    <w:p w14:paraId="19AD362D" w14:textId="43A80CBE" w:rsidR="00205CEA" w:rsidRDefault="003C6665">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 xml:space="preserve"> </w:t>
      </w:r>
    </w:p>
    <w:p w14:paraId="55FAF61D" w14:textId="188C5690" w:rsidR="00952987" w:rsidRDefault="00952987" w:rsidP="00952987">
      <w:pPr>
        <w:spacing w:after="0" w:line="240" w:lineRule="auto"/>
        <w:rPr>
          <w:rFonts w:ascii="Times New Roman" w:hAnsi="Times New Roman" w:cs="Times New Roman"/>
          <w:sz w:val="24"/>
          <w:lang w:val="es-ES"/>
        </w:rPr>
      </w:pPr>
    </w:p>
    <w:p w14:paraId="5AE1851D" w14:textId="18BC8939" w:rsidR="00D27F67" w:rsidRDefault="00D27F67" w:rsidP="00952987">
      <w:pPr>
        <w:spacing w:after="0" w:line="240" w:lineRule="auto"/>
        <w:rPr>
          <w:rFonts w:ascii="Times New Roman" w:hAnsi="Times New Roman" w:cs="Times New Roman"/>
          <w:sz w:val="24"/>
          <w:lang w:val="es-ES"/>
        </w:rPr>
      </w:pPr>
    </w:p>
    <w:p w14:paraId="13E90176" w14:textId="6CE9D6B8" w:rsidR="00D27F67" w:rsidRDefault="00D27F67" w:rsidP="00952987">
      <w:pPr>
        <w:spacing w:after="0" w:line="240" w:lineRule="auto"/>
        <w:rPr>
          <w:rFonts w:ascii="Times New Roman" w:hAnsi="Times New Roman" w:cs="Times New Roman"/>
          <w:sz w:val="24"/>
          <w:lang w:val="es-ES"/>
        </w:rPr>
      </w:pPr>
    </w:p>
    <w:p w14:paraId="61DF3C4A" w14:textId="315507D0" w:rsidR="00D27F67" w:rsidRDefault="00D27F67" w:rsidP="00952987">
      <w:pPr>
        <w:spacing w:after="0" w:line="240" w:lineRule="auto"/>
        <w:rPr>
          <w:rFonts w:ascii="Times New Roman" w:hAnsi="Times New Roman" w:cs="Times New Roman"/>
          <w:sz w:val="24"/>
          <w:lang w:val="es-ES"/>
        </w:rPr>
      </w:pPr>
    </w:p>
    <w:p w14:paraId="261980D1" w14:textId="77777777" w:rsidR="00D22C64" w:rsidRDefault="00D22C64" w:rsidP="00952987">
      <w:pPr>
        <w:spacing w:after="0" w:line="240" w:lineRule="auto"/>
        <w:rPr>
          <w:rFonts w:ascii="Times New Roman" w:hAnsi="Times New Roman" w:cs="Times New Roman"/>
          <w:sz w:val="24"/>
          <w:lang w:val="es-ES"/>
        </w:rPr>
      </w:pPr>
    </w:p>
    <w:p w14:paraId="3873E663" w14:textId="6D75A9AB" w:rsidR="00BD0F9C" w:rsidRDefault="00BD0F9C" w:rsidP="00952987">
      <w:pPr>
        <w:spacing w:after="0" w:line="240" w:lineRule="auto"/>
        <w:rPr>
          <w:rFonts w:ascii="Times New Roman" w:hAnsi="Times New Roman" w:cs="Times New Roman"/>
          <w:sz w:val="24"/>
          <w:lang w:val="es-ES"/>
        </w:rPr>
      </w:pPr>
      <w:r>
        <w:rPr>
          <w:rFonts w:ascii="Times New Roman" w:hAnsi="Times New Roman" w:cs="Times New Roman"/>
          <w:sz w:val="24"/>
          <w:lang w:val="es-ES"/>
        </w:rPr>
        <w:lastRenderedPageBreak/>
        <w:t>Figura 2. Transformaciones en los usos del suelo del partido de Benito Juárez</w:t>
      </w:r>
    </w:p>
    <w:p w14:paraId="3F325426" w14:textId="3E33AE5C" w:rsidR="00BD0F9C" w:rsidRDefault="00BD0F9C" w:rsidP="00BD0F9C">
      <w:pPr>
        <w:spacing w:after="0" w:line="240" w:lineRule="auto"/>
        <w:jc w:val="center"/>
        <w:rPr>
          <w:rFonts w:ascii="Times New Roman" w:hAnsi="Times New Roman" w:cs="Times New Roman"/>
          <w:noProof/>
          <w:sz w:val="24"/>
          <w:lang w:val="es-ES"/>
        </w:rPr>
      </w:pPr>
      <w:r w:rsidRPr="00BD0F9C">
        <w:rPr>
          <w:rFonts w:ascii="Times New Roman" w:hAnsi="Times New Roman" w:cs="Times New Roman"/>
          <w:noProof/>
          <w:sz w:val="24"/>
          <w:lang w:val="es-ES"/>
        </w:rPr>
        <w:drawing>
          <wp:inline distT="0" distB="0" distL="0" distR="0" wp14:anchorId="02EE53CB" wp14:editId="68595885">
            <wp:extent cx="6049752" cy="2790825"/>
            <wp:effectExtent l="0" t="0" r="8255" b="0"/>
            <wp:docPr id="1" name="Imagen 1" descr="D:\Trabajo\Facultad\Nahuel\Trabajo\Publicaciones\Congresos\X Jornadas Interdisciplinarias de Estudios Agrarios y Agroindustriales Argentinos y Latinoamericanos-2017\ClasifJuá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jo\Facultad\Nahuel\Trabajo\Publicaciones\Congresos\X Jornadas Interdisciplinarias de Estudios Agrarios y Agroindustriales Argentinos y Latinoamericanos-2017\ClasifJuá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0534" cy="2791186"/>
                    </a:xfrm>
                    <a:prstGeom prst="rect">
                      <a:avLst/>
                    </a:prstGeom>
                    <a:noFill/>
                    <a:ln>
                      <a:noFill/>
                    </a:ln>
                  </pic:spPr>
                </pic:pic>
              </a:graphicData>
            </a:graphic>
          </wp:inline>
        </w:drawing>
      </w:r>
    </w:p>
    <w:p w14:paraId="5FB4D18B" w14:textId="36D79E55" w:rsidR="00BD0F9C" w:rsidRDefault="00BD0F9C" w:rsidP="00BD0F9C">
      <w:pPr>
        <w:spacing w:after="0" w:line="240" w:lineRule="auto"/>
        <w:rPr>
          <w:rFonts w:ascii="Times New Roman" w:hAnsi="Times New Roman" w:cs="Times New Roman"/>
          <w:noProof/>
          <w:sz w:val="24"/>
          <w:lang w:val="es-ES"/>
        </w:rPr>
      </w:pPr>
    </w:p>
    <w:p w14:paraId="08E1FEBF" w14:textId="6CFEB534" w:rsidR="00BD0F9C" w:rsidRDefault="00BD0F9C" w:rsidP="00BD0F9C">
      <w:pPr>
        <w:spacing w:after="0" w:line="240" w:lineRule="auto"/>
        <w:rPr>
          <w:rFonts w:ascii="Times New Roman" w:hAnsi="Times New Roman" w:cs="Times New Roman"/>
          <w:sz w:val="24"/>
          <w:lang w:val="es-ES"/>
        </w:rPr>
      </w:pPr>
      <w:r>
        <w:rPr>
          <w:rFonts w:ascii="Times New Roman" w:hAnsi="Times New Roman" w:cs="Times New Roman"/>
          <w:sz w:val="24"/>
          <w:lang w:val="es-ES"/>
        </w:rPr>
        <w:t>Fuente: Sequeira et al. (2017)</w:t>
      </w:r>
      <w:r w:rsidR="000A0F3D">
        <w:rPr>
          <w:rFonts w:ascii="Times New Roman" w:hAnsi="Times New Roman" w:cs="Times New Roman"/>
          <w:sz w:val="24"/>
          <w:lang w:val="es-ES"/>
        </w:rPr>
        <w:t>.</w:t>
      </w:r>
    </w:p>
    <w:p w14:paraId="319C6F4D" w14:textId="5966AE7E" w:rsidR="00256E3A" w:rsidRDefault="00256E3A" w:rsidP="00BD0F9C">
      <w:pPr>
        <w:spacing w:after="0" w:line="240" w:lineRule="auto"/>
        <w:rPr>
          <w:rFonts w:ascii="Times New Roman" w:hAnsi="Times New Roman" w:cs="Times New Roman"/>
          <w:sz w:val="24"/>
          <w:lang w:val="es-ES"/>
        </w:rPr>
      </w:pPr>
    </w:p>
    <w:p w14:paraId="4AA47545" w14:textId="2482F8DC" w:rsidR="00422AFB" w:rsidRDefault="00256E3A" w:rsidP="00256E3A">
      <w:pPr>
        <w:spacing w:after="0" w:line="360" w:lineRule="auto"/>
        <w:jc w:val="both"/>
        <w:rPr>
          <w:rFonts w:ascii="Times New Roman" w:hAnsi="Times New Roman" w:cs="Times New Roman"/>
          <w:sz w:val="24"/>
          <w:lang w:val="es-MX"/>
        </w:rPr>
      </w:pPr>
      <w:r w:rsidRPr="00256E3A">
        <w:rPr>
          <w:rFonts w:ascii="Times New Roman" w:hAnsi="Times New Roman" w:cs="Times New Roman"/>
          <w:sz w:val="24"/>
          <w:lang w:val="es-MX"/>
        </w:rPr>
        <w:t xml:space="preserve">En la Tabla 1 </w:t>
      </w:r>
      <w:r w:rsidR="00676A3D">
        <w:rPr>
          <w:rFonts w:ascii="Times New Roman" w:hAnsi="Times New Roman" w:cs="Times New Roman"/>
          <w:sz w:val="24"/>
          <w:lang w:val="es-MX"/>
        </w:rPr>
        <w:t xml:space="preserve">es posible observar </w:t>
      </w:r>
      <w:r w:rsidRPr="00256E3A">
        <w:rPr>
          <w:rFonts w:ascii="Times New Roman" w:hAnsi="Times New Roman" w:cs="Times New Roman"/>
          <w:sz w:val="24"/>
          <w:lang w:val="es-MX"/>
        </w:rPr>
        <w:t>que para el año 2003 la</w:t>
      </w:r>
      <w:r w:rsidR="00676A3D">
        <w:rPr>
          <w:rFonts w:ascii="Times New Roman" w:hAnsi="Times New Roman" w:cs="Times New Roman"/>
          <w:sz w:val="24"/>
          <w:lang w:val="es-MX"/>
        </w:rPr>
        <w:t xml:space="preserve"> superficie de las</w:t>
      </w:r>
      <w:r w:rsidRPr="00256E3A">
        <w:rPr>
          <w:rFonts w:ascii="Times New Roman" w:hAnsi="Times New Roman" w:cs="Times New Roman"/>
          <w:sz w:val="24"/>
          <w:lang w:val="es-MX"/>
        </w:rPr>
        <w:t xml:space="preserve"> áreas destinadas a la agricultura </w:t>
      </w:r>
      <w:r w:rsidR="00676A3D">
        <w:rPr>
          <w:rFonts w:ascii="Times New Roman" w:hAnsi="Times New Roman" w:cs="Times New Roman"/>
          <w:sz w:val="24"/>
          <w:lang w:val="es-MX"/>
        </w:rPr>
        <w:t>representaba</w:t>
      </w:r>
      <w:r w:rsidRPr="00256E3A">
        <w:rPr>
          <w:rFonts w:ascii="Times New Roman" w:hAnsi="Times New Roman" w:cs="Times New Roman"/>
          <w:sz w:val="24"/>
          <w:lang w:val="es-MX"/>
        </w:rPr>
        <w:t xml:space="preserve"> 1309, 34 km</w:t>
      </w:r>
      <w:r w:rsidRPr="00256E3A">
        <w:rPr>
          <w:rFonts w:ascii="Times New Roman" w:hAnsi="Times New Roman" w:cs="Times New Roman"/>
          <w:sz w:val="24"/>
          <w:vertAlign w:val="superscript"/>
          <w:lang w:val="es-MX"/>
        </w:rPr>
        <w:t>2</w:t>
      </w:r>
      <w:r w:rsidRPr="00256E3A">
        <w:rPr>
          <w:rFonts w:ascii="Times New Roman" w:hAnsi="Times New Roman" w:cs="Times New Roman"/>
          <w:sz w:val="24"/>
          <w:lang w:val="es-MX"/>
        </w:rPr>
        <w:t xml:space="preserve">, mientras que aquellas consignadas a ganadería </w:t>
      </w:r>
      <w:r w:rsidR="00676A3D">
        <w:rPr>
          <w:rFonts w:ascii="Times New Roman" w:hAnsi="Times New Roman" w:cs="Times New Roman"/>
          <w:sz w:val="24"/>
          <w:lang w:val="es-MX"/>
        </w:rPr>
        <w:t>alcanzaban los</w:t>
      </w:r>
      <w:r w:rsidRPr="00256E3A">
        <w:rPr>
          <w:rFonts w:ascii="Times New Roman" w:hAnsi="Times New Roman" w:cs="Times New Roman"/>
          <w:sz w:val="24"/>
          <w:lang w:val="es-MX"/>
        </w:rPr>
        <w:t xml:space="preserve"> 3757, 06 km</w:t>
      </w:r>
      <w:r w:rsidRPr="00256E3A">
        <w:rPr>
          <w:rFonts w:ascii="Times New Roman" w:hAnsi="Times New Roman" w:cs="Times New Roman"/>
          <w:sz w:val="24"/>
          <w:vertAlign w:val="superscript"/>
          <w:lang w:val="es-MX"/>
        </w:rPr>
        <w:t>2</w:t>
      </w:r>
      <w:r w:rsidRPr="00256E3A">
        <w:rPr>
          <w:rFonts w:ascii="Times New Roman" w:hAnsi="Times New Roman" w:cs="Times New Roman"/>
          <w:sz w:val="24"/>
          <w:lang w:val="es-MX"/>
        </w:rPr>
        <w:t xml:space="preserve">. Luego, para el año 2015, se observa un aumento de la agricultura, </w:t>
      </w:r>
      <w:r w:rsidR="00676A3D">
        <w:rPr>
          <w:rFonts w:ascii="Times New Roman" w:hAnsi="Times New Roman" w:cs="Times New Roman"/>
          <w:sz w:val="24"/>
          <w:lang w:val="es-MX"/>
        </w:rPr>
        <w:t>que vio incrementada</w:t>
      </w:r>
      <w:r w:rsidRPr="00256E3A">
        <w:rPr>
          <w:rFonts w:ascii="Times New Roman" w:hAnsi="Times New Roman" w:cs="Times New Roman"/>
          <w:sz w:val="24"/>
          <w:lang w:val="es-MX"/>
        </w:rPr>
        <w:t xml:space="preserve"> su superficie a 2943, 16 km</w:t>
      </w:r>
      <w:r w:rsidRPr="00256E3A">
        <w:rPr>
          <w:rFonts w:ascii="Times New Roman" w:hAnsi="Times New Roman" w:cs="Times New Roman"/>
          <w:sz w:val="24"/>
          <w:vertAlign w:val="superscript"/>
          <w:lang w:val="es-MX"/>
        </w:rPr>
        <w:t>2</w:t>
      </w:r>
      <w:r w:rsidRPr="00256E3A">
        <w:rPr>
          <w:rFonts w:ascii="Times New Roman" w:hAnsi="Times New Roman" w:cs="Times New Roman"/>
          <w:sz w:val="24"/>
          <w:lang w:val="es-MX"/>
        </w:rPr>
        <w:t xml:space="preserve"> (más del doble </w:t>
      </w:r>
      <w:r w:rsidR="00676A3D">
        <w:rPr>
          <w:rFonts w:ascii="Times New Roman" w:hAnsi="Times New Roman" w:cs="Times New Roman"/>
          <w:sz w:val="24"/>
          <w:lang w:val="es-MX"/>
        </w:rPr>
        <w:t xml:space="preserve">que </w:t>
      </w:r>
      <w:r w:rsidRPr="00256E3A">
        <w:rPr>
          <w:rFonts w:ascii="Times New Roman" w:hAnsi="Times New Roman" w:cs="Times New Roman"/>
          <w:sz w:val="24"/>
          <w:lang w:val="es-MX"/>
        </w:rPr>
        <w:t>en 2003); y la ganadería se redujo a 2125, 94 km</w:t>
      </w:r>
      <w:r w:rsidRPr="00256E3A">
        <w:rPr>
          <w:rFonts w:ascii="Times New Roman" w:hAnsi="Times New Roman" w:cs="Times New Roman"/>
          <w:sz w:val="24"/>
          <w:vertAlign w:val="superscript"/>
          <w:lang w:val="es-MX"/>
        </w:rPr>
        <w:t>2</w:t>
      </w:r>
      <w:r w:rsidRPr="00256E3A">
        <w:rPr>
          <w:rFonts w:ascii="Times New Roman" w:hAnsi="Times New Roman" w:cs="Times New Roman"/>
          <w:sz w:val="24"/>
          <w:lang w:val="es-MX"/>
        </w:rPr>
        <w:t>.</w:t>
      </w:r>
      <w:r w:rsidR="00676A3D">
        <w:rPr>
          <w:rFonts w:ascii="Times New Roman" w:hAnsi="Times New Roman" w:cs="Times New Roman"/>
          <w:sz w:val="24"/>
          <w:lang w:val="es-MX"/>
        </w:rPr>
        <w:t xml:space="preserve"> </w:t>
      </w:r>
      <w:r w:rsidRPr="00256E3A">
        <w:rPr>
          <w:rFonts w:ascii="Times New Roman" w:hAnsi="Times New Roman" w:cs="Times New Roman"/>
          <w:sz w:val="24"/>
          <w:lang w:val="es-MX"/>
        </w:rPr>
        <w:t>Por lo tanto</w:t>
      </w:r>
      <w:r w:rsidR="00C714B1">
        <w:rPr>
          <w:rFonts w:ascii="Times New Roman" w:hAnsi="Times New Roman" w:cs="Times New Roman"/>
          <w:sz w:val="24"/>
          <w:lang w:val="es-MX"/>
        </w:rPr>
        <w:t>,</w:t>
      </w:r>
      <w:r w:rsidRPr="00256E3A">
        <w:rPr>
          <w:rFonts w:ascii="Times New Roman" w:hAnsi="Times New Roman" w:cs="Times New Roman"/>
          <w:sz w:val="24"/>
          <w:lang w:val="es-MX"/>
        </w:rPr>
        <w:t xml:space="preserve"> </w:t>
      </w:r>
      <w:r w:rsidR="00676A3D">
        <w:rPr>
          <w:rFonts w:ascii="Times New Roman" w:hAnsi="Times New Roman" w:cs="Times New Roman"/>
          <w:sz w:val="24"/>
          <w:lang w:val="es-MX"/>
        </w:rPr>
        <w:t>puede</w:t>
      </w:r>
      <w:r w:rsidRPr="00256E3A">
        <w:rPr>
          <w:rFonts w:ascii="Times New Roman" w:hAnsi="Times New Roman" w:cs="Times New Roman"/>
          <w:sz w:val="24"/>
          <w:lang w:val="es-MX"/>
        </w:rPr>
        <w:t xml:space="preserve"> aseverar</w:t>
      </w:r>
      <w:r w:rsidR="00676A3D">
        <w:rPr>
          <w:rFonts w:ascii="Times New Roman" w:hAnsi="Times New Roman" w:cs="Times New Roman"/>
          <w:sz w:val="24"/>
          <w:lang w:val="es-MX"/>
        </w:rPr>
        <w:t xml:space="preserve">se </w:t>
      </w:r>
      <w:r w:rsidRPr="00256E3A">
        <w:rPr>
          <w:rFonts w:ascii="Times New Roman" w:hAnsi="Times New Roman" w:cs="Times New Roman"/>
          <w:sz w:val="24"/>
          <w:lang w:val="es-MX"/>
        </w:rPr>
        <w:t xml:space="preserve">que, </w:t>
      </w:r>
      <w:r w:rsidR="00676A3D">
        <w:rPr>
          <w:rFonts w:ascii="Times New Roman" w:hAnsi="Times New Roman" w:cs="Times New Roman"/>
          <w:sz w:val="24"/>
          <w:lang w:val="es-MX"/>
        </w:rPr>
        <w:t>en el período</w:t>
      </w:r>
      <w:r w:rsidRPr="00256E3A">
        <w:rPr>
          <w:rFonts w:ascii="Times New Roman" w:hAnsi="Times New Roman" w:cs="Times New Roman"/>
          <w:sz w:val="24"/>
          <w:lang w:val="es-MX"/>
        </w:rPr>
        <w:t xml:space="preserve"> analizado, la agricultura avanzó un 124,8%; en detrimento de la ganadería, </w:t>
      </w:r>
      <w:r w:rsidR="00676A3D">
        <w:rPr>
          <w:rFonts w:ascii="Times New Roman" w:hAnsi="Times New Roman" w:cs="Times New Roman"/>
          <w:sz w:val="24"/>
          <w:lang w:val="es-MX"/>
        </w:rPr>
        <w:t>que</w:t>
      </w:r>
      <w:r w:rsidRPr="00256E3A">
        <w:rPr>
          <w:rFonts w:ascii="Times New Roman" w:hAnsi="Times New Roman" w:cs="Times New Roman"/>
          <w:sz w:val="24"/>
          <w:lang w:val="es-MX"/>
        </w:rPr>
        <w:t xml:space="preserve"> disminuyó un 43,41%.</w:t>
      </w:r>
    </w:p>
    <w:p w14:paraId="6ECA3752" w14:textId="77777777" w:rsidR="00D27F67" w:rsidRDefault="00D27F67" w:rsidP="00BD0F9C">
      <w:pPr>
        <w:spacing w:after="0" w:line="240" w:lineRule="auto"/>
        <w:rPr>
          <w:rFonts w:ascii="Times New Roman" w:hAnsi="Times New Roman" w:cs="Times New Roman"/>
          <w:sz w:val="24"/>
          <w:lang w:val="es-ES"/>
        </w:rPr>
      </w:pPr>
    </w:p>
    <w:p w14:paraId="53410997" w14:textId="4C18CF01" w:rsidR="00256E3A" w:rsidRDefault="009214BB" w:rsidP="008C786F">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Tabla 1. Superficies ocupadas por los distintos usos del suelo del Partido</w:t>
      </w:r>
    </w:p>
    <w:tbl>
      <w:tblPr>
        <w:tblStyle w:val="Tablanormal2"/>
        <w:tblW w:w="0" w:type="auto"/>
        <w:jc w:val="center"/>
        <w:tblLook w:val="04A0" w:firstRow="1" w:lastRow="0" w:firstColumn="1" w:lastColumn="0" w:noHBand="0" w:noVBand="1"/>
      </w:tblPr>
      <w:tblGrid>
        <w:gridCol w:w="2830"/>
        <w:gridCol w:w="2294"/>
        <w:gridCol w:w="2563"/>
      </w:tblGrid>
      <w:tr w:rsidR="00256E3A" w:rsidRPr="00256E3A" w14:paraId="7DF4087A" w14:textId="77777777" w:rsidTr="001909EC">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hideMark/>
          </w:tcPr>
          <w:p w14:paraId="62E7AEB7" w14:textId="77777777" w:rsidR="00256E3A" w:rsidRPr="00256E3A" w:rsidRDefault="00256E3A" w:rsidP="00256E3A">
            <w:pPr>
              <w:jc w:val="center"/>
              <w:rPr>
                <w:rFonts w:ascii="Times New Roman" w:hAnsi="Times New Roman" w:cs="Times New Roman"/>
                <w:sz w:val="24"/>
                <w:lang w:val="es-MX"/>
              </w:rPr>
            </w:pPr>
            <w:r w:rsidRPr="00256E3A">
              <w:rPr>
                <w:rFonts w:ascii="Times New Roman" w:hAnsi="Times New Roman" w:cs="Times New Roman"/>
                <w:sz w:val="24"/>
                <w:lang w:val="es-MX"/>
              </w:rPr>
              <w:t>Clases de uso</w:t>
            </w:r>
          </w:p>
        </w:tc>
        <w:tc>
          <w:tcPr>
            <w:tcW w:w="4857" w:type="dxa"/>
            <w:gridSpan w:val="2"/>
            <w:hideMark/>
          </w:tcPr>
          <w:p w14:paraId="6D26A0CF" w14:textId="5B8290E2" w:rsidR="00256E3A" w:rsidRPr="00256E3A" w:rsidRDefault="00256E3A" w:rsidP="00256E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 xml:space="preserve">Superficie </w:t>
            </w:r>
            <w:r>
              <w:rPr>
                <w:rFonts w:ascii="Times New Roman" w:hAnsi="Times New Roman" w:cs="Times New Roman"/>
                <w:b w:val="0"/>
                <w:sz w:val="24"/>
                <w:lang w:val="es-MX"/>
              </w:rPr>
              <w:t>(</w:t>
            </w:r>
            <w:r w:rsidRPr="00256E3A">
              <w:rPr>
                <w:rFonts w:ascii="Times New Roman" w:hAnsi="Times New Roman" w:cs="Times New Roman"/>
                <w:sz w:val="24"/>
                <w:lang w:val="es-MX"/>
              </w:rPr>
              <w:t>en km</w:t>
            </w:r>
            <w:r w:rsidRPr="00256E3A">
              <w:rPr>
                <w:rFonts w:ascii="Times New Roman" w:hAnsi="Times New Roman" w:cs="Times New Roman"/>
                <w:sz w:val="24"/>
                <w:vertAlign w:val="superscript"/>
                <w:lang w:val="es-MX"/>
              </w:rPr>
              <w:t>2</w:t>
            </w:r>
            <w:r>
              <w:rPr>
                <w:rFonts w:ascii="Times New Roman" w:hAnsi="Times New Roman" w:cs="Times New Roman"/>
                <w:b w:val="0"/>
                <w:sz w:val="24"/>
                <w:lang w:val="es-MX"/>
              </w:rPr>
              <w:t>)</w:t>
            </w:r>
          </w:p>
        </w:tc>
      </w:tr>
      <w:tr w:rsidR="00256E3A" w:rsidRPr="00256E3A" w14:paraId="2B214673" w14:textId="77777777" w:rsidTr="001909EC">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830" w:type="dxa"/>
            <w:vMerge/>
            <w:hideMark/>
          </w:tcPr>
          <w:p w14:paraId="15F62416" w14:textId="77777777" w:rsidR="00256E3A" w:rsidRPr="00256E3A" w:rsidRDefault="00256E3A" w:rsidP="00256E3A">
            <w:pPr>
              <w:jc w:val="center"/>
              <w:rPr>
                <w:rFonts w:ascii="Times New Roman" w:hAnsi="Times New Roman" w:cs="Times New Roman"/>
                <w:sz w:val="24"/>
                <w:lang w:val="es-MX"/>
              </w:rPr>
            </w:pPr>
          </w:p>
        </w:tc>
        <w:tc>
          <w:tcPr>
            <w:tcW w:w="2294" w:type="dxa"/>
            <w:hideMark/>
          </w:tcPr>
          <w:p w14:paraId="1ED32BE6" w14:textId="77777777" w:rsidR="00256E3A" w:rsidRPr="00256E3A" w:rsidRDefault="00256E3A" w:rsidP="00256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es-MX"/>
              </w:rPr>
            </w:pPr>
            <w:r w:rsidRPr="00256E3A">
              <w:rPr>
                <w:rFonts w:ascii="Times New Roman" w:hAnsi="Times New Roman" w:cs="Times New Roman"/>
                <w:b/>
                <w:sz w:val="24"/>
                <w:lang w:val="es-MX"/>
              </w:rPr>
              <w:t>Año 2003</w:t>
            </w:r>
          </w:p>
        </w:tc>
        <w:tc>
          <w:tcPr>
            <w:tcW w:w="2563" w:type="dxa"/>
            <w:hideMark/>
          </w:tcPr>
          <w:p w14:paraId="2647CA1B" w14:textId="77777777" w:rsidR="00256E3A" w:rsidRPr="00256E3A" w:rsidRDefault="00256E3A" w:rsidP="00256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val="es-MX"/>
              </w:rPr>
            </w:pPr>
            <w:r w:rsidRPr="00256E3A">
              <w:rPr>
                <w:rFonts w:ascii="Times New Roman" w:hAnsi="Times New Roman" w:cs="Times New Roman"/>
                <w:b/>
                <w:sz w:val="24"/>
                <w:lang w:val="es-MX"/>
              </w:rPr>
              <w:t>Año 2015</w:t>
            </w:r>
          </w:p>
        </w:tc>
      </w:tr>
      <w:tr w:rsidR="00256E3A" w:rsidRPr="00256E3A" w14:paraId="28062152" w14:textId="77777777" w:rsidTr="001909EC">
        <w:trPr>
          <w:trHeight w:val="385"/>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36987F0C" w14:textId="77777777" w:rsidR="00256E3A" w:rsidRPr="00256E3A" w:rsidRDefault="00256E3A" w:rsidP="00256E3A">
            <w:pPr>
              <w:jc w:val="center"/>
              <w:rPr>
                <w:rFonts w:ascii="Times New Roman" w:hAnsi="Times New Roman" w:cs="Times New Roman"/>
                <w:sz w:val="24"/>
                <w:lang w:val="es-MX"/>
              </w:rPr>
            </w:pPr>
            <w:r w:rsidRPr="00256E3A">
              <w:rPr>
                <w:rFonts w:ascii="Times New Roman" w:hAnsi="Times New Roman" w:cs="Times New Roman"/>
                <w:sz w:val="24"/>
                <w:lang w:val="es-MX"/>
              </w:rPr>
              <w:t>Cuerpos de agua superficiales</w:t>
            </w:r>
          </w:p>
        </w:tc>
        <w:tc>
          <w:tcPr>
            <w:tcW w:w="2294" w:type="dxa"/>
            <w:vAlign w:val="center"/>
            <w:hideMark/>
          </w:tcPr>
          <w:p w14:paraId="134EBDF6" w14:textId="77777777" w:rsidR="00256E3A" w:rsidRPr="00256E3A" w:rsidRDefault="00256E3A" w:rsidP="00256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213,94</w:t>
            </w:r>
          </w:p>
        </w:tc>
        <w:tc>
          <w:tcPr>
            <w:tcW w:w="2563" w:type="dxa"/>
            <w:vAlign w:val="center"/>
            <w:hideMark/>
          </w:tcPr>
          <w:p w14:paraId="4EDA4E99" w14:textId="77777777" w:rsidR="00256E3A" w:rsidRPr="00256E3A" w:rsidRDefault="00256E3A" w:rsidP="00256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210,50</w:t>
            </w:r>
          </w:p>
        </w:tc>
      </w:tr>
      <w:tr w:rsidR="00256E3A" w:rsidRPr="00256E3A" w14:paraId="1F54870F" w14:textId="77777777" w:rsidTr="001909EC">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0E39032F" w14:textId="77777777" w:rsidR="00256E3A" w:rsidRPr="00256E3A" w:rsidRDefault="00256E3A" w:rsidP="00256E3A">
            <w:pPr>
              <w:jc w:val="center"/>
              <w:rPr>
                <w:rFonts w:ascii="Times New Roman" w:hAnsi="Times New Roman" w:cs="Times New Roman"/>
                <w:sz w:val="24"/>
                <w:lang w:val="es-MX"/>
              </w:rPr>
            </w:pPr>
            <w:r w:rsidRPr="00256E3A">
              <w:rPr>
                <w:rFonts w:ascii="Times New Roman" w:hAnsi="Times New Roman" w:cs="Times New Roman"/>
                <w:sz w:val="24"/>
                <w:lang w:val="es-MX"/>
              </w:rPr>
              <w:t>Área urbana</w:t>
            </w:r>
          </w:p>
        </w:tc>
        <w:tc>
          <w:tcPr>
            <w:tcW w:w="2294" w:type="dxa"/>
            <w:hideMark/>
          </w:tcPr>
          <w:p w14:paraId="3C3BE4FC" w14:textId="77777777" w:rsidR="00256E3A" w:rsidRPr="00256E3A" w:rsidRDefault="00256E3A" w:rsidP="00256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4,66</w:t>
            </w:r>
          </w:p>
        </w:tc>
        <w:tc>
          <w:tcPr>
            <w:tcW w:w="2563" w:type="dxa"/>
            <w:hideMark/>
          </w:tcPr>
          <w:p w14:paraId="60CC7940" w14:textId="77777777" w:rsidR="00256E3A" w:rsidRPr="00256E3A" w:rsidRDefault="00256E3A" w:rsidP="00256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5,40</w:t>
            </w:r>
          </w:p>
        </w:tc>
      </w:tr>
      <w:tr w:rsidR="00256E3A" w:rsidRPr="00256E3A" w14:paraId="042112D6" w14:textId="77777777" w:rsidTr="001909EC">
        <w:trPr>
          <w:trHeight w:val="300"/>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08CE1921" w14:textId="77777777" w:rsidR="00256E3A" w:rsidRPr="00256E3A" w:rsidRDefault="00256E3A" w:rsidP="00256E3A">
            <w:pPr>
              <w:jc w:val="center"/>
              <w:rPr>
                <w:rFonts w:ascii="Times New Roman" w:hAnsi="Times New Roman" w:cs="Times New Roman"/>
                <w:sz w:val="24"/>
                <w:lang w:val="es-MX"/>
              </w:rPr>
            </w:pPr>
            <w:r w:rsidRPr="00256E3A">
              <w:rPr>
                <w:rFonts w:ascii="Times New Roman" w:hAnsi="Times New Roman" w:cs="Times New Roman"/>
                <w:sz w:val="24"/>
                <w:lang w:val="es-MX"/>
              </w:rPr>
              <w:t>Áreas agrícolas</w:t>
            </w:r>
          </w:p>
        </w:tc>
        <w:tc>
          <w:tcPr>
            <w:tcW w:w="2294" w:type="dxa"/>
            <w:hideMark/>
          </w:tcPr>
          <w:p w14:paraId="65A6AFD2" w14:textId="77777777" w:rsidR="00256E3A" w:rsidRPr="00256E3A" w:rsidRDefault="00256E3A" w:rsidP="00256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1309,34</w:t>
            </w:r>
          </w:p>
        </w:tc>
        <w:tc>
          <w:tcPr>
            <w:tcW w:w="2563" w:type="dxa"/>
            <w:hideMark/>
          </w:tcPr>
          <w:p w14:paraId="46B40B44" w14:textId="77777777" w:rsidR="00256E3A" w:rsidRPr="00256E3A" w:rsidRDefault="00256E3A" w:rsidP="00256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2943,16</w:t>
            </w:r>
          </w:p>
        </w:tc>
      </w:tr>
      <w:tr w:rsidR="00256E3A" w:rsidRPr="00256E3A" w14:paraId="7EEC57EE" w14:textId="77777777" w:rsidTr="001909EC">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03DC5B23" w14:textId="77777777" w:rsidR="00256E3A" w:rsidRPr="00256E3A" w:rsidRDefault="00256E3A" w:rsidP="00256E3A">
            <w:pPr>
              <w:jc w:val="center"/>
              <w:rPr>
                <w:rFonts w:ascii="Times New Roman" w:hAnsi="Times New Roman" w:cs="Times New Roman"/>
                <w:sz w:val="24"/>
                <w:lang w:val="es-MX"/>
              </w:rPr>
            </w:pPr>
            <w:r w:rsidRPr="00256E3A">
              <w:rPr>
                <w:rFonts w:ascii="Times New Roman" w:hAnsi="Times New Roman" w:cs="Times New Roman"/>
                <w:sz w:val="24"/>
                <w:lang w:val="es-MX"/>
              </w:rPr>
              <w:t>Áreas ganaderas</w:t>
            </w:r>
          </w:p>
        </w:tc>
        <w:tc>
          <w:tcPr>
            <w:tcW w:w="2294" w:type="dxa"/>
            <w:hideMark/>
          </w:tcPr>
          <w:p w14:paraId="37A0F474" w14:textId="77777777" w:rsidR="00256E3A" w:rsidRPr="00256E3A" w:rsidRDefault="00256E3A" w:rsidP="00256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3757,06</w:t>
            </w:r>
          </w:p>
        </w:tc>
        <w:tc>
          <w:tcPr>
            <w:tcW w:w="2563" w:type="dxa"/>
            <w:hideMark/>
          </w:tcPr>
          <w:p w14:paraId="34CEDC76" w14:textId="77777777" w:rsidR="00256E3A" w:rsidRPr="00256E3A" w:rsidRDefault="00256E3A" w:rsidP="00256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s-MX"/>
              </w:rPr>
            </w:pPr>
            <w:r w:rsidRPr="00256E3A">
              <w:rPr>
                <w:rFonts w:ascii="Times New Roman" w:hAnsi="Times New Roman" w:cs="Times New Roman"/>
                <w:sz w:val="24"/>
                <w:lang w:val="es-MX"/>
              </w:rPr>
              <w:t>2125,94</w:t>
            </w:r>
          </w:p>
        </w:tc>
      </w:tr>
      <w:tr w:rsidR="00256E3A" w:rsidRPr="00256E3A" w14:paraId="36BE2F8E" w14:textId="77777777" w:rsidTr="001909EC">
        <w:trPr>
          <w:trHeight w:val="290"/>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4BF64716" w14:textId="133738A7" w:rsidR="00256E3A" w:rsidRPr="00256E3A" w:rsidRDefault="00256E3A" w:rsidP="00256E3A">
            <w:pPr>
              <w:jc w:val="center"/>
              <w:rPr>
                <w:rFonts w:ascii="Times New Roman" w:hAnsi="Times New Roman" w:cs="Times New Roman"/>
                <w:sz w:val="24"/>
                <w:lang w:val="es-MX"/>
              </w:rPr>
            </w:pPr>
            <w:r w:rsidRPr="00256E3A">
              <w:rPr>
                <w:rFonts w:ascii="Times New Roman" w:hAnsi="Times New Roman" w:cs="Times New Roman"/>
                <w:sz w:val="24"/>
                <w:lang w:val="es-MX"/>
              </w:rPr>
              <w:t>Superficie total</w:t>
            </w:r>
            <w:r>
              <w:rPr>
                <w:rFonts w:ascii="Times New Roman" w:hAnsi="Times New Roman" w:cs="Times New Roman"/>
                <w:b w:val="0"/>
                <w:sz w:val="24"/>
                <w:lang w:val="es-MX"/>
              </w:rPr>
              <w:t xml:space="preserve"> (</w:t>
            </w:r>
            <w:r w:rsidRPr="00256E3A">
              <w:rPr>
                <w:rFonts w:ascii="Times New Roman" w:hAnsi="Times New Roman" w:cs="Times New Roman"/>
                <w:sz w:val="24"/>
                <w:lang w:val="es-MX"/>
              </w:rPr>
              <w:t>en km</w:t>
            </w:r>
            <w:r w:rsidRPr="00256E3A">
              <w:rPr>
                <w:rFonts w:ascii="Times New Roman" w:hAnsi="Times New Roman" w:cs="Times New Roman"/>
                <w:sz w:val="24"/>
                <w:vertAlign w:val="superscript"/>
                <w:lang w:val="es-MX"/>
              </w:rPr>
              <w:t>2</w:t>
            </w:r>
            <w:r>
              <w:rPr>
                <w:rFonts w:ascii="Times New Roman" w:hAnsi="Times New Roman" w:cs="Times New Roman"/>
                <w:b w:val="0"/>
                <w:sz w:val="24"/>
                <w:lang w:val="es-MX"/>
              </w:rPr>
              <w:t>)</w:t>
            </w:r>
          </w:p>
        </w:tc>
        <w:tc>
          <w:tcPr>
            <w:tcW w:w="2294" w:type="dxa"/>
            <w:hideMark/>
          </w:tcPr>
          <w:p w14:paraId="4211FA1F" w14:textId="77777777" w:rsidR="00256E3A" w:rsidRPr="00256E3A" w:rsidRDefault="00256E3A" w:rsidP="00256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lang w:val="es-MX"/>
              </w:rPr>
            </w:pPr>
            <w:r w:rsidRPr="00256E3A">
              <w:rPr>
                <w:rFonts w:ascii="Times New Roman" w:hAnsi="Times New Roman" w:cs="Times New Roman"/>
                <w:b/>
                <w:bCs/>
                <w:sz w:val="24"/>
                <w:lang w:val="es-MX"/>
              </w:rPr>
              <w:t>5285</w:t>
            </w:r>
          </w:p>
        </w:tc>
        <w:tc>
          <w:tcPr>
            <w:tcW w:w="2563" w:type="dxa"/>
            <w:hideMark/>
          </w:tcPr>
          <w:p w14:paraId="46B55D04" w14:textId="77777777" w:rsidR="00256E3A" w:rsidRPr="00256E3A" w:rsidRDefault="00256E3A" w:rsidP="00256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lang w:val="es-MX"/>
              </w:rPr>
            </w:pPr>
            <w:r w:rsidRPr="00256E3A">
              <w:rPr>
                <w:rFonts w:ascii="Times New Roman" w:hAnsi="Times New Roman" w:cs="Times New Roman"/>
                <w:b/>
                <w:bCs/>
                <w:sz w:val="24"/>
                <w:lang w:val="es-MX"/>
              </w:rPr>
              <w:t>5285</w:t>
            </w:r>
          </w:p>
        </w:tc>
      </w:tr>
    </w:tbl>
    <w:p w14:paraId="08D9ABE9" w14:textId="5CA625A3" w:rsidR="009214BB" w:rsidRDefault="009214BB" w:rsidP="009214BB">
      <w:pPr>
        <w:spacing w:after="0" w:line="240" w:lineRule="auto"/>
        <w:rPr>
          <w:rFonts w:ascii="Times New Roman" w:hAnsi="Times New Roman" w:cs="Times New Roman"/>
          <w:sz w:val="24"/>
          <w:lang w:val="es-ES"/>
        </w:rPr>
      </w:pPr>
      <w:r>
        <w:rPr>
          <w:rFonts w:ascii="Times New Roman" w:hAnsi="Times New Roman" w:cs="Times New Roman"/>
          <w:sz w:val="24"/>
          <w:lang w:val="es-ES"/>
        </w:rPr>
        <w:t>Fuente: Sequeira et al. (2017)</w:t>
      </w:r>
      <w:r w:rsidR="000A0F3D">
        <w:rPr>
          <w:rFonts w:ascii="Times New Roman" w:hAnsi="Times New Roman" w:cs="Times New Roman"/>
          <w:sz w:val="24"/>
          <w:lang w:val="es-ES"/>
        </w:rPr>
        <w:t>.</w:t>
      </w:r>
    </w:p>
    <w:p w14:paraId="3DE59BF6" w14:textId="77777777" w:rsidR="00CA606F" w:rsidRDefault="00CA606F" w:rsidP="00BD0F9C">
      <w:pPr>
        <w:spacing w:after="0" w:line="240" w:lineRule="auto"/>
        <w:rPr>
          <w:rFonts w:ascii="Times New Roman" w:hAnsi="Times New Roman" w:cs="Times New Roman"/>
          <w:sz w:val="24"/>
          <w:lang w:val="es-ES"/>
        </w:rPr>
      </w:pPr>
    </w:p>
    <w:p w14:paraId="142D256D" w14:textId="5462FBAE" w:rsidR="009B0C95" w:rsidRDefault="009B0C95" w:rsidP="00D27F67">
      <w:pPr>
        <w:spacing w:after="0" w:line="360" w:lineRule="auto"/>
        <w:jc w:val="both"/>
        <w:rPr>
          <w:rFonts w:ascii="Times New Roman" w:hAnsi="Times New Roman" w:cs="Times New Roman"/>
          <w:i/>
          <w:iCs/>
          <w:sz w:val="24"/>
          <w:lang w:val="es-ES"/>
        </w:rPr>
      </w:pPr>
      <w:r w:rsidRPr="009B0C95">
        <w:rPr>
          <w:rFonts w:ascii="Times New Roman" w:hAnsi="Times New Roman" w:cs="Times New Roman"/>
          <w:i/>
          <w:iCs/>
          <w:sz w:val="24"/>
          <w:lang w:val="es-ES"/>
        </w:rPr>
        <w:t>Unidades Ecológicas</w:t>
      </w:r>
    </w:p>
    <w:p w14:paraId="25A52183" w14:textId="77777777" w:rsidR="00CA606F" w:rsidRDefault="00CA606F" w:rsidP="00D27F67">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Dentro del Partido, las áreas destinas a agricultura se distribuyen sobre ecosistemas que presentan características particulares, lo cual permite diferenciarlos.</w:t>
      </w:r>
    </w:p>
    <w:p w14:paraId="48E83AC2" w14:textId="3C9ACE24" w:rsidR="00CA606F" w:rsidRPr="00430124" w:rsidRDefault="00CA606F" w:rsidP="00D27F67">
      <w:pPr>
        <w:spacing w:after="0" w:line="360" w:lineRule="auto"/>
        <w:jc w:val="both"/>
        <w:rPr>
          <w:rFonts w:ascii="Times New Roman" w:hAnsi="Times New Roman"/>
          <w:sz w:val="24"/>
          <w:szCs w:val="24"/>
        </w:rPr>
      </w:pPr>
      <w:r w:rsidRPr="00430124">
        <w:rPr>
          <w:rFonts w:ascii="Times New Roman" w:hAnsi="Times New Roman"/>
          <w:sz w:val="24"/>
          <w:szCs w:val="24"/>
        </w:rPr>
        <w:t xml:space="preserve">La </w:t>
      </w:r>
      <w:r>
        <w:rPr>
          <w:rFonts w:ascii="Times New Roman" w:hAnsi="Times New Roman"/>
          <w:sz w:val="24"/>
          <w:szCs w:val="24"/>
        </w:rPr>
        <w:t>releva</w:t>
      </w:r>
      <w:r w:rsidRPr="00430124">
        <w:rPr>
          <w:rFonts w:ascii="Times New Roman" w:hAnsi="Times New Roman"/>
          <w:sz w:val="24"/>
          <w:szCs w:val="24"/>
        </w:rPr>
        <w:t xml:space="preserve">ncia de </w:t>
      </w:r>
      <w:r>
        <w:rPr>
          <w:rFonts w:ascii="Times New Roman" w:hAnsi="Times New Roman"/>
          <w:sz w:val="24"/>
          <w:szCs w:val="24"/>
        </w:rPr>
        <w:t>lograr definir UEc</w:t>
      </w:r>
      <w:r w:rsidRPr="00430124">
        <w:rPr>
          <w:rFonts w:ascii="Times New Roman" w:hAnsi="Times New Roman"/>
          <w:sz w:val="24"/>
          <w:szCs w:val="24"/>
        </w:rPr>
        <w:t xml:space="preserve"> reside </w:t>
      </w:r>
      <w:r>
        <w:rPr>
          <w:rFonts w:ascii="Times New Roman" w:hAnsi="Times New Roman"/>
          <w:sz w:val="24"/>
          <w:szCs w:val="24"/>
        </w:rPr>
        <w:t>fundamentalmente en que estas</w:t>
      </w:r>
      <w:r w:rsidRPr="00430124">
        <w:rPr>
          <w:rFonts w:ascii="Times New Roman" w:hAnsi="Times New Roman"/>
          <w:sz w:val="24"/>
          <w:szCs w:val="24"/>
        </w:rPr>
        <w:t xml:space="preserve"> (que pueden </w:t>
      </w:r>
      <w:r>
        <w:rPr>
          <w:rFonts w:ascii="Times New Roman" w:hAnsi="Times New Roman"/>
          <w:sz w:val="24"/>
          <w:szCs w:val="24"/>
        </w:rPr>
        <w:t>ser interpretadas</w:t>
      </w:r>
      <w:r w:rsidRPr="00430124">
        <w:rPr>
          <w:rFonts w:ascii="Times New Roman" w:hAnsi="Times New Roman"/>
          <w:sz w:val="24"/>
          <w:szCs w:val="24"/>
        </w:rPr>
        <w:t xml:space="preserve"> en términos de sistema), simbolizan una fuente de recursos naturales que </w:t>
      </w:r>
      <w:r w:rsidRPr="00430124">
        <w:rPr>
          <w:rFonts w:ascii="Times New Roman" w:hAnsi="Times New Roman"/>
          <w:sz w:val="24"/>
          <w:szCs w:val="24"/>
        </w:rPr>
        <w:lastRenderedPageBreak/>
        <w:t>determinan el desarrollo de las di</w:t>
      </w:r>
      <w:r>
        <w:rPr>
          <w:rFonts w:ascii="Times New Roman" w:hAnsi="Times New Roman"/>
          <w:sz w:val="24"/>
          <w:szCs w:val="24"/>
        </w:rPr>
        <w:t>versas</w:t>
      </w:r>
      <w:r w:rsidRPr="00430124">
        <w:rPr>
          <w:rFonts w:ascii="Times New Roman" w:hAnsi="Times New Roman"/>
          <w:sz w:val="24"/>
          <w:szCs w:val="24"/>
        </w:rPr>
        <w:t xml:space="preserve"> actividades humanas</w:t>
      </w:r>
      <w:r>
        <w:rPr>
          <w:rFonts w:ascii="Times New Roman" w:hAnsi="Times New Roman"/>
          <w:sz w:val="24"/>
          <w:szCs w:val="24"/>
        </w:rPr>
        <w:t>,</w:t>
      </w:r>
      <w:r w:rsidRPr="00430124">
        <w:rPr>
          <w:rFonts w:ascii="Times New Roman" w:hAnsi="Times New Roman"/>
          <w:sz w:val="24"/>
          <w:szCs w:val="24"/>
        </w:rPr>
        <w:t xml:space="preserve"> y su sustentabilidad ecológica depende del tipo e intensidad de las intervenciones y del grado de vulnerabilidad de las unidades</w:t>
      </w:r>
      <w:r>
        <w:rPr>
          <w:rFonts w:ascii="Times New Roman" w:hAnsi="Times New Roman"/>
          <w:sz w:val="24"/>
          <w:szCs w:val="24"/>
        </w:rPr>
        <w:t xml:space="preserve"> (Zulaica et al., 2018)</w:t>
      </w:r>
      <w:r w:rsidRPr="00430124">
        <w:rPr>
          <w:rFonts w:ascii="Times New Roman" w:hAnsi="Times New Roman"/>
          <w:sz w:val="24"/>
          <w:szCs w:val="24"/>
        </w:rPr>
        <w:t xml:space="preserve">. </w:t>
      </w:r>
    </w:p>
    <w:p w14:paraId="63DC2CFF" w14:textId="4AF079A1" w:rsidR="00CF163D" w:rsidRDefault="00CF163D" w:rsidP="00D27F67">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Según Sequeira et al. (2019), el partido de Benito Juárez puede ser dividido en cinco UEc (Figura 3)</w:t>
      </w:r>
      <w:r w:rsidR="00BB7CF2">
        <w:rPr>
          <w:rFonts w:ascii="Times New Roman" w:hAnsi="Times New Roman" w:cs="Times New Roman"/>
          <w:sz w:val="24"/>
          <w:lang w:val="es-ES"/>
        </w:rPr>
        <w:t xml:space="preserve"> con características específicas</w:t>
      </w:r>
      <w:r>
        <w:rPr>
          <w:rFonts w:ascii="Times New Roman" w:hAnsi="Times New Roman" w:cs="Times New Roman"/>
          <w:sz w:val="24"/>
          <w:lang w:val="es-ES"/>
        </w:rPr>
        <w:t>.</w:t>
      </w:r>
    </w:p>
    <w:p w14:paraId="7DD7601D" w14:textId="143AE514" w:rsidR="009214BB" w:rsidRDefault="00CF163D" w:rsidP="00BD0F9C">
      <w:pPr>
        <w:spacing w:after="0" w:line="240" w:lineRule="auto"/>
        <w:rPr>
          <w:rFonts w:ascii="Times New Roman" w:hAnsi="Times New Roman" w:cs="Times New Roman"/>
          <w:sz w:val="24"/>
          <w:lang w:val="es-ES"/>
        </w:rPr>
      </w:pPr>
      <w:r>
        <w:rPr>
          <w:rFonts w:ascii="Times New Roman" w:hAnsi="Times New Roman" w:cs="Times New Roman"/>
          <w:sz w:val="24"/>
          <w:lang w:val="es-ES"/>
        </w:rPr>
        <w:t xml:space="preserve"> </w:t>
      </w:r>
    </w:p>
    <w:p w14:paraId="3272F6ED" w14:textId="04F73B4B" w:rsidR="00B02F4B" w:rsidRDefault="00B02F4B" w:rsidP="00B02F4B">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Figura 3. Definición de las UEc que conforman al partido de Benito Juárez</w:t>
      </w:r>
    </w:p>
    <w:p w14:paraId="1BAA4F8A" w14:textId="46C00283" w:rsidR="00B02F4B" w:rsidRDefault="00B02F4B" w:rsidP="00B02F4B">
      <w:pPr>
        <w:spacing w:after="0" w:line="240" w:lineRule="auto"/>
        <w:jc w:val="center"/>
        <w:rPr>
          <w:rFonts w:ascii="Times New Roman" w:hAnsi="Times New Roman" w:cs="Times New Roman"/>
          <w:noProof/>
          <w:sz w:val="24"/>
          <w:lang w:val="es-ES"/>
        </w:rPr>
      </w:pPr>
      <w:r w:rsidRPr="00B02F4B">
        <w:rPr>
          <w:rFonts w:ascii="Times New Roman" w:hAnsi="Times New Roman" w:cs="Times New Roman"/>
          <w:noProof/>
          <w:sz w:val="24"/>
          <w:lang w:val="es-ES"/>
        </w:rPr>
        <w:drawing>
          <wp:inline distT="0" distB="0" distL="0" distR="0" wp14:anchorId="4460F67E" wp14:editId="4BACFF03">
            <wp:extent cx="5901152" cy="2505075"/>
            <wp:effectExtent l="0" t="0" r="4445" b="0"/>
            <wp:docPr id="2" name="Imagen 2" descr="D:\Trabajo\Facultad\Nahuel\Trabajo\Publicaciones\Revistas\2019\En evaluación\Unidades\Rosario\Figura 2. Definición de las diversas UEc que componen al partido de Benito Juá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abajo\Facultad\Nahuel\Trabajo\Publicaciones\Revistas\2019\En evaluación\Unidades\Rosario\Figura 2. Definición de las diversas UEc que componen al partido de Benito Juáre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2374" cy="2505594"/>
                    </a:xfrm>
                    <a:prstGeom prst="rect">
                      <a:avLst/>
                    </a:prstGeom>
                    <a:noFill/>
                    <a:ln>
                      <a:noFill/>
                    </a:ln>
                  </pic:spPr>
                </pic:pic>
              </a:graphicData>
            </a:graphic>
          </wp:inline>
        </w:drawing>
      </w:r>
    </w:p>
    <w:p w14:paraId="0F1ED4DA" w14:textId="334687C0" w:rsidR="000A0F3D" w:rsidRDefault="00B02F4B" w:rsidP="00B02F4B">
      <w:pPr>
        <w:tabs>
          <w:tab w:val="left" w:pos="3630"/>
        </w:tabs>
        <w:spacing w:after="0" w:line="240" w:lineRule="auto"/>
        <w:rPr>
          <w:rFonts w:ascii="Times New Roman" w:hAnsi="Times New Roman" w:cs="Times New Roman"/>
          <w:sz w:val="24"/>
          <w:lang w:val="es-ES"/>
        </w:rPr>
      </w:pPr>
      <w:r>
        <w:rPr>
          <w:rFonts w:ascii="Times New Roman" w:hAnsi="Times New Roman" w:cs="Times New Roman"/>
          <w:sz w:val="24"/>
          <w:lang w:val="es-ES"/>
        </w:rPr>
        <w:t>Fuente: Sequeira et al. (2019)</w:t>
      </w:r>
      <w:r w:rsidR="000A0F3D">
        <w:rPr>
          <w:rFonts w:ascii="Times New Roman" w:hAnsi="Times New Roman" w:cs="Times New Roman"/>
          <w:sz w:val="24"/>
          <w:lang w:val="es-ES"/>
        </w:rPr>
        <w:t>.</w:t>
      </w:r>
    </w:p>
    <w:p w14:paraId="33D291DD" w14:textId="30329F35" w:rsidR="000A0F3D" w:rsidRDefault="000A0F3D" w:rsidP="00B02F4B">
      <w:pPr>
        <w:tabs>
          <w:tab w:val="left" w:pos="3630"/>
        </w:tabs>
        <w:spacing w:after="0" w:line="240" w:lineRule="auto"/>
        <w:rPr>
          <w:rFonts w:ascii="Times New Roman" w:hAnsi="Times New Roman" w:cs="Times New Roman"/>
          <w:sz w:val="24"/>
          <w:lang w:val="es-ES"/>
        </w:rPr>
      </w:pPr>
    </w:p>
    <w:p w14:paraId="3A38B9E9" w14:textId="5BB28087" w:rsidR="00772E4F" w:rsidRPr="00772E4F" w:rsidRDefault="00772E4F" w:rsidP="00BC5BFA">
      <w:pPr>
        <w:spacing w:after="0" w:line="360" w:lineRule="auto"/>
        <w:jc w:val="both"/>
        <w:rPr>
          <w:rFonts w:ascii="Times New Roman" w:hAnsi="Times New Roman" w:cs="Times New Roman"/>
          <w:sz w:val="24"/>
        </w:rPr>
      </w:pPr>
      <w:r>
        <w:rPr>
          <w:rFonts w:ascii="Times New Roman" w:hAnsi="Times New Roman" w:cs="Times New Roman"/>
          <w:sz w:val="24"/>
          <w:lang w:val="es-ES"/>
        </w:rPr>
        <w:t xml:space="preserve">La UEc1 posee pendientes de entre el </w:t>
      </w:r>
      <w:r w:rsidRPr="00772E4F">
        <w:rPr>
          <w:rFonts w:ascii="Times New Roman" w:hAnsi="Times New Roman" w:cs="Times New Roman"/>
          <w:sz w:val="24"/>
        </w:rPr>
        <w:t>1 y 10%</w:t>
      </w:r>
      <w:r>
        <w:rPr>
          <w:rFonts w:ascii="Times New Roman" w:hAnsi="Times New Roman" w:cs="Times New Roman"/>
          <w:sz w:val="24"/>
        </w:rPr>
        <w:t>, p</w:t>
      </w:r>
      <w:r w:rsidRPr="00772E4F">
        <w:rPr>
          <w:rFonts w:ascii="Times New Roman" w:hAnsi="Times New Roman" w:cs="Times New Roman"/>
          <w:sz w:val="24"/>
        </w:rPr>
        <w:t>redominio de cursos de agua con régimen permanente y presencia de afloramiento rocoso en cúspides y laderas.</w:t>
      </w:r>
      <w:r>
        <w:rPr>
          <w:rFonts w:ascii="Times New Roman" w:hAnsi="Times New Roman" w:cs="Times New Roman"/>
          <w:sz w:val="24"/>
        </w:rPr>
        <w:t xml:space="preserve"> Los subgrupos de suelos dominantes son </w:t>
      </w:r>
      <w:r w:rsidRPr="00772E4F">
        <w:rPr>
          <w:rFonts w:ascii="Times New Roman" w:hAnsi="Times New Roman" w:cs="Times New Roman"/>
          <w:sz w:val="24"/>
        </w:rPr>
        <w:t>Hapludol</w:t>
      </w:r>
      <w:r>
        <w:rPr>
          <w:rFonts w:ascii="Times New Roman" w:hAnsi="Times New Roman" w:cs="Times New Roman"/>
          <w:sz w:val="24"/>
        </w:rPr>
        <w:t>es</w:t>
      </w:r>
      <w:r w:rsidRPr="00772E4F">
        <w:rPr>
          <w:rFonts w:ascii="Times New Roman" w:hAnsi="Times New Roman" w:cs="Times New Roman"/>
          <w:sz w:val="24"/>
        </w:rPr>
        <w:t xml:space="preserve"> lítico</w:t>
      </w:r>
      <w:r>
        <w:rPr>
          <w:rFonts w:ascii="Times New Roman" w:hAnsi="Times New Roman" w:cs="Times New Roman"/>
          <w:sz w:val="24"/>
        </w:rPr>
        <w:t xml:space="preserve">s, </w:t>
      </w:r>
      <w:r w:rsidRPr="00772E4F">
        <w:rPr>
          <w:rFonts w:ascii="Times New Roman" w:hAnsi="Times New Roman" w:cs="Times New Roman"/>
          <w:sz w:val="24"/>
        </w:rPr>
        <w:t>Hapludol</w:t>
      </w:r>
      <w:r>
        <w:rPr>
          <w:rFonts w:ascii="Times New Roman" w:hAnsi="Times New Roman" w:cs="Times New Roman"/>
          <w:sz w:val="24"/>
        </w:rPr>
        <w:t>es</w:t>
      </w:r>
      <w:r w:rsidRPr="00772E4F">
        <w:rPr>
          <w:rFonts w:ascii="Times New Roman" w:hAnsi="Times New Roman" w:cs="Times New Roman"/>
          <w:sz w:val="24"/>
        </w:rPr>
        <w:t xml:space="preserve"> típico</w:t>
      </w:r>
      <w:r>
        <w:rPr>
          <w:rFonts w:ascii="Times New Roman" w:hAnsi="Times New Roman" w:cs="Times New Roman"/>
          <w:sz w:val="24"/>
        </w:rPr>
        <w:t xml:space="preserve">s y </w:t>
      </w:r>
      <w:r w:rsidRPr="00772E4F">
        <w:rPr>
          <w:rFonts w:ascii="Times New Roman" w:hAnsi="Times New Roman" w:cs="Times New Roman"/>
          <w:sz w:val="24"/>
        </w:rPr>
        <w:t>Argiudol</w:t>
      </w:r>
      <w:r>
        <w:rPr>
          <w:rFonts w:ascii="Times New Roman" w:hAnsi="Times New Roman" w:cs="Times New Roman"/>
          <w:sz w:val="24"/>
        </w:rPr>
        <w:t>es</w:t>
      </w:r>
      <w:r w:rsidRPr="00772E4F">
        <w:rPr>
          <w:rFonts w:ascii="Times New Roman" w:hAnsi="Times New Roman" w:cs="Times New Roman"/>
          <w:sz w:val="24"/>
        </w:rPr>
        <w:t xml:space="preserve"> típico</w:t>
      </w:r>
      <w:r>
        <w:rPr>
          <w:rFonts w:ascii="Times New Roman" w:hAnsi="Times New Roman" w:cs="Times New Roman"/>
          <w:sz w:val="24"/>
        </w:rPr>
        <w:t xml:space="preserve">s; y </w:t>
      </w:r>
      <w:r w:rsidR="00F80EA2">
        <w:rPr>
          <w:rFonts w:ascii="Times New Roman" w:hAnsi="Times New Roman" w:cs="Times New Roman"/>
          <w:sz w:val="24"/>
        </w:rPr>
        <w:t xml:space="preserve">la </w:t>
      </w:r>
      <w:r>
        <w:rPr>
          <w:rFonts w:ascii="Times New Roman" w:hAnsi="Times New Roman" w:cs="Times New Roman"/>
          <w:sz w:val="24"/>
        </w:rPr>
        <w:t>t</w:t>
      </w:r>
      <w:r w:rsidRPr="00772E4F">
        <w:rPr>
          <w:rFonts w:ascii="Times New Roman" w:hAnsi="Times New Roman" w:cs="Times New Roman"/>
          <w:sz w:val="24"/>
        </w:rPr>
        <w:t xml:space="preserve">extura superficial y subsuperficial </w:t>
      </w:r>
      <w:r>
        <w:rPr>
          <w:rFonts w:ascii="Times New Roman" w:hAnsi="Times New Roman" w:cs="Times New Roman"/>
          <w:sz w:val="24"/>
        </w:rPr>
        <w:t xml:space="preserve">es del tipo </w:t>
      </w:r>
      <w:r w:rsidRPr="00772E4F">
        <w:rPr>
          <w:rFonts w:ascii="Times New Roman" w:hAnsi="Times New Roman" w:cs="Times New Roman"/>
          <w:sz w:val="24"/>
        </w:rPr>
        <w:t>franca.</w:t>
      </w:r>
      <w:r>
        <w:rPr>
          <w:rFonts w:ascii="Times New Roman" w:hAnsi="Times New Roman" w:cs="Times New Roman"/>
          <w:sz w:val="24"/>
        </w:rPr>
        <w:t xml:space="preserve"> </w:t>
      </w:r>
      <w:r w:rsidR="00396E64">
        <w:rPr>
          <w:rFonts w:ascii="Times New Roman" w:hAnsi="Times New Roman" w:cs="Times New Roman"/>
          <w:sz w:val="24"/>
        </w:rPr>
        <w:t>La unidad muestra un drenaje</w:t>
      </w:r>
      <w:r w:rsidR="00396E64" w:rsidRPr="00396E64">
        <w:rPr>
          <w:rFonts w:ascii="Times New Roman" w:hAnsi="Times New Roman" w:cs="Times New Roman"/>
          <w:sz w:val="24"/>
        </w:rPr>
        <w:t xml:space="preserve"> </w:t>
      </w:r>
      <w:r w:rsidR="00396E64">
        <w:rPr>
          <w:rFonts w:ascii="Times New Roman" w:hAnsi="Times New Roman" w:cs="Times New Roman"/>
          <w:sz w:val="24"/>
        </w:rPr>
        <w:t xml:space="preserve">de </w:t>
      </w:r>
      <w:r w:rsidR="00396E64" w:rsidRPr="00396E64">
        <w:rPr>
          <w:rFonts w:ascii="Times New Roman" w:hAnsi="Times New Roman" w:cs="Times New Roman"/>
          <w:sz w:val="24"/>
        </w:rPr>
        <w:t>bien a algo excesivamente drenado, escurrimiento de medio a muy rápido y permeabilidad de moderadamente lenta a moderada.</w:t>
      </w:r>
    </w:p>
    <w:p w14:paraId="32E33D21" w14:textId="684EB1D0" w:rsidR="00F80EA2" w:rsidRPr="00F80EA2" w:rsidRDefault="00F80EA2" w:rsidP="00BC5BFA">
      <w:pPr>
        <w:spacing w:after="0" w:line="360" w:lineRule="auto"/>
        <w:jc w:val="both"/>
        <w:rPr>
          <w:rFonts w:ascii="Times New Roman" w:hAnsi="Times New Roman" w:cs="Times New Roman"/>
          <w:sz w:val="24"/>
        </w:rPr>
      </w:pPr>
      <w:r>
        <w:rPr>
          <w:rFonts w:ascii="Times New Roman" w:hAnsi="Times New Roman" w:cs="Times New Roman"/>
          <w:sz w:val="24"/>
        </w:rPr>
        <w:t xml:space="preserve">En el caso de la UEc2, manifiesta valores de </w:t>
      </w:r>
      <w:r w:rsidRPr="00F80EA2">
        <w:rPr>
          <w:rFonts w:ascii="Times New Roman" w:hAnsi="Times New Roman" w:cs="Times New Roman"/>
          <w:sz w:val="24"/>
        </w:rPr>
        <w:t>pendientes</w:t>
      </w:r>
      <w:r>
        <w:rPr>
          <w:rFonts w:ascii="Times New Roman" w:hAnsi="Times New Roman" w:cs="Times New Roman"/>
          <w:sz w:val="24"/>
        </w:rPr>
        <w:t xml:space="preserve"> que</w:t>
      </w:r>
      <w:r w:rsidRPr="00F80EA2">
        <w:rPr>
          <w:rFonts w:ascii="Times New Roman" w:hAnsi="Times New Roman" w:cs="Times New Roman"/>
          <w:sz w:val="24"/>
        </w:rPr>
        <w:t xml:space="preserve"> rondan entre el 1 y 10%</w:t>
      </w:r>
      <w:r>
        <w:rPr>
          <w:rFonts w:ascii="Times New Roman" w:hAnsi="Times New Roman" w:cs="Times New Roman"/>
          <w:sz w:val="24"/>
        </w:rPr>
        <w:t xml:space="preserve">, y </w:t>
      </w:r>
      <w:r w:rsidRPr="00F80EA2">
        <w:rPr>
          <w:rFonts w:ascii="Times New Roman" w:hAnsi="Times New Roman" w:cs="Times New Roman"/>
          <w:sz w:val="24"/>
        </w:rPr>
        <w:t>predominio de cursos de agua con régimen permanente y no permanente.</w:t>
      </w:r>
      <w:r>
        <w:rPr>
          <w:rFonts w:ascii="Times New Roman" w:hAnsi="Times New Roman" w:cs="Times New Roman"/>
          <w:sz w:val="24"/>
        </w:rPr>
        <w:t xml:space="preserve"> Los subgrupos de suelos de mayor importancia son </w:t>
      </w:r>
      <w:r w:rsidRPr="00F80EA2">
        <w:rPr>
          <w:rFonts w:ascii="Times New Roman" w:hAnsi="Times New Roman" w:cs="Times New Roman"/>
          <w:sz w:val="24"/>
        </w:rPr>
        <w:t>Argiudol</w:t>
      </w:r>
      <w:r>
        <w:rPr>
          <w:rFonts w:ascii="Times New Roman" w:hAnsi="Times New Roman" w:cs="Times New Roman"/>
          <w:sz w:val="24"/>
        </w:rPr>
        <w:t>es</w:t>
      </w:r>
      <w:r w:rsidRPr="00F80EA2">
        <w:rPr>
          <w:rFonts w:ascii="Times New Roman" w:hAnsi="Times New Roman" w:cs="Times New Roman"/>
          <w:sz w:val="24"/>
        </w:rPr>
        <w:t xml:space="preserve"> típico</w:t>
      </w:r>
      <w:r>
        <w:rPr>
          <w:rFonts w:ascii="Times New Roman" w:hAnsi="Times New Roman" w:cs="Times New Roman"/>
          <w:sz w:val="24"/>
        </w:rPr>
        <w:t xml:space="preserve">s y </w:t>
      </w:r>
      <w:r w:rsidRPr="00F80EA2">
        <w:rPr>
          <w:rFonts w:ascii="Times New Roman" w:hAnsi="Times New Roman" w:cs="Times New Roman"/>
          <w:sz w:val="24"/>
        </w:rPr>
        <w:t>Hapludol</w:t>
      </w:r>
      <w:r>
        <w:rPr>
          <w:rFonts w:ascii="Times New Roman" w:hAnsi="Times New Roman" w:cs="Times New Roman"/>
          <w:sz w:val="24"/>
        </w:rPr>
        <w:t>es</w:t>
      </w:r>
      <w:r w:rsidRPr="00F80EA2">
        <w:rPr>
          <w:rFonts w:ascii="Times New Roman" w:hAnsi="Times New Roman" w:cs="Times New Roman"/>
          <w:sz w:val="24"/>
        </w:rPr>
        <w:t xml:space="preserve"> petrocálcico</w:t>
      </w:r>
      <w:r>
        <w:rPr>
          <w:rFonts w:ascii="Times New Roman" w:hAnsi="Times New Roman" w:cs="Times New Roman"/>
          <w:sz w:val="24"/>
        </w:rPr>
        <w:t>s; la t</w:t>
      </w:r>
      <w:r w:rsidRPr="00F80EA2">
        <w:rPr>
          <w:rFonts w:ascii="Times New Roman" w:hAnsi="Times New Roman" w:cs="Times New Roman"/>
          <w:sz w:val="24"/>
        </w:rPr>
        <w:t xml:space="preserve">extura superficial </w:t>
      </w:r>
      <w:r>
        <w:rPr>
          <w:rFonts w:ascii="Times New Roman" w:hAnsi="Times New Roman" w:cs="Times New Roman"/>
          <w:sz w:val="24"/>
        </w:rPr>
        <w:t xml:space="preserve">es </w:t>
      </w:r>
      <w:r w:rsidRPr="00F80EA2">
        <w:rPr>
          <w:rFonts w:ascii="Times New Roman" w:hAnsi="Times New Roman" w:cs="Times New Roman"/>
          <w:sz w:val="24"/>
        </w:rPr>
        <w:t>franco</w:t>
      </w:r>
      <w:r w:rsidR="004E3EB0">
        <w:rPr>
          <w:rFonts w:ascii="Times New Roman" w:hAnsi="Times New Roman" w:cs="Times New Roman"/>
          <w:sz w:val="24"/>
        </w:rPr>
        <w:t>-</w:t>
      </w:r>
      <w:r w:rsidRPr="00F80EA2">
        <w:rPr>
          <w:rFonts w:ascii="Times New Roman" w:hAnsi="Times New Roman" w:cs="Times New Roman"/>
          <w:sz w:val="24"/>
        </w:rPr>
        <w:t xml:space="preserve">limosa y </w:t>
      </w:r>
      <w:r w:rsidR="00A83614">
        <w:rPr>
          <w:rFonts w:ascii="Times New Roman" w:hAnsi="Times New Roman" w:cs="Times New Roman"/>
          <w:sz w:val="24"/>
        </w:rPr>
        <w:t>la subsuperficial franco</w:t>
      </w:r>
      <w:r w:rsidR="004E3EB0">
        <w:rPr>
          <w:rFonts w:ascii="Times New Roman" w:hAnsi="Times New Roman" w:cs="Times New Roman"/>
          <w:sz w:val="24"/>
        </w:rPr>
        <w:t>-</w:t>
      </w:r>
      <w:r w:rsidRPr="00F80EA2">
        <w:rPr>
          <w:rFonts w:ascii="Times New Roman" w:hAnsi="Times New Roman" w:cs="Times New Roman"/>
          <w:sz w:val="24"/>
        </w:rPr>
        <w:t>arcillo</w:t>
      </w:r>
      <w:r w:rsidR="004E3EB0">
        <w:rPr>
          <w:rFonts w:ascii="Times New Roman" w:hAnsi="Times New Roman" w:cs="Times New Roman"/>
          <w:sz w:val="24"/>
        </w:rPr>
        <w:t>-</w:t>
      </w:r>
      <w:r w:rsidRPr="00F80EA2">
        <w:rPr>
          <w:rFonts w:ascii="Times New Roman" w:hAnsi="Times New Roman" w:cs="Times New Roman"/>
          <w:sz w:val="24"/>
        </w:rPr>
        <w:t>limosa.</w:t>
      </w:r>
      <w:r>
        <w:rPr>
          <w:rFonts w:ascii="Times New Roman" w:hAnsi="Times New Roman" w:cs="Times New Roman"/>
          <w:sz w:val="24"/>
        </w:rPr>
        <w:t xml:space="preserve"> Las condiciones de drenaje son buenas</w:t>
      </w:r>
      <w:r w:rsidRPr="00F80EA2">
        <w:rPr>
          <w:rFonts w:ascii="Times New Roman" w:hAnsi="Times New Roman" w:cs="Times New Roman"/>
          <w:sz w:val="24"/>
        </w:rPr>
        <w:t>,</w:t>
      </w:r>
      <w:r>
        <w:rPr>
          <w:rFonts w:ascii="Times New Roman" w:hAnsi="Times New Roman" w:cs="Times New Roman"/>
          <w:sz w:val="24"/>
        </w:rPr>
        <w:t xml:space="preserve"> el</w:t>
      </w:r>
      <w:r w:rsidRPr="00F80EA2">
        <w:rPr>
          <w:rFonts w:ascii="Times New Roman" w:hAnsi="Times New Roman" w:cs="Times New Roman"/>
          <w:sz w:val="24"/>
        </w:rPr>
        <w:t xml:space="preserve"> escurrimiento de medio a rápido y </w:t>
      </w:r>
      <w:r>
        <w:rPr>
          <w:rFonts w:ascii="Times New Roman" w:hAnsi="Times New Roman" w:cs="Times New Roman"/>
          <w:sz w:val="24"/>
        </w:rPr>
        <w:t xml:space="preserve">la </w:t>
      </w:r>
      <w:r w:rsidRPr="00F80EA2">
        <w:rPr>
          <w:rFonts w:ascii="Times New Roman" w:hAnsi="Times New Roman" w:cs="Times New Roman"/>
          <w:sz w:val="24"/>
        </w:rPr>
        <w:t xml:space="preserve">permeabilidad de moderadamente lenta a moderada. </w:t>
      </w:r>
    </w:p>
    <w:p w14:paraId="599FC719" w14:textId="673CEBDB" w:rsidR="00484FC4" w:rsidRPr="00484FC4" w:rsidRDefault="00484FC4" w:rsidP="00BC5BFA">
      <w:pPr>
        <w:spacing w:after="0" w:line="360" w:lineRule="auto"/>
        <w:jc w:val="both"/>
        <w:rPr>
          <w:rFonts w:ascii="Times New Roman" w:hAnsi="Times New Roman" w:cs="Times New Roman"/>
          <w:sz w:val="24"/>
        </w:rPr>
      </w:pPr>
      <w:r>
        <w:rPr>
          <w:rFonts w:ascii="Times New Roman" w:hAnsi="Times New Roman" w:cs="Times New Roman"/>
          <w:sz w:val="24"/>
        </w:rPr>
        <w:t xml:space="preserve">La UEc3 muestra pendientes de </w:t>
      </w:r>
      <w:r w:rsidRPr="00484FC4">
        <w:rPr>
          <w:rFonts w:ascii="Times New Roman" w:hAnsi="Times New Roman" w:cs="Times New Roman"/>
          <w:sz w:val="24"/>
        </w:rPr>
        <w:t xml:space="preserve">entre 1 y 3%. </w:t>
      </w:r>
      <w:r>
        <w:rPr>
          <w:rFonts w:ascii="Times New Roman" w:hAnsi="Times New Roman" w:cs="Times New Roman"/>
          <w:sz w:val="24"/>
        </w:rPr>
        <w:t>Es posible observar</w:t>
      </w:r>
      <w:r w:rsidRPr="00484FC4">
        <w:rPr>
          <w:rFonts w:ascii="Times New Roman" w:hAnsi="Times New Roman" w:cs="Times New Roman"/>
          <w:sz w:val="24"/>
        </w:rPr>
        <w:t xml:space="preserve"> la existencia de escasos cursos de agua con régimen permanente y no permanente</w:t>
      </w:r>
      <w:r>
        <w:rPr>
          <w:rFonts w:ascii="Times New Roman" w:hAnsi="Times New Roman" w:cs="Times New Roman"/>
          <w:sz w:val="24"/>
        </w:rPr>
        <w:t>, y la</w:t>
      </w:r>
      <w:r w:rsidRPr="00484FC4">
        <w:rPr>
          <w:rFonts w:ascii="Times New Roman" w:hAnsi="Times New Roman" w:cs="Times New Roman"/>
          <w:sz w:val="24"/>
        </w:rPr>
        <w:t xml:space="preserve"> </w:t>
      </w:r>
      <w:r>
        <w:rPr>
          <w:rFonts w:ascii="Times New Roman" w:hAnsi="Times New Roman" w:cs="Times New Roman"/>
          <w:sz w:val="24"/>
        </w:rPr>
        <w:t>p</w:t>
      </w:r>
      <w:r w:rsidRPr="00484FC4">
        <w:rPr>
          <w:rFonts w:ascii="Times New Roman" w:hAnsi="Times New Roman" w:cs="Times New Roman"/>
          <w:sz w:val="24"/>
        </w:rPr>
        <w:t>resencia de bañados permanentes e importantes lagunas.</w:t>
      </w:r>
      <w:r>
        <w:rPr>
          <w:rFonts w:ascii="Times New Roman" w:hAnsi="Times New Roman" w:cs="Times New Roman"/>
          <w:sz w:val="24"/>
        </w:rPr>
        <w:t xml:space="preserve"> Los subgrupos de suelos dominantes son </w:t>
      </w:r>
      <w:r w:rsidRPr="00484FC4">
        <w:rPr>
          <w:rFonts w:ascii="Times New Roman" w:hAnsi="Times New Roman" w:cs="Times New Roman"/>
          <w:sz w:val="24"/>
        </w:rPr>
        <w:t>Argialbol</w:t>
      </w:r>
      <w:r>
        <w:rPr>
          <w:rFonts w:ascii="Times New Roman" w:hAnsi="Times New Roman" w:cs="Times New Roman"/>
          <w:sz w:val="24"/>
        </w:rPr>
        <w:t>es</w:t>
      </w:r>
      <w:r w:rsidRPr="00484FC4">
        <w:rPr>
          <w:rFonts w:ascii="Times New Roman" w:hAnsi="Times New Roman" w:cs="Times New Roman"/>
          <w:sz w:val="24"/>
        </w:rPr>
        <w:t xml:space="preserve"> típico</w:t>
      </w:r>
      <w:r>
        <w:rPr>
          <w:rFonts w:ascii="Times New Roman" w:hAnsi="Times New Roman" w:cs="Times New Roman"/>
          <w:sz w:val="24"/>
        </w:rPr>
        <w:t xml:space="preserve">s, </w:t>
      </w:r>
      <w:r w:rsidRPr="00484FC4">
        <w:rPr>
          <w:rFonts w:ascii="Times New Roman" w:hAnsi="Times New Roman" w:cs="Times New Roman"/>
          <w:sz w:val="24"/>
        </w:rPr>
        <w:t>Argiudol</w:t>
      </w:r>
      <w:r>
        <w:rPr>
          <w:rFonts w:ascii="Times New Roman" w:hAnsi="Times New Roman" w:cs="Times New Roman"/>
          <w:sz w:val="24"/>
        </w:rPr>
        <w:t>es</w:t>
      </w:r>
      <w:r w:rsidRPr="00484FC4">
        <w:rPr>
          <w:rFonts w:ascii="Times New Roman" w:hAnsi="Times New Roman" w:cs="Times New Roman"/>
          <w:sz w:val="24"/>
        </w:rPr>
        <w:t xml:space="preserve"> típico</w:t>
      </w:r>
      <w:r>
        <w:rPr>
          <w:rFonts w:ascii="Times New Roman" w:hAnsi="Times New Roman" w:cs="Times New Roman"/>
          <w:sz w:val="24"/>
        </w:rPr>
        <w:t xml:space="preserve">s, </w:t>
      </w:r>
      <w:r w:rsidRPr="00484FC4">
        <w:rPr>
          <w:rFonts w:ascii="Times New Roman" w:hAnsi="Times New Roman" w:cs="Times New Roman"/>
          <w:sz w:val="24"/>
        </w:rPr>
        <w:t>Argiudol</w:t>
      </w:r>
      <w:r>
        <w:rPr>
          <w:rFonts w:ascii="Times New Roman" w:hAnsi="Times New Roman" w:cs="Times New Roman"/>
          <w:sz w:val="24"/>
        </w:rPr>
        <w:t>es</w:t>
      </w:r>
      <w:r w:rsidRPr="00484FC4">
        <w:rPr>
          <w:rFonts w:ascii="Times New Roman" w:hAnsi="Times New Roman" w:cs="Times New Roman"/>
          <w:sz w:val="24"/>
        </w:rPr>
        <w:t xml:space="preserve"> ácuico</w:t>
      </w:r>
      <w:r>
        <w:rPr>
          <w:rFonts w:ascii="Times New Roman" w:hAnsi="Times New Roman" w:cs="Times New Roman"/>
          <w:sz w:val="24"/>
        </w:rPr>
        <w:t xml:space="preserve">s y </w:t>
      </w:r>
      <w:r w:rsidRPr="00484FC4">
        <w:rPr>
          <w:rFonts w:ascii="Times New Roman" w:hAnsi="Times New Roman" w:cs="Times New Roman"/>
          <w:sz w:val="24"/>
        </w:rPr>
        <w:t>Natracuol</w:t>
      </w:r>
      <w:r>
        <w:rPr>
          <w:rFonts w:ascii="Times New Roman" w:hAnsi="Times New Roman" w:cs="Times New Roman"/>
          <w:sz w:val="24"/>
        </w:rPr>
        <w:t>es</w:t>
      </w:r>
      <w:r w:rsidRPr="00484FC4">
        <w:rPr>
          <w:rFonts w:ascii="Times New Roman" w:hAnsi="Times New Roman" w:cs="Times New Roman"/>
          <w:sz w:val="24"/>
        </w:rPr>
        <w:t xml:space="preserve"> típico</w:t>
      </w:r>
      <w:r>
        <w:rPr>
          <w:rFonts w:ascii="Times New Roman" w:hAnsi="Times New Roman" w:cs="Times New Roman"/>
          <w:sz w:val="24"/>
        </w:rPr>
        <w:t>s</w:t>
      </w:r>
      <w:r w:rsidR="00AB2360">
        <w:rPr>
          <w:rFonts w:ascii="Times New Roman" w:hAnsi="Times New Roman" w:cs="Times New Roman"/>
          <w:sz w:val="24"/>
        </w:rPr>
        <w:t>; la t</w:t>
      </w:r>
      <w:r w:rsidR="00AB2360" w:rsidRPr="00AB2360">
        <w:rPr>
          <w:rFonts w:ascii="Times New Roman" w:hAnsi="Times New Roman" w:cs="Times New Roman"/>
          <w:sz w:val="24"/>
        </w:rPr>
        <w:t xml:space="preserve">extura </w:t>
      </w:r>
      <w:r w:rsidR="00AB2360" w:rsidRPr="00AB2360">
        <w:rPr>
          <w:rFonts w:ascii="Times New Roman" w:hAnsi="Times New Roman" w:cs="Times New Roman"/>
          <w:sz w:val="24"/>
        </w:rPr>
        <w:lastRenderedPageBreak/>
        <w:t xml:space="preserve">superficial </w:t>
      </w:r>
      <w:r w:rsidR="00AB2360">
        <w:rPr>
          <w:rFonts w:ascii="Times New Roman" w:hAnsi="Times New Roman" w:cs="Times New Roman"/>
          <w:sz w:val="24"/>
        </w:rPr>
        <w:t xml:space="preserve">varía desde </w:t>
      </w:r>
      <w:r w:rsidR="00AB2360" w:rsidRPr="00AB2360">
        <w:rPr>
          <w:rFonts w:ascii="Times New Roman" w:hAnsi="Times New Roman" w:cs="Times New Roman"/>
          <w:sz w:val="24"/>
        </w:rPr>
        <w:t xml:space="preserve">franco a franco limosa y </w:t>
      </w:r>
      <w:r w:rsidR="00AB2360">
        <w:rPr>
          <w:rFonts w:ascii="Times New Roman" w:hAnsi="Times New Roman" w:cs="Times New Roman"/>
          <w:sz w:val="24"/>
        </w:rPr>
        <w:t xml:space="preserve">la </w:t>
      </w:r>
      <w:r w:rsidR="00AB2360" w:rsidRPr="00AB2360">
        <w:rPr>
          <w:rFonts w:ascii="Times New Roman" w:hAnsi="Times New Roman" w:cs="Times New Roman"/>
          <w:sz w:val="24"/>
        </w:rPr>
        <w:t xml:space="preserve">subsuperficial </w:t>
      </w:r>
      <w:r w:rsidR="00AB2360">
        <w:rPr>
          <w:rFonts w:ascii="Times New Roman" w:hAnsi="Times New Roman" w:cs="Times New Roman"/>
          <w:sz w:val="24"/>
        </w:rPr>
        <w:t xml:space="preserve">desde </w:t>
      </w:r>
      <w:r w:rsidR="00AB2360" w:rsidRPr="00AB2360">
        <w:rPr>
          <w:rFonts w:ascii="Times New Roman" w:hAnsi="Times New Roman" w:cs="Times New Roman"/>
          <w:sz w:val="24"/>
        </w:rPr>
        <w:t>franco arcillosa a franco arcillo limosa.</w:t>
      </w:r>
      <w:r w:rsidR="00AB2360">
        <w:rPr>
          <w:rFonts w:ascii="Times New Roman" w:hAnsi="Times New Roman" w:cs="Times New Roman"/>
          <w:sz w:val="24"/>
        </w:rPr>
        <w:t xml:space="preserve"> Se presentan buenas condiciones de </w:t>
      </w:r>
      <w:r w:rsidR="00AB2360" w:rsidRPr="00AB2360">
        <w:rPr>
          <w:rFonts w:ascii="Times New Roman" w:hAnsi="Times New Roman" w:cs="Times New Roman"/>
          <w:sz w:val="24"/>
        </w:rPr>
        <w:t xml:space="preserve">drenado, </w:t>
      </w:r>
      <w:r w:rsidR="00AB2360">
        <w:rPr>
          <w:rFonts w:ascii="Times New Roman" w:hAnsi="Times New Roman" w:cs="Times New Roman"/>
          <w:sz w:val="24"/>
        </w:rPr>
        <w:t xml:space="preserve">el </w:t>
      </w:r>
      <w:r w:rsidR="00AB2360" w:rsidRPr="00AB2360">
        <w:rPr>
          <w:rFonts w:ascii="Times New Roman" w:hAnsi="Times New Roman" w:cs="Times New Roman"/>
          <w:sz w:val="24"/>
        </w:rPr>
        <w:t xml:space="preserve">escurrimiento </w:t>
      </w:r>
      <w:r w:rsidR="00AB2360">
        <w:rPr>
          <w:rFonts w:ascii="Times New Roman" w:hAnsi="Times New Roman" w:cs="Times New Roman"/>
          <w:sz w:val="24"/>
        </w:rPr>
        <w:t xml:space="preserve">es </w:t>
      </w:r>
      <w:r w:rsidR="00AB2360" w:rsidRPr="00AB2360">
        <w:rPr>
          <w:rFonts w:ascii="Times New Roman" w:hAnsi="Times New Roman" w:cs="Times New Roman"/>
          <w:sz w:val="24"/>
        </w:rPr>
        <w:t xml:space="preserve">de medio a rápido y </w:t>
      </w:r>
      <w:r w:rsidR="00AB2360">
        <w:rPr>
          <w:rFonts w:ascii="Times New Roman" w:hAnsi="Times New Roman" w:cs="Times New Roman"/>
          <w:sz w:val="24"/>
        </w:rPr>
        <w:t xml:space="preserve">la </w:t>
      </w:r>
      <w:r w:rsidR="00AB2360" w:rsidRPr="00AB2360">
        <w:rPr>
          <w:rFonts w:ascii="Times New Roman" w:hAnsi="Times New Roman" w:cs="Times New Roman"/>
          <w:sz w:val="24"/>
        </w:rPr>
        <w:t>permeabilidad moderada.</w:t>
      </w:r>
    </w:p>
    <w:p w14:paraId="434C1603" w14:textId="3F84CDE2" w:rsidR="005B264E" w:rsidRDefault="005B264E" w:rsidP="00BC5BFA">
      <w:pPr>
        <w:spacing w:after="0" w:line="360" w:lineRule="auto"/>
        <w:jc w:val="both"/>
        <w:rPr>
          <w:rFonts w:ascii="Times New Roman" w:hAnsi="Times New Roman" w:cs="Times New Roman"/>
          <w:sz w:val="24"/>
        </w:rPr>
      </w:pPr>
      <w:r>
        <w:rPr>
          <w:rFonts w:ascii="Times New Roman" w:hAnsi="Times New Roman" w:cs="Times New Roman"/>
          <w:sz w:val="24"/>
        </w:rPr>
        <w:t xml:space="preserve">En relación a la UEc4, las pendientes varían entre el </w:t>
      </w:r>
      <w:r w:rsidRPr="005B264E">
        <w:rPr>
          <w:rFonts w:ascii="Times New Roman" w:hAnsi="Times New Roman" w:cs="Times New Roman"/>
          <w:sz w:val="24"/>
        </w:rPr>
        <w:t>0 y 3%.</w:t>
      </w:r>
      <w:r>
        <w:rPr>
          <w:rFonts w:ascii="Times New Roman" w:hAnsi="Times New Roman" w:cs="Times New Roman"/>
          <w:sz w:val="24"/>
        </w:rPr>
        <w:t xml:space="preserve"> Existe p</w:t>
      </w:r>
      <w:r w:rsidRPr="005B264E">
        <w:rPr>
          <w:rFonts w:ascii="Times New Roman" w:hAnsi="Times New Roman" w:cs="Times New Roman"/>
          <w:sz w:val="24"/>
        </w:rPr>
        <w:t>resencia de bañados permanentes y no permanentes, lagunas y cursos con régimen permanente y no permanente.</w:t>
      </w:r>
      <w:r>
        <w:rPr>
          <w:rFonts w:ascii="Times New Roman" w:hAnsi="Times New Roman" w:cs="Times New Roman"/>
          <w:sz w:val="24"/>
        </w:rPr>
        <w:t xml:space="preserve"> Los subgrupos de suelos más importantes son </w:t>
      </w:r>
      <w:r w:rsidRPr="005B264E">
        <w:rPr>
          <w:rFonts w:ascii="Times New Roman" w:hAnsi="Times New Roman" w:cs="Times New Roman"/>
          <w:sz w:val="24"/>
        </w:rPr>
        <w:t>Argiudol</w:t>
      </w:r>
      <w:r>
        <w:rPr>
          <w:rFonts w:ascii="Times New Roman" w:hAnsi="Times New Roman" w:cs="Times New Roman"/>
          <w:sz w:val="24"/>
        </w:rPr>
        <w:t>es</w:t>
      </w:r>
      <w:r w:rsidRPr="005B264E">
        <w:rPr>
          <w:rFonts w:ascii="Times New Roman" w:hAnsi="Times New Roman" w:cs="Times New Roman"/>
          <w:sz w:val="24"/>
        </w:rPr>
        <w:t xml:space="preserve"> típico</w:t>
      </w:r>
      <w:r>
        <w:rPr>
          <w:rFonts w:ascii="Times New Roman" w:hAnsi="Times New Roman" w:cs="Times New Roman"/>
          <w:sz w:val="24"/>
        </w:rPr>
        <w:t xml:space="preserve">s, </w:t>
      </w:r>
      <w:r w:rsidRPr="005B264E">
        <w:rPr>
          <w:rFonts w:ascii="Times New Roman" w:hAnsi="Times New Roman" w:cs="Times New Roman"/>
          <w:sz w:val="24"/>
        </w:rPr>
        <w:t>Argiudol</w:t>
      </w:r>
      <w:r>
        <w:rPr>
          <w:rFonts w:ascii="Times New Roman" w:hAnsi="Times New Roman" w:cs="Times New Roman"/>
          <w:sz w:val="24"/>
        </w:rPr>
        <w:t>es</w:t>
      </w:r>
      <w:r w:rsidRPr="005B264E">
        <w:rPr>
          <w:rFonts w:ascii="Times New Roman" w:hAnsi="Times New Roman" w:cs="Times New Roman"/>
          <w:sz w:val="24"/>
        </w:rPr>
        <w:t xml:space="preserve"> ácuico</w:t>
      </w:r>
      <w:r>
        <w:rPr>
          <w:rFonts w:ascii="Times New Roman" w:hAnsi="Times New Roman" w:cs="Times New Roman"/>
          <w:sz w:val="24"/>
        </w:rPr>
        <w:t xml:space="preserve">s, </w:t>
      </w:r>
      <w:r w:rsidRPr="005B264E">
        <w:rPr>
          <w:rFonts w:ascii="Times New Roman" w:hAnsi="Times New Roman" w:cs="Times New Roman"/>
          <w:sz w:val="24"/>
        </w:rPr>
        <w:t>Natracuol</w:t>
      </w:r>
      <w:r>
        <w:rPr>
          <w:rFonts w:ascii="Times New Roman" w:hAnsi="Times New Roman" w:cs="Times New Roman"/>
          <w:sz w:val="24"/>
        </w:rPr>
        <w:t>es</w:t>
      </w:r>
      <w:r w:rsidRPr="005B264E">
        <w:rPr>
          <w:rFonts w:ascii="Times New Roman" w:hAnsi="Times New Roman" w:cs="Times New Roman"/>
          <w:sz w:val="24"/>
        </w:rPr>
        <w:t xml:space="preserve"> típico</w:t>
      </w:r>
      <w:r>
        <w:rPr>
          <w:rFonts w:ascii="Times New Roman" w:hAnsi="Times New Roman" w:cs="Times New Roman"/>
          <w:sz w:val="24"/>
        </w:rPr>
        <w:t xml:space="preserve">s, </w:t>
      </w:r>
      <w:r w:rsidRPr="005B264E">
        <w:rPr>
          <w:rFonts w:ascii="Times New Roman" w:hAnsi="Times New Roman" w:cs="Times New Roman"/>
          <w:sz w:val="24"/>
        </w:rPr>
        <w:t>Natralbo</w:t>
      </w:r>
      <w:r>
        <w:rPr>
          <w:rFonts w:ascii="Times New Roman" w:hAnsi="Times New Roman" w:cs="Times New Roman"/>
          <w:sz w:val="24"/>
        </w:rPr>
        <w:t>les</w:t>
      </w:r>
      <w:r w:rsidRPr="005B264E">
        <w:rPr>
          <w:rFonts w:ascii="Times New Roman" w:hAnsi="Times New Roman" w:cs="Times New Roman"/>
          <w:sz w:val="24"/>
        </w:rPr>
        <w:t xml:space="preserve"> típico</w:t>
      </w:r>
      <w:r>
        <w:rPr>
          <w:rFonts w:ascii="Times New Roman" w:hAnsi="Times New Roman" w:cs="Times New Roman"/>
          <w:sz w:val="24"/>
        </w:rPr>
        <w:t xml:space="preserve">s y </w:t>
      </w:r>
      <w:r w:rsidRPr="005B264E">
        <w:rPr>
          <w:rFonts w:ascii="Times New Roman" w:hAnsi="Times New Roman" w:cs="Times New Roman"/>
          <w:sz w:val="24"/>
        </w:rPr>
        <w:t>Argialbol</w:t>
      </w:r>
      <w:r>
        <w:rPr>
          <w:rFonts w:ascii="Times New Roman" w:hAnsi="Times New Roman" w:cs="Times New Roman"/>
          <w:sz w:val="24"/>
        </w:rPr>
        <w:t>es</w:t>
      </w:r>
      <w:r w:rsidRPr="005B264E">
        <w:rPr>
          <w:rFonts w:ascii="Times New Roman" w:hAnsi="Times New Roman" w:cs="Times New Roman"/>
          <w:sz w:val="24"/>
        </w:rPr>
        <w:t xml:space="preserve"> típico</w:t>
      </w:r>
      <w:r>
        <w:rPr>
          <w:rFonts w:ascii="Times New Roman" w:hAnsi="Times New Roman" w:cs="Times New Roman"/>
          <w:sz w:val="24"/>
        </w:rPr>
        <w:t>s; la t</w:t>
      </w:r>
      <w:r w:rsidRPr="005B264E">
        <w:rPr>
          <w:rFonts w:ascii="Times New Roman" w:hAnsi="Times New Roman" w:cs="Times New Roman"/>
          <w:sz w:val="24"/>
        </w:rPr>
        <w:t xml:space="preserve">extura superficial </w:t>
      </w:r>
      <w:r>
        <w:rPr>
          <w:rFonts w:ascii="Times New Roman" w:hAnsi="Times New Roman" w:cs="Times New Roman"/>
          <w:sz w:val="24"/>
        </w:rPr>
        <w:t xml:space="preserve">es </w:t>
      </w:r>
      <w:r w:rsidRPr="005B264E">
        <w:rPr>
          <w:rFonts w:ascii="Times New Roman" w:hAnsi="Times New Roman" w:cs="Times New Roman"/>
          <w:sz w:val="24"/>
        </w:rPr>
        <w:t>franco</w:t>
      </w:r>
      <w:r w:rsidR="00BF7438">
        <w:rPr>
          <w:rFonts w:ascii="Times New Roman" w:hAnsi="Times New Roman" w:cs="Times New Roman"/>
          <w:sz w:val="24"/>
        </w:rPr>
        <w:t>-</w:t>
      </w:r>
      <w:r w:rsidRPr="005B264E">
        <w:rPr>
          <w:rFonts w:ascii="Times New Roman" w:hAnsi="Times New Roman" w:cs="Times New Roman"/>
          <w:sz w:val="24"/>
        </w:rPr>
        <w:t xml:space="preserve">limosa y </w:t>
      </w:r>
      <w:r>
        <w:rPr>
          <w:rFonts w:ascii="Times New Roman" w:hAnsi="Times New Roman" w:cs="Times New Roman"/>
          <w:sz w:val="24"/>
        </w:rPr>
        <w:t xml:space="preserve">la </w:t>
      </w:r>
      <w:r w:rsidRPr="005B264E">
        <w:rPr>
          <w:rFonts w:ascii="Times New Roman" w:hAnsi="Times New Roman" w:cs="Times New Roman"/>
          <w:sz w:val="24"/>
        </w:rPr>
        <w:t>subsuperficial franco</w:t>
      </w:r>
      <w:r w:rsidR="00BF7438">
        <w:rPr>
          <w:rFonts w:ascii="Times New Roman" w:hAnsi="Times New Roman" w:cs="Times New Roman"/>
          <w:sz w:val="24"/>
        </w:rPr>
        <w:t>-</w:t>
      </w:r>
      <w:r w:rsidRPr="005B264E">
        <w:rPr>
          <w:rFonts w:ascii="Times New Roman" w:hAnsi="Times New Roman" w:cs="Times New Roman"/>
          <w:sz w:val="24"/>
        </w:rPr>
        <w:t>arcillo</w:t>
      </w:r>
      <w:r w:rsidR="00BF7438">
        <w:rPr>
          <w:rFonts w:ascii="Times New Roman" w:hAnsi="Times New Roman" w:cs="Times New Roman"/>
          <w:sz w:val="24"/>
        </w:rPr>
        <w:t>-</w:t>
      </w:r>
      <w:r w:rsidRPr="005B264E">
        <w:rPr>
          <w:rFonts w:ascii="Times New Roman" w:hAnsi="Times New Roman" w:cs="Times New Roman"/>
          <w:sz w:val="24"/>
        </w:rPr>
        <w:t>limosa.</w:t>
      </w:r>
      <w:r>
        <w:rPr>
          <w:rFonts w:ascii="Times New Roman" w:hAnsi="Times New Roman" w:cs="Times New Roman"/>
          <w:sz w:val="24"/>
        </w:rPr>
        <w:t xml:space="preserve"> El drenaje varía d</w:t>
      </w:r>
      <w:r w:rsidRPr="005B264E">
        <w:rPr>
          <w:rFonts w:ascii="Times New Roman" w:hAnsi="Times New Roman" w:cs="Times New Roman"/>
          <w:sz w:val="24"/>
        </w:rPr>
        <w:t xml:space="preserve">esde pobremente drenado a bien drenado, </w:t>
      </w:r>
      <w:r>
        <w:rPr>
          <w:rFonts w:ascii="Times New Roman" w:hAnsi="Times New Roman" w:cs="Times New Roman"/>
          <w:sz w:val="24"/>
        </w:rPr>
        <w:t xml:space="preserve">el </w:t>
      </w:r>
      <w:r w:rsidRPr="005B264E">
        <w:rPr>
          <w:rFonts w:ascii="Times New Roman" w:hAnsi="Times New Roman" w:cs="Times New Roman"/>
          <w:sz w:val="24"/>
        </w:rPr>
        <w:t xml:space="preserve">escurrimiento de muy lento a rápido y </w:t>
      </w:r>
      <w:r>
        <w:rPr>
          <w:rFonts w:ascii="Times New Roman" w:hAnsi="Times New Roman" w:cs="Times New Roman"/>
          <w:sz w:val="24"/>
        </w:rPr>
        <w:t xml:space="preserve">la </w:t>
      </w:r>
      <w:r w:rsidRPr="005B264E">
        <w:rPr>
          <w:rFonts w:ascii="Times New Roman" w:hAnsi="Times New Roman" w:cs="Times New Roman"/>
          <w:sz w:val="24"/>
        </w:rPr>
        <w:t>permeabilidad de moderadamente lenta a muy lenta.</w:t>
      </w:r>
    </w:p>
    <w:p w14:paraId="4D3E1AD3" w14:textId="711E3225" w:rsidR="00952987" w:rsidRDefault="005B264E" w:rsidP="00952987">
      <w:pPr>
        <w:spacing w:after="0" w:line="360" w:lineRule="auto"/>
        <w:jc w:val="both"/>
        <w:rPr>
          <w:rFonts w:ascii="Times New Roman" w:hAnsi="Times New Roman" w:cs="Times New Roman"/>
          <w:sz w:val="24"/>
        </w:rPr>
      </w:pPr>
      <w:r>
        <w:rPr>
          <w:rFonts w:ascii="Times New Roman" w:hAnsi="Times New Roman" w:cs="Times New Roman"/>
          <w:sz w:val="24"/>
        </w:rPr>
        <w:t xml:space="preserve">Por último, la UEc5 evidencia valores de pendiente de entre el </w:t>
      </w:r>
      <w:r w:rsidRPr="005B264E">
        <w:rPr>
          <w:rFonts w:ascii="Times New Roman" w:hAnsi="Times New Roman" w:cs="Times New Roman"/>
          <w:sz w:val="24"/>
        </w:rPr>
        <w:t>0 y 1%</w:t>
      </w:r>
      <w:r>
        <w:rPr>
          <w:rFonts w:ascii="Times New Roman" w:hAnsi="Times New Roman" w:cs="Times New Roman"/>
          <w:sz w:val="24"/>
        </w:rPr>
        <w:t>,</w:t>
      </w:r>
      <w:r w:rsidRPr="005B264E">
        <w:rPr>
          <w:rFonts w:ascii="Times New Roman" w:hAnsi="Times New Roman" w:cs="Times New Roman"/>
          <w:sz w:val="24"/>
        </w:rPr>
        <w:t xml:space="preserve"> gran cantidad de cursos de agua con régimen permanente y no permanente</w:t>
      </w:r>
      <w:r>
        <w:rPr>
          <w:rFonts w:ascii="Times New Roman" w:hAnsi="Times New Roman" w:cs="Times New Roman"/>
          <w:sz w:val="24"/>
        </w:rPr>
        <w:t>, y la</w:t>
      </w:r>
      <w:r w:rsidRPr="005B264E">
        <w:rPr>
          <w:rFonts w:ascii="Times New Roman" w:hAnsi="Times New Roman" w:cs="Times New Roman"/>
          <w:sz w:val="24"/>
        </w:rPr>
        <w:t xml:space="preserve"> </w:t>
      </w:r>
      <w:r>
        <w:rPr>
          <w:rFonts w:ascii="Times New Roman" w:hAnsi="Times New Roman" w:cs="Times New Roman"/>
          <w:sz w:val="24"/>
        </w:rPr>
        <w:t>p</w:t>
      </w:r>
      <w:r w:rsidRPr="005B264E">
        <w:rPr>
          <w:rFonts w:ascii="Times New Roman" w:hAnsi="Times New Roman" w:cs="Times New Roman"/>
          <w:sz w:val="24"/>
        </w:rPr>
        <w:t>resencia de importantes lagunas y gran cantidad de bañados permanentes.</w:t>
      </w:r>
      <w:r>
        <w:rPr>
          <w:rFonts w:ascii="Times New Roman" w:hAnsi="Times New Roman" w:cs="Times New Roman"/>
          <w:sz w:val="24"/>
        </w:rPr>
        <w:t xml:space="preserve"> </w:t>
      </w:r>
      <w:r w:rsidR="001D5593">
        <w:rPr>
          <w:rFonts w:ascii="Times New Roman" w:hAnsi="Times New Roman" w:cs="Times New Roman"/>
          <w:sz w:val="24"/>
        </w:rPr>
        <w:t xml:space="preserve">Los subgrupos de suelos dominantes son </w:t>
      </w:r>
      <w:r w:rsidR="001D5593" w:rsidRPr="001D5593">
        <w:rPr>
          <w:rFonts w:ascii="Times New Roman" w:hAnsi="Times New Roman" w:cs="Times New Roman"/>
          <w:sz w:val="24"/>
        </w:rPr>
        <w:t>Argiudol</w:t>
      </w:r>
      <w:r w:rsidR="001D5593">
        <w:rPr>
          <w:rFonts w:ascii="Times New Roman" w:hAnsi="Times New Roman" w:cs="Times New Roman"/>
          <w:sz w:val="24"/>
        </w:rPr>
        <w:t>es</w:t>
      </w:r>
      <w:r w:rsidR="001D5593" w:rsidRPr="001D5593">
        <w:rPr>
          <w:rFonts w:ascii="Times New Roman" w:hAnsi="Times New Roman" w:cs="Times New Roman"/>
          <w:sz w:val="24"/>
        </w:rPr>
        <w:t xml:space="preserve"> típico</w:t>
      </w:r>
      <w:r w:rsidR="001D5593">
        <w:rPr>
          <w:rFonts w:ascii="Times New Roman" w:hAnsi="Times New Roman" w:cs="Times New Roman"/>
          <w:sz w:val="24"/>
        </w:rPr>
        <w:t xml:space="preserve">s, </w:t>
      </w:r>
      <w:r w:rsidR="001D5593" w:rsidRPr="001D5593">
        <w:rPr>
          <w:rFonts w:ascii="Times New Roman" w:hAnsi="Times New Roman" w:cs="Times New Roman"/>
          <w:sz w:val="24"/>
        </w:rPr>
        <w:t>Argiudol</w:t>
      </w:r>
      <w:r w:rsidR="001D5593">
        <w:rPr>
          <w:rFonts w:ascii="Times New Roman" w:hAnsi="Times New Roman" w:cs="Times New Roman"/>
          <w:sz w:val="24"/>
        </w:rPr>
        <w:t>es</w:t>
      </w:r>
      <w:r w:rsidR="001D5593" w:rsidRPr="001D5593">
        <w:rPr>
          <w:rFonts w:ascii="Times New Roman" w:hAnsi="Times New Roman" w:cs="Times New Roman"/>
          <w:sz w:val="24"/>
        </w:rPr>
        <w:t xml:space="preserve"> ácuico</w:t>
      </w:r>
      <w:r w:rsidR="001D5593">
        <w:rPr>
          <w:rFonts w:ascii="Times New Roman" w:hAnsi="Times New Roman" w:cs="Times New Roman"/>
          <w:sz w:val="24"/>
        </w:rPr>
        <w:t xml:space="preserve">s, </w:t>
      </w:r>
      <w:r w:rsidR="001D5593" w:rsidRPr="001D5593">
        <w:rPr>
          <w:rFonts w:ascii="Times New Roman" w:hAnsi="Times New Roman" w:cs="Times New Roman"/>
          <w:sz w:val="24"/>
        </w:rPr>
        <w:t>Argiacuol</w:t>
      </w:r>
      <w:r w:rsidR="001D5593">
        <w:rPr>
          <w:rFonts w:ascii="Times New Roman" w:hAnsi="Times New Roman" w:cs="Times New Roman"/>
          <w:sz w:val="24"/>
        </w:rPr>
        <w:t>es</w:t>
      </w:r>
      <w:r w:rsidR="001D5593" w:rsidRPr="001D5593">
        <w:rPr>
          <w:rFonts w:ascii="Times New Roman" w:hAnsi="Times New Roman" w:cs="Times New Roman"/>
          <w:sz w:val="24"/>
        </w:rPr>
        <w:t xml:space="preserve"> típico</w:t>
      </w:r>
      <w:r w:rsidR="001D5593">
        <w:rPr>
          <w:rFonts w:ascii="Times New Roman" w:hAnsi="Times New Roman" w:cs="Times New Roman"/>
          <w:sz w:val="24"/>
        </w:rPr>
        <w:t xml:space="preserve">s, </w:t>
      </w:r>
      <w:r w:rsidR="001D5593" w:rsidRPr="001D5593">
        <w:rPr>
          <w:rFonts w:ascii="Times New Roman" w:hAnsi="Times New Roman" w:cs="Times New Roman"/>
          <w:sz w:val="24"/>
        </w:rPr>
        <w:t>Natracuo</w:t>
      </w:r>
      <w:r w:rsidR="001D5593">
        <w:rPr>
          <w:rFonts w:ascii="Times New Roman" w:hAnsi="Times New Roman" w:cs="Times New Roman"/>
          <w:sz w:val="24"/>
        </w:rPr>
        <w:t>les</w:t>
      </w:r>
      <w:r w:rsidR="001D5593" w:rsidRPr="001D5593">
        <w:rPr>
          <w:rFonts w:ascii="Times New Roman" w:hAnsi="Times New Roman" w:cs="Times New Roman"/>
          <w:sz w:val="24"/>
        </w:rPr>
        <w:t xml:space="preserve"> típico</w:t>
      </w:r>
      <w:r w:rsidR="001D5593">
        <w:rPr>
          <w:rFonts w:ascii="Times New Roman" w:hAnsi="Times New Roman" w:cs="Times New Roman"/>
          <w:sz w:val="24"/>
        </w:rPr>
        <w:t xml:space="preserve">s, </w:t>
      </w:r>
      <w:r w:rsidR="001D5593" w:rsidRPr="001D5593">
        <w:rPr>
          <w:rFonts w:ascii="Times New Roman" w:hAnsi="Times New Roman" w:cs="Times New Roman"/>
          <w:sz w:val="24"/>
        </w:rPr>
        <w:t>Natracualf</w:t>
      </w:r>
      <w:r w:rsidR="001D5593">
        <w:rPr>
          <w:rFonts w:ascii="Times New Roman" w:hAnsi="Times New Roman" w:cs="Times New Roman"/>
          <w:sz w:val="24"/>
        </w:rPr>
        <w:t>es</w:t>
      </w:r>
      <w:r w:rsidR="001D5593" w:rsidRPr="001D5593">
        <w:rPr>
          <w:rFonts w:ascii="Times New Roman" w:hAnsi="Times New Roman" w:cs="Times New Roman"/>
          <w:sz w:val="24"/>
        </w:rPr>
        <w:t xml:space="preserve"> típico</w:t>
      </w:r>
      <w:r w:rsidR="001D5593">
        <w:rPr>
          <w:rFonts w:ascii="Times New Roman" w:hAnsi="Times New Roman" w:cs="Times New Roman"/>
          <w:sz w:val="24"/>
        </w:rPr>
        <w:t xml:space="preserve">s, </w:t>
      </w:r>
      <w:r w:rsidR="001D5593" w:rsidRPr="001D5593">
        <w:rPr>
          <w:rFonts w:ascii="Times New Roman" w:hAnsi="Times New Roman" w:cs="Times New Roman"/>
          <w:sz w:val="24"/>
        </w:rPr>
        <w:t>Natralbol</w:t>
      </w:r>
      <w:r w:rsidR="001D5593">
        <w:rPr>
          <w:rFonts w:ascii="Times New Roman" w:hAnsi="Times New Roman" w:cs="Times New Roman"/>
          <w:sz w:val="24"/>
        </w:rPr>
        <w:t>es</w:t>
      </w:r>
      <w:r w:rsidR="001D5593" w:rsidRPr="001D5593">
        <w:rPr>
          <w:rFonts w:ascii="Times New Roman" w:hAnsi="Times New Roman" w:cs="Times New Roman"/>
          <w:sz w:val="24"/>
        </w:rPr>
        <w:t xml:space="preserve"> típico</w:t>
      </w:r>
      <w:r w:rsidR="001D5593">
        <w:rPr>
          <w:rFonts w:ascii="Times New Roman" w:hAnsi="Times New Roman" w:cs="Times New Roman"/>
          <w:sz w:val="24"/>
        </w:rPr>
        <w:t xml:space="preserve">s y </w:t>
      </w:r>
      <w:r w:rsidR="001D5593" w:rsidRPr="001D5593">
        <w:rPr>
          <w:rFonts w:ascii="Times New Roman" w:hAnsi="Times New Roman" w:cs="Times New Roman"/>
          <w:sz w:val="24"/>
        </w:rPr>
        <w:t>Hapludol</w:t>
      </w:r>
      <w:r w:rsidR="001D5593">
        <w:rPr>
          <w:rFonts w:ascii="Times New Roman" w:hAnsi="Times New Roman" w:cs="Times New Roman"/>
          <w:sz w:val="24"/>
        </w:rPr>
        <w:t>es</w:t>
      </w:r>
      <w:r w:rsidR="001D5593" w:rsidRPr="001D5593">
        <w:rPr>
          <w:rFonts w:ascii="Times New Roman" w:hAnsi="Times New Roman" w:cs="Times New Roman"/>
          <w:sz w:val="24"/>
        </w:rPr>
        <w:t xml:space="preserve"> tapto nátrico</w:t>
      </w:r>
      <w:r w:rsidR="001D5593">
        <w:rPr>
          <w:rFonts w:ascii="Times New Roman" w:hAnsi="Times New Roman" w:cs="Times New Roman"/>
          <w:sz w:val="24"/>
        </w:rPr>
        <w:t>s. La t</w:t>
      </w:r>
      <w:r w:rsidR="001D5593" w:rsidRPr="001D5593">
        <w:rPr>
          <w:rFonts w:ascii="Times New Roman" w:hAnsi="Times New Roman" w:cs="Times New Roman"/>
          <w:sz w:val="24"/>
        </w:rPr>
        <w:t xml:space="preserve">extura superficial </w:t>
      </w:r>
      <w:r w:rsidR="001D5593">
        <w:rPr>
          <w:rFonts w:ascii="Times New Roman" w:hAnsi="Times New Roman" w:cs="Times New Roman"/>
          <w:sz w:val="24"/>
        </w:rPr>
        <w:t xml:space="preserve">es </w:t>
      </w:r>
      <w:r w:rsidR="001D5593" w:rsidRPr="001D5593">
        <w:rPr>
          <w:rFonts w:ascii="Times New Roman" w:hAnsi="Times New Roman" w:cs="Times New Roman"/>
          <w:sz w:val="24"/>
        </w:rPr>
        <w:t>franco</w:t>
      </w:r>
      <w:r w:rsidR="00195FB7">
        <w:rPr>
          <w:rFonts w:ascii="Times New Roman" w:hAnsi="Times New Roman" w:cs="Times New Roman"/>
          <w:sz w:val="24"/>
        </w:rPr>
        <w:t>-</w:t>
      </w:r>
      <w:r w:rsidR="001D5593" w:rsidRPr="001D5593">
        <w:rPr>
          <w:rFonts w:ascii="Times New Roman" w:hAnsi="Times New Roman" w:cs="Times New Roman"/>
          <w:sz w:val="24"/>
        </w:rPr>
        <w:t xml:space="preserve">limosa y </w:t>
      </w:r>
      <w:r w:rsidR="001D5593">
        <w:rPr>
          <w:rFonts w:ascii="Times New Roman" w:hAnsi="Times New Roman" w:cs="Times New Roman"/>
          <w:sz w:val="24"/>
        </w:rPr>
        <w:t xml:space="preserve">la </w:t>
      </w:r>
      <w:r w:rsidR="001D5593" w:rsidRPr="001D5593">
        <w:rPr>
          <w:rFonts w:ascii="Times New Roman" w:hAnsi="Times New Roman" w:cs="Times New Roman"/>
          <w:sz w:val="24"/>
        </w:rPr>
        <w:t xml:space="preserve">subsuperficial </w:t>
      </w:r>
      <w:r w:rsidR="001D5593">
        <w:rPr>
          <w:rFonts w:ascii="Times New Roman" w:hAnsi="Times New Roman" w:cs="Times New Roman"/>
          <w:sz w:val="24"/>
        </w:rPr>
        <w:t xml:space="preserve">varía desde </w:t>
      </w:r>
      <w:r w:rsidR="001D5593" w:rsidRPr="001D5593">
        <w:rPr>
          <w:rFonts w:ascii="Times New Roman" w:hAnsi="Times New Roman" w:cs="Times New Roman"/>
          <w:sz w:val="24"/>
        </w:rPr>
        <w:t>arcillosa</w:t>
      </w:r>
      <w:r w:rsidR="001D5593">
        <w:rPr>
          <w:rFonts w:ascii="Times New Roman" w:hAnsi="Times New Roman" w:cs="Times New Roman"/>
          <w:sz w:val="24"/>
        </w:rPr>
        <w:t xml:space="preserve"> a</w:t>
      </w:r>
      <w:r w:rsidR="001D5593" w:rsidRPr="001D5593">
        <w:rPr>
          <w:rFonts w:ascii="Times New Roman" w:hAnsi="Times New Roman" w:cs="Times New Roman"/>
          <w:sz w:val="24"/>
        </w:rPr>
        <w:t xml:space="preserve"> arcillo</w:t>
      </w:r>
      <w:r w:rsidR="00195FB7">
        <w:rPr>
          <w:rFonts w:ascii="Times New Roman" w:hAnsi="Times New Roman" w:cs="Times New Roman"/>
          <w:sz w:val="24"/>
        </w:rPr>
        <w:t>-</w:t>
      </w:r>
      <w:r w:rsidR="001D5593" w:rsidRPr="001D5593">
        <w:rPr>
          <w:rFonts w:ascii="Times New Roman" w:hAnsi="Times New Roman" w:cs="Times New Roman"/>
          <w:sz w:val="24"/>
        </w:rPr>
        <w:t>limosa y franco</w:t>
      </w:r>
      <w:r w:rsidR="00195FB7">
        <w:rPr>
          <w:rFonts w:ascii="Times New Roman" w:hAnsi="Times New Roman" w:cs="Times New Roman"/>
          <w:sz w:val="24"/>
        </w:rPr>
        <w:t>-</w:t>
      </w:r>
      <w:r w:rsidR="001D5593" w:rsidRPr="001D5593">
        <w:rPr>
          <w:rFonts w:ascii="Times New Roman" w:hAnsi="Times New Roman" w:cs="Times New Roman"/>
          <w:sz w:val="24"/>
        </w:rPr>
        <w:t>arcillo</w:t>
      </w:r>
      <w:r w:rsidR="00195FB7">
        <w:rPr>
          <w:rFonts w:ascii="Times New Roman" w:hAnsi="Times New Roman" w:cs="Times New Roman"/>
          <w:sz w:val="24"/>
        </w:rPr>
        <w:t>-</w:t>
      </w:r>
      <w:r w:rsidR="001D5593" w:rsidRPr="001D5593">
        <w:rPr>
          <w:rFonts w:ascii="Times New Roman" w:hAnsi="Times New Roman" w:cs="Times New Roman"/>
          <w:sz w:val="24"/>
        </w:rPr>
        <w:t>limosa.</w:t>
      </w:r>
      <w:r w:rsidR="001D5593">
        <w:rPr>
          <w:rFonts w:ascii="Times New Roman" w:hAnsi="Times New Roman" w:cs="Times New Roman"/>
          <w:sz w:val="24"/>
        </w:rPr>
        <w:t xml:space="preserve"> La</w:t>
      </w:r>
      <w:r w:rsidR="00C67CC6">
        <w:rPr>
          <w:rFonts w:ascii="Times New Roman" w:hAnsi="Times New Roman" w:cs="Times New Roman"/>
          <w:sz w:val="24"/>
        </w:rPr>
        <w:t>s</w:t>
      </w:r>
      <w:r w:rsidR="001D5593">
        <w:rPr>
          <w:rFonts w:ascii="Times New Roman" w:hAnsi="Times New Roman" w:cs="Times New Roman"/>
          <w:sz w:val="24"/>
        </w:rPr>
        <w:t xml:space="preserve"> condiciones de drenaje resultan pobres</w:t>
      </w:r>
      <w:r w:rsidR="001D5593" w:rsidRPr="001D5593">
        <w:rPr>
          <w:rFonts w:ascii="Times New Roman" w:hAnsi="Times New Roman" w:cs="Times New Roman"/>
          <w:sz w:val="24"/>
        </w:rPr>
        <w:t xml:space="preserve">, </w:t>
      </w:r>
      <w:r w:rsidR="001D5593">
        <w:rPr>
          <w:rFonts w:ascii="Times New Roman" w:hAnsi="Times New Roman" w:cs="Times New Roman"/>
          <w:sz w:val="24"/>
        </w:rPr>
        <w:t xml:space="preserve">el </w:t>
      </w:r>
      <w:r w:rsidR="001D5593" w:rsidRPr="001D5593">
        <w:rPr>
          <w:rFonts w:ascii="Times New Roman" w:hAnsi="Times New Roman" w:cs="Times New Roman"/>
          <w:sz w:val="24"/>
        </w:rPr>
        <w:t xml:space="preserve">escurrimiento lento y </w:t>
      </w:r>
      <w:r w:rsidR="001D5593">
        <w:rPr>
          <w:rFonts w:ascii="Times New Roman" w:hAnsi="Times New Roman" w:cs="Times New Roman"/>
          <w:sz w:val="24"/>
        </w:rPr>
        <w:t xml:space="preserve">la </w:t>
      </w:r>
      <w:r w:rsidR="001D5593" w:rsidRPr="001D5593">
        <w:rPr>
          <w:rFonts w:ascii="Times New Roman" w:hAnsi="Times New Roman" w:cs="Times New Roman"/>
          <w:sz w:val="24"/>
        </w:rPr>
        <w:t xml:space="preserve">permeabilidad </w:t>
      </w:r>
      <w:r w:rsidR="001D5593">
        <w:rPr>
          <w:rFonts w:ascii="Times New Roman" w:hAnsi="Times New Roman" w:cs="Times New Roman"/>
          <w:sz w:val="24"/>
        </w:rPr>
        <w:t xml:space="preserve">es de </w:t>
      </w:r>
      <w:r w:rsidR="001D5593" w:rsidRPr="001D5593">
        <w:rPr>
          <w:rFonts w:ascii="Times New Roman" w:hAnsi="Times New Roman" w:cs="Times New Roman"/>
          <w:sz w:val="24"/>
        </w:rPr>
        <w:t>moderadamente lenta a lenta.</w:t>
      </w:r>
    </w:p>
    <w:p w14:paraId="2E76B798" w14:textId="77777777" w:rsidR="00D27F67" w:rsidRDefault="00D27F67" w:rsidP="00952987">
      <w:pPr>
        <w:spacing w:after="0" w:line="360" w:lineRule="auto"/>
        <w:jc w:val="both"/>
        <w:rPr>
          <w:rFonts w:ascii="Times New Roman" w:hAnsi="Times New Roman" w:cs="Times New Roman"/>
          <w:sz w:val="24"/>
        </w:rPr>
      </w:pPr>
    </w:p>
    <w:p w14:paraId="3DBE4A51" w14:textId="54549DFF" w:rsidR="0001018A" w:rsidRPr="00952987" w:rsidRDefault="00AA627E" w:rsidP="00952987">
      <w:pPr>
        <w:spacing w:after="0" w:line="360" w:lineRule="auto"/>
        <w:jc w:val="both"/>
        <w:rPr>
          <w:rFonts w:ascii="Times New Roman" w:hAnsi="Times New Roman" w:cs="Times New Roman"/>
          <w:sz w:val="24"/>
        </w:rPr>
      </w:pPr>
      <w:r>
        <w:rPr>
          <w:rFonts w:ascii="Times New Roman" w:hAnsi="Times New Roman" w:cs="Times New Roman"/>
          <w:i/>
          <w:iCs/>
          <w:sz w:val="24"/>
        </w:rPr>
        <w:t>Superposición de clasificaciones supervisadas y unidades ecológicas</w:t>
      </w:r>
    </w:p>
    <w:p w14:paraId="32523936" w14:textId="6E9D732D" w:rsidR="00080230" w:rsidRDefault="007C56E6" w:rsidP="00952987">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 xml:space="preserve">Una vez que la información </w:t>
      </w:r>
      <w:r w:rsidR="00BC5BFA">
        <w:rPr>
          <w:rFonts w:ascii="Times New Roman" w:hAnsi="Times New Roman" w:cs="Times New Roman"/>
          <w:sz w:val="24"/>
          <w:lang w:val="es-ES"/>
        </w:rPr>
        <w:t>acerca de</w:t>
      </w:r>
      <w:r>
        <w:rPr>
          <w:rFonts w:ascii="Times New Roman" w:hAnsi="Times New Roman" w:cs="Times New Roman"/>
          <w:sz w:val="24"/>
          <w:lang w:val="es-ES"/>
        </w:rPr>
        <w:t xml:space="preserve"> las dos CS del Partido (años 2003 y 2015) y </w:t>
      </w:r>
      <w:r w:rsidR="00C976F4">
        <w:rPr>
          <w:rFonts w:ascii="Times New Roman" w:hAnsi="Times New Roman" w:cs="Times New Roman"/>
          <w:sz w:val="24"/>
          <w:lang w:val="es-ES"/>
        </w:rPr>
        <w:t xml:space="preserve">de </w:t>
      </w:r>
      <w:r>
        <w:rPr>
          <w:rFonts w:ascii="Times New Roman" w:hAnsi="Times New Roman" w:cs="Times New Roman"/>
          <w:sz w:val="24"/>
          <w:lang w:val="es-ES"/>
        </w:rPr>
        <w:t>las cinco UEc que lo componen fue</w:t>
      </w:r>
      <w:r w:rsidR="00BC5BFA">
        <w:rPr>
          <w:rFonts w:ascii="Times New Roman" w:hAnsi="Times New Roman" w:cs="Times New Roman"/>
          <w:sz w:val="24"/>
          <w:lang w:val="es-ES"/>
        </w:rPr>
        <w:t xml:space="preserve"> </w:t>
      </w:r>
      <w:r w:rsidR="00377CE3">
        <w:rPr>
          <w:rFonts w:ascii="Times New Roman" w:hAnsi="Times New Roman" w:cs="Times New Roman"/>
          <w:sz w:val="24"/>
          <w:lang w:val="es-ES"/>
        </w:rPr>
        <w:t xml:space="preserve">analizada mediante el </w:t>
      </w:r>
      <w:r w:rsidR="003C245B">
        <w:rPr>
          <w:rFonts w:ascii="Times New Roman" w:hAnsi="Times New Roman" w:cs="Times New Roman"/>
          <w:sz w:val="24"/>
          <w:lang w:val="es-ES"/>
        </w:rPr>
        <w:t xml:space="preserve">software </w:t>
      </w:r>
      <w:r w:rsidR="00377CE3">
        <w:rPr>
          <w:rFonts w:ascii="Times New Roman" w:hAnsi="Times New Roman" w:cs="Times New Roman"/>
          <w:sz w:val="24"/>
          <w:lang w:val="es-ES"/>
        </w:rPr>
        <w:t>ENVI</w:t>
      </w:r>
      <w:r w:rsidR="00BC5BFA">
        <w:rPr>
          <w:rFonts w:ascii="Times New Roman" w:hAnsi="Times New Roman" w:cs="Times New Roman"/>
          <w:sz w:val="24"/>
          <w:lang w:val="es-ES"/>
        </w:rPr>
        <w:t>, se obtuvieron los datos</w:t>
      </w:r>
      <w:r>
        <w:rPr>
          <w:rFonts w:ascii="Times New Roman" w:hAnsi="Times New Roman" w:cs="Times New Roman"/>
          <w:sz w:val="24"/>
          <w:lang w:val="es-ES"/>
        </w:rPr>
        <w:t xml:space="preserve"> </w:t>
      </w:r>
      <w:r w:rsidR="00BC5BFA">
        <w:rPr>
          <w:rFonts w:ascii="Times New Roman" w:hAnsi="Times New Roman" w:cs="Times New Roman"/>
          <w:sz w:val="24"/>
          <w:lang w:val="es-ES"/>
        </w:rPr>
        <w:t>concernientes a la superficie destinada a agricultura en cada UEc por año analizado</w:t>
      </w:r>
      <w:r w:rsidR="00C976F4">
        <w:rPr>
          <w:rFonts w:ascii="Times New Roman" w:hAnsi="Times New Roman" w:cs="Times New Roman"/>
          <w:sz w:val="24"/>
          <w:lang w:val="es-ES"/>
        </w:rPr>
        <w:t>, las cuales se observan en la Tabla 2.</w:t>
      </w:r>
    </w:p>
    <w:p w14:paraId="29586508" w14:textId="77777777" w:rsidR="00952987" w:rsidRDefault="00952987" w:rsidP="00952987">
      <w:pPr>
        <w:spacing w:after="0" w:line="360" w:lineRule="auto"/>
        <w:jc w:val="both"/>
        <w:rPr>
          <w:rFonts w:ascii="Times New Roman" w:hAnsi="Times New Roman" w:cs="Times New Roman"/>
          <w:sz w:val="24"/>
          <w:lang w:val="es-ES"/>
        </w:rPr>
      </w:pPr>
    </w:p>
    <w:p w14:paraId="49DBF6EB" w14:textId="3726D685" w:rsidR="00080230" w:rsidRDefault="00C976F4" w:rsidP="00080230">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 xml:space="preserve">Tabla 2. </w:t>
      </w:r>
      <w:r w:rsidR="00A35447">
        <w:rPr>
          <w:rFonts w:ascii="Times New Roman" w:hAnsi="Times New Roman" w:cs="Times New Roman"/>
          <w:sz w:val="24"/>
          <w:lang w:val="es-ES"/>
        </w:rPr>
        <w:t>Superficie agrícola por UEc</w:t>
      </w:r>
    </w:p>
    <w:tbl>
      <w:tblPr>
        <w:tblStyle w:val="Tablanormal22"/>
        <w:tblpPr w:leftFromText="141" w:rightFromText="141" w:vertAnchor="text" w:horzAnchor="margin" w:tblpY="4"/>
        <w:tblW w:w="8884" w:type="dxa"/>
        <w:tblInd w:w="0" w:type="dxa"/>
        <w:tblLook w:val="04A0" w:firstRow="1" w:lastRow="0" w:firstColumn="1" w:lastColumn="0" w:noHBand="0" w:noVBand="1"/>
      </w:tblPr>
      <w:tblGrid>
        <w:gridCol w:w="1281"/>
        <w:gridCol w:w="1262"/>
        <w:gridCol w:w="1308"/>
        <w:gridCol w:w="1308"/>
        <w:gridCol w:w="1309"/>
        <w:gridCol w:w="1309"/>
        <w:gridCol w:w="1107"/>
      </w:tblGrid>
      <w:tr w:rsidR="00A35447" w14:paraId="7202FCCE" w14:textId="77777777" w:rsidTr="003D7EF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281" w:type="dxa"/>
            <w:vMerge w:val="restart"/>
            <w:shd w:val="clear" w:color="auto" w:fill="D0CECE" w:themeFill="background2" w:themeFillShade="E6"/>
            <w:vAlign w:val="center"/>
          </w:tcPr>
          <w:p w14:paraId="6B2823BE" w14:textId="77777777" w:rsidR="00A35447" w:rsidRPr="00A35447" w:rsidRDefault="00A35447" w:rsidP="00A35447">
            <w:pPr>
              <w:jc w:val="center"/>
              <w:rPr>
                <w:rFonts w:ascii="Times New Roman" w:hAnsi="Times New Roman"/>
                <w:sz w:val="24"/>
                <w:szCs w:val="24"/>
              </w:rPr>
            </w:pPr>
            <w:r w:rsidRPr="00A35447">
              <w:rPr>
                <w:rFonts w:ascii="Times New Roman" w:hAnsi="Times New Roman"/>
                <w:sz w:val="24"/>
                <w:szCs w:val="24"/>
              </w:rPr>
              <w:t>Año</w:t>
            </w:r>
          </w:p>
        </w:tc>
        <w:tc>
          <w:tcPr>
            <w:tcW w:w="1262" w:type="dxa"/>
            <w:shd w:val="clear" w:color="auto" w:fill="D0CECE" w:themeFill="background2" w:themeFillShade="E6"/>
            <w:vAlign w:val="center"/>
          </w:tcPr>
          <w:p w14:paraId="7DF014E0" w14:textId="77777777" w:rsidR="00A35447" w:rsidRPr="00A35447" w:rsidRDefault="00A35447" w:rsidP="00A354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UEc1</w:t>
            </w:r>
          </w:p>
        </w:tc>
        <w:tc>
          <w:tcPr>
            <w:tcW w:w="1308" w:type="dxa"/>
            <w:shd w:val="clear" w:color="auto" w:fill="D0CECE" w:themeFill="background2" w:themeFillShade="E6"/>
            <w:vAlign w:val="center"/>
          </w:tcPr>
          <w:p w14:paraId="7E5DC218" w14:textId="77777777" w:rsidR="00A35447" w:rsidRPr="00A35447" w:rsidRDefault="00A35447" w:rsidP="00A354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UEc2</w:t>
            </w:r>
          </w:p>
        </w:tc>
        <w:tc>
          <w:tcPr>
            <w:tcW w:w="1308" w:type="dxa"/>
            <w:shd w:val="clear" w:color="auto" w:fill="D0CECE" w:themeFill="background2" w:themeFillShade="E6"/>
            <w:vAlign w:val="center"/>
          </w:tcPr>
          <w:p w14:paraId="6DEC0222" w14:textId="77777777" w:rsidR="00A35447" w:rsidRPr="00A35447" w:rsidRDefault="00A35447" w:rsidP="00A354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UEc3</w:t>
            </w:r>
          </w:p>
        </w:tc>
        <w:tc>
          <w:tcPr>
            <w:tcW w:w="1309" w:type="dxa"/>
            <w:shd w:val="clear" w:color="auto" w:fill="D0CECE" w:themeFill="background2" w:themeFillShade="E6"/>
            <w:vAlign w:val="center"/>
          </w:tcPr>
          <w:p w14:paraId="121AD674" w14:textId="77777777" w:rsidR="00A35447" w:rsidRPr="00A35447" w:rsidRDefault="00A35447" w:rsidP="00A354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UEc4</w:t>
            </w:r>
          </w:p>
        </w:tc>
        <w:tc>
          <w:tcPr>
            <w:tcW w:w="1309" w:type="dxa"/>
            <w:shd w:val="clear" w:color="auto" w:fill="D0CECE" w:themeFill="background2" w:themeFillShade="E6"/>
            <w:vAlign w:val="center"/>
          </w:tcPr>
          <w:p w14:paraId="2AA1DC9C" w14:textId="77777777" w:rsidR="00A35447" w:rsidRPr="00A35447" w:rsidRDefault="00A35447" w:rsidP="00A354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UEc5</w:t>
            </w:r>
          </w:p>
        </w:tc>
        <w:tc>
          <w:tcPr>
            <w:tcW w:w="1104" w:type="dxa"/>
            <w:shd w:val="clear" w:color="auto" w:fill="D0CECE" w:themeFill="background2" w:themeFillShade="E6"/>
            <w:vAlign w:val="center"/>
          </w:tcPr>
          <w:p w14:paraId="1E99168E" w14:textId="77777777" w:rsidR="00A35447" w:rsidRPr="00A35447" w:rsidRDefault="00A35447" w:rsidP="00A354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Total</w:t>
            </w:r>
          </w:p>
        </w:tc>
      </w:tr>
      <w:tr w:rsidR="00A35447" w14:paraId="0FE84321" w14:textId="77777777" w:rsidTr="003D7EF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281" w:type="dxa"/>
            <w:vMerge/>
            <w:shd w:val="clear" w:color="auto" w:fill="D0CECE" w:themeFill="background2" w:themeFillShade="E6"/>
            <w:vAlign w:val="center"/>
          </w:tcPr>
          <w:p w14:paraId="77A96604" w14:textId="77777777" w:rsidR="00A35447" w:rsidRPr="00A35447" w:rsidRDefault="00A35447" w:rsidP="00A35447">
            <w:pPr>
              <w:jc w:val="center"/>
              <w:rPr>
                <w:rFonts w:ascii="Times New Roman" w:hAnsi="Times New Roman"/>
                <w:sz w:val="24"/>
                <w:szCs w:val="24"/>
              </w:rPr>
            </w:pPr>
          </w:p>
        </w:tc>
        <w:tc>
          <w:tcPr>
            <w:tcW w:w="7603" w:type="dxa"/>
            <w:gridSpan w:val="6"/>
            <w:shd w:val="clear" w:color="auto" w:fill="D0CECE" w:themeFill="background2" w:themeFillShade="E6"/>
            <w:vAlign w:val="center"/>
          </w:tcPr>
          <w:p w14:paraId="38BB98F8"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447">
              <w:rPr>
                <w:rFonts w:ascii="Times New Roman" w:hAnsi="Times New Roman"/>
                <w:sz w:val="24"/>
                <w:szCs w:val="24"/>
              </w:rPr>
              <w:t>Superficie destinada a agricultura (km</w:t>
            </w:r>
            <w:r w:rsidRPr="00A35447">
              <w:rPr>
                <w:rFonts w:ascii="Times New Roman" w:hAnsi="Times New Roman"/>
                <w:sz w:val="24"/>
                <w:szCs w:val="24"/>
                <w:vertAlign w:val="superscript"/>
              </w:rPr>
              <w:t>2</w:t>
            </w:r>
            <w:r w:rsidRPr="00A35447">
              <w:rPr>
                <w:rFonts w:ascii="Times New Roman" w:hAnsi="Times New Roman"/>
                <w:sz w:val="24"/>
                <w:szCs w:val="24"/>
              </w:rPr>
              <w:t>)</w:t>
            </w:r>
          </w:p>
        </w:tc>
      </w:tr>
      <w:tr w:rsidR="00A35447" w14:paraId="4EE39A87" w14:textId="77777777" w:rsidTr="00A35447">
        <w:trPr>
          <w:trHeight w:val="441"/>
        </w:trPr>
        <w:tc>
          <w:tcPr>
            <w:cnfStyle w:val="001000000000" w:firstRow="0" w:lastRow="0" w:firstColumn="1" w:lastColumn="0" w:oddVBand="0" w:evenVBand="0" w:oddHBand="0" w:evenHBand="0" w:firstRowFirstColumn="0" w:firstRowLastColumn="0" w:lastRowFirstColumn="0" w:lastRowLastColumn="0"/>
            <w:tcW w:w="1281" w:type="dxa"/>
            <w:vAlign w:val="center"/>
          </w:tcPr>
          <w:p w14:paraId="5C640514" w14:textId="77777777" w:rsidR="00A35447" w:rsidRPr="00A35447" w:rsidRDefault="00A35447" w:rsidP="00A35447">
            <w:pPr>
              <w:jc w:val="center"/>
              <w:rPr>
                <w:rFonts w:ascii="Times New Roman" w:hAnsi="Times New Roman"/>
                <w:sz w:val="24"/>
                <w:szCs w:val="24"/>
              </w:rPr>
            </w:pPr>
            <w:r w:rsidRPr="00A35447">
              <w:rPr>
                <w:rFonts w:ascii="Times New Roman" w:hAnsi="Times New Roman"/>
                <w:sz w:val="24"/>
                <w:szCs w:val="24"/>
              </w:rPr>
              <w:t>2003</w:t>
            </w:r>
          </w:p>
        </w:tc>
        <w:tc>
          <w:tcPr>
            <w:tcW w:w="1262" w:type="dxa"/>
            <w:vAlign w:val="center"/>
          </w:tcPr>
          <w:p w14:paraId="0423C409" w14:textId="77777777" w:rsidR="00A35447" w:rsidRPr="00A35447" w:rsidRDefault="00A35447" w:rsidP="00A354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24,48</w:t>
            </w:r>
          </w:p>
        </w:tc>
        <w:tc>
          <w:tcPr>
            <w:tcW w:w="1308" w:type="dxa"/>
            <w:vAlign w:val="center"/>
          </w:tcPr>
          <w:p w14:paraId="6B2432BB" w14:textId="77777777" w:rsidR="00A35447" w:rsidRPr="00A35447" w:rsidRDefault="00A35447" w:rsidP="00A354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234,24</w:t>
            </w:r>
          </w:p>
        </w:tc>
        <w:tc>
          <w:tcPr>
            <w:tcW w:w="1308" w:type="dxa"/>
            <w:vAlign w:val="center"/>
          </w:tcPr>
          <w:p w14:paraId="66BB293E" w14:textId="77777777" w:rsidR="00A35447" w:rsidRPr="00A35447" w:rsidRDefault="00A35447" w:rsidP="00A354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478,04</w:t>
            </w:r>
          </w:p>
        </w:tc>
        <w:tc>
          <w:tcPr>
            <w:tcW w:w="1309" w:type="dxa"/>
            <w:vAlign w:val="center"/>
          </w:tcPr>
          <w:p w14:paraId="352A0C5C" w14:textId="77777777" w:rsidR="00A35447" w:rsidRPr="00A35447" w:rsidRDefault="00A35447" w:rsidP="00A354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72,01</w:t>
            </w:r>
          </w:p>
        </w:tc>
        <w:tc>
          <w:tcPr>
            <w:tcW w:w="1309" w:type="dxa"/>
            <w:vAlign w:val="center"/>
          </w:tcPr>
          <w:p w14:paraId="29290149" w14:textId="77777777" w:rsidR="00A35447" w:rsidRPr="00A35447" w:rsidRDefault="00A35447" w:rsidP="00A354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500,57</w:t>
            </w:r>
          </w:p>
        </w:tc>
        <w:tc>
          <w:tcPr>
            <w:tcW w:w="1104" w:type="dxa"/>
            <w:vAlign w:val="center"/>
          </w:tcPr>
          <w:p w14:paraId="25231B86" w14:textId="77777777" w:rsidR="00A35447" w:rsidRPr="00A35447" w:rsidRDefault="00A35447" w:rsidP="00A354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1309,34</w:t>
            </w:r>
          </w:p>
        </w:tc>
      </w:tr>
      <w:tr w:rsidR="00A35447" w14:paraId="2E396360" w14:textId="77777777" w:rsidTr="00A3544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281" w:type="dxa"/>
            <w:vAlign w:val="center"/>
          </w:tcPr>
          <w:p w14:paraId="0CAC0563" w14:textId="77777777" w:rsidR="00A35447" w:rsidRPr="00A35447" w:rsidRDefault="00A35447" w:rsidP="00A35447">
            <w:pPr>
              <w:jc w:val="center"/>
              <w:rPr>
                <w:rFonts w:ascii="Times New Roman" w:hAnsi="Times New Roman"/>
                <w:sz w:val="24"/>
                <w:szCs w:val="24"/>
              </w:rPr>
            </w:pPr>
            <w:r w:rsidRPr="00A35447">
              <w:rPr>
                <w:rFonts w:ascii="Times New Roman" w:hAnsi="Times New Roman"/>
                <w:sz w:val="24"/>
                <w:szCs w:val="24"/>
              </w:rPr>
              <w:t>2015</w:t>
            </w:r>
          </w:p>
        </w:tc>
        <w:tc>
          <w:tcPr>
            <w:tcW w:w="1262" w:type="dxa"/>
            <w:vAlign w:val="center"/>
          </w:tcPr>
          <w:p w14:paraId="3E57605C"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30,38</w:t>
            </w:r>
          </w:p>
        </w:tc>
        <w:tc>
          <w:tcPr>
            <w:tcW w:w="1308" w:type="dxa"/>
            <w:vAlign w:val="center"/>
          </w:tcPr>
          <w:p w14:paraId="39188882"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422,33</w:t>
            </w:r>
          </w:p>
        </w:tc>
        <w:tc>
          <w:tcPr>
            <w:tcW w:w="1308" w:type="dxa"/>
            <w:vAlign w:val="center"/>
          </w:tcPr>
          <w:p w14:paraId="7D39A9F5"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1138,4</w:t>
            </w:r>
          </w:p>
        </w:tc>
        <w:tc>
          <w:tcPr>
            <w:tcW w:w="1309" w:type="dxa"/>
            <w:vAlign w:val="center"/>
          </w:tcPr>
          <w:p w14:paraId="283A07D4"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182,85</w:t>
            </w:r>
          </w:p>
        </w:tc>
        <w:tc>
          <w:tcPr>
            <w:tcW w:w="1309" w:type="dxa"/>
            <w:vAlign w:val="center"/>
          </w:tcPr>
          <w:p w14:paraId="554B122D"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1169,2</w:t>
            </w:r>
          </w:p>
        </w:tc>
        <w:tc>
          <w:tcPr>
            <w:tcW w:w="1104" w:type="dxa"/>
            <w:vAlign w:val="center"/>
          </w:tcPr>
          <w:p w14:paraId="3C053119" w14:textId="77777777" w:rsidR="00A35447" w:rsidRPr="00A35447" w:rsidRDefault="00A35447" w:rsidP="00A354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AR"/>
              </w:rPr>
            </w:pPr>
            <w:r w:rsidRPr="00A35447">
              <w:rPr>
                <w:rFonts w:ascii="Times New Roman" w:eastAsia="Times New Roman" w:hAnsi="Times New Roman"/>
                <w:color w:val="000000"/>
                <w:sz w:val="24"/>
                <w:szCs w:val="24"/>
                <w:lang w:eastAsia="es-AR"/>
              </w:rPr>
              <w:t>2943,16</w:t>
            </w:r>
          </w:p>
        </w:tc>
      </w:tr>
    </w:tbl>
    <w:p w14:paraId="6E3627EC" w14:textId="2EA68172" w:rsidR="00A35447" w:rsidRDefault="00A35447" w:rsidP="00A35447">
      <w:pPr>
        <w:tabs>
          <w:tab w:val="left" w:pos="3630"/>
        </w:tabs>
        <w:spacing w:after="0" w:line="240" w:lineRule="auto"/>
        <w:rPr>
          <w:rFonts w:ascii="Times New Roman" w:hAnsi="Times New Roman" w:cs="Times New Roman"/>
          <w:sz w:val="24"/>
          <w:lang w:val="es-ES"/>
        </w:rPr>
      </w:pPr>
      <w:r>
        <w:rPr>
          <w:rFonts w:ascii="Times New Roman" w:hAnsi="Times New Roman" w:cs="Times New Roman"/>
          <w:sz w:val="24"/>
          <w:lang w:val="es-ES"/>
        </w:rPr>
        <w:t>Fuente: Elaboración personal.</w:t>
      </w:r>
    </w:p>
    <w:p w14:paraId="0BBC2CC6" w14:textId="415AACBD" w:rsidR="00080230" w:rsidRDefault="00080230" w:rsidP="00080230">
      <w:pPr>
        <w:spacing w:after="0" w:line="240" w:lineRule="auto"/>
        <w:jc w:val="center"/>
        <w:rPr>
          <w:rFonts w:ascii="Times New Roman" w:hAnsi="Times New Roman" w:cs="Times New Roman"/>
          <w:sz w:val="24"/>
          <w:lang w:val="es-ES"/>
        </w:rPr>
      </w:pPr>
    </w:p>
    <w:p w14:paraId="4EA1AA12" w14:textId="2B066575" w:rsidR="00A76E11" w:rsidRDefault="00A76E11" w:rsidP="00080230">
      <w:pPr>
        <w:spacing w:after="0" w:line="240" w:lineRule="auto"/>
        <w:jc w:val="center"/>
        <w:rPr>
          <w:rFonts w:ascii="Times New Roman" w:hAnsi="Times New Roman" w:cs="Times New Roman"/>
          <w:sz w:val="24"/>
          <w:lang w:val="es-ES"/>
        </w:rPr>
      </w:pPr>
    </w:p>
    <w:p w14:paraId="2F6F0914" w14:textId="51BC1A5C" w:rsidR="00A76E11" w:rsidRDefault="00A76E11" w:rsidP="00080230">
      <w:pPr>
        <w:spacing w:after="0" w:line="240" w:lineRule="auto"/>
        <w:jc w:val="center"/>
        <w:rPr>
          <w:rFonts w:ascii="Times New Roman" w:hAnsi="Times New Roman" w:cs="Times New Roman"/>
          <w:sz w:val="24"/>
          <w:lang w:val="es-ES"/>
        </w:rPr>
      </w:pPr>
    </w:p>
    <w:p w14:paraId="384C09F3" w14:textId="77777777" w:rsidR="00A76E11" w:rsidRDefault="00A76E11" w:rsidP="00080230">
      <w:pPr>
        <w:spacing w:after="0" w:line="240" w:lineRule="auto"/>
        <w:jc w:val="center"/>
        <w:rPr>
          <w:rFonts w:ascii="Times New Roman" w:hAnsi="Times New Roman" w:cs="Times New Roman"/>
          <w:sz w:val="24"/>
          <w:lang w:val="es-ES"/>
        </w:rPr>
      </w:pPr>
    </w:p>
    <w:p w14:paraId="30DF9877" w14:textId="479ECB18" w:rsidR="00A25964" w:rsidRDefault="00A25964" w:rsidP="00A25964">
      <w:pPr>
        <w:spacing w:after="120" w:line="360" w:lineRule="auto"/>
        <w:jc w:val="both"/>
        <w:rPr>
          <w:rFonts w:ascii="Times New Roman" w:hAnsi="Times New Roman"/>
          <w:bCs/>
          <w:i/>
          <w:iCs/>
          <w:sz w:val="24"/>
          <w:szCs w:val="24"/>
        </w:rPr>
      </w:pPr>
      <w:r w:rsidRPr="00A25964">
        <w:rPr>
          <w:rFonts w:ascii="Times New Roman" w:hAnsi="Times New Roman"/>
          <w:bCs/>
          <w:i/>
          <w:iCs/>
          <w:sz w:val="24"/>
          <w:szCs w:val="24"/>
        </w:rPr>
        <w:lastRenderedPageBreak/>
        <w:t>Estimación de la erosión actual y potencial de suelos agr</w:t>
      </w:r>
      <w:r w:rsidR="008A6C17">
        <w:rPr>
          <w:rFonts w:ascii="Times New Roman" w:hAnsi="Times New Roman"/>
          <w:bCs/>
          <w:i/>
          <w:iCs/>
          <w:sz w:val="24"/>
          <w:szCs w:val="24"/>
        </w:rPr>
        <w:t>ícolas</w:t>
      </w:r>
      <w:r w:rsidRPr="00A25964">
        <w:rPr>
          <w:rFonts w:ascii="Times New Roman" w:hAnsi="Times New Roman"/>
          <w:bCs/>
          <w:i/>
          <w:iCs/>
          <w:sz w:val="24"/>
          <w:szCs w:val="24"/>
        </w:rPr>
        <w:t xml:space="preserve"> en 2003 y 2015</w:t>
      </w:r>
    </w:p>
    <w:p w14:paraId="336D3EFD" w14:textId="77777777" w:rsidR="00D27F67" w:rsidRDefault="00B56134" w:rsidP="00D27F67">
      <w:pPr>
        <w:spacing w:after="0" w:line="360" w:lineRule="auto"/>
        <w:jc w:val="both"/>
        <w:rPr>
          <w:rFonts w:ascii="Times New Roman" w:hAnsi="Times New Roman"/>
          <w:bCs/>
          <w:sz w:val="24"/>
          <w:szCs w:val="24"/>
        </w:rPr>
      </w:pPr>
      <w:r>
        <w:rPr>
          <w:rFonts w:ascii="Times New Roman" w:hAnsi="Times New Roman"/>
          <w:bCs/>
          <w:sz w:val="24"/>
          <w:szCs w:val="24"/>
        </w:rPr>
        <w:t>Los suelos que conforman las unidades detalladas anteriormente, debido a sus características, demuestran diversos grados de susceptibilidad a la erosión hídrica. Asimismo, esta situación puede verse disminuida o acentuada de acuerdo a los usos que tengan lugar en el territorio y las formas o prácticas de manejo llevadas a cabo.</w:t>
      </w:r>
    </w:p>
    <w:p w14:paraId="1FB7A26F" w14:textId="67689D73" w:rsidR="00DD4F56" w:rsidRPr="00D27F67" w:rsidRDefault="00B56134" w:rsidP="00D27F67">
      <w:pPr>
        <w:spacing w:after="0" w:line="360" w:lineRule="auto"/>
        <w:jc w:val="both"/>
        <w:rPr>
          <w:rFonts w:ascii="Times New Roman" w:hAnsi="Times New Roman"/>
          <w:bCs/>
          <w:sz w:val="24"/>
          <w:szCs w:val="24"/>
        </w:rPr>
      </w:pPr>
      <w:r>
        <w:rPr>
          <w:rFonts w:ascii="Times New Roman" w:hAnsi="Times New Roman"/>
          <w:sz w:val="24"/>
          <w:szCs w:val="24"/>
        </w:rPr>
        <w:t>Para poder concretar la e</w:t>
      </w:r>
      <w:r w:rsidRPr="0021341B">
        <w:rPr>
          <w:rFonts w:ascii="Times New Roman" w:hAnsi="Times New Roman"/>
          <w:sz w:val="24"/>
          <w:szCs w:val="24"/>
        </w:rPr>
        <w:t>stimación de la erosión actual (A) y potencial (EP)</w:t>
      </w:r>
      <w:r>
        <w:rPr>
          <w:rFonts w:ascii="Times New Roman" w:hAnsi="Times New Roman"/>
          <w:sz w:val="24"/>
          <w:szCs w:val="24"/>
        </w:rPr>
        <w:t xml:space="preserve">, es necesario poseer </w:t>
      </w:r>
      <w:r w:rsidRPr="0021341B">
        <w:rPr>
          <w:rFonts w:ascii="Times New Roman" w:hAnsi="Times New Roman"/>
          <w:sz w:val="24"/>
          <w:szCs w:val="24"/>
        </w:rPr>
        <w:t xml:space="preserve">conocimiento </w:t>
      </w:r>
      <w:r>
        <w:rPr>
          <w:rFonts w:ascii="Times New Roman" w:hAnsi="Times New Roman"/>
          <w:sz w:val="24"/>
          <w:szCs w:val="24"/>
        </w:rPr>
        <w:t xml:space="preserve">acerca de </w:t>
      </w:r>
      <w:r w:rsidRPr="0021341B">
        <w:rPr>
          <w:rFonts w:ascii="Times New Roman" w:hAnsi="Times New Roman"/>
          <w:sz w:val="24"/>
          <w:szCs w:val="24"/>
        </w:rPr>
        <w:t xml:space="preserve">cada uno de los factores </w:t>
      </w:r>
      <w:r w:rsidR="00262615">
        <w:rPr>
          <w:rFonts w:ascii="Times New Roman" w:hAnsi="Times New Roman"/>
          <w:sz w:val="24"/>
          <w:szCs w:val="24"/>
        </w:rPr>
        <w:t>componentes de</w:t>
      </w:r>
      <w:r w:rsidRPr="0021341B">
        <w:rPr>
          <w:rFonts w:ascii="Times New Roman" w:hAnsi="Times New Roman"/>
          <w:sz w:val="24"/>
          <w:szCs w:val="24"/>
        </w:rPr>
        <w:t xml:space="preserve"> la ecuación.</w:t>
      </w:r>
      <w:r>
        <w:rPr>
          <w:rFonts w:ascii="Times New Roman" w:hAnsi="Times New Roman"/>
          <w:sz w:val="24"/>
          <w:szCs w:val="24"/>
        </w:rPr>
        <w:t xml:space="preserve"> </w:t>
      </w:r>
      <w:r w:rsidR="00262615">
        <w:rPr>
          <w:rFonts w:ascii="Times New Roman" w:hAnsi="Times New Roman"/>
          <w:sz w:val="24"/>
          <w:szCs w:val="24"/>
        </w:rPr>
        <w:t>A partir de esto</w:t>
      </w:r>
      <w:r>
        <w:rPr>
          <w:rFonts w:ascii="Times New Roman" w:hAnsi="Times New Roman"/>
          <w:sz w:val="24"/>
          <w:szCs w:val="24"/>
        </w:rPr>
        <w:t>, l</w:t>
      </w:r>
      <w:r w:rsidRPr="0021341B">
        <w:rPr>
          <w:rFonts w:ascii="Times New Roman" w:hAnsi="Times New Roman"/>
          <w:sz w:val="24"/>
          <w:szCs w:val="24"/>
        </w:rPr>
        <w:t xml:space="preserve">a erosión </w:t>
      </w:r>
      <w:r w:rsidR="00262615">
        <w:rPr>
          <w:rFonts w:ascii="Times New Roman" w:hAnsi="Times New Roman"/>
          <w:sz w:val="24"/>
          <w:szCs w:val="24"/>
        </w:rPr>
        <w:t>fue calculada</w:t>
      </w:r>
      <w:r w:rsidRPr="0021341B">
        <w:rPr>
          <w:rFonts w:ascii="Times New Roman" w:hAnsi="Times New Roman"/>
          <w:sz w:val="24"/>
          <w:szCs w:val="24"/>
        </w:rPr>
        <w:t xml:space="preserve"> para cada </w:t>
      </w:r>
      <w:r w:rsidR="00262615">
        <w:rPr>
          <w:rFonts w:ascii="Times New Roman" w:hAnsi="Times New Roman"/>
          <w:sz w:val="24"/>
          <w:szCs w:val="24"/>
        </w:rPr>
        <w:t>UEc</w:t>
      </w:r>
      <w:r w:rsidRPr="0021341B">
        <w:rPr>
          <w:rFonts w:ascii="Times New Roman" w:hAnsi="Times New Roman"/>
          <w:sz w:val="24"/>
          <w:szCs w:val="24"/>
        </w:rPr>
        <w:t xml:space="preserve"> </w:t>
      </w:r>
      <w:r w:rsidR="00262615">
        <w:rPr>
          <w:rFonts w:ascii="Times New Roman" w:hAnsi="Times New Roman"/>
          <w:sz w:val="24"/>
          <w:szCs w:val="24"/>
        </w:rPr>
        <w:t>teniendo en consideración</w:t>
      </w:r>
      <w:r w:rsidRPr="0021341B">
        <w:rPr>
          <w:rFonts w:ascii="Times New Roman" w:hAnsi="Times New Roman"/>
          <w:sz w:val="24"/>
          <w:szCs w:val="24"/>
        </w:rPr>
        <w:t xml:space="preserve"> las series</w:t>
      </w:r>
      <w:r w:rsidR="00262615">
        <w:rPr>
          <w:rFonts w:ascii="Times New Roman" w:hAnsi="Times New Roman"/>
          <w:sz w:val="24"/>
          <w:szCs w:val="24"/>
        </w:rPr>
        <w:t xml:space="preserve"> de suelos</w:t>
      </w:r>
      <w:r w:rsidRPr="0021341B">
        <w:rPr>
          <w:rFonts w:ascii="Times New Roman" w:hAnsi="Times New Roman"/>
          <w:sz w:val="24"/>
          <w:szCs w:val="24"/>
        </w:rPr>
        <w:t xml:space="preserve"> predominantes en cada caso y la superficie que ocupan</w:t>
      </w:r>
      <w:r w:rsidR="00262615">
        <w:rPr>
          <w:rFonts w:ascii="Times New Roman" w:hAnsi="Times New Roman"/>
          <w:sz w:val="24"/>
          <w:szCs w:val="24"/>
        </w:rPr>
        <w:t xml:space="preserve"> cada una de ellas</w:t>
      </w:r>
      <w:r w:rsidRPr="0021341B">
        <w:rPr>
          <w:rFonts w:ascii="Times New Roman" w:hAnsi="Times New Roman"/>
          <w:sz w:val="24"/>
          <w:szCs w:val="24"/>
        </w:rPr>
        <w:t xml:space="preserve"> respecto </w:t>
      </w:r>
      <w:r w:rsidR="00262615">
        <w:rPr>
          <w:rFonts w:ascii="Times New Roman" w:hAnsi="Times New Roman"/>
          <w:sz w:val="24"/>
          <w:szCs w:val="24"/>
        </w:rPr>
        <w:t>al</w:t>
      </w:r>
      <w:r w:rsidRPr="0021341B">
        <w:rPr>
          <w:rFonts w:ascii="Times New Roman" w:hAnsi="Times New Roman"/>
          <w:sz w:val="24"/>
          <w:szCs w:val="24"/>
        </w:rPr>
        <w:t xml:space="preserve"> total</w:t>
      </w:r>
      <w:r w:rsidR="005A3D2E">
        <w:rPr>
          <w:rFonts w:ascii="Times New Roman" w:hAnsi="Times New Roman"/>
          <w:sz w:val="24"/>
          <w:szCs w:val="24"/>
        </w:rPr>
        <w:t xml:space="preserve"> de cada UEc</w:t>
      </w:r>
      <w:r w:rsidRPr="0021341B">
        <w:rPr>
          <w:rFonts w:ascii="Times New Roman" w:hAnsi="Times New Roman"/>
          <w:sz w:val="24"/>
          <w:szCs w:val="24"/>
        </w:rPr>
        <w:t>.</w:t>
      </w:r>
    </w:p>
    <w:p w14:paraId="4C3B9C48" w14:textId="03EA2B49" w:rsidR="00D27F67" w:rsidRDefault="00ED080D" w:rsidP="00D27F67">
      <w:pPr>
        <w:spacing w:after="0" w:line="360" w:lineRule="auto"/>
        <w:jc w:val="both"/>
        <w:rPr>
          <w:rFonts w:ascii="Times New Roman" w:hAnsi="Times New Roman"/>
          <w:sz w:val="24"/>
          <w:szCs w:val="24"/>
        </w:rPr>
      </w:pPr>
      <w:r w:rsidRPr="00D27F67">
        <w:rPr>
          <w:rFonts w:ascii="Times New Roman" w:hAnsi="Times New Roman"/>
          <w:sz w:val="24"/>
          <w:szCs w:val="24"/>
        </w:rPr>
        <w:t>En relación al factor R</w:t>
      </w:r>
      <w:r w:rsidR="00D27F67">
        <w:rPr>
          <w:rFonts w:ascii="Times New Roman" w:hAnsi="Times New Roman"/>
          <w:sz w:val="24"/>
          <w:szCs w:val="24"/>
        </w:rPr>
        <w:t>,</w:t>
      </w:r>
      <w:r w:rsidRPr="00D27F67">
        <w:rPr>
          <w:rFonts w:ascii="Times New Roman" w:hAnsi="Times New Roman"/>
          <w:sz w:val="24"/>
          <w:szCs w:val="24"/>
        </w:rPr>
        <w:t xml:space="preserve"> para este trabajo</w:t>
      </w:r>
      <w:r w:rsidR="0093780D" w:rsidRPr="00D27F67">
        <w:rPr>
          <w:rFonts w:ascii="Times New Roman" w:hAnsi="Times New Roman"/>
          <w:sz w:val="24"/>
          <w:szCs w:val="24"/>
        </w:rPr>
        <w:t xml:space="preserve"> var</w:t>
      </w:r>
      <w:r w:rsidR="00D27F67">
        <w:rPr>
          <w:rFonts w:ascii="Times New Roman" w:hAnsi="Times New Roman"/>
          <w:sz w:val="24"/>
          <w:szCs w:val="24"/>
        </w:rPr>
        <w:t>ió</w:t>
      </w:r>
      <w:r w:rsidR="0093780D" w:rsidRPr="00D27F67">
        <w:rPr>
          <w:rFonts w:ascii="Times New Roman" w:hAnsi="Times New Roman"/>
          <w:sz w:val="24"/>
          <w:szCs w:val="24"/>
        </w:rPr>
        <w:t xml:space="preserve"> dependiendo </w:t>
      </w:r>
      <w:r w:rsidR="00322096" w:rsidRPr="00D27F67">
        <w:rPr>
          <w:rFonts w:ascii="Times New Roman" w:hAnsi="Times New Roman"/>
          <w:sz w:val="24"/>
          <w:szCs w:val="24"/>
        </w:rPr>
        <w:t xml:space="preserve">de </w:t>
      </w:r>
      <w:r w:rsidR="0093780D" w:rsidRPr="00D27F67">
        <w:rPr>
          <w:rFonts w:ascii="Times New Roman" w:hAnsi="Times New Roman"/>
          <w:sz w:val="24"/>
          <w:szCs w:val="24"/>
        </w:rPr>
        <w:t xml:space="preserve">cada una de las unidades evaluadas. En la UEc1, representada por el dominio 1, el valor de R asciende a 306 </w:t>
      </w:r>
      <w:r w:rsidR="0093780D" w:rsidRPr="00D27F67">
        <w:rPr>
          <w:rFonts w:ascii="Times New Roman" w:hAnsi="Times New Roman"/>
          <w:sz w:val="24"/>
          <w:szCs w:val="24"/>
          <w:lang w:val="es-ES"/>
        </w:rPr>
        <w:t>hJ cm</w:t>
      </w:r>
      <w:r w:rsidR="006D776B" w:rsidRPr="00D27F67">
        <w:rPr>
          <w:rFonts w:ascii="Times New Roman" w:hAnsi="Times New Roman"/>
          <w:sz w:val="24"/>
          <w:szCs w:val="24"/>
          <w:lang w:val="es-ES"/>
        </w:rPr>
        <w:t xml:space="preserve"> </w:t>
      </w:r>
      <w:r w:rsidR="0093780D" w:rsidRPr="00D27F67">
        <w:rPr>
          <w:rFonts w:ascii="Times New Roman" w:hAnsi="Times New Roman"/>
          <w:sz w:val="24"/>
          <w:szCs w:val="24"/>
          <w:lang w:val="es-ES"/>
        </w:rPr>
        <w:t>m</w:t>
      </w:r>
      <w:r w:rsidR="006D776B" w:rsidRPr="00D27F67">
        <w:rPr>
          <w:rFonts w:ascii="Times New Roman" w:hAnsi="Times New Roman"/>
          <w:sz w:val="24"/>
          <w:szCs w:val="24"/>
          <w:vertAlign w:val="superscript"/>
          <w:lang w:val="es-ES"/>
        </w:rPr>
        <w:t>-</w:t>
      </w:r>
      <w:r w:rsidR="0093780D" w:rsidRPr="00D27F67">
        <w:rPr>
          <w:rFonts w:ascii="Times New Roman" w:hAnsi="Times New Roman"/>
          <w:sz w:val="24"/>
          <w:szCs w:val="24"/>
          <w:vertAlign w:val="superscript"/>
          <w:lang w:val="es-ES"/>
        </w:rPr>
        <w:t>2</w:t>
      </w:r>
      <w:r w:rsidR="0093780D" w:rsidRPr="00D27F67">
        <w:rPr>
          <w:rFonts w:ascii="Times New Roman" w:hAnsi="Times New Roman"/>
          <w:sz w:val="24"/>
          <w:szCs w:val="24"/>
          <w:lang w:val="es-ES"/>
        </w:rPr>
        <w:t>. Por su parte, la UEc2 y la UEc3 están caracterizadas por el dominio 2, con valor de R igual a 312</w:t>
      </w:r>
      <w:r w:rsidR="0093780D" w:rsidRPr="00D27F67">
        <w:rPr>
          <w:rFonts w:ascii="Times New Roman" w:eastAsia="Batang" w:hAnsi="Times New Roman" w:cs="Times New Roman"/>
          <w:sz w:val="24"/>
          <w:szCs w:val="24"/>
          <w:lang w:val="es-ES"/>
        </w:rPr>
        <w:t xml:space="preserve"> </w:t>
      </w:r>
      <w:r w:rsidR="0093780D" w:rsidRPr="00D27F67">
        <w:rPr>
          <w:rFonts w:ascii="Times New Roman" w:hAnsi="Times New Roman"/>
          <w:sz w:val="24"/>
          <w:szCs w:val="24"/>
          <w:lang w:val="es-ES"/>
        </w:rPr>
        <w:t>hJ cm</w:t>
      </w:r>
      <w:r w:rsidR="006D776B" w:rsidRPr="00D27F67">
        <w:rPr>
          <w:rFonts w:ascii="Times New Roman" w:hAnsi="Times New Roman"/>
          <w:sz w:val="24"/>
          <w:szCs w:val="24"/>
          <w:lang w:val="es-ES"/>
        </w:rPr>
        <w:t xml:space="preserve"> </w:t>
      </w:r>
      <w:r w:rsidR="0093780D" w:rsidRPr="00D27F67">
        <w:rPr>
          <w:rFonts w:ascii="Times New Roman" w:hAnsi="Times New Roman"/>
          <w:sz w:val="24"/>
          <w:szCs w:val="24"/>
          <w:lang w:val="es-ES"/>
        </w:rPr>
        <w:t>m</w:t>
      </w:r>
      <w:r w:rsidR="006D776B" w:rsidRPr="00D27F67">
        <w:rPr>
          <w:rFonts w:ascii="Times New Roman" w:hAnsi="Times New Roman"/>
          <w:sz w:val="24"/>
          <w:szCs w:val="24"/>
          <w:vertAlign w:val="superscript"/>
          <w:lang w:val="es-ES"/>
        </w:rPr>
        <w:t>-</w:t>
      </w:r>
      <w:r w:rsidR="0093780D" w:rsidRPr="00D27F67">
        <w:rPr>
          <w:rFonts w:ascii="Times New Roman" w:hAnsi="Times New Roman"/>
          <w:sz w:val="24"/>
          <w:szCs w:val="24"/>
          <w:vertAlign w:val="superscript"/>
          <w:lang w:val="es-ES"/>
        </w:rPr>
        <w:t>2</w:t>
      </w:r>
      <w:r w:rsidR="0093780D" w:rsidRPr="00D27F67">
        <w:rPr>
          <w:rFonts w:ascii="Times New Roman" w:hAnsi="Times New Roman"/>
          <w:sz w:val="24"/>
          <w:szCs w:val="24"/>
          <w:lang w:val="es-ES"/>
        </w:rPr>
        <w:t xml:space="preserve">. </w:t>
      </w:r>
      <w:r w:rsidR="00EB4513">
        <w:rPr>
          <w:rFonts w:ascii="Times New Roman" w:hAnsi="Times New Roman"/>
          <w:sz w:val="24"/>
          <w:szCs w:val="24"/>
          <w:lang w:val="es-ES"/>
        </w:rPr>
        <w:t>En tercer lugar</w:t>
      </w:r>
      <w:r w:rsidR="0093780D" w:rsidRPr="00D27F67">
        <w:rPr>
          <w:rFonts w:ascii="Times New Roman" w:hAnsi="Times New Roman"/>
          <w:sz w:val="24"/>
          <w:szCs w:val="24"/>
          <w:lang w:val="es-ES"/>
        </w:rPr>
        <w:t xml:space="preserve">, la UEc4 y la UEc5 </w:t>
      </w:r>
      <w:r w:rsidR="00F8082E" w:rsidRPr="00D27F67">
        <w:rPr>
          <w:rFonts w:ascii="Times New Roman" w:hAnsi="Times New Roman"/>
          <w:sz w:val="24"/>
          <w:szCs w:val="24"/>
          <w:lang w:val="es-ES"/>
        </w:rPr>
        <w:t>se encuentran</w:t>
      </w:r>
      <w:r w:rsidR="0093780D" w:rsidRPr="00D27F67">
        <w:rPr>
          <w:rFonts w:ascii="Times New Roman" w:hAnsi="Times New Roman"/>
          <w:sz w:val="24"/>
          <w:szCs w:val="24"/>
          <w:lang w:val="es-ES"/>
        </w:rPr>
        <w:t xml:space="preserve"> representadas por el dominio 13, y el valor de R alcanza los 318 hJ cm</w:t>
      </w:r>
      <w:r w:rsidR="006D776B" w:rsidRPr="00D27F67">
        <w:rPr>
          <w:rFonts w:ascii="Times New Roman" w:hAnsi="Times New Roman"/>
          <w:sz w:val="24"/>
          <w:szCs w:val="24"/>
          <w:lang w:val="es-ES"/>
        </w:rPr>
        <w:t xml:space="preserve"> </w:t>
      </w:r>
      <w:r w:rsidR="0093780D" w:rsidRPr="00D27F67">
        <w:rPr>
          <w:rFonts w:ascii="Times New Roman" w:hAnsi="Times New Roman"/>
          <w:sz w:val="24"/>
          <w:szCs w:val="24"/>
          <w:lang w:val="es-ES"/>
        </w:rPr>
        <w:t>m</w:t>
      </w:r>
      <w:r w:rsidR="006D776B" w:rsidRPr="00D27F67">
        <w:rPr>
          <w:rFonts w:ascii="Times New Roman" w:hAnsi="Times New Roman"/>
          <w:sz w:val="24"/>
          <w:szCs w:val="24"/>
          <w:vertAlign w:val="superscript"/>
          <w:lang w:val="es-ES"/>
        </w:rPr>
        <w:t>-</w:t>
      </w:r>
      <w:r w:rsidR="0093780D" w:rsidRPr="00D27F67">
        <w:rPr>
          <w:rFonts w:ascii="Times New Roman" w:hAnsi="Times New Roman"/>
          <w:sz w:val="24"/>
          <w:szCs w:val="24"/>
          <w:vertAlign w:val="superscript"/>
          <w:lang w:val="es-ES"/>
        </w:rPr>
        <w:t>2</w:t>
      </w:r>
      <w:r w:rsidR="0093780D" w:rsidRPr="00D27F67">
        <w:rPr>
          <w:rFonts w:ascii="Times New Roman" w:hAnsi="Times New Roman"/>
          <w:sz w:val="24"/>
          <w:szCs w:val="24"/>
          <w:lang w:val="es-ES"/>
        </w:rPr>
        <w:t>.</w:t>
      </w:r>
    </w:p>
    <w:p w14:paraId="6DBC864B" w14:textId="1EE851E6" w:rsidR="00A70BB5" w:rsidRDefault="00ED080D" w:rsidP="00D27F67">
      <w:pPr>
        <w:spacing w:after="0" w:line="360" w:lineRule="auto"/>
        <w:jc w:val="both"/>
        <w:rPr>
          <w:rFonts w:ascii="Times New Roman" w:hAnsi="Times New Roman"/>
          <w:sz w:val="24"/>
          <w:szCs w:val="24"/>
        </w:rPr>
      </w:pPr>
      <w:r>
        <w:rPr>
          <w:rFonts w:ascii="Times New Roman" w:hAnsi="Times New Roman"/>
          <w:sz w:val="24"/>
          <w:szCs w:val="24"/>
        </w:rPr>
        <w:t xml:space="preserve">En cuanto al factor K, luego </w:t>
      </w:r>
      <w:r w:rsidR="00D57E35">
        <w:rPr>
          <w:rFonts w:ascii="Times New Roman" w:hAnsi="Times New Roman"/>
          <w:sz w:val="24"/>
          <w:szCs w:val="24"/>
        </w:rPr>
        <w:t xml:space="preserve">de </w:t>
      </w:r>
      <w:r w:rsidR="00A70BB5" w:rsidRPr="00430124">
        <w:rPr>
          <w:rFonts w:ascii="Times New Roman" w:hAnsi="Times New Roman"/>
          <w:sz w:val="24"/>
          <w:szCs w:val="24"/>
        </w:rPr>
        <w:t>aplica</w:t>
      </w:r>
      <w:r w:rsidR="00D57E35">
        <w:rPr>
          <w:rFonts w:ascii="Times New Roman" w:hAnsi="Times New Roman"/>
          <w:sz w:val="24"/>
          <w:szCs w:val="24"/>
        </w:rPr>
        <w:t>da</w:t>
      </w:r>
      <w:r w:rsidR="00A70BB5" w:rsidRPr="00430124">
        <w:rPr>
          <w:rFonts w:ascii="Times New Roman" w:hAnsi="Times New Roman"/>
          <w:sz w:val="24"/>
          <w:szCs w:val="24"/>
        </w:rPr>
        <w:t xml:space="preserve"> la ecuación correspondiente</w:t>
      </w:r>
      <w:r w:rsidR="00D57E35">
        <w:rPr>
          <w:rFonts w:ascii="Times New Roman" w:hAnsi="Times New Roman"/>
          <w:sz w:val="24"/>
          <w:szCs w:val="24"/>
        </w:rPr>
        <w:t>, se obt</w:t>
      </w:r>
      <w:r>
        <w:rPr>
          <w:rFonts w:ascii="Times New Roman" w:hAnsi="Times New Roman"/>
          <w:sz w:val="24"/>
          <w:szCs w:val="24"/>
        </w:rPr>
        <w:t>uvo</w:t>
      </w:r>
      <w:r w:rsidR="00A70BB5" w:rsidRPr="00430124">
        <w:rPr>
          <w:rFonts w:ascii="Times New Roman" w:hAnsi="Times New Roman"/>
          <w:sz w:val="24"/>
          <w:szCs w:val="24"/>
        </w:rPr>
        <w:t xml:space="preserve"> </w:t>
      </w:r>
      <w:r>
        <w:rPr>
          <w:rFonts w:ascii="Times New Roman" w:hAnsi="Times New Roman"/>
          <w:sz w:val="24"/>
          <w:szCs w:val="24"/>
        </w:rPr>
        <w:t>su</w:t>
      </w:r>
      <w:r w:rsidR="00A70BB5" w:rsidRPr="00430124">
        <w:rPr>
          <w:rFonts w:ascii="Times New Roman" w:hAnsi="Times New Roman"/>
          <w:sz w:val="24"/>
          <w:szCs w:val="24"/>
        </w:rPr>
        <w:t xml:space="preserve"> valor para cada</w:t>
      </w:r>
      <w:r w:rsidR="00A70BB5" w:rsidRPr="0021341B">
        <w:rPr>
          <w:rFonts w:ascii="Times New Roman" w:hAnsi="Times New Roman"/>
          <w:sz w:val="24"/>
          <w:szCs w:val="24"/>
        </w:rPr>
        <w:t xml:space="preserve"> una de las series de suelos que integran las </w:t>
      </w:r>
      <w:r w:rsidR="00D57E35">
        <w:rPr>
          <w:rFonts w:ascii="Times New Roman" w:hAnsi="Times New Roman"/>
          <w:sz w:val="24"/>
          <w:szCs w:val="24"/>
        </w:rPr>
        <w:t>UEc</w:t>
      </w:r>
      <w:r>
        <w:rPr>
          <w:rFonts w:ascii="Times New Roman" w:hAnsi="Times New Roman"/>
          <w:sz w:val="24"/>
          <w:szCs w:val="24"/>
        </w:rPr>
        <w:t xml:space="preserve"> </w:t>
      </w:r>
      <w:r w:rsidRPr="00430124">
        <w:rPr>
          <w:rFonts w:ascii="Times New Roman" w:hAnsi="Times New Roman"/>
          <w:sz w:val="24"/>
          <w:szCs w:val="24"/>
        </w:rPr>
        <w:t xml:space="preserve">(Tabla </w:t>
      </w:r>
      <w:r w:rsidR="00BE5731">
        <w:rPr>
          <w:rFonts w:ascii="Times New Roman" w:hAnsi="Times New Roman"/>
          <w:sz w:val="24"/>
          <w:szCs w:val="24"/>
        </w:rPr>
        <w:t>3</w:t>
      </w:r>
      <w:r w:rsidRPr="00430124">
        <w:rPr>
          <w:rFonts w:ascii="Times New Roman" w:hAnsi="Times New Roman"/>
          <w:sz w:val="24"/>
          <w:szCs w:val="24"/>
        </w:rPr>
        <w:t>)</w:t>
      </w:r>
      <w:r w:rsidR="00A70BB5" w:rsidRPr="0021341B">
        <w:rPr>
          <w:rFonts w:ascii="Times New Roman" w:hAnsi="Times New Roman"/>
          <w:sz w:val="24"/>
          <w:szCs w:val="24"/>
        </w:rPr>
        <w:t>.</w:t>
      </w:r>
    </w:p>
    <w:p w14:paraId="287894B2" w14:textId="77777777" w:rsidR="00106774" w:rsidRPr="0021341B" w:rsidRDefault="00106774" w:rsidP="00A70BB5">
      <w:pPr>
        <w:spacing w:after="0" w:line="360" w:lineRule="auto"/>
        <w:jc w:val="both"/>
        <w:rPr>
          <w:rFonts w:ascii="Times New Roman" w:hAnsi="Times New Roman"/>
          <w:sz w:val="24"/>
          <w:szCs w:val="24"/>
        </w:rPr>
      </w:pPr>
    </w:p>
    <w:p w14:paraId="4A3045A3" w14:textId="355C5ED6" w:rsidR="00D57E35" w:rsidRDefault="00D57E35" w:rsidP="00D57E35">
      <w:pPr>
        <w:tabs>
          <w:tab w:val="left" w:pos="3630"/>
        </w:tabs>
        <w:spacing w:after="0" w:line="240" w:lineRule="auto"/>
        <w:rPr>
          <w:rFonts w:ascii="Times New Roman" w:hAnsi="Times New Roman" w:cs="Times New Roman"/>
          <w:sz w:val="24"/>
        </w:rPr>
      </w:pPr>
      <w:r>
        <w:rPr>
          <w:rFonts w:ascii="Times New Roman" w:hAnsi="Times New Roman" w:cs="Times New Roman"/>
          <w:sz w:val="24"/>
          <w:lang w:val="es-ES"/>
        </w:rPr>
        <w:t xml:space="preserve">Tabla </w:t>
      </w:r>
      <w:r w:rsidR="00BE5731">
        <w:rPr>
          <w:rFonts w:ascii="Times New Roman" w:hAnsi="Times New Roman" w:cs="Times New Roman"/>
          <w:sz w:val="24"/>
          <w:lang w:val="es-ES"/>
        </w:rPr>
        <w:t>3</w:t>
      </w:r>
      <w:r>
        <w:rPr>
          <w:rFonts w:ascii="Times New Roman" w:hAnsi="Times New Roman" w:cs="Times New Roman"/>
          <w:sz w:val="24"/>
          <w:lang w:val="es-ES"/>
        </w:rPr>
        <w:t xml:space="preserve">. </w:t>
      </w:r>
      <w:r w:rsidRPr="00B13D26">
        <w:rPr>
          <w:rFonts w:ascii="Times New Roman" w:hAnsi="Times New Roman" w:cs="Times New Roman"/>
          <w:sz w:val="24"/>
        </w:rPr>
        <w:t>U</w:t>
      </w:r>
      <w:r>
        <w:rPr>
          <w:rFonts w:ascii="Times New Roman" w:hAnsi="Times New Roman" w:cs="Times New Roman"/>
          <w:sz w:val="24"/>
        </w:rPr>
        <w:t>Ec</w:t>
      </w:r>
      <w:r w:rsidRPr="00B13D26">
        <w:rPr>
          <w:rFonts w:ascii="Times New Roman" w:hAnsi="Times New Roman" w:cs="Times New Roman"/>
          <w:sz w:val="24"/>
        </w:rPr>
        <w:t xml:space="preserve">: </w:t>
      </w:r>
      <w:r>
        <w:rPr>
          <w:rFonts w:ascii="Times New Roman" w:hAnsi="Times New Roman" w:cs="Times New Roman"/>
          <w:sz w:val="24"/>
        </w:rPr>
        <w:t>factor K (</w:t>
      </w:r>
      <w:r w:rsidRPr="00B13D26">
        <w:rPr>
          <w:rFonts w:ascii="Times New Roman" w:hAnsi="Times New Roman" w:cs="Times New Roman"/>
          <w:sz w:val="24"/>
        </w:rPr>
        <w:t>susceptibilidad de los suelos a erosión hídrica</w:t>
      </w:r>
      <w:r>
        <w:rPr>
          <w:rFonts w:ascii="Times New Roman" w:hAnsi="Times New Roman" w:cs="Times New Roman"/>
          <w:sz w:val="24"/>
        </w:rPr>
        <w:t>)</w:t>
      </w:r>
    </w:p>
    <w:tbl>
      <w:tblPr>
        <w:tblStyle w:val="Tablanormal2"/>
        <w:tblW w:w="9495" w:type="dxa"/>
        <w:jc w:val="center"/>
        <w:tblBorders>
          <w:insideH w:val="single" w:sz="4" w:space="0" w:color="7F7F7F" w:themeColor="text1" w:themeTint="80"/>
        </w:tblBorders>
        <w:tblLayout w:type="fixed"/>
        <w:tblLook w:val="04A0" w:firstRow="1" w:lastRow="0" w:firstColumn="1" w:lastColumn="0" w:noHBand="0" w:noVBand="1"/>
      </w:tblPr>
      <w:tblGrid>
        <w:gridCol w:w="1276"/>
        <w:gridCol w:w="709"/>
        <w:gridCol w:w="709"/>
        <w:gridCol w:w="1275"/>
        <w:gridCol w:w="1418"/>
        <w:gridCol w:w="1701"/>
        <w:gridCol w:w="850"/>
        <w:gridCol w:w="1557"/>
      </w:tblGrid>
      <w:tr w:rsidR="008744E7" w:rsidRPr="00B13D26" w14:paraId="17E9FE20" w14:textId="77777777" w:rsidTr="008744E7">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nil"/>
              <w:right w:val="nil"/>
            </w:tcBorders>
            <w:shd w:val="clear" w:color="auto" w:fill="E7E6E6" w:themeFill="background2"/>
            <w:vAlign w:val="center"/>
            <w:hideMark/>
          </w:tcPr>
          <w:p w14:paraId="38EC5DE6" w14:textId="77777777" w:rsidR="00D57E35" w:rsidRPr="00B13D26" w:rsidRDefault="00D57E35" w:rsidP="00FF5A31">
            <w:pPr>
              <w:tabs>
                <w:tab w:val="left" w:pos="3630"/>
              </w:tabs>
              <w:jc w:val="center"/>
              <w:rPr>
                <w:rFonts w:ascii="Times New Roman" w:hAnsi="Times New Roman" w:cs="Times New Roman"/>
                <w:sz w:val="20"/>
                <w:szCs w:val="20"/>
              </w:rPr>
            </w:pPr>
            <w:bookmarkStart w:id="1" w:name="_Hlk536515759"/>
            <w:r w:rsidRPr="00B13D26">
              <w:rPr>
                <w:rFonts w:ascii="Times New Roman" w:hAnsi="Times New Roman" w:cs="Times New Roman"/>
                <w:sz w:val="20"/>
                <w:szCs w:val="20"/>
              </w:rPr>
              <w:t>Unidad</w:t>
            </w:r>
          </w:p>
        </w:tc>
        <w:tc>
          <w:tcPr>
            <w:tcW w:w="709" w:type="dxa"/>
            <w:tcBorders>
              <w:top w:val="single" w:sz="4" w:space="0" w:color="7F7F7F" w:themeColor="text1" w:themeTint="80"/>
              <w:left w:val="nil"/>
              <w:right w:val="nil"/>
            </w:tcBorders>
            <w:shd w:val="clear" w:color="auto" w:fill="E7E6E6" w:themeFill="background2"/>
            <w:vAlign w:val="center"/>
            <w:hideMark/>
          </w:tcPr>
          <w:p w14:paraId="5EDB18AB"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Serie</w:t>
            </w:r>
          </w:p>
        </w:tc>
        <w:tc>
          <w:tcPr>
            <w:tcW w:w="709" w:type="dxa"/>
            <w:tcBorders>
              <w:top w:val="single" w:sz="4" w:space="0" w:color="7F7F7F" w:themeColor="text1" w:themeTint="80"/>
              <w:left w:val="nil"/>
              <w:right w:val="nil"/>
            </w:tcBorders>
            <w:shd w:val="clear" w:color="auto" w:fill="E7E6E6" w:themeFill="background2"/>
            <w:vAlign w:val="center"/>
            <w:hideMark/>
          </w:tcPr>
          <w:p w14:paraId="164E4957"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MO (%)</w:t>
            </w:r>
          </w:p>
        </w:tc>
        <w:tc>
          <w:tcPr>
            <w:tcW w:w="1275" w:type="dxa"/>
            <w:tcBorders>
              <w:top w:val="single" w:sz="4" w:space="0" w:color="7F7F7F" w:themeColor="text1" w:themeTint="80"/>
              <w:left w:val="nil"/>
              <w:right w:val="nil"/>
            </w:tcBorders>
            <w:shd w:val="clear" w:color="auto" w:fill="E7E6E6" w:themeFill="background2"/>
            <w:vAlign w:val="center"/>
            <w:hideMark/>
          </w:tcPr>
          <w:p w14:paraId="546053B0"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Limo +arena muy fina (%)</w:t>
            </w:r>
          </w:p>
        </w:tc>
        <w:tc>
          <w:tcPr>
            <w:tcW w:w="1418" w:type="dxa"/>
            <w:tcBorders>
              <w:top w:val="single" w:sz="4" w:space="0" w:color="7F7F7F" w:themeColor="text1" w:themeTint="80"/>
              <w:left w:val="nil"/>
              <w:right w:val="nil"/>
            </w:tcBorders>
            <w:shd w:val="clear" w:color="auto" w:fill="E7E6E6" w:themeFill="background2"/>
            <w:vAlign w:val="center"/>
            <w:hideMark/>
          </w:tcPr>
          <w:p w14:paraId="0E7772EA"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Grado de Estructura</w:t>
            </w:r>
          </w:p>
        </w:tc>
        <w:tc>
          <w:tcPr>
            <w:tcW w:w="1701" w:type="dxa"/>
            <w:tcBorders>
              <w:top w:val="single" w:sz="4" w:space="0" w:color="7F7F7F" w:themeColor="text1" w:themeTint="80"/>
              <w:left w:val="nil"/>
              <w:right w:val="nil"/>
            </w:tcBorders>
            <w:shd w:val="clear" w:color="auto" w:fill="E7E6E6" w:themeFill="background2"/>
            <w:vAlign w:val="center"/>
            <w:hideMark/>
          </w:tcPr>
          <w:p w14:paraId="178024AC"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Permeabilidad</w:t>
            </w:r>
          </w:p>
          <w:p w14:paraId="2A0B8DA9" w14:textId="31408B5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(cm</w:t>
            </w:r>
            <w:r w:rsidR="008744E7">
              <w:rPr>
                <w:rFonts w:ascii="Times New Roman" w:hAnsi="Times New Roman" w:cs="Times New Roman"/>
                <w:sz w:val="20"/>
                <w:szCs w:val="20"/>
              </w:rPr>
              <w:t xml:space="preserve"> </w:t>
            </w:r>
            <w:r w:rsidRPr="00B13D26">
              <w:rPr>
                <w:rFonts w:ascii="Times New Roman" w:hAnsi="Times New Roman" w:cs="Times New Roman"/>
                <w:sz w:val="20"/>
                <w:szCs w:val="20"/>
              </w:rPr>
              <w:t>hora</w:t>
            </w:r>
            <w:r w:rsidR="008744E7">
              <w:rPr>
                <w:rFonts w:ascii="Times New Roman" w:hAnsi="Times New Roman" w:cs="Times New Roman"/>
                <w:sz w:val="20"/>
                <w:szCs w:val="20"/>
                <w:vertAlign w:val="superscript"/>
              </w:rPr>
              <w:t>-1</w:t>
            </w:r>
            <w:r w:rsidRPr="00B13D26">
              <w:rPr>
                <w:rFonts w:ascii="Times New Roman" w:hAnsi="Times New Roman" w:cs="Times New Roman"/>
                <w:sz w:val="20"/>
                <w:szCs w:val="20"/>
              </w:rPr>
              <w:t>)</w:t>
            </w:r>
          </w:p>
        </w:tc>
        <w:tc>
          <w:tcPr>
            <w:tcW w:w="850" w:type="dxa"/>
            <w:tcBorders>
              <w:top w:val="single" w:sz="4" w:space="0" w:color="7F7F7F" w:themeColor="text1" w:themeTint="80"/>
              <w:left w:val="nil"/>
              <w:right w:val="nil"/>
            </w:tcBorders>
            <w:shd w:val="clear" w:color="auto" w:fill="E7E6E6" w:themeFill="background2"/>
            <w:vAlign w:val="center"/>
            <w:hideMark/>
          </w:tcPr>
          <w:p w14:paraId="1846688F"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Arcilla</w:t>
            </w:r>
          </w:p>
          <w:p w14:paraId="6025F975"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w:t>
            </w:r>
          </w:p>
        </w:tc>
        <w:tc>
          <w:tcPr>
            <w:tcW w:w="1557" w:type="dxa"/>
            <w:tcBorders>
              <w:top w:val="single" w:sz="4" w:space="0" w:color="7F7F7F" w:themeColor="text1" w:themeTint="80"/>
              <w:left w:val="nil"/>
              <w:right w:val="nil"/>
            </w:tcBorders>
            <w:shd w:val="clear" w:color="auto" w:fill="E7E6E6" w:themeFill="background2"/>
            <w:vAlign w:val="center"/>
            <w:hideMark/>
          </w:tcPr>
          <w:p w14:paraId="2BDFF098" w14:textId="77777777"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K</w:t>
            </w:r>
          </w:p>
          <w:p w14:paraId="491DD10F" w14:textId="0CD6E63B" w:rsidR="00D57E35" w:rsidRPr="00B13D26" w:rsidRDefault="00D57E35" w:rsidP="00FF5A31">
            <w:pPr>
              <w:tabs>
                <w:tab w:val="left" w:pos="363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w:t>
            </w:r>
            <w:r w:rsidRPr="00B13D26">
              <w:rPr>
                <w:rFonts w:ascii="Times New Roman" w:hAnsi="Times New Roman" w:cs="Times New Roman"/>
                <w:sz w:val="20"/>
                <w:szCs w:val="20"/>
                <w:lang w:val="es-ES"/>
              </w:rPr>
              <w:t>hJ cm</w:t>
            </w:r>
            <w:r w:rsidR="008744E7">
              <w:rPr>
                <w:rFonts w:ascii="Times New Roman" w:hAnsi="Times New Roman" w:cs="Times New Roman"/>
                <w:sz w:val="20"/>
                <w:szCs w:val="20"/>
                <w:lang w:val="es-ES"/>
              </w:rPr>
              <w:t xml:space="preserve"> </w:t>
            </w:r>
            <w:r w:rsidRPr="00B13D26">
              <w:rPr>
                <w:rFonts w:ascii="Times New Roman" w:hAnsi="Times New Roman" w:cs="Times New Roman"/>
                <w:sz w:val="20"/>
                <w:szCs w:val="20"/>
                <w:lang w:val="es-ES"/>
              </w:rPr>
              <w:t>m</w:t>
            </w:r>
            <w:r w:rsidR="008744E7">
              <w:rPr>
                <w:rFonts w:ascii="Times New Roman" w:hAnsi="Times New Roman" w:cs="Times New Roman"/>
                <w:sz w:val="20"/>
                <w:szCs w:val="20"/>
                <w:vertAlign w:val="superscript"/>
                <w:lang w:val="es-ES"/>
              </w:rPr>
              <w:t>-</w:t>
            </w:r>
            <w:r w:rsidRPr="00B13D26">
              <w:rPr>
                <w:rFonts w:ascii="Times New Roman" w:hAnsi="Times New Roman" w:cs="Times New Roman"/>
                <w:sz w:val="20"/>
                <w:szCs w:val="20"/>
                <w:vertAlign w:val="superscript"/>
                <w:lang w:val="es-ES"/>
              </w:rPr>
              <w:t xml:space="preserve">2 </w:t>
            </w:r>
            <w:r w:rsidRPr="00B13D26">
              <w:rPr>
                <w:rFonts w:ascii="Times New Roman" w:hAnsi="Times New Roman" w:cs="Times New Roman"/>
                <w:sz w:val="20"/>
                <w:szCs w:val="20"/>
                <w:lang w:val="es-ES"/>
              </w:rPr>
              <w:t>h</w:t>
            </w:r>
            <w:r w:rsidR="006D776B">
              <w:rPr>
                <w:rFonts w:ascii="Times New Roman" w:hAnsi="Times New Roman" w:cs="Times New Roman"/>
                <w:sz w:val="20"/>
                <w:szCs w:val="20"/>
                <w:vertAlign w:val="superscript"/>
                <w:lang w:val="es-ES"/>
              </w:rPr>
              <w:t>-</w:t>
            </w:r>
            <w:r w:rsidR="008744E7">
              <w:rPr>
                <w:rFonts w:ascii="Times New Roman" w:hAnsi="Times New Roman" w:cs="Times New Roman"/>
                <w:sz w:val="20"/>
                <w:szCs w:val="20"/>
                <w:vertAlign w:val="superscript"/>
                <w:lang w:val="es-ES"/>
              </w:rPr>
              <w:t>1</w:t>
            </w:r>
            <w:r w:rsidRPr="00B13D26">
              <w:rPr>
                <w:rFonts w:ascii="Times New Roman" w:hAnsi="Times New Roman" w:cs="Times New Roman"/>
                <w:sz w:val="20"/>
                <w:szCs w:val="20"/>
                <w:lang w:val="es-ES"/>
              </w:rPr>
              <w:t>)</w:t>
            </w:r>
          </w:p>
        </w:tc>
      </w:tr>
      <w:tr w:rsidR="00D57E35" w:rsidRPr="00B13D26" w14:paraId="013A26DD" w14:textId="77777777" w:rsidTr="008744E7">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left w:val="nil"/>
              <w:right w:val="nil"/>
            </w:tcBorders>
            <w:vAlign w:val="center"/>
            <w:hideMark/>
          </w:tcPr>
          <w:p w14:paraId="06C6C4A8" w14:textId="77777777" w:rsidR="00D57E35" w:rsidRPr="00B13D26" w:rsidRDefault="00D57E35" w:rsidP="00FF5A31">
            <w:pPr>
              <w:tabs>
                <w:tab w:val="left" w:pos="3630"/>
              </w:tabs>
              <w:jc w:val="center"/>
              <w:rPr>
                <w:rFonts w:ascii="Times New Roman" w:hAnsi="Times New Roman" w:cs="Times New Roman"/>
                <w:sz w:val="20"/>
                <w:szCs w:val="20"/>
              </w:rPr>
            </w:pPr>
            <w:r w:rsidRPr="00B13D26">
              <w:rPr>
                <w:rFonts w:ascii="Times New Roman" w:hAnsi="Times New Roman" w:cs="Times New Roman"/>
                <w:sz w:val="20"/>
                <w:szCs w:val="20"/>
              </w:rPr>
              <w:t>Sierras</w:t>
            </w:r>
          </w:p>
        </w:tc>
        <w:tc>
          <w:tcPr>
            <w:tcW w:w="709" w:type="dxa"/>
            <w:tcBorders>
              <w:left w:val="nil"/>
              <w:right w:val="nil"/>
            </w:tcBorders>
            <w:vAlign w:val="center"/>
            <w:hideMark/>
          </w:tcPr>
          <w:p w14:paraId="127308E5"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SP</w:t>
            </w:r>
          </w:p>
        </w:tc>
        <w:tc>
          <w:tcPr>
            <w:tcW w:w="709" w:type="dxa"/>
            <w:tcBorders>
              <w:left w:val="nil"/>
              <w:right w:val="nil"/>
            </w:tcBorders>
            <w:vAlign w:val="center"/>
            <w:hideMark/>
          </w:tcPr>
          <w:p w14:paraId="622904F1"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10</w:t>
            </w:r>
          </w:p>
        </w:tc>
        <w:tc>
          <w:tcPr>
            <w:tcW w:w="1275" w:type="dxa"/>
            <w:tcBorders>
              <w:left w:val="nil"/>
              <w:right w:val="nil"/>
            </w:tcBorders>
            <w:vAlign w:val="center"/>
            <w:hideMark/>
          </w:tcPr>
          <w:p w14:paraId="5AAF83E4"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58,5</w:t>
            </w:r>
          </w:p>
        </w:tc>
        <w:tc>
          <w:tcPr>
            <w:tcW w:w="1418" w:type="dxa"/>
            <w:tcBorders>
              <w:left w:val="nil"/>
              <w:right w:val="nil"/>
            </w:tcBorders>
            <w:vAlign w:val="center"/>
            <w:hideMark/>
          </w:tcPr>
          <w:p w14:paraId="1A63A2B7"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2 (granular fina)</w:t>
            </w:r>
          </w:p>
        </w:tc>
        <w:tc>
          <w:tcPr>
            <w:tcW w:w="1701" w:type="dxa"/>
            <w:tcBorders>
              <w:left w:val="nil"/>
              <w:right w:val="nil"/>
            </w:tcBorders>
            <w:vAlign w:val="center"/>
            <w:hideMark/>
          </w:tcPr>
          <w:p w14:paraId="7B65F4A2"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B13D26">
              <w:rPr>
                <w:rFonts w:ascii="Times New Roman" w:hAnsi="Times New Roman" w:cs="Times New Roman"/>
                <w:sz w:val="20"/>
                <w:szCs w:val="20"/>
                <w:lang w:val="es-ES"/>
              </w:rPr>
              <w:t>4 (moderadamente lenta: 0,5 a 2)</w:t>
            </w:r>
          </w:p>
        </w:tc>
        <w:tc>
          <w:tcPr>
            <w:tcW w:w="850" w:type="dxa"/>
            <w:tcBorders>
              <w:left w:val="nil"/>
              <w:right w:val="nil"/>
            </w:tcBorders>
            <w:vAlign w:val="center"/>
            <w:hideMark/>
          </w:tcPr>
          <w:p w14:paraId="1166E6DC"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32,8</w:t>
            </w:r>
          </w:p>
        </w:tc>
        <w:tc>
          <w:tcPr>
            <w:tcW w:w="1557" w:type="dxa"/>
            <w:tcBorders>
              <w:left w:val="nil"/>
              <w:right w:val="nil"/>
            </w:tcBorders>
            <w:vAlign w:val="center"/>
            <w:hideMark/>
          </w:tcPr>
          <w:p w14:paraId="33B3511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0,100</w:t>
            </w:r>
          </w:p>
        </w:tc>
      </w:tr>
      <w:tr w:rsidR="00D57E35" w:rsidRPr="00B13D26" w14:paraId="16A7F245" w14:textId="77777777" w:rsidTr="008744E7">
        <w:trPr>
          <w:trHeight w:val="306"/>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left w:val="nil"/>
              <w:bottom w:val="single" w:sz="4" w:space="0" w:color="7F7F7F" w:themeColor="text1" w:themeTint="80"/>
              <w:right w:val="nil"/>
            </w:tcBorders>
            <w:vAlign w:val="center"/>
            <w:hideMark/>
          </w:tcPr>
          <w:p w14:paraId="2EF1A169"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06CA0AAC"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Az</w:t>
            </w:r>
            <w:proofErr w:type="spellEnd"/>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10081914"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7,69</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21B6D305"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68,2</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7DCA323A"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(granular gruesa)</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50F5E799"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(moderada: 2 a 6,25)</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04C2B8DE"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30,3</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3D3ADFC9"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0,224</w:t>
            </w:r>
          </w:p>
        </w:tc>
      </w:tr>
      <w:tr w:rsidR="00D57E35" w:rsidRPr="00B13D26" w14:paraId="47DB1264" w14:textId="77777777" w:rsidTr="00874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left w:val="nil"/>
              <w:right w:val="nil"/>
            </w:tcBorders>
            <w:vAlign w:val="center"/>
            <w:hideMark/>
          </w:tcPr>
          <w:p w14:paraId="44060926" w14:textId="77777777" w:rsidR="00D57E35" w:rsidRPr="00B13D26" w:rsidRDefault="00D57E35" w:rsidP="00FF5A31">
            <w:pPr>
              <w:tabs>
                <w:tab w:val="left" w:pos="3630"/>
              </w:tabs>
              <w:jc w:val="center"/>
              <w:rPr>
                <w:rFonts w:ascii="Times New Roman" w:hAnsi="Times New Roman" w:cs="Times New Roman"/>
                <w:sz w:val="20"/>
                <w:szCs w:val="20"/>
              </w:rPr>
            </w:pPr>
            <w:r w:rsidRPr="00B13D26">
              <w:rPr>
                <w:rFonts w:ascii="Times New Roman" w:hAnsi="Times New Roman" w:cs="Times New Roman"/>
                <w:sz w:val="20"/>
                <w:szCs w:val="20"/>
              </w:rPr>
              <w:t>Llanura periserrana y ondulada</w:t>
            </w:r>
          </w:p>
        </w:tc>
        <w:tc>
          <w:tcPr>
            <w:tcW w:w="709" w:type="dxa"/>
            <w:tcBorders>
              <w:left w:val="nil"/>
              <w:right w:val="nil"/>
            </w:tcBorders>
            <w:vAlign w:val="center"/>
            <w:hideMark/>
          </w:tcPr>
          <w:p w14:paraId="3699C69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Ta</w:t>
            </w:r>
          </w:p>
        </w:tc>
        <w:tc>
          <w:tcPr>
            <w:tcW w:w="709" w:type="dxa"/>
            <w:tcBorders>
              <w:left w:val="nil"/>
              <w:right w:val="nil"/>
            </w:tcBorders>
            <w:vAlign w:val="center"/>
            <w:hideMark/>
          </w:tcPr>
          <w:p w14:paraId="4464ECF1"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6,74</w:t>
            </w:r>
          </w:p>
        </w:tc>
        <w:tc>
          <w:tcPr>
            <w:tcW w:w="1275" w:type="dxa"/>
            <w:tcBorders>
              <w:left w:val="nil"/>
              <w:right w:val="nil"/>
            </w:tcBorders>
            <w:vAlign w:val="center"/>
            <w:hideMark/>
          </w:tcPr>
          <w:p w14:paraId="6EE2C21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70,0</w:t>
            </w:r>
          </w:p>
        </w:tc>
        <w:tc>
          <w:tcPr>
            <w:tcW w:w="1418" w:type="dxa"/>
            <w:tcBorders>
              <w:left w:val="nil"/>
              <w:right w:val="nil"/>
            </w:tcBorders>
            <w:vAlign w:val="center"/>
            <w:hideMark/>
          </w:tcPr>
          <w:p w14:paraId="0C3C3BA8"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(granular gruesa)</w:t>
            </w:r>
          </w:p>
        </w:tc>
        <w:tc>
          <w:tcPr>
            <w:tcW w:w="1701" w:type="dxa"/>
            <w:tcBorders>
              <w:left w:val="nil"/>
              <w:right w:val="nil"/>
            </w:tcBorders>
            <w:vAlign w:val="center"/>
            <w:hideMark/>
          </w:tcPr>
          <w:p w14:paraId="7DC94D1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B13D26">
              <w:rPr>
                <w:rFonts w:ascii="Times New Roman" w:hAnsi="Times New Roman" w:cs="Times New Roman"/>
                <w:sz w:val="20"/>
                <w:szCs w:val="20"/>
              </w:rPr>
              <w:t>3 (moderada: 2 a 6,25)</w:t>
            </w:r>
          </w:p>
        </w:tc>
        <w:tc>
          <w:tcPr>
            <w:tcW w:w="850" w:type="dxa"/>
            <w:tcBorders>
              <w:left w:val="nil"/>
              <w:right w:val="nil"/>
            </w:tcBorders>
            <w:vAlign w:val="center"/>
            <w:hideMark/>
          </w:tcPr>
          <w:p w14:paraId="2EA0040A"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29,4</w:t>
            </w:r>
          </w:p>
        </w:tc>
        <w:tc>
          <w:tcPr>
            <w:tcW w:w="1557" w:type="dxa"/>
            <w:tcBorders>
              <w:left w:val="nil"/>
              <w:right w:val="nil"/>
            </w:tcBorders>
            <w:vAlign w:val="center"/>
            <w:hideMark/>
          </w:tcPr>
          <w:p w14:paraId="4BC7B798"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0,274</w:t>
            </w:r>
          </w:p>
        </w:tc>
      </w:tr>
      <w:tr w:rsidR="00D57E35" w:rsidRPr="00B13D26" w14:paraId="61E6E6D2" w14:textId="77777777" w:rsidTr="008744E7">
        <w:trPr>
          <w:trHeight w:val="348"/>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left w:val="nil"/>
              <w:bottom w:val="single" w:sz="4" w:space="0" w:color="7F7F7F" w:themeColor="text1" w:themeTint="80"/>
              <w:right w:val="nil"/>
            </w:tcBorders>
            <w:vAlign w:val="center"/>
            <w:hideMark/>
          </w:tcPr>
          <w:p w14:paraId="3A5D6DCE"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2D4A4BC2"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Az</w:t>
            </w:r>
            <w:proofErr w:type="spellEnd"/>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164915BD"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7,69</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0CD3B959"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68,2</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317A3BF6"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(granular gruesa)</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395B21C9"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(moderada: 2 a 6,25)</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782BF88E"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30,3</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49EB45F0"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0,224</w:t>
            </w:r>
          </w:p>
        </w:tc>
      </w:tr>
      <w:tr w:rsidR="00D57E35" w:rsidRPr="00B13D26" w14:paraId="7F3810C2" w14:textId="77777777" w:rsidTr="00874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tcBorders>
              <w:left w:val="nil"/>
              <w:right w:val="nil"/>
            </w:tcBorders>
            <w:vAlign w:val="center"/>
            <w:hideMark/>
          </w:tcPr>
          <w:p w14:paraId="7231EFEF"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left w:val="nil"/>
              <w:right w:val="nil"/>
            </w:tcBorders>
            <w:vAlign w:val="center"/>
            <w:hideMark/>
          </w:tcPr>
          <w:p w14:paraId="00CEA860"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CC</w:t>
            </w:r>
          </w:p>
        </w:tc>
        <w:tc>
          <w:tcPr>
            <w:tcW w:w="709" w:type="dxa"/>
            <w:tcBorders>
              <w:left w:val="nil"/>
              <w:right w:val="nil"/>
            </w:tcBorders>
            <w:vAlign w:val="center"/>
            <w:hideMark/>
          </w:tcPr>
          <w:p w14:paraId="131E2AC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6,02</w:t>
            </w:r>
          </w:p>
        </w:tc>
        <w:tc>
          <w:tcPr>
            <w:tcW w:w="1275" w:type="dxa"/>
            <w:tcBorders>
              <w:left w:val="nil"/>
              <w:right w:val="nil"/>
            </w:tcBorders>
            <w:vAlign w:val="center"/>
            <w:hideMark/>
          </w:tcPr>
          <w:p w14:paraId="075C5EE7"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30,9</w:t>
            </w:r>
          </w:p>
        </w:tc>
        <w:tc>
          <w:tcPr>
            <w:tcW w:w="1418" w:type="dxa"/>
            <w:tcBorders>
              <w:left w:val="nil"/>
              <w:right w:val="nil"/>
            </w:tcBorders>
            <w:vAlign w:val="center"/>
            <w:hideMark/>
          </w:tcPr>
          <w:p w14:paraId="7DB188E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13D26">
              <w:rPr>
                <w:rFonts w:ascii="Times New Roman" w:hAnsi="Times New Roman" w:cs="Times New Roman"/>
                <w:sz w:val="20"/>
                <w:szCs w:val="20"/>
              </w:rPr>
              <w:t>3 (granular gruesa)</w:t>
            </w:r>
          </w:p>
        </w:tc>
        <w:tc>
          <w:tcPr>
            <w:tcW w:w="1701" w:type="dxa"/>
            <w:tcBorders>
              <w:left w:val="nil"/>
              <w:right w:val="nil"/>
            </w:tcBorders>
            <w:vAlign w:val="center"/>
            <w:hideMark/>
          </w:tcPr>
          <w:p w14:paraId="1EDD612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4 (moderadamente lenta: 0,5 a 2)</w:t>
            </w:r>
          </w:p>
        </w:tc>
        <w:tc>
          <w:tcPr>
            <w:tcW w:w="850" w:type="dxa"/>
            <w:tcBorders>
              <w:left w:val="nil"/>
              <w:right w:val="nil"/>
            </w:tcBorders>
            <w:vAlign w:val="center"/>
            <w:hideMark/>
          </w:tcPr>
          <w:p w14:paraId="2DE571AF"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30,7</w:t>
            </w:r>
          </w:p>
        </w:tc>
        <w:tc>
          <w:tcPr>
            <w:tcW w:w="1557" w:type="dxa"/>
            <w:tcBorders>
              <w:left w:val="nil"/>
              <w:right w:val="nil"/>
            </w:tcBorders>
            <w:vAlign w:val="center"/>
            <w:hideMark/>
          </w:tcPr>
          <w:p w14:paraId="56470FDA"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0,176</w:t>
            </w:r>
          </w:p>
        </w:tc>
      </w:tr>
      <w:tr w:rsidR="00D57E35" w:rsidRPr="00B13D26" w14:paraId="76DBEE10" w14:textId="77777777" w:rsidTr="008744E7">
        <w:trPr>
          <w:trHeight w:val="450"/>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7F7F7F" w:themeColor="text1" w:themeTint="80"/>
              <w:left w:val="nil"/>
              <w:bottom w:val="single" w:sz="4" w:space="0" w:color="7F7F7F" w:themeColor="text1" w:themeTint="80"/>
              <w:right w:val="nil"/>
            </w:tcBorders>
            <w:vAlign w:val="center"/>
            <w:hideMark/>
          </w:tcPr>
          <w:p w14:paraId="24E7D844" w14:textId="77777777" w:rsidR="00D57E35" w:rsidRPr="00B13D26" w:rsidRDefault="00D57E35" w:rsidP="00FF5A31">
            <w:pPr>
              <w:tabs>
                <w:tab w:val="left" w:pos="3630"/>
              </w:tabs>
              <w:jc w:val="center"/>
              <w:rPr>
                <w:rFonts w:ascii="Times New Roman" w:hAnsi="Times New Roman" w:cs="Times New Roman"/>
                <w:sz w:val="20"/>
                <w:szCs w:val="20"/>
              </w:rPr>
            </w:pPr>
            <w:r w:rsidRPr="00B13D26">
              <w:rPr>
                <w:rFonts w:ascii="Times New Roman" w:hAnsi="Times New Roman" w:cs="Times New Roman"/>
                <w:sz w:val="20"/>
                <w:szCs w:val="20"/>
              </w:rPr>
              <w:t>Llanura ondulada, suavemente ondulada y deprimida</w:t>
            </w: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6D6070DB"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Ola</w:t>
            </w: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27D67EB1"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7,27</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6AC70CF6"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61,9</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71493033"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subangulares medios)</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1FCB1807"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B13D26">
              <w:rPr>
                <w:rFonts w:ascii="Times New Roman" w:hAnsi="Times New Roman" w:cs="Times New Roman"/>
                <w:sz w:val="20"/>
                <w:szCs w:val="20"/>
              </w:rPr>
              <w:t>3 (moderada: 2 a 6,25)</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4D6595FD"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33,8</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4D37F5C2"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0,252</w:t>
            </w:r>
          </w:p>
        </w:tc>
      </w:tr>
      <w:tr w:rsidR="00D57E35" w:rsidRPr="00B13D26" w14:paraId="27513C11" w14:textId="77777777" w:rsidTr="008744E7">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276" w:type="dxa"/>
            <w:vMerge/>
            <w:tcBorders>
              <w:left w:val="nil"/>
              <w:right w:val="nil"/>
            </w:tcBorders>
            <w:vAlign w:val="center"/>
            <w:hideMark/>
          </w:tcPr>
          <w:p w14:paraId="6E48CCCD"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left w:val="nil"/>
              <w:right w:val="nil"/>
            </w:tcBorders>
            <w:vAlign w:val="center"/>
            <w:hideMark/>
          </w:tcPr>
          <w:p w14:paraId="79E5D160"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LLo</w:t>
            </w:r>
            <w:proofErr w:type="spellEnd"/>
          </w:p>
        </w:tc>
        <w:tc>
          <w:tcPr>
            <w:tcW w:w="709" w:type="dxa"/>
            <w:tcBorders>
              <w:left w:val="nil"/>
              <w:right w:val="nil"/>
            </w:tcBorders>
            <w:vAlign w:val="center"/>
            <w:hideMark/>
          </w:tcPr>
          <w:p w14:paraId="009E484A"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3,78</w:t>
            </w:r>
          </w:p>
        </w:tc>
        <w:tc>
          <w:tcPr>
            <w:tcW w:w="1275" w:type="dxa"/>
            <w:tcBorders>
              <w:left w:val="nil"/>
              <w:right w:val="nil"/>
            </w:tcBorders>
            <w:vAlign w:val="center"/>
            <w:hideMark/>
          </w:tcPr>
          <w:p w14:paraId="5347EE76"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32,7</w:t>
            </w:r>
          </w:p>
        </w:tc>
        <w:tc>
          <w:tcPr>
            <w:tcW w:w="1418" w:type="dxa"/>
            <w:tcBorders>
              <w:left w:val="nil"/>
              <w:right w:val="nil"/>
            </w:tcBorders>
            <w:vAlign w:val="center"/>
            <w:hideMark/>
          </w:tcPr>
          <w:p w14:paraId="09940BD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subangulares medios)</w:t>
            </w:r>
          </w:p>
        </w:tc>
        <w:tc>
          <w:tcPr>
            <w:tcW w:w="1701" w:type="dxa"/>
            <w:tcBorders>
              <w:left w:val="nil"/>
              <w:right w:val="nil"/>
            </w:tcBorders>
            <w:vAlign w:val="center"/>
            <w:hideMark/>
          </w:tcPr>
          <w:p w14:paraId="0F964C4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(moderada: 2 a 6,25)</w:t>
            </w:r>
          </w:p>
        </w:tc>
        <w:tc>
          <w:tcPr>
            <w:tcW w:w="850" w:type="dxa"/>
            <w:tcBorders>
              <w:left w:val="nil"/>
              <w:right w:val="nil"/>
            </w:tcBorders>
            <w:vAlign w:val="center"/>
            <w:hideMark/>
          </w:tcPr>
          <w:p w14:paraId="13F85912"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25,0</w:t>
            </w:r>
          </w:p>
        </w:tc>
        <w:tc>
          <w:tcPr>
            <w:tcW w:w="1557" w:type="dxa"/>
            <w:tcBorders>
              <w:left w:val="nil"/>
              <w:right w:val="nil"/>
            </w:tcBorders>
            <w:vAlign w:val="center"/>
            <w:hideMark/>
          </w:tcPr>
          <w:p w14:paraId="397DB9E4"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0,247</w:t>
            </w:r>
          </w:p>
        </w:tc>
      </w:tr>
      <w:tr w:rsidR="00D57E35" w:rsidRPr="00B13D26" w14:paraId="629ECCD6" w14:textId="77777777" w:rsidTr="008744E7">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left w:val="nil"/>
              <w:bottom w:val="single" w:sz="4" w:space="0" w:color="7F7F7F" w:themeColor="text1" w:themeTint="80"/>
              <w:right w:val="nil"/>
            </w:tcBorders>
            <w:vAlign w:val="center"/>
            <w:hideMark/>
          </w:tcPr>
          <w:p w14:paraId="727A22A7"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52904FA3"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Az</w:t>
            </w:r>
            <w:proofErr w:type="spellEnd"/>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054BFA82"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7,69</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4ED5FBFB"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68,2</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0230B337"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(granular gruesa)</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2157EF18"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(moderada: 2 a 6,25)</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457C2258"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30,3</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463E6468"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0,224</w:t>
            </w:r>
          </w:p>
        </w:tc>
      </w:tr>
      <w:tr w:rsidR="00D57E35" w:rsidRPr="00B13D26" w14:paraId="40825B42" w14:textId="77777777" w:rsidTr="008744E7">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left w:val="nil"/>
              <w:right w:val="nil"/>
            </w:tcBorders>
            <w:vAlign w:val="center"/>
            <w:hideMark/>
          </w:tcPr>
          <w:p w14:paraId="01250C88" w14:textId="77777777" w:rsidR="00D57E35" w:rsidRPr="00B13D26" w:rsidRDefault="00D57E35" w:rsidP="00FF5A31">
            <w:pPr>
              <w:tabs>
                <w:tab w:val="left" w:pos="3630"/>
              </w:tabs>
              <w:jc w:val="center"/>
              <w:rPr>
                <w:rFonts w:ascii="Times New Roman" w:hAnsi="Times New Roman" w:cs="Times New Roman"/>
                <w:sz w:val="20"/>
                <w:szCs w:val="20"/>
              </w:rPr>
            </w:pPr>
            <w:r w:rsidRPr="00B13D26">
              <w:rPr>
                <w:rFonts w:ascii="Times New Roman" w:hAnsi="Times New Roman" w:cs="Times New Roman"/>
                <w:sz w:val="20"/>
                <w:szCs w:val="20"/>
              </w:rPr>
              <w:t>Llanura deprimida</w:t>
            </w:r>
          </w:p>
        </w:tc>
        <w:tc>
          <w:tcPr>
            <w:tcW w:w="709" w:type="dxa"/>
            <w:tcBorders>
              <w:left w:val="nil"/>
              <w:right w:val="nil"/>
            </w:tcBorders>
            <w:vAlign w:val="center"/>
            <w:hideMark/>
          </w:tcPr>
          <w:p w14:paraId="055E6845"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TA</w:t>
            </w:r>
          </w:p>
        </w:tc>
        <w:tc>
          <w:tcPr>
            <w:tcW w:w="709" w:type="dxa"/>
            <w:tcBorders>
              <w:left w:val="nil"/>
              <w:right w:val="nil"/>
            </w:tcBorders>
            <w:vAlign w:val="center"/>
            <w:hideMark/>
          </w:tcPr>
          <w:p w14:paraId="11D2CEA6"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3,87</w:t>
            </w:r>
          </w:p>
        </w:tc>
        <w:tc>
          <w:tcPr>
            <w:tcW w:w="1275" w:type="dxa"/>
            <w:tcBorders>
              <w:left w:val="nil"/>
              <w:right w:val="nil"/>
            </w:tcBorders>
            <w:vAlign w:val="center"/>
            <w:hideMark/>
          </w:tcPr>
          <w:p w14:paraId="5F4E826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26,9</w:t>
            </w:r>
          </w:p>
        </w:tc>
        <w:tc>
          <w:tcPr>
            <w:tcW w:w="1418" w:type="dxa"/>
            <w:tcBorders>
              <w:left w:val="nil"/>
              <w:right w:val="nil"/>
            </w:tcBorders>
            <w:vAlign w:val="center"/>
            <w:hideMark/>
          </w:tcPr>
          <w:p w14:paraId="61ED06D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 (granular gruesa)</w:t>
            </w:r>
          </w:p>
        </w:tc>
        <w:tc>
          <w:tcPr>
            <w:tcW w:w="1701" w:type="dxa"/>
            <w:tcBorders>
              <w:left w:val="nil"/>
              <w:right w:val="nil"/>
            </w:tcBorders>
            <w:vAlign w:val="center"/>
            <w:hideMark/>
          </w:tcPr>
          <w:p w14:paraId="5D2CEB61"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4 (moderadamente lenta: 0,5 a 2)</w:t>
            </w:r>
          </w:p>
        </w:tc>
        <w:tc>
          <w:tcPr>
            <w:tcW w:w="850" w:type="dxa"/>
            <w:tcBorders>
              <w:left w:val="nil"/>
              <w:right w:val="nil"/>
            </w:tcBorders>
            <w:vAlign w:val="center"/>
            <w:hideMark/>
          </w:tcPr>
          <w:p w14:paraId="1F4ED0B1"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25,9</w:t>
            </w:r>
          </w:p>
        </w:tc>
        <w:tc>
          <w:tcPr>
            <w:tcW w:w="1557" w:type="dxa"/>
            <w:tcBorders>
              <w:left w:val="nil"/>
              <w:right w:val="nil"/>
            </w:tcBorders>
            <w:vAlign w:val="center"/>
            <w:hideMark/>
          </w:tcPr>
          <w:p w14:paraId="2DA8D1B8"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0,202</w:t>
            </w:r>
          </w:p>
        </w:tc>
      </w:tr>
      <w:tr w:rsidR="00D57E35" w:rsidRPr="00B13D26" w14:paraId="18D0CD1D" w14:textId="77777777" w:rsidTr="008744E7">
        <w:trPr>
          <w:trHeight w:val="443"/>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left w:val="nil"/>
              <w:bottom w:val="single" w:sz="4" w:space="0" w:color="7F7F7F" w:themeColor="text1" w:themeTint="80"/>
              <w:right w:val="nil"/>
            </w:tcBorders>
            <w:vAlign w:val="center"/>
            <w:hideMark/>
          </w:tcPr>
          <w:p w14:paraId="63F3BD87"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18BAD9FC"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LHe</w:t>
            </w:r>
            <w:proofErr w:type="spellEnd"/>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53494846"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1,04</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3D669A51"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42,5</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243AFD0E"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subangulares medios)</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060ABD95"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5 (lenta: 0,125 a 0,500)</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6517B925"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14,8</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5A26AD3C"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0,488</w:t>
            </w:r>
          </w:p>
        </w:tc>
      </w:tr>
      <w:tr w:rsidR="00D57E35" w:rsidRPr="00B13D26" w14:paraId="557D0299" w14:textId="77777777" w:rsidTr="00874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tcBorders>
              <w:left w:val="nil"/>
              <w:right w:val="nil"/>
            </w:tcBorders>
            <w:vAlign w:val="center"/>
            <w:hideMark/>
          </w:tcPr>
          <w:p w14:paraId="1D597DBF"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left w:val="nil"/>
              <w:right w:val="nil"/>
            </w:tcBorders>
            <w:vAlign w:val="center"/>
            <w:hideMark/>
          </w:tcPr>
          <w:p w14:paraId="0D39C24F"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SIs</w:t>
            </w:r>
            <w:proofErr w:type="spellEnd"/>
          </w:p>
        </w:tc>
        <w:tc>
          <w:tcPr>
            <w:tcW w:w="709" w:type="dxa"/>
            <w:tcBorders>
              <w:left w:val="nil"/>
              <w:right w:val="nil"/>
            </w:tcBorders>
            <w:vAlign w:val="center"/>
            <w:hideMark/>
          </w:tcPr>
          <w:p w14:paraId="7BE013D5"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1,36</w:t>
            </w:r>
          </w:p>
        </w:tc>
        <w:tc>
          <w:tcPr>
            <w:tcW w:w="1275" w:type="dxa"/>
            <w:tcBorders>
              <w:left w:val="nil"/>
              <w:right w:val="nil"/>
            </w:tcBorders>
            <w:vAlign w:val="center"/>
            <w:hideMark/>
          </w:tcPr>
          <w:p w14:paraId="5E65C8FD"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34,5</w:t>
            </w:r>
          </w:p>
        </w:tc>
        <w:tc>
          <w:tcPr>
            <w:tcW w:w="1418" w:type="dxa"/>
            <w:tcBorders>
              <w:left w:val="nil"/>
              <w:right w:val="nil"/>
            </w:tcBorders>
            <w:vAlign w:val="center"/>
            <w:hideMark/>
          </w:tcPr>
          <w:p w14:paraId="01DC806F"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angulares medios)</w:t>
            </w:r>
          </w:p>
        </w:tc>
        <w:tc>
          <w:tcPr>
            <w:tcW w:w="1701" w:type="dxa"/>
            <w:tcBorders>
              <w:left w:val="nil"/>
              <w:right w:val="nil"/>
            </w:tcBorders>
            <w:vAlign w:val="center"/>
            <w:hideMark/>
          </w:tcPr>
          <w:p w14:paraId="0337D2B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6 (muy lenta: inferior a 0,125)</w:t>
            </w:r>
          </w:p>
        </w:tc>
        <w:tc>
          <w:tcPr>
            <w:tcW w:w="850" w:type="dxa"/>
            <w:tcBorders>
              <w:left w:val="nil"/>
              <w:right w:val="nil"/>
            </w:tcBorders>
            <w:vAlign w:val="center"/>
            <w:hideMark/>
          </w:tcPr>
          <w:p w14:paraId="0F9C1074"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32,4</w:t>
            </w:r>
          </w:p>
        </w:tc>
        <w:tc>
          <w:tcPr>
            <w:tcW w:w="1557" w:type="dxa"/>
            <w:tcBorders>
              <w:left w:val="nil"/>
              <w:right w:val="nil"/>
            </w:tcBorders>
            <w:vAlign w:val="center"/>
            <w:hideMark/>
          </w:tcPr>
          <w:p w14:paraId="712FE54F"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0,380</w:t>
            </w:r>
          </w:p>
        </w:tc>
      </w:tr>
      <w:tr w:rsidR="00D57E35" w:rsidRPr="00B13D26" w14:paraId="2550422F" w14:textId="77777777" w:rsidTr="008744E7">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7F7F7F" w:themeColor="text1" w:themeTint="80"/>
              <w:left w:val="nil"/>
              <w:bottom w:val="single" w:sz="4" w:space="0" w:color="7F7F7F" w:themeColor="text1" w:themeTint="80"/>
              <w:right w:val="nil"/>
            </w:tcBorders>
            <w:vAlign w:val="center"/>
            <w:hideMark/>
          </w:tcPr>
          <w:p w14:paraId="37D99BCC" w14:textId="77777777" w:rsidR="00D57E35" w:rsidRPr="00B13D26" w:rsidRDefault="00D57E35" w:rsidP="00FF5A31">
            <w:pPr>
              <w:tabs>
                <w:tab w:val="left" w:pos="3630"/>
              </w:tabs>
              <w:jc w:val="center"/>
              <w:rPr>
                <w:rFonts w:ascii="Times New Roman" w:hAnsi="Times New Roman" w:cs="Times New Roman"/>
                <w:sz w:val="20"/>
                <w:szCs w:val="20"/>
              </w:rPr>
            </w:pPr>
            <w:r w:rsidRPr="00B13D26">
              <w:rPr>
                <w:rFonts w:ascii="Times New Roman" w:hAnsi="Times New Roman" w:cs="Times New Roman"/>
                <w:sz w:val="20"/>
                <w:szCs w:val="20"/>
              </w:rPr>
              <w:t>Llanura deprimida con cursos de agua y áreas inundables</w:t>
            </w: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323AB062"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Cru</w:t>
            </w:r>
            <w:proofErr w:type="spellEnd"/>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108D8030"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1,72</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1F7B6A16"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46,7</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5CA18DC1"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subangulares medios)</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3CC8150F"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4 (moderadamente lenta: 0,5 a 2)</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62DCA229"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15,8</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4545E433"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0,466</w:t>
            </w:r>
          </w:p>
        </w:tc>
      </w:tr>
      <w:tr w:rsidR="00D57E35" w:rsidRPr="00B13D26" w14:paraId="1453D5E3" w14:textId="77777777" w:rsidTr="00874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tcBorders>
              <w:left w:val="nil"/>
              <w:right w:val="nil"/>
            </w:tcBorders>
            <w:vAlign w:val="center"/>
            <w:hideMark/>
          </w:tcPr>
          <w:p w14:paraId="1307CDC2"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left w:val="nil"/>
              <w:right w:val="nil"/>
            </w:tcBorders>
            <w:vAlign w:val="center"/>
            <w:hideMark/>
          </w:tcPr>
          <w:p w14:paraId="2D6D464C"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Ele</w:t>
            </w:r>
          </w:p>
        </w:tc>
        <w:tc>
          <w:tcPr>
            <w:tcW w:w="709" w:type="dxa"/>
            <w:tcBorders>
              <w:left w:val="nil"/>
              <w:right w:val="nil"/>
            </w:tcBorders>
            <w:vAlign w:val="center"/>
            <w:hideMark/>
          </w:tcPr>
          <w:p w14:paraId="542E9BA3"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1,21</w:t>
            </w:r>
          </w:p>
        </w:tc>
        <w:tc>
          <w:tcPr>
            <w:tcW w:w="1275" w:type="dxa"/>
            <w:tcBorders>
              <w:left w:val="nil"/>
              <w:right w:val="nil"/>
            </w:tcBorders>
            <w:vAlign w:val="center"/>
            <w:hideMark/>
          </w:tcPr>
          <w:p w14:paraId="1B15A7BD"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49</w:t>
            </w:r>
          </w:p>
        </w:tc>
        <w:tc>
          <w:tcPr>
            <w:tcW w:w="1418" w:type="dxa"/>
            <w:tcBorders>
              <w:left w:val="nil"/>
              <w:right w:val="nil"/>
            </w:tcBorders>
            <w:vAlign w:val="center"/>
            <w:hideMark/>
          </w:tcPr>
          <w:p w14:paraId="28D0CA3D"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(laminar)</w:t>
            </w:r>
          </w:p>
        </w:tc>
        <w:tc>
          <w:tcPr>
            <w:tcW w:w="1701" w:type="dxa"/>
            <w:tcBorders>
              <w:left w:val="nil"/>
              <w:right w:val="nil"/>
            </w:tcBorders>
            <w:vAlign w:val="center"/>
            <w:hideMark/>
          </w:tcPr>
          <w:p w14:paraId="6CEB520F"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5 (lenta: 0,125 a 0,500)</w:t>
            </w:r>
          </w:p>
        </w:tc>
        <w:tc>
          <w:tcPr>
            <w:tcW w:w="850" w:type="dxa"/>
            <w:tcBorders>
              <w:left w:val="nil"/>
              <w:right w:val="nil"/>
            </w:tcBorders>
            <w:vAlign w:val="center"/>
            <w:hideMark/>
          </w:tcPr>
          <w:p w14:paraId="1AB809BB"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13,9</w:t>
            </w:r>
          </w:p>
        </w:tc>
        <w:tc>
          <w:tcPr>
            <w:tcW w:w="1557" w:type="dxa"/>
            <w:tcBorders>
              <w:left w:val="nil"/>
              <w:right w:val="nil"/>
            </w:tcBorders>
            <w:vAlign w:val="center"/>
            <w:hideMark/>
          </w:tcPr>
          <w:p w14:paraId="2159FD36"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0,546</w:t>
            </w:r>
          </w:p>
        </w:tc>
      </w:tr>
      <w:tr w:rsidR="00D57E35" w:rsidRPr="00B13D26" w14:paraId="2E6E6D8B" w14:textId="77777777" w:rsidTr="008744E7">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left w:val="nil"/>
              <w:bottom w:val="single" w:sz="4" w:space="0" w:color="7F7F7F" w:themeColor="text1" w:themeTint="80"/>
              <w:right w:val="nil"/>
            </w:tcBorders>
            <w:vAlign w:val="center"/>
            <w:hideMark/>
          </w:tcPr>
          <w:p w14:paraId="6F413410"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33773868"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CBu</w:t>
            </w:r>
            <w:proofErr w:type="spellEnd"/>
          </w:p>
        </w:tc>
        <w:tc>
          <w:tcPr>
            <w:tcW w:w="709" w:type="dxa"/>
            <w:tcBorders>
              <w:top w:val="single" w:sz="4" w:space="0" w:color="7F7F7F" w:themeColor="text1" w:themeTint="80"/>
              <w:left w:val="nil"/>
              <w:bottom w:val="single" w:sz="4" w:space="0" w:color="7F7F7F" w:themeColor="text1" w:themeTint="80"/>
              <w:right w:val="nil"/>
            </w:tcBorders>
            <w:vAlign w:val="center"/>
            <w:hideMark/>
          </w:tcPr>
          <w:p w14:paraId="7FBBCB83"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1,60</w:t>
            </w:r>
          </w:p>
        </w:tc>
        <w:tc>
          <w:tcPr>
            <w:tcW w:w="1275" w:type="dxa"/>
            <w:tcBorders>
              <w:top w:val="single" w:sz="4" w:space="0" w:color="7F7F7F" w:themeColor="text1" w:themeTint="80"/>
              <w:left w:val="nil"/>
              <w:bottom w:val="single" w:sz="4" w:space="0" w:color="7F7F7F" w:themeColor="text1" w:themeTint="80"/>
              <w:right w:val="nil"/>
            </w:tcBorders>
            <w:vAlign w:val="center"/>
            <w:hideMark/>
          </w:tcPr>
          <w:p w14:paraId="627B69B5"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45,2</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14:paraId="33932E2E"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subangulares medios)</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305F63FE"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5 (lenta: 0,125 a 0,500)</w:t>
            </w:r>
          </w:p>
        </w:tc>
        <w:tc>
          <w:tcPr>
            <w:tcW w:w="850" w:type="dxa"/>
            <w:tcBorders>
              <w:top w:val="single" w:sz="4" w:space="0" w:color="7F7F7F" w:themeColor="text1" w:themeTint="80"/>
              <w:left w:val="nil"/>
              <w:bottom w:val="single" w:sz="4" w:space="0" w:color="7F7F7F" w:themeColor="text1" w:themeTint="80"/>
              <w:right w:val="nil"/>
            </w:tcBorders>
            <w:vAlign w:val="center"/>
            <w:hideMark/>
          </w:tcPr>
          <w:p w14:paraId="568BD379"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17,0</w:t>
            </w:r>
          </w:p>
        </w:tc>
        <w:tc>
          <w:tcPr>
            <w:tcW w:w="1557" w:type="dxa"/>
            <w:tcBorders>
              <w:top w:val="single" w:sz="4" w:space="0" w:color="7F7F7F" w:themeColor="text1" w:themeTint="80"/>
              <w:left w:val="nil"/>
              <w:bottom w:val="single" w:sz="4" w:space="0" w:color="7F7F7F" w:themeColor="text1" w:themeTint="80"/>
              <w:right w:val="nil"/>
            </w:tcBorders>
            <w:vAlign w:val="center"/>
            <w:hideMark/>
          </w:tcPr>
          <w:p w14:paraId="4D3CBEBE" w14:textId="77777777" w:rsidR="00D57E35" w:rsidRPr="00B13D26" w:rsidRDefault="00D57E35" w:rsidP="00FF5A31">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0,484</w:t>
            </w:r>
          </w:p>
        </w:tc>
      </w:tr>
      <w:tr w:rsidR="00D57E35" w:rsidRPr="00B13D26" w14:paraId="2240CDB1" w14:textId="77777777" w:rsidTr="008744E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276" w:type="dxa"/>
            <w:vMerge/>
            <w:tcBorders>
              <w:left w:val="nil"/>
              <w:right w:val="nil"/>
            </w:tcBorders>
            <w:vAlign w:val="center"/>
            <w:hideMark/>
          </w:tcPr>
          <w:p w14:paraId="5D6D4443" w14:textId="77777777" w:rsidR="00D57E35" w:rsidRPr="00B13D26" w:rsidRDefault="00D57E35" w:rsidP="00FF5A31">
            <w:pPr>
              <w:tabs>
                <w:tab w:val="left" w:pos="3630"/>
              </w:tabs>
              <w:jc w:val="center"/>
              <w:rPr>
                <w:rFonts w:ascii="Times New Roman" w:hAnsi="Times New Roman" w:cs="Times New Roman"/>
                <w:sz w:val="20"/>
                <w:szCs w:val="20"/>
              </w:rPr>
            </w:pPr>
          </w:p>
        </w:tc>
        <w:tc>
          <w:tcPr>
            <w:tcW w:w="709" w:type="dxa"/>
            <w:tcBorders>
              <w:left w:val="nil"/>
              <w:right w:val="nil"/>
            </w:tcBorders>
            <w:vAlign w:val="center"/>
            <w:hideMark/>
          </w:tcPr>
          <w:p w14:paraId="43E0A537"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B13D26">
              <w:rPr>
                <w:rFonts w:ascii="Times New Roman" w:hAnsi="Times New Roman" w:cs="Times New Roman"/>
                <w:sz w:val="20"/>
                <w:szCs w:val="20"/>
              </w:rPr>
              <w:t>LHe</w:t>
            </w:r>
            <w:proofErr w:type="spellEnd"/>
          </w:p>
        </w:tc>
        <w:tc>
          <w:tcPr>
            <w:tcW w:w="709" w:type="dxa"/>
            <w:tcBorders>
              <w:left w:val="nil"/>
              <w:right w:val="nil"/>
            </w:tcBorders>
            <w:vAlign w:val="center"/>
            <w:hideMark/>
          </w:tcPr>
          <w:p w14:paraId="1C2F17E2"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1,04</w:t>
            </w:r>
          </w:p>
        </w:tc>
        <w:tc>
          <w:tcPr>
            <w:tcW w:w="1275" w:type="dxa"/>
            <w:tcBorders>
              <w:left w:val="nil"/>
              <w:right w:val="nil"/>
            </w:tcBorders>
            <w:vAlign w:val="center"/>
            <w:hideMark/>
          </w:tcPr>
          <w:p w14:paraId="55B3F7F7"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42,5</w:t>
            </w:r>
          </w:p>
        </w:tc>
        <w:tc>
          <w:tcPr>
            <w:tcW w:w="1418" w:type="dxa"/>
            <w:tcBorders>
              <w:left w:val="nil"/>
              <w:right w:val="nil"/>
            </w:tcBorders>
            <w:vAlign w:val="center"/>
            <w:hideMark/>
          </w:tcPr>
          <w:p w14:paraId="743CA7C7"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4 (bloques subangulares medios)</w:t>
            </w:r>
          </w:p>
        </w:tc>
        <w:tc>
          <w:tcPr>
            <w:tcW w:w="1701" w:type="dxa"/>
            <w:tcBorders>
              <w:left w:val="nil"/>
              <w:right w:val="nil"/>
            </w:tcBorders>
            <w:vAlign w:val="center"/>
            <w:hideMark/>
          </w:tcPr>
          <w:p w14:paraId="55FD7075"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5 (lenta: 0,125 a 0,500)</w:t>
            </w:r>
          </w:p>
        </w:tc>
        <w:tc>
          <w:tcPr>
            <w:tcW w:w="850" w:type="dxa"/>
            <w:tcBorders>
              <w:left w:val="nil"/>
              <w:right w:val="nil"/>
            </w:tcBorders>
            <w:vAlign w:val="center"/>
            <w:hideMark/>
          </w:tcPr>
          <w:p w14:paraId="76D01962"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lang w:val="es-ES"/>
              </w:rPr>
              <w:t>14,8</w:t>
            </w:r>
          </w:p>
        </w:tc>
        <w:tc>
          <w:tcPr>
            <w:tcW w:w="1557" w:type="dxa"/>
            <w:tcBorders>
              <w:left w:val="nil"/>
              <w:right w:val="nil"/>
            </w:tcBorders>
            <w:vAlign w:val="center"/>
            <w:hideMark/>
          </w:tcPr>
          <w:p w14:paraId="286ABF7C" w14:textId="77777777" w:rsidR="00D57E35" w:rsidRPr="00B13D26" w:rsidRDefault="00D57E35" w:rsidP="00FF5A3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3D26">
              <w:rPr>
                <w:rFonts w:ascii="Times New Roman" w:hAnsi="Times New Roman" w:cs="Times New Roman"/>
                <w:sz w:val="20"/>
                <w:szCs w:val="20"/>
              </w:rPr>
              <w:t>0,488</w:t>
            </w:r>
          </w:p>
        </w:tc>
        <w:bookmarkEnd w:id="1"/>
      </w:tr>
    </w:tbl>
    <w:p w14:paraId="2B1FCA61" w14:textId="6BDE30DF" w:rsidR="00D57E35" w:rsidRDefault="00D57E35" w:rsidP="00D57E35">
      <w:pPr>
        <w:tabs>
          <w:tab w:val="left" w:pos="3630"/>
        </w:tabs>
        <w:spacing w:after="0" w:line="240" w:lineRule="auto"/>
        <w:rPr>
          <w:rFonts w:ascii="Times New Roman" w:hAnsi="Times New Roman" w:cs="Times New Roman"/>
          <w:sz w:val="24"/>
          <w:lang w:val="es-ES"/>
        </w:rPr>
      </w:pPr>
      <w:r>
        <w:rPr>
          <w:rFonts w:ascii="Times New Roman" w:hAnsi="Times New Roman" w:cs="Times New Roman"/>
          <w:sz w:val="24"/>
          <w:lang w:val="es-ES"/>
        </w:rPr>
        <w:t>Fuente: elaboración personal</w:t>
      </w:r>
      <w:r w:rsidR="00FC3DB9">
        <w:rPr>
          <w:rFonts w:ascii="Times New Roman" w:hAnsi="Times New Roman" w:cs="Times New Roman"/>
          <w:sz w:val="24"/>
          <w:lang w:val="es-ES"/>
        </w:rPr>
        <w:t xml:space="preserve"> </w:t>
      </w:r>
      <w:r w:rsidR="00FC3DB9" w:rsidRPr="00FC3DB9">
        <w:rPr>
          <w:rFonts w:ascii="Times New Roman" w:hAnsi="Times New Roman" w:cs="Times New Roman"/>
          <w:sz w:val="24"/>
        </w:rPr>
        <w:t xml:space="preserve">a partir de las ecuaciones planteadas por Wischmeier y Smith (1978) y la aplicación web de Gvozdenovich </w:t>
      </w:r>
      <w:r w:rsidR="00FC3DB9" w:rsidRPr="00FC3DB9">
        <w:rPr>
          <w:rFonts w:ascii="Times New Roman" w:hAnsi="Times New Roman" w:cs="Times New Roman"/>
          <w:i/>
          <w:sz w:val="24"/>
        </w:rPr>
        <w:t>et al.</w:t>
      </w:r>
      <w:r w:rsidR="00FC3DB9" w:rsidRPr="00FC3DB9">
        <w:rPr>
          <w:rFonts w:ascii="Times New Roman" w:hAnsi="Times New Roman" w:cs="Times New Roman"/>
          <w:sz w:val="24"/>
        </w:rPr>
        <w:t xml:space="preserve"> (2015).</w:t>
      </w:r>
    </w:p>
    <w:p w14:paraId="314A8A46" w14:textId="77777777" w:rsidR="00D27F67" w:rsidRDefault="00D27F67" w:rsidP="00106774">
      <w:pPr>
        <w:spacing w:after="120" w:line="360" w:lineRule="auto"/>
        <w:jc w:val="both"/>
        <w:rPr>
          <w:rFonts w:ascii="Times New Roman" w:hAnsi="Times New Roman" w:cs="Times New Roman"/>
          <w:sz w:val="24"/>
        </w:rPr>
      </w:pPr>
    </w:p>
    <w:p w14:paraId="75D77A9D" w14:textId="5A208264" w:rsidR="00080230" w:rsidRDefault="00054242" w:rsidP="00106774">
      <w:pPr>
        <w:spacing w:after="120" w:line="360" w:lineRule="auto"/>
        <w:jc w:val="both"/>
        <w:rPr>
          <w:rFonts w:ascii="Times New Roman" w:hAnsi="Times New Roman" w:cs="Times New Roman"/>
          <w:sz w:val="24"/>
          <w:lang w:val="es-ES"/>
        </w:rPr>
      </w:pPr>
      <w:r w:rsidRPr="00054242">
        <w:rPr>
          <w:rFonts w:ascii="Times New Roman" w:hAnsi="Times New Roman" w:cs="Times New Roman"/>
          <w:sz w:val="24"/>
        </w:rPr>
        <w:t>L</w:t>
      </w:r>
      <w:r>
        <w:rPr>
          <w:rFonts w:ascii="Times New Roman" w:hAnsi="Times New Roman" w:cs="Times New Roman"/>
          <w:sz w:val="24"/>
        </w:rPr>
        <w:t xml:space="preserve">a información necesaria </w:t>
      </w:r>
      <w:r w:rsidR="00822A37">
        <w:rPr>
          <w:rFonts w:ascii="Times New Roman" w:hAnsi="Times New Roman" w:cs="Times New Roman"/>
          <w:sz w:val="24"/>
        </w:rPr>
        <w:t xml:space="preserve">para la obtención del factor LS </w:t>
      </w:r>
      <w:r>
        <w:rPr>
          <w:rFonts w:ascii="Times New Roman" w:hAnsi="Times New Roman" w:cs="Times New Roman"/>
          <w:sz w:val="24"/>
        </w:rPr>
        <w:t>fue estimada</w:t>
      </w:r>
      <w:r w:rsidRPr="00054242">
        <w:rPr>
          <w:rFonts w:ascii="Times New Roman" w:hAnsi="Times New Roman" w:cs="Times New Roman"/>
          <w:sz w:val="24"/>
        </w:rPr>
        <w:t xml:space="preserve"> en función de los suelos dominantes en cada </w:t>
      </w:r>
      <w:r w:rsidR="00186B26">
        <w:rPr>
          <w:rFonts w:ascii="Times New Roman" w:hAnsi="Times New Roman" w:cs="Times New Roman"/>
          <w:sz w:val="24"/>
        </w:rPr>
        <w:t>UEc</w:t>
      </w:r>
      <w:r w:rsidRPr="00054242">
        <w:rPr>
          <w:rFonts w:ascii="Times New Roman" w:hAnsi="Times New Roman" w:cs="Times New Roman"/>
          <w:sz w:val="24"/>
        </w:rPr>
        <w:t xml:space="preserve">, </w:t>
      </w:r>
      <w:r w:rsidR="00822A37">
        <w:rPr>
          <w:rFonts w:ascii="Times New Roman" w:hAnsi="Times New Roman" w:cs="Times New Roman"/>
          <w:sz w:val="24"/>
        </w:rPr>
        <w:t>alcanzán</w:t>
      </w:r>
      <w:r w:rsidR="00822A37" w:rsidRPr="00054242">
        <w:rPr>
          <w:rFonts w:ascii="Times New Roman" w:hAnsi="Times New Roman" w:cs="Times New Roman"/>
          <w:sz w:val="24"/>
        </w:rPr>
        <w:t>dose</w:t>
      </w:r>
      <w:r w:rsidRPr="00054242">
        <w:rPr>
          <w:rFonts w:ascii="Times New Roman" w:hAnsi="Times New Roman" w:cs="Times New Roman"/>
          <w:sz w:val="24"/>
        </w:rPr>
        <w:t xml:space="preserve"> los resultados expresados en la Tabla </w:t>
      </w:r>
      <w:r w:rsidR="00BE5731">
        <w:rPr>
          <w:rFonts w:ascii="Times New Roman" w:hAnsi="Times New Roman" w:cs="Times New Roman"/>
          <w:sz w:val="24"/>
        </w:rPr>
        <w:t>4</w:t>
      </w:r>
      <w:r>
        <w:rPr>
          <w:rFonts w:ascii="Times New Roman" w:hAnsi="Times New Roman" w:cs="Times New Roman"/>
          <w:sz w:val="24"/>
        </w:rPr>
        <w:t>.</w:t>
      </w:r>
    </w:p>
    <w:p w14:paraId="00759B39" w14:textId="77777777" w:rsidR="00080230" w:rsidRDefault="00080230" w:rsidP="00080230">
      <w:pPr>
        <w:spacing w:after="0" w:line="240" w:lineRule="auto"/>
        <w:jc w:val="center"/>
        <w:rPr>
          <w:rFonts w:ascii="Times New Roman" w:hAnsi="Times New Roman" w:cs="Times New Roman"/>
          <w:sz w:val="24"/>
          <w:lang w:val="es-ES"/>
        </w:rPr>
      </w:pPr>
    </w:p>
    <w:p w14:paraId="7ABC9688" w14:textId="5A70B0E4" w:rsidR="00054242" w:rsidRDefault="00054242" w:rsidP="00A53DE0">
      <w:pPr>
        <w:tabs>
          <w:tab w:val="left" w:pos="3630"/>
        </w:tabs>
        <w:spacing w:after="0" w:line="240" w:lineRule="auto"/>
        <w:jc w:val="center"/>
        <w:rPr>
          <w:rFonts w:ascii="Times New Roman" w:hAnsi="Times New Roman" w:cs="Times New Roman"/>
          <w:sz w:val="24"/>
        </w:rPr>
      </w:pPr>
      <w:r>
        <w:rPr>
          <w:rFonts w:ascii="Times New Roman" w:hAnsi="Times New Roman" w:cs="Times New Roman"/>
          <w:sz w:val="24"/>
          <w:lang w:val="es-ES"/>
        </w:rPr>
        <w:t xml:space="preserve">Tabla </w:t>
      </w:r>
      <w:r w:rsidR="00BE5731">
        <w:rPr>
          <w:rFonts w:ascii="Times New Roman" w:hAnsi="Times New Roman" w:cs="Times New Roman"/>
          <w:sz w:val="24"/>
          <w:lang w:val="es-ES"/>
        </w:rPr>
        <w:t>4</w:t>
      </w:r>
      <w:r>
        <w:rPr>
          <w:rFonts w:ascii="Times New Roman" w:hAnsi="Times New Roman" w:cs="Times New Roman"/>
          <w:sz w:val="24"/>
          <w:lang w:val="es-ES"/>
        </w:rPr>
        <w:t xml:space="preserve">. </w:t>
      </w:r>
      <w:r w:rsidRPr="00C63B4A">
        <w:rPr>
          <w:rFonts w:ascii="Times New Roman" w:hAnsi="Times New Roman" w:cs="Times New Roman"/>
          <w:sz w:val="24"/>
        </w:rPr>
        <w:t>U</w:t>
      </w:r>
      <w:r>
        <w:rPr>
          <w:rFonts w:ascii="Times New Roman" w:hAnsi="Times New Roman" w:cs="Times New Roman"/>
          <w:sz w:val="24"/>
        </w:rPr>
        <w:t>Ec</w:t>
      </w:r>
      <w:r w:rsidRPr="00C63B4A">
        <w:rPr>
          <w:rFonts w:ascii="Times New Roman" w:hAnsi="Times New Roman" w:cs="Times New Roman"/>
          <w:sz w:val="24"/>
        </w:rPr>
        <w:t xml:space="preserve">: factor LS </w:t>
      </w:r>
      <w:r>
        <w:rPr>
          <w:rFonts w:ascii="Times New Roman" w:hAnsi="Times New Roman" w:cs="Times New Roman"/>
          <w:sz w:val="24"/>
        </w:rPr>
        <w:t>(</w:t>
      </w:r>
      <w:r w:rsidR="00822A37">
        <w:rPr>
          <w:rFonts w:ascii="Times New Roman" w:hAnsi="Times New Roman" w:cs="Times New Roman"/>
          <w:sz w:val="24"/>
        </w:rPr>
        <w:t>l</w:t>
      </w:r>
      <w:r w:rsidR="00F33AF2">
        <w:rPr>
          <w:rFonts w:ascii="Times New Roman" w:hAnsi="Times New Roman" w:cs="Times New Roman"/>
          <w:sz w:val="24"/>
        </w:rPr>
        <w:t xml:space="preserve">argo </w:t>
      </w:r>
      <w:r w:rsidRPr="00C63B4A">
        <w:rPr>
          <w:rFonts w:ascii="Times New Roman" w:hAnsi="Times New Roman" w:cs="Times New Roman"/>
          <w:sz w:val="24"/>
        </w:rPr>
        <w:t>de las pendientes y gradiente)</w:t>
      </w:r>
    </w:p>
    <w:tbl>
      <w:tblPr>
        <w:tblStyle w:val="Tablanormal21"/>
        <w:tblW w:w="7215" w:type="dxa"/>
        <w:jc w:val="center"/>
        <w:tblInd w:w="0" w:type="dxa"/>
        <w:tblLayout w:type="fixed"/>
        <w:tblLook w:val="04A0" w:firstRow="1" w:lastRow="0" w:firstColumn="1" w:lastColumn="0" w:noHBand="0" w:noVBand="1"/>
      </w:tblPr>
      <w:tblGrid>
        <w:gridCol w:w="1982"/>
        <w:gridCol w:w="709"/>
        <w:gridCol w:w="2269"/>
        <w:gridCol w:w="1139"/>
        <w:gridCol w:w="1116"/>
      </w:tblGrid>
      <w:tr w:rsidR="00054242" w:rsidRPr="00C63B4A" w14:paraId="000E35E0" w14:textId="77777777" w:rsidTr="00FF5A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7F7F7F" w:themeColor="text1" w:themeTint="80"/>
              <w:left w:val="nil"/>
              <w:right w:val="nil"/>
            </w:tcBorders>
            <w:shd w:val="clear" w:color="auto" w:fill="D0CECE" w:themeFill="background2" w:themeFillShade="E6"/>
            <w:vAlign w:val="center"/>
            <w:hideMark/>
          </w:tcPr>
          <w:p w14:paraId="2FE7D9EA" w14:textId="77777777" w:rsidR="00054242" w:rsidRPr="00C63B4A" w:rsidRDefault="00054242" w:rsidP="00FF5A31">
            <w:pPr>
              <w:jc w:val="center"/>
              <w:rPr>
                <w:rFonts w:ascii="Times New Roman" w:eastAsia="Batang" w:hAnsi="Times New Roman"/>
                <w:sz w:val="20"/>
                <w:szCs w:val="20"/>
              </w:rPr>
            </w:pPr>
            <w:r w:rsidRPr="00C63B4A">
              <w:rPr>
                <w:rFonts w:ascii="Times New Roman" w:eastAsia="Batang" w:hAnsi="Times New Roman"/>
                <w:sz w:val="20"/>
                <w:szCs w:val="20"/>
              </w:rPr>
              <w:t>Unidad</w:t>
            </w:r>
          </w:p>
        </w:tc>
        <w:tc>
          <w:tcPr>
            <w:tcW w:w="709" w:type="dxa"/>
            <w:tcBorders>
              <w:top w:val="single" w:sz="4" w:space="0" w:color="7F7F7F" w:themeColor="text1" w:themeTint="80"/>
              <w:left w:val="nil"/>
              <w:right w:val="nil"/>
            </w:tcBorders>
            <w:shd w:val="clear" w:color="auto" w:fill="D0CECE" w:themeFill="background2" w:themeFillShade="E6"/>
            <w:vAlign w:val="center"/>
            <w:hideMark/>
          </w:tcPr>
          <w:p w14:paraId="6C9FBF3F" w14:textId="77777777" w:rsidR="00054242" w:rsidRPr="00C63B4A" w:rsidRDefault="00054242"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Serie</w:t>
            </w:r>
          </w:p>
        </w:tc>
        <w:tc>
          <w:tcPr>
            <w:tcW w:w="2269" w:type="dxa"/>
            <w:tcBorders>
              <w:top w:val="single" w:sz="4" w:space="0" w:color="7F7F7F" w:themeColor="text1" w:themeTint="80"/>
              <w:left w:val="nil"/>
              <w:right w:val="nil"/>
            </w:tcBorders>
            <w:shd w:val="clear" w:color="auto" w:fill="D0CECE" w:themeFill="background2" w:themeFillShade="E6"/>
            <w:vAlign w:val="center"/>
            <w:hideMark/>
          </w:tcPr>
          <w:p w14:paraId="4778BA8A" w14:textId="77777777" w:rsidR="00054242" w:rsidRPr="00C63B4A" w:rsidRDefault="00054242"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Longitud de la pendiente (m)</w:t>
            </w:r>
          </w:p>
        </w:tc>
        <w:tc>
          <w:tcPr>
            <w:tcW w:w="1139" w:type="dxa"/>
            <w:tcBorders>
              <w:top w:val="single" w:sz="4" w:space="0" w:color="7F7F7F" w:themeColor="text1" w:themeTint="80"/>
              <w:left w:val="nil"/>
              <w:right w:val="nil"/>
            </w:tcBorders>
            <w:shd w:val="clear" w:color="auto" w:fill="D0CECE" w:themeFill="background2" w:themeFillShade="E6"/>
            <w:vAlign w:val="center"/>
            <w:hideMark/>
          </w:tcPr>
          <w:p w14:paraId="7D991446" w14:textId="77777777" w:rsidR="00054242" w:rsidRPr="00C63B4A" w:rsidRDefault="00054242"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Pendiente</w:t>
            </w:r>
          </w:p>
          <w:p w14:paraId="74ABC0F4" w14:textId="77777777" w:rsidR="00054242" w:rsidRPr="00C63B4A" w:rsidRDefault="00054242"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w:t>
            </w:r>
          </w:p>
        </w:tc>
        <w:tc>
          <w:tcPr>
            <w:tcW w:w="1116" w:type="dxa"/>
            <w:tcBorders>
              <w:top w:val="single" w:sz="4" w:space="0" w:color="7F7F7F" w:themeColor="text1" w:themeTint="80"/>
              <w:left w:val="nil"/>
              <w:right w:val="nil"/>
            </w:tcBorders>
            <w:shd w:val="clear" w:color="auto" w:fill="D0CECE" w:themeFill="background2" w:themeFillShade="E6"/>
            <w:vAlign w:val="center"/>
            <w:hideMark/>
          </w:tcPr>
          <w:p w14:paraId="7C1656D5" w14:textId="77777777" w:rsidR="00054242" w:rsidRPr="00C63B4A" w:rsidRDefault="00054242"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LS</w:t>
            </w:r>
          </w:p>
        </w:tc>
      </w:tr>
      <w:tr w:rsidR="00054242" w:rsidRPr="00C63B4A" w14:paraId="7F5988EF" w14:textId="77777777" w:rsidTr="00FF5A31">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982" w:type="dxa"/>
            <w:vMerge w:val="restart"/>
            <w:tcBorders>
              <w:left w:val="nil"/>
              <w:bottom w:val="nil"/>
              <w:right w:val="nil"/>
            </w:tcBorders>
            <w:vAlign w:val="center"/>
            <w:hideMark/>
          </w:tcPr>
          <w:p w14:paraId="3C3575AB" w14:textId="77777777" w:rsidR="00054242" w:rsidRPr="00C63B4A" w:rsidRDefault="00054242" w:rsidP="00FF5A31">
            <w:pPr>
              <w:jc w:val="center"/>
              <w:rPr>
                <w:rFonts w:ascii="Times New Roman" w:eastAsia="Batang" w:hAnsi="Times New Roman"/>
                <w:sz w:val="20"/>
                <w:szCs w:val="20"/>
              </w:rPr>
            </w:pPr>
            <w:r w:rsidRPr="00C63B4A">
              <w:rPr>
                <w:rFonts w:ascii="Times New Roman" w:eastAsia="Batang" w:hAnsi="Times New Roman"/>
                <w:sz w:val="20"/>
                <w:szCs w:val="20"/>
              </w:rPr>
              <w:t>Sierras</w:t>
            </w:r>
          </w:p>
        </w:tc>
        <w:tc>
          <w:tcPr>
            <w:tcW w:w="709" w:type="dxa"/>
            <w:tcBorders>
              <w:left w:val="nil"/>
              <w:right w:val="nil"/>
            </w:tcBorders>
            <w:vAlign w:val="center"/>
            <w:hideMark/>
          </w:tcPr>
          <w:p w14:paraId="69EFE9CD"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SP</w:t>
            </w:r>
          </w:p>
        </w:tc>
        <w:tc>
          <w:tcPr>
            <w:tcW w:w="2269" w:type="dxa"/>
            <w:tcBorders>
              <w:left w:val="nil"/>
              <w:right w:val="nil"/>
            </w:tcBorders>
            <w:vAlign w:val="center"/>
            <w:hideMark/>
          </w:tcPr>
          <w:p w14:paraId="33E94C4B"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left w:val="nil"/>
              <w:right w:val="nil"/>
            </w:tcBorders>
            <w:vAlign w:val="center"/>
            <w:hideMark/>
          </w:tcPr>
          <w:p w14:paraId="1820A587"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6,5</w:t>
            </w:r>
          </w:p>
        </w:tc>
        <w:tc>
          <w:tcPr>
            <w:tcW w:w="1116" w:type="dxa"/>
            <w:tcBorders>
              <w:left w:val="nil"/>
              <w:right w:val="nil"/>
            </w:tcBorders>
            <w:vAlign w:val="center"/>
            <w:hideMark/>
          </w:tcPr>
          <w:p w14:paraId="377ADC13"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2,36</w:t>
            </w:r>
          </w:p>
        </w:tc>
      </w:tr>
      <w:tr w:rsidR="00054242" w:rsidRPr="00C63B4A" w14:paraId="6B4E5338" w14:textId="77777777" w:rsidTr="00FF5A31">
        <w:trPr>
          <w:trHeight w:val="130"/>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single" w:sz="4" w:space="0" w:color="7F7F7F" w:themeColor="text1" w:themeTint="80"/>
              <w:left w:val="nil"/>
              <w:bottom w:val="nil"/>
              <w:right w:val="nil"/>
            </w:tcBorders>
            <w:vAlign w:val="center"/>
            <w:hideMark/>
          </w:tcPr>
          <w:p w14:paraId="28E73655" w14:textId="77777777" w:rsidR="00054242" w:rsidRPr="00C63B4A" w:rsidRDefault="00054242" w:rsidP="00FF5A31">
            <w:pPr>
              <w:jc w:val="center"/>
              <w:rPr>
                <w:rFonts w:ascii="Times New Roman" w:eastAsia="Batang" w:hAnsi="Times New Roman"/>
                <w:sz w:val="20"/>
                <w:szCs w:val="20"/>
              </w:rPr>
            </w:pPr>
          </w:p>
        </w:tc>
        <w:tc>
          <w:tcPr>
            <w:tcW w:w="709" w:type="dxa"/>
            <w:tcBorders>
              <w:top w:val="nil"/>
              <w:left w:val="nil"/>
              <w:bottom w:val="nil"/>
              <w:right w:val="nil"/>
            </w:tcBorders>
            <w:vAlign w:val="center"/>
            <w:hideMark/>
          </w:tcPr>
          <w:p w14:paraId="491C17F2"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Az</w:t>
            </w:r>
            <w:proofErr w:type="spellEnd"/>
          </w:p>
        </w:tc>
        <w:tc>
          <w:tcPr>
            <w:tcW w:w="2269" w:type="dxa"/>
            <w:tcBorders>
              <w:top w:val="nil"/>
              <w:left w:val="nil"/>
              <w:bottom w:val="nil"/>
              <w:right w:val="nil"/>
            </w:tcBorders>
            <w:vAlign w:val="center"/>
            <w:hideMark/>
          </w:tcPr>
          <w:p w14:paraId="55CF7A2D"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top w:val="nil"/>
              <w:left w:val="nil"/>
              <w:bottom w:val="nil"/>
              <w:right w:val="nil"/>
            </w:tcBorders>
            <w:vAlign w:val="center"/>
            <w:hideMark/>
          </w:tcPr>
          <w:p w14:paraId="138EF355"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top w:val="nil"/>
              <w:left w:val="nil"/>
              <w:bottom w:val="nil"/>
              <w:right w:val="nil"/>
            </w:tcBorders>
            <w:vAlign w:val="center"/>
            <w:hideMark/>
          </w:tcPr>
          <w:p w14:paraId="6E19B554"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0,47</w:t>
            </w:r>
          </w:p>
        </w:tc>
      </w:tr>
      <w:tr w:rsidR="00054242" w:rsidRPr="00C63B4A" w14:paraId="76812A38" w14:textId="77777777" w:rsidTr="00FF5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vMerge w:val="restart"/>
            <w:tcBorders>
              <w:left w:val="nil"/>
              <w:right w:val="nil"/>
            </w:tcBorders>
            <w:vAlign w:val="center"/>
            <w:hideMark/>
          </w:tcPr>
          <w:p w14:paraId="36DB875A" w14:textId="77777777" w:rsidR="00054242" w:rsidRPr="00C63B4A" w:rsidRDefault="00054242" w:rsidP="00FF5A31">
            <w:pPr>
              <w:jc w:val="center"/>
              <w:rPr>
                <w:rFonts w:ascii="Times New Roman" w:eastAsia="Batang" w:hAnsi="Times New Roman"/>
                <w:sz w:val="20"/>
                <w:szCs w:val="20"/>
              </w:rPr>
            </w:pPr>
            <w:r w:rsidRPr="00C63B4A">
              <w:rPr>
                <w:rFonts w:ascii="Times New Roman" w:eastAsia="Batang" w:hAnsi="Times New Roman"/>
                <w:sz w:val="20"/>
                <w:szCs w:val="20"/>
              </w:rPr>
              <w:t>Llanura periserrana y ondulada</w:t>
            </w:r>
          </w:p>
        </w:tc>
        <w:tc>
          <w:tcPr>
            <w:tcW w:w="709" w:type="dxa"/>
            <w:tcBorders>
              <w:left w:val="nil"/>
              <w:right w:val="nil"/>
            </w:tcBorders>
            <w:vAlign w:val="center"/>
            <w:hideMark/>
          </w:tcPr>
          <w:p w14:paraId="1EE452DA"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Ta</w:t>
            </w:r>
          </w:p>
        </w:tc>
        <w:tc>
          <w:tcPr>
            <w:tcW w:w="2269" w:type="dxa"/>
            <w:tcBorders>
              <w:left w:val="nil"/>
              <w:right w:val="nil"/>
            </w:tcBorders>
            <w:vAlign w:val="center"/>
            <w:hideMark/>
          </w:tcPr>
          <w:p w14:paraId="384B2FCA"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left w:val="nil"/>
              <w:right w:val="nil"/>
            </w:tcBorders>
            <w:vAlign w:val="center"/>
            <w:hideMark/>
          </w:tcPr>
          <w:p w14:paraId="377533DF"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left w:val="nil"/>
              <w:right w:val="nil"/>
            </w:tcBorders>
            <w:vAlign w:val="center"/>
            <w:hideMark/>
          </w:tcPr>
          <w:p w14:paraId="2653C389"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0,47</w:t>
            </w:r>
          </w:p>
        </w:tc>
      </w:tr>
      <w:tr w:rsidR="00054242" w:rsidRPr="00C63B4A" w14:paraId="332DE090" w14:textId="77777777" w:rsidTr="00FF5A31">
        <w:trPr>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single" w:sz="4" w:space="0" w:color="7F7F7F" w:themeColor="text1" w:themeTint="80"/>
              <w:left w:val="nil"/>
              <w:bottom w:val="single" w:sz="4" w:space="0" w:color="7F7F7F" w:themeColor="text1" w:themeTint="80"/>
              <w:right w:val="nil"/>
            </w:tcBorders>
            <w:vAlign w:val="center"/>
            <w:hideMark/>
          </w:tcPr>
          <w:p w14:paraId="543DA32C" w14:textId="77777777" w:rsidR="00054242" w:rsidRPr="00C63B4A" w:rsidRDefault="00054242" w:rsidP="00FF5A31">
            <w:pPr>
              <w:jc w:val="center"/>
              <w:rPr>
                <w:rFonts w:ascii="Times New Roman" w:eastAsia="Batang" w:hAnsi="Times New Roman"/>
                <w:sz w:val="20"/>
                <w:szCs w:val="20"/>
              </w:rPr>
            </w:pPr>
          </w:p>
        </w:tc>
        <w:tc>
          <w:tcPr>
            <w:tcW w:w="709" w:type="dxa"/>
            <w:tcBorders>
              <w:top w:val="nil"/>
              <w:left w:val="nil"/>
              <w:bottom w:val="nil"/>
              <w:right w:val="nil"/>
            </w:tcBorders>
            <w:vAlign w:val="center"/>
            <w:hideMark/>
          </w:tcPr>
          <w:p w14:paraId="5BA9C080"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Az</w:t>
            </w:r>
            <w:proofErr w:type="spellEnd"/>
          </w:p>
        </w:tc>
        <w:tc>
          <w:tcPr>
            <w:tcW w:w="2269" w:type="dxa"/>
            <w:tcBorders>
              <w:top w:val="nil"/>
              <w:left w:val="nil"/>
              <w:bottom w:val="nil"/>
              <w:right w:val="nil"/>
            </w:tcBorders>
            <w:vAlign w:val="center"/>
            <w:hideMark/>
          </w:tcPr>
          <w:p w14:paraId="1A4ACF76"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top w:val="nil"/>
              <w:left w:val="nil"/>
              <w:bottom w:val="nil"/>
              <w:right w:val="nil"/>
            </w:tcBorders>
            <w:vAlign w:val="center"/>
            <w:hideMark/>
          </w:tcPr>
          <w:p w14:paraId="430596FE"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top w:val="nil"/>
              <w:left w:val="nil"/>
              <w:bottom w:val="nil"/>
              <w:right w:val="nil"/>
            </w:tcBorders>
            <w:vAlign w:val="center"/>
            <w:hideMark/>
          </w:tcPr>
          <w:p w14:paraId="487E5FCC"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0,47</w:t>
            </w:r>
          </w:p>
        </w:tc>
      </w:tr>
      <w:tr w:rsidR="00054242" w:rsidRPr="00C63B4A" w14:paraId="3494ACC1" w14:textId="77777777" w:rsidTr="00FF5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vMerge/>
            <w:tcBorders>
              <w:left w:val="nil"/>
              <w:right w:val="nil"/>
            </w:tcBorders>
            <w:vAlign w:val="center"/>
            <w:hideMark/>
          </w:tcPr>
          <w:p w14:paraId="020CCAC9" w14:textId="77777777" w:rsidR="00054242" w:rsidRPr="00C63B4A" w:rsidRDefault="00054242" w:rsidP="00FF5A31">
            <w:pPr>
              <w:jc w:val="center"/>
              <w:rPr>
                <w:rFonts w:ascii="Times New Roman" w:eastAsia="Batang" w:hAnsi="Times New Roman"/>
                <w:sz w:val="20"/>
                <w:szCs w:val="20"/>
              </w:rPr>
            </w:pPr>
          </w:p>
        </w:tc>
        <w:tc>
          <w:tcPr>
            <w:tcW w:w="709" w:type="dxa"/>
            <w:tcBorders>
              <w:left w:val="nil"/>
              <w:right w:val="nil"/>
            </w:tcBorders>
            <w:vAlign w:val="center"/>
            <w:hideMark/>
          </w:tcPr>
          <w:p w14:paraId="3FCC25A9"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CC</w:t>
            </w:r>
          </w:p>
        </w:tc>
        <w:tc>
          <w:tcPr>
            <w:tcW w:w="2269" w:type="dxa"/>
            <w:tcBorders>
              <w:left w:val="nil"/>
              <w:right w:val="nil"/>
            </w:tcBorders>
            <w:vAlign w:val="center"/>
            <w:hideMark/>
          </w:tcPr>
          <w:p w14:paraId="15CD976C"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left w:val="nil"/>
              <w:right w:val="nil"/>
            </w:tcBorders>
            <w:vAlign w:val="center"/>
            <w:hideMark/>
          </w:tcPr>
          <w:p w14:paraId="0B36B83E"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5,5</w:t>
            </w:r>
          </w:p>
        </w:tc>
        <w:tc>
          <w:tcPr>
            <w:tcW w:w="1116" w:type="dxa"/>
            <w:tcBorders>
              <w:left w:val="nil"/>
              <w:right w:val="nil"/>
            </w:tcBorders>
            <w:vAlign w:val="center"/>
            <w:hideMark/>
          </w:tcPr>
          <w:p w14:paraId="4D46EA3B"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1,86</w:t>
            </w:r>
          </w:p>
        </w:tc>
      </w:tr>
      <w:tr w:rsidR="00054242" w:rsidRPr="00C63B4A" w14:paraId="37521CA5" w14:textId="77777777" w:rsidTr="00FF5A31">
        <w:trPr>
          <w:jc w:val="center"/>
        </w:trPr>
        <w:tc>
          <w:tcPr>
            <w:cnfStyle w:val="001000000000" w:firstRow="0" w:lastRow="0" w:firstColumn="1" w:lastColumn="0" w:oddVBand="0" w:evenVBand="0" w:oddHBand="0" w:evenHBand="0" w:firstRowFirstColumn="0" w:firstRowLastColumn="0" w:lastRowFirstColumn="0" w:lastRowLastColumn="0"/>
            <w:tcW w:w="1982" w:type="dxa"/>
            <w:vMerge w:val="restart"/>
            <w:tcBorders>
              <w:top w:val="nil"/>
              <w:left w:val="nil"/>
              <w:bottom w:val="nil"/>
              <w:right w:val="nil"/>
            </w:tcBorders>
            <w:vAlign w:val="center"/>
            <w:hideMark/>
          </w:tcPr>
          <w:p w14:paraId="46B4415A" w14:textId="77777777" w:rsidR="00054242" w:rsidRPr="00C63B4A" w:rsidRDefault="00054242" w:rsidP="00FF5A31">
            <w:pPr>
              <w:jc w:val="center"/>
              <w:rPr>
                <w:rFonts w:ascii="Times New Roman" w:eastAsia="Batang" w:hAnsi="Times New Roman"/>
                <w:sz w:val="20"/>
                <w:szCs w:val="20"/>
              </w:rPr>
            </w:pPr>
            <w:r w:rsidRPr="00C63B4A">
              <w:rPr>
                <w:rFonts w:ascii="Times New Roman" w:eastAsia="Batang" w:hAnsi="Times New Roman"/>
                <w:sz w:val="20"/>
                <w:szCs w:val="20"/>
              </w:rPr>
              <w:t>Llanura ondulada, suavemente ondulada y deprimida</w:t>
            </w:r>
          </w:p>
        </w:tc>
        <w:tc>
          <w:tcPr>
            <w:tcW w:w="709" w:type="dxa"/>
            <w:tcBorders>
              <w:top w:val="nil"/>
              <w:left w:val="nil"/>
              <w:bottom w:val="nil"/>
              <w:right w:val="nil"/>
            </w:tcBorders>
            <w:vAlign w:val="center"/>
            <w:hideMark/>
          </w:tcPr>
          <w:p w14:paraId="0C3C005A"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Ola</w:t>
            </w:r>
          </w:p>
        </w:tc>
        <w:tc>
          <w:tcPr>
            <w:tcW w:w="2269" w:type="dxa"/>
            <w:tcBorders>
              <w:top w:val="nil"/>
              <w:left w:val="nil"/>
              <w:bottom w:val="nil"/>
              <w:right w:val="nil"/>
            </w:tcBorders>
            <w:vAlign w:val="center"/>
            <w:hideMark/>
          </w:tcPr>
          <w:p w14:paraId="74E62A53"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top w:val="nil"/>
              <w:left w:val="nil"/>
              <w:bottom w:val="nil"/>
              <w:right w:val="nil"/>
            </w:tcBorders>
            <w:vAlign w:val="center"/>
            <w:hideMark/>
          </w:tcPr>
          <w:p w14:paraId="3CF2A3BF"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top w:val="nil"/>
              <w:left w:val="nil"/>
              <w:bottom w:val="nil"/>
              <w:right w:val="nil"/>
            </w:tcBorders>
            <w:vAlign w:val="center"/>
            <w:hideMark/>
          </w:tcPr>
          <w:p w14:paraId="438097F3"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0,47</w:t>
            </w:r>
          </w:p>
        </w:tc>
      </w:tr>
      <w:tr w:rsidR="00054242" w:rsidRPr="00C63B4A" w14:paraId="6F5016F7" w14:textId="77777777" w:rsidTr="00FF5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6421B7D6" w14:textId="77777777" w:rsidR="00054242" w:rsidRPr="00C63B4A" w:rsidRDefault="00054242" w:rsidP="00FF5A31">
            <w:pPr>
              <w:jc w:val="center"/>
              <w:rPr>
                <w:rFonts w:ascii="Times New Roman" w:eastAsia="Batang" w:hAnsi="Times New Roman"/>
                <w:sz w:val="20"/>
                <w:szCs w:val="20"/>
              </w:rPr>
            </w:pPr>
          </w:p>
        </w:tc>
        <w:tc>
          <w:tcPr>
            <w:tcW w:w="709" w:type="dxa"/>
            <w:tcBorders>
              <w:left w:val="nil"/>
              <w:right w:val="nil"/>
            </w:tcBorders>
            <w:vAlign w:val="center"/>
            <w:hideMark/>
          </w:tcPr>
          <w:p w14:paraId="7C967B09"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LLo</w:t>
            </w:r>
            <w:proofErr w:type="spellEnd"/>
          </w:p>
        </w:tc>
        <w:tc>
          <w:tcPr>
            <w:tcW w:w="2269" w:type="dxa"/>
            <w:tcBorders>
              <w:left w:val="nil"/>
              <w:right w:val="nil"/>
            </w:tcBorders>
            <w:vAlign w:val="center"/>
            <w:hideMark/>
          </w:tcPr>
          <w:p w14:paraId="33FAF07F"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left w:val="nil"/>
              <w:right w:val="nil"/>
            </w:tcBorders>
            <w:vAlign w:val="center"/>
            <w:hideMark/>
          </w:tcPr>
          <w:p w14:paraId="3CE90517"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left w:val="nil"/>
              <w:right w:val="nil"/>
            </w:tcBorders>
            <w:vAlign w:val="center"/>
            <w:hideMark/>
          </w:tcPr>
          <w:p w14:paraId="52750BBC"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0,47</w:t>
            </w:r>
          </w:p>
        </w:tc>
      </w:tr>
      <w:tr w:rsidR="00054242" w:rsidRPr="00C63B4A" w14:paraId="0E9BAD5F" w14:textId="77777777" w:rsidTr="00FF5A31">
        <w:trPr>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6E8E029B" w14:textId="77777777" w:rsidR="00054242" w:rsidRPr="00C63B4A" w:rsidRDefault="00054242" w:rsidP="00FF5A31">
            <w:pPr>
              <w:jc w:val="center"/>
              <w:rPr>
                <w:rFonts w:ascii="Times New Roman" w:eastAsia="Batang" w:hAnsi="Times New Roman"/>
                <w:sz w:val="20"/>
                <w:szCs w:val="20"/>
              </w:rPr>
            </w:pPr>
          </w:p>
        </w:tc>
        <w:tc>
          <w:tcPr>
            <w:tcW w:w="709" w:type="dxa"/>
            <w:tcBorders>
              <w:top w:val="nil"/>
              <w:left w:val="nil"/>
              <w:bottom w:val="nil"/>
              <w:right w:val="nil"/>
            </w:tcBorders>
            <w:vAlign w:val="center"/>
            <w:hideMark/>
          </w:tcPr>
          <w:p w14:paraId="5906DE55"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Az</w:t>
            </w:r>
            <w:proofErr w:type="spellEnd"/>
          </w:p>
        </w:tc>
        <w:tc>
          <w:tcPr>
            <w:tcW w:w="2269" w:type="dxa"/>
            <w:tcBorders>
              <w:top w:val="nil"/>
              <w:left w:val="nil"/>
              <w:bottom w:val="nil"/>
              <w:right w:val="nil"/>
            </w:tcBorders>
            <w:vAlign w:val="center"/>
            <w:hideMark/>
          </w:tcPr>
          <w:p w14:paraId="778C3D9D"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300</w:t>
            </w:r>
          </w:p>
        </w:tc>
        <w:tc>
          <w:tcPr>
            <w:tcW w:w="1139" w:type="dxa"/>
            <w:tcBorders>
              <w:top w:val="nil"/>
              <w:left w:val="nil"/>
              <w:bottom w:val="nil"/>
              <w:right w:val="nil"/>
            </w:tcBorders>
            <w:vAlign w:val="center"/>
            <w:hideMark/>
          </w:tcPr>
          <w:p w14:paraId="5A24AEF6"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top w:val="nil"/>
              <w:left w:val="nil"/>
              <w:bottom w:val="nil"/>
              <w:right w:val="nil"/>
            </w:tcBorders>
            <w:vAlign w:val="center"/>
            <w:hideMark/>
          </w:tcPr>
          <w:p w14:paraId="4C59082E"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0,47</w:t>
            </w:r>
          </w:p>
        </w:tc>
      </w:tr>
      <w:tr w:rsidR="00054242" w:rsidRPr="00C63B4A" w14:paraId="224093F7" w14:textId="77777777" w:rsidTr="00FF5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vMerge w:val="restart"/>
            <w:tcBorders>
              <w:left w:val="nil"/>
              <w:right w:val="nil"/>
            </w:tcBorders>
            <w:vAlign w:val="center"/>
            <w:hideMark/>
          </w:tcPr>
          <w:p w14:paraId="0556D521" w14:textId="77777777" w:rsidR="00054242" w:rsidRPr="00C63B4A" w:rsidRDefault="00054242" w:rsidP="00FF5A31">
            <w:pPr>
              <w:jc w:val="center"/>
              <w:rPr>
                <w:rFonts w:ascii="Times New Roman" w:eastAsia="Batang" w:hAnsi="Times New Roman"/>
                <w:sz w:val="20"/>
                <w:szCs w:val="20"/>
              </w:rPr>
            </w:pPr>
            <w:r w:rsidRPr="00C63B4A">
              <w:rPr>
                <w:rFonts w:ascii="Times New Roman" w:eastAsia="Batang" w:hAnsi="Times New Roman"/>
                <w:sz w:val="20"/>
                <w:szCs w:val="20"/>
              </w:rPr>
              <w:t>Llanura deprimida</w:t>
            </w:r>
          </w:p>
        </w:tc>
        <w:tc>
          <w:tcPr>
            <w:tcW w:w="709" w:type="dxa"/>
            <w:tcBorders>
              <w:left w:val="nil"/>
              <w:right w:val="nil"/>
            </w:tcBorders>
            <w:vAlign w:val="center"/>
            <w:hideMark/>
          </w:tcPr>
          <w:p w14:paraId="6F3B0EA1"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TA</w:t>
            </w:r>
          </w:p>
        </w:tc>
        <w:tc>
          <w:tcPr>
            <w:tcW w:w="2269" w:type="dxa"/>
            <w:tcBorders>
              <w:left w:val="nil"/>
              <w:right w:val="nil"/>
            </w:tcBorders>
            <w:vAlign w:val="center"/>
            <w:hideMark/>
          </w:tcPr>
          <w:p w14:paraId="47AD26CE"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left w:val="nil"/>
              <w:right w:val="nil"/>
            </w:tcBorders>
            <w:vAlign w:val="center"/>
            <w:hideMark/>
          </w:tcPr>
          <w:p w14:paraId="58B69177"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w:t>
            </w:r>
          </w:p>
        </w:tc>
        <w:tc>
          <w:tcPr>
            <w:tcW w:w="1116" w:type="dxa"/>
            <w:tcBorders>
              <w:left w:val="nil"/>
              <w:right w:val="nil"/>
            </w:tcBorders>
            <w:vAlign w:val="center"/>
            <w:hideMark/>
          </w:tcPr>
          <w:p w14:paraId="6EF759E5"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0,42</w:t>
            </w:r>
          </w:p>
        </w:tc>
      </w:tr>
      <w:tr w:rsidR="00054242" w:rsidRPr="00C63B4A" w14:paraId="7C43F504" w14:textId="77777777" w:rsidTr="00FF5A31">
        <w:trPr>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single" w:sz="4" w:space="0" w:color="7F7F7F" w:themeColor="text1" w:themeTint="80"/>
              <w:left w:val="nil"/>
              <w:bottom w:val="single" w:sz="4" w:space="0" w:color="7F7F7F" w:themeColor="text1" w:themeTint="80"/>
              <w:right w:val="nil"/>
            </w:tcBorders>
            <w:vAlign w:val="center"/>
            <w:hideMark/>
          </w:tcPr>
          <w:p w14:paraId="22792241" w14:textId="77777777" w:rsidR="00054242" w:rsidRPr="00C63B4A" w:rsidRDefault="00054242" w:rsidP="00FF5A31">
            <w:pPr>
              <w:jc w:val="center"/>
              <w:rPr>
                <w:rFonts w:ascii="Times New Roman" w:eastAsia="Batang" w:hAnsi="Times New Roman"/>
                <w:sz w:val="20"/>
                <w:szCs w:val="20"/>
              </w:rPr>
            </w:pPr>
          </w:p>
        </w:tc>
        <w:tc>
          <w:tcPr>
            <w:tcW w:w="709" w:type="dxa"/>
            <w:tcBorders>
              <w:top w:val="nil"/>
              <w:left w:val="nil"/>
              <w:bottom w:val="nil"/>
              <w:right w:val="nil"/>
            </w:tcBorders>
            <w:vAlign w:val="center"/>
            <w:hideMark/>
          </w:tcPr>
          <w:p w14:paraId="1C23E1F2"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LHe</w:t>
            </w:r>
            <w:proofErr w:type="spellEnd"/>
          </w:p>
        </w:tc>
        <w:tc>
          <w:tcPr>
            <w:tcW w:w="2269" w:type="dxa"/>
            <w:tcBorders>
              <w:top w:val="nil"/>
              <w:left w:val="nil"/>
              <w:bottom w:val="nil"/>
              <w:right w:val="nil"/>
            </w:tcBorders>
            <w:vAlign w:val="center"/>
            <w:hideMark/>
          </w:tcPr>
          <w:p w14:paraId="279FBB96"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top w:val="nil"/>
              <w:left w:val="nil"/>
              <w:bottom w:val="nil"/>
              <w:right w:val="nil"/>
            </w:tcBorders>
            <w:vAlign w:val="center"/>
            <w:hideMark/>
          </w:tcPr>
          <w:p w14:paraId="35EC2596"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0,5</w:t>
            </w:r>
          </w:p>
        </w:tc>
        <w:tc>
          <w:tcPr>
            <w:tcW w:w="1116" w:type="dxa"/>
            <w:tcBorders>
              <w:top w:val="nil"/>
              <w:left w:val="nil"/>
              <w:bottom w:val="nil"/>
              <w:right w:val="nil"/>
            </w:tcBorders>
            <w:vAlign w:val="center"/>
            <w:hideMark/>
          </w:tcPr>
          <w:p w14:paraId="3F6AB8E5"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0,1</w:t>
            </w:r>
          </w:p>
        </w:tc>
      </w:tr>
      <w:tr w:rsidR="00054242" w:rsidRPr="00C63B4A" w14:paraId="7F1B224A" w14:textId="77777777" w:rsidTr="00FF5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vMerge/>
            <w:tcBorders>
              <w:left w:val="nil"/>
              <w:right w:val="nil"/>
            </w:tcBorders>
            <w:vAlign w:val="center"/>
            <w:hideMark/>
          </w:tcPr>
          <w:p w14:paraId="561B93C3" w14:textId="77777777" w:rsidR="00054242" w:rsidRPr="00C63B4A" w:rsidRDefault="00054242" w:rsidP="00FF5A31">
            <w:pPr>
              <w:jc w:val="center"/>
              <w:rPr>
                <w:rFonts w:ascii="Times New Roman" w:eastAsia="Batang" w:hAnsi="Times New Roman"/>
                <w:sz w:val="20"/>
                <w:szCs w:val="20"/>
              </w:rPr>
            </w:pPr>
          </w:p>
        </w:tc>
        <w:tc>
          <w:tcPr>
            <w:tcW w:w="709" w:type="dxa"/>
            <w:tcBorders>
              <w:left w:val="nil"/>
              <w:right w:val="nil"/>
            </w:tcBorders>
            <w:vAlign w:val="center"/>
            <w:hideMark/>
          </w:tcPr>
          <w:p w14:paraId="7B007CAC"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SIs</w:t>
            </w:r>
            <w:proofErr w:type="spellEnd"/>
          </w:p>
        </w:tc>
        <w:tc>
          <w:tcPr>
            <w:tcW w:w="2269" w:type="dxa"/>
            <w:tcBorders>
              <w:left w:val="nil"/>
              <w:right w:val="nil"/>
            </w:tcBorders>
            <w:vAlign w:val="center"/>
            <w:hideMark/>
          </w:tcPr>
          <w:p w14:paraId="5CBBD4B5"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left w:val="nil"/>
              <w:right w:val="nil"/>
            </w:tcBorders>
            <w:vAlign w:val="center"/>
            <w:hideMark/>
          </w:tcPr>
          <w:p w14:paraId="2CDC1845"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0,25</w:t>
            </w:r>
          </w:p>
        </w:tc>
        <w:tc>
          <w:tcPr>
            <w:tcW w:w="1116" w:type="dxa"/>
            <w:tcBorders>
              <w:left w:val="nil"/>
              <w:right w:val="nil"/>
            </w:tcBorders>
            <w:vAlign w:val="center"/>
            <w:hideMark/>
          </w:tcPr>
          <w:p w14:paraId="129BD3DB"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0,06</w:t>
            </w:r>
          </w:p>
        </w:tc>
      </w:tr>
      <w:tr w:rsidR="00054242" w:rsidRPr="00C63B4A" w14:paraId="3565110C" w14:textId="77777777" w:rsidTr="00FF5A31">
        <w:trPr>
          <w:jc w:val="center"/>
        </w:trPr>
        <w:tc>
          <w:tcPr>
            <w:cnfStyle w:val="001000000000" w:firstRow="0" w:lastRow="0" w:firstColumn="1" w:lastColumn="0" w:oddVBand="0" w:evenVBand="0" w:oddHBand="0" w:evenHBand="0" w:firstRowFirstColumn="0" w:firstRowLastColumn="0" w:lastRowFirstColumn="0" w:lastRowLastColumn="0"/>
            <w:tcW w:w="1982" w:type="dxa"/>
            <w:vMerge w:val="restart"/>
            <w:tcBorders>
              <w:top w:val="nil"/>
              <w:left w:val="nil"/>
              <w:bottom w:val="single" w:sz="4" w:space="0" w:color="7F7F7F" w:themeColor="text1" w:themeTint="80"/>
              <w:right w:val="nil"/>
            </w:tcBorders>
            <w:vAlign w:val="center"/>
            <w:hideMark/>
          </w:tcPr>
          <w:p w14:paraId="4EFF77C1" w14:textId="77777777" w:rsidR="00054242" w:rsidRPr="00C63B4A" w:rsidRDefault="00054242" w:rsidP="00FF5A31">
            <w:pPr>
              <w:jc w:val="center"/>
              <w:rPr>
                <w:rFonts w:ascii="Times New Roman" w:eastAsia="Batang" w:hAnsi="Times New Roman"/>
                <w:sz w:val="20"/>
                <w:szCs w:val="20"/>
              </w:rPr>
            </w:pPr>
            <w:r w:rsidRPr="00C63B4A">
              <w:rPr>
                <w:rFonts w:ascii="Times New Roman" w:eastAsia="Batang" w:hAnsi="Times New Roman"/>
                <w:sz w:val="20"/>
                <w:szCs w:val="20"/>
              </w:rPr>
              <w:t>Llanura deprimida con cursos de agua y áreas inundables</w:t>
            </w:r>
          </w:p>
        </w:tc>
        <w:tc>
          <w:tcPr>
            <w:tcW w:w="709" w:type="dxa"/>
            <w:tcBorders>
              <w:top w:val="nil"/>
              <w:left w:val="nil"/>
              <w:bottom w:val="nil"/>
              <w:right w:val="nil"/>
            </w:tcBorders>
            <w:vAlign w:val="center"/>
            <w:hideMark/>
          </w:tcPr>
          <w:p w14:paraId="39A1FF28"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Cru</w:t>
            </w:r>
            <w:proofErr w:type="spellEnd"/>
          </w:p>
        </w:tc>
        <w:tc>
          <w:tcPr>
            <w:tcW w:w="2269" w:type="dxa"/>
            <w:tcBorders>
              <w:top w:val="nil"/>
              <w:left w:val="nil"/>
              <w:bottom w:val="nil"/>
              <w:right w:val="nil"/>
            </w:tcBorders>
            <w:vAlign w:val="center"/>
            <w:hideMark/>
          </w:tcPr>
          <w:p w14:paraId="16C6656B"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top w:val="nil"/>
              <w:left w:val="nil"/>
              <w:bottom w:val="nil"/>
              <w:right w:val="nil"/>
            </w:tcBorders>
            <w:vAlign w:val="center"/>
            <w:hideMark/>
          </w:tcPr>
          <w:p w14:paraId="542D8313"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1,0</w:t>
            </w:r>
          </w:p>
        </w:tc>
        <w:tc>
          <w:tcPr>
            <w:tcW w:w="1116" w:type="dxa"/>
            <w:tcBorders>
              <w:top w:val="nil"/>
              <w:left w:val="nil"/>
              <w:bottom w:val="nil"/>
              <w:right w:val="nil"/>
            </w:tcBorders>
            <w:vAlign w:val="center"/>
            <w:hideMark/>
          </w:tcPr>
          <w:p w14:paraId="710A5B7F"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0,19</w:t>
            </w:r>
          </w:p>
        </w:tc>
      </w:tr>
      <w:tr w:rsidR="00054242" w:rsidRPr="00C63B4A" w14:paraId="47887EF2" w14:textId="77777777" w:rsidTr="00FF5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right w:val="nil"/>
            </w:tcBorders>
            <w:vAlign w:val="center"/>
            <w:hideMark/>
          </w:tcPr>
          <w:p w14:paraId="014BC138" w14:textId="77777777" w:rsidR="00054242" w:rsidRPr="00C63B4A" w:rsidRDefault="00054242" w:rsidP="00FF5A31">
            <w:pPr>
              <w:jc w:val="center"/>
              <w:rPr>
                <w:rFonts w:ascii="Times New Roman" w:eastAsia="Batang" w:hAnsi="Times New Roman"/>
                <w:sz w:val="20"/>
                <w:szCs w:val="20"/>
              </w:rPr>
            </w:pPr>
          </w:p>
        </w:tc>
        <w:tc>
          <w:tcPr>
            <w:tcW w:w="709" w:type="dxa"/>
            <w:tcBorders>
              <w:left w:val="nil"/>
              <w:right w:val="nil"/>
            </w:tcBorders>
            <w:vAlign w:val="center"/>
            <w:hideMark/>
          </w:tcPr>
          <w:p w14:paraId="52403C3D"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Ele</w:t>
            </w:r>
          </w:p>
        </w:tc>
        <w:tc>
          <w:tcPr>
            <w:tcW w:w="2269" w:type="dxa"/>
            <w:tcBorders>
              <w:left w:val="nil"/>
              <w:right w:val="nil"/>
            </w:tcBorders>
            <w:vAlign w:val="center"/>
            <w:hideMark/>
          </w:tcPr>
          <w:p w14:paraId="0553C12A"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left w:val="nil"/>
              <w:right w:val="nil"/>
            </w:tcBorders>
            <w:vAlign w:val="center"/>
            <w:hideMark/>
          </w:tcPr>
          <w:p w14:paraId="79260E65"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0,5</w:t>
            </w:r>
          </w:p>
        </w:tc>
        <w:tc>
          <w:tcPr>
            <w:tcW w:w="1116" w:type="dxa"/>
            <w:tcBorders>
              <w:left w:val="nil"/>
              <w:right w:val="nil"/>
            </w:tcBorders>
            <w:vAlign w:val="center"/>
            <w:hideMark/>
          </w:tcPr>
          <w:p w14:paraId="440323FD"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0,1</w:t>
            </w:r>
          </w:p>
        </w:tc>
      </w:tr>
      <w:tr w:rsidR="00054242" w:rsidRPr="00C63B4A" w14:paraId="3E2D0DA5" w14:textId="77777777" w:rsidTr="00FF5A31">
        <w:trPr>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single" w:sz="4" w:space="0" w:color="7F7F7F" w:themeColor="text1" w:themeTint="80"/>
              <w:right w:val="nil"/>
            </w:tcBorders>
            <w:vAlign w:val="center"/>
            <w:hideMark/>
          </w:tcPr>
          <w:p w14:paraId="5A7AE22E" w14:textId="77777777" w:rsidR="00054242" w:rsidRPr="00C63B4A" w:rsidRDefault="00054242" w:rsidP="00FF5A31">
            <w:pPr>
              <w:jc w:val="center"/>
              <w:rPr>
                <w:rFonts w:ascii="Times New Roman" w:eastAsia="Batang" w:hAnsi="Times New Roman"/>
                <w:sz w:val="20"/>
                <w:szCs w:val="20"/>
              </w:rPr>
            </w:pPr>
          </w:p>
        </w:tc>
        <w:tc>
          <w:tcPr>
            <w:tcW w:w="709" w:type="dxa"/>
            <w:tcBorders>
              <w:top w:val="nil"/>
              <w:left w:val="nil"/>
              <w:bottom w:val="nil"/>
              <w:right w:val="nil"/>
            </w:tcBorders>
            <w:vAlign w:val="center"/>
            <w:hideMark/>
          </w:tcPr>
          <w:p w14:paraId="3743D780"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CBu</w:t>
            </w:r>
            <w:proofErr w:type="spellEnd"/>
          </w:p>
        </w:tc>
        <w:tc>
          <w:tcPr>
            <w:tcW w:w="2269" w:type="dxa"/>
            <w:tcBorders>
              <w:top w:val="nil"/>
              <w:left w:val="nil"/>
              <w:bottom w:val="nil"/>
              <w:right w:val="nil"/>
            </w:tcBorders>
            <w:vAlign w:val="center"/>
            <w:hideMark/>
          </w:tcPr>
          <w:p w14:paraId="40AF2CB5"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top w:val="nil"/>
              <w:left w:val="nil"/>
              <w:bottom w:val="nil"/>
              <w:right w:val="nil"/>
            </w:tcBorders>
            <w:vAlign w:val="center"/>
            <w:hideMark/>
          </w:tcPr>
          <w:p w14:paraId="1B52E21D"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0,5</w:t>
            </w:r>
          </w:p>
        </w:tc>
        <w:tc>
          <w:tcPr>
            <w:tcW w:w="1116" w:type="dxa"/>
            <w:tcBorders>
              <w:top w:val="nil"/>
              <w:left w:val="nil"/>
              <w:bottom w:val="nil"/>
              <w:right w:val="nil"/>
            </w:tcBorders>
            <w:vAlign w:val="center"/>
            <w:hideMark/>
          </w:tcPr>
          <w:p w14:paraId="55B93B84" w14:textId="77777777" w:rsidR="00054242" w:rsidRPr="00C63B4A" w:rsidRDefault="00054242"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0,1</w:t>
            </w:r>
          </w:p>
        </w:tc>
      </w:tr>
      <w:tr w:rsidR="00054242" w:rsidRPr="00C63B4A" w14:paraId="27EE1596" w14:textId="77777777" w:rsidTr="00FF5A3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right w:val="nil"/>
            </w:tcBorders>
            <w:vAlign w:val="center"/>
            <w:hideMark/>
          </w:tcPr>
          <w:p w14:paraId="617152D9" w14:textId="77777777" w:rsidR="00054242" w:rsidRPr="00C63B4A" w:rsidRDefault="00054242" w:rsidP="00FF5A31">
            <w:pPr>
              <w:jc w:val="center"/>
              <w:rPr>
                <w:rFonts w:ascii="Times New Roman" w:eastAsia="Batang" w:hAnsi="Times New Roman"/>
                <w:sz w:val="20"/>
                <w:szCs w:val="20"/>
              </w:rPr>
            </w:pPr>
          </w:p>
        </w:tc>
        <w:tc>
          <w:tcPr>
            <w:tcW w:w="709" w:type="dxa"/>
            <w:tcBorders>
              <w:left w:val="nil"/>
              <w:right w:val="nil"/>
            </w:tcBorders>
            <w:vAlign w:val="center"/>
            <w:hideMark/>
          </w:tcPr>
          <w:p w14:paraId="53843BDA"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proofErr w:type="spellStart"/>
            <w:r w:rsidRPr="00C63B4A">
              <w:rPr>
                <w:rFonts w:ascii="Times New Roman" w:eastAsia="Batang" w:hAnsi="Times New Roman"/>
                <w:sz w:val="20"/>
                <w:szCs w:val="20"/>
              </w:rPr>
              <w:t>LHe</w:t>
            </w:r>
            <w:proofErr w:type="spellEnd"/>
          </w:p>
        </w:tc>
        <w:tc>
          <w:tcPr>
            <w:tcW w:w="2269" w:type="dxa"/>
            <w:tcBorders>
              <w:left w:val="nil"/>
              <w:right w:val="nil"/>
            </w:tcBorders>
            <w:vAlign w:val="center"/>
            <w:hideMark/>
          </w:tcPr>
          <w:p w14:paraId="12F8FF0D"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200</w:t>
            </w:r>
          </w:p>
        </w:tc>
        <w:tc>
          <w:tcPr>
            <w:tcW w:w="1139" w:type="dxa"/>
            <w:tcBorders>
              <w:left w:val="nil"/>
              <w:right w:val="nil"/>
            </w:tcBorders>
            <w:vAlign w:val="center"/>
            <w:hideMark/>
          </w:tcPr>
          <w:p w14:paraId="755D5BED"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0,5</w:t>
            </w:r>
          </w:p>
        </w:tc>
        <w:tc>
          <w:tcPr>
            <w:tcW w:w="1116" w:type="dxa"/>
            <w:tcBorders>
              <w:left w:val="nil"/>
              <w:right w:val="nil"/>
            </w:tcBorders>
            <w:vAlign w:val="center"/>
            <w:hideMark/>
          </w:tcPr>
          <w:p w14:paraId="199C9ADF" w14:textId="77777777" w:rsidR="00054242" w:rsidRPr="00C63B4A" w:rsidRDefault="00054242"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C63B4A">
              <w:rPr>
                <w:rFonts w:ascii="Times New Roman" w:eastAsia="Batang" w:hAnsi="Times New Roman"/>
                <w:sz w:val="20"/>
                <w:szCs w:val="20"/>
              </w:rPr>
              <w:t>0,1</w:t>
            </w:r>
          </w:p>
        </w:tc>
      </w:tr>
    </w:tbl>
    <w:p w14:paraId="73BED449" w14:textId="2365BD26" w:rsidR="00054242" w:rsidRDefault="00054242" w:rsidP="00054242">
      <w:pPr>
        <w:tabs>
          <w:tab w:val="left" w:pos="3630"/>
        </w:tabs>
        <w:spacing w:after="0" w:line="240" w:lineRule="auto"/>
        <w:rPr>
          <w:rFonts w:ascii="Times New Roman" w:hAnsi="Times New Roman" w:cs="Times New Roman"/>
          <w:sz w:val="24"/>
          <w:lang w:val="es-ES"/>
        </w:rPr>
      </w:pPr>
      <w:r>
        <w:rPr>
          <w:rFonts w:ascii="Times New Roman" w:hAnsi="Times New Roman" w:cs="Times New Roman"/>
          <w:sz w:val="24"/>
          <w:lang w:val="es-ES"/>
        </w:rPr>
        <w:t xml:space="preserve">Fuente: </w:t>
      </w:r>
      <w:r w:rsidR="000210E2">
        <w:rPr>
          <w:rFonts w:ascii="Times New Roman" w:hAnsi="Times New Roman" w:cs="Times New Roman"/>
          <w:sz w:val="24"/>
          <w:lang w:val="es-ES"/>
        </w:rPr>
        <w:t xml:space="preserve">elaboración personal </w:t>
      </w:r>
      <w:r w:rsidR="000210E2" w:rsidRPr="00FC3DB9">
        <w:rPr>
          <w:rFonts w:ascii="Times New Roman" w:hAnsi="Times New Roman" w:cs="Times New Roman"/>
          <w:sz w:val="24"/>
        </w:rPr>
        <w:t xml:space="preserve">a partir de las ecuaciones planteadas por Wischmeier y Smith (1978) y la aplicación web de Gvozdenovich </w:t>
      </w:r>
      <w:r w:rsidR="000210E2" w:rsidRPr="00FC3DB9">
        <w:rPr>
          <w:rFonts w:ascii="Times New Roman" w:hAnsi="Times New Roman" w:cs="Times New Roman"/>
          <w:i/>
          <w:sz w:val="24"/>
        </w:rPr>
        <w:t>et al.</w:t>
      </w:r>
      <w:r w:rsidR="000210E2" w:rsidRPr="00FC3DB9">
        <w:rPr>
          <w:rFonts w:ascii="Times New Roman" w:hAnsi="Times New Roman" w:cs="Times New Roman"/>
          <w:sz w:val="24"/>
        </w:rPr>
        <w:t xml:space="preserve"> (2015).</w:t>
      </w:r>
    </w:p>
    <w:p w14:paraId="702F19F1" w14:textId="77777777" w:rsidR="00080230" w:rsidRDefault="00080230" w:rsidP="00080230">
      <w:pPr>
        <w:spacing w:after="0" w:line="240" w:lineRule="auto"/>
        <w:jc w:val="center"/>
        <w:rPr>
          <w:rFonts w:ascii="Times New Roman" w:hAnsi="Times New Roman" w:cs="Times New Roman"/>
          <w:sz w:val="24"/>
          <w:lang w:val="es-ES"/>
        </w:rPr>
      </w:pPr>
    </w:p>
    <w:p w14:paraId="3F153533" w14:textId="5DD2C8AE" w:rsidR="007F3658" w:rsidRPr="0021341B" w:rsidRDefault="00FE6375" w:rsidP="007F3658">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4"/>
        </w:rPr>
        <w:t>Por último,</w:t>
      </w:r>
      <w:r w:rsidR="00827220">
        <w:rPr>
          <w:rFonts w:ascii="Times New Roman" w:hAnsi="Times New Roman" w:cs="Times New Roman"/>
          <w:sz w:val="24"/>
        </w:rPr>
        <w:t xml:space="preserve"> el valor </w:t>
      </w:r>
      <w:r>
        <w:rPr>
          <w:rFonts w:ascii="Times New Roman" w:hAnsi="Times New Roman" w:cs="Times New Roman"/>
          <w:sz w:val="24"/>
        </w:rPr>
        <w:t>obtenido para el factor</w:t>
      </w:r>
      <w:r w:rsidR="00827220">
        <w:rPr>
          <w:rFonts w:ascii="Times New Roman" w:hAnsi="Times New Roman" w:cs="Times New Roman"/>
          <w:sz w:val="24"/>
        </w:rPr>
        <w:t xml:space="preserve"> C es igual a </w:t>
      </w:r>
      <w:r w:rsidR="00827220" w:rsidRPr="00827220">
        <w:rPr>
          <w:rFonts w:ascii="Times New Roman" w:hAnsi="Times New Roman" w:cs="Times New Roman"/>
          <w:sz w:val="24"/>
          <w:lang w:val="es-ES"/>
        </w:rPr>
        <w:t>0,06965</w:t>
      </w:r>
      <w:r w:rsidR="00827220">
        <w:rPr>
          <w:rFonts w:ascii="Times New Roman" w:hAnsi="Times New Roman" w:cs="Times New Roman"/>
          <w:sz w:val="24"/>
          <w:lang w:val="es-ES"/>
        </w:rPr>
        <w:t xml:space="preserve">, y surge de un promedio entre los valores de C correspondientes a </w:t>
      </w:r>
      <w:r w:rsidR="0076196E">
        <w:rPr>
          <w:rFonts w:ascii="Times New Roman" w:hAnsi="Times New Roman" w:cs="Times New Roman"/>
          <w:sz w:val="24"/>
          <w:lang w:val="es-ES"/>
        </w:rPr>
        <w:t>las opciones “Maíz en rotación” y “Doble cultivo Trigo/Soja</w:t>
      </w:r>
      <w:r w:rsidR="00094806">
        <w:rPr>
          <w:rStyle w:val="Refdenotaalpie"/>
          <w:rFonts w:ascii="Times New Roman" w:hAnsi="Times New Roman" w:cs="Times New Roman"/>
          <w:sz w:val="24"/>
          <w:lang w:val="es-ES"/>
        </w:rPr>
        <w:footnoteReference w:id="2"/>
      </w:r>
      <w:r w:rsidR="0076196E">
        <w:rPr>
          <w:rFonts w:ascii="Times New Roman" w:hAnsi="Times New Roman" w:cs="Times New Roman"/>
          <w:sz w:val="24"/>
          <w:lang w:val="es-ES"/>
        </w:rPr>
        <w:t xml:space="preserve">” brindadas por la aplicación; las cuales, a su vez, resultan ser los planteos mayormente utilizados dentro del Partido. </w:t>
      </w:r>
      <w:r w:rsidR="007F3658">
        <w:rPr>
          <w:rFonts w:ascii="Times New Roman" w:hAnsi="Times New Roman" w:cs="Times New Roman"/>
          <w:sz w:val="24"/>
          <w:lang w:val="es-ES"/>
        </w:rPr>
        <w:t xml:space="preserve"> Por otra parte, debido a que</w:t>
      </w:r>
      <w:r w:rsidR="007F3658" w:rsidRPr="0021341B">
        <w:rPr>
          <w:rFonts w:ascii="Times New Roman" w:hAnsi="Times New Roman"/>
          <w:sz w:val="24"/>
          <w:szCs w:val="24"/>
        </w:rPr>
        <w:t xml:space="preserve"> </w:t>
      </w:r>
      <w:r w:rsidR="007F3658">
        <w:rPr>
          <w:rFonts w:ascii="Times New Roman" w:hAnsi="Times New Roman"/>
          <w:sz w:val="24"/>
          <w:szCs w:val="24"/>
        </w:rPr>
        <w:t xml:space="preserve">no se </w:t>
      </w:r>
      <w:r w:rsidR="007F3658">
        <w:rPr>
          <w:rFonts w:ascii="Times New Roman" w:hAnsi="Times New Roman"/>
          <w:sz w:val="24"/>
          <w:szCs w:val="24"/>
        </w:rPr>
        <w:lastRenderedPageBreak/>
        <w:t xml:space="preserve">registra la aplicación de </w:t>
      </w:r>
      <w:r w:rsidR="007F3658" w:rsidRPr="0021341B">
        <w:rPr>
          <w:rFonts w:ascii="Times New Roman" w:hAnsi="Times New Roman"/>
          <w:sz w:val="24"/>
          <w:szCs w:val="24"/>
        </w:rPr>
        <w:t xml:space="preserve">prácticas conservacionistas, el valor P asciende a 1 en </w:t>
      </w:r>
      <w:r w:rsidR="007F3658">
        <w:rPr>
          <w:rFonts w:ascii="Times New Roman" w:hAnsi="Times New Roman"/>
          <w:sz w:val="24"/>
          <w:szCs w:val="24"/>
        </w:rPr>
        <w:t xml:space="preserve">la totalidad de </w:t>
      </w:r>
      <w:r w:rsidR="007F3658" w:rsidRPr="0021341B">
        <w:rPr>
          <w:rFonts w:ascii="Times New Roman" w:hAnsi="Times New Roman"/>
          <w:sz w:val="24"/>
          <w:szCs w:val="24"/>
        </w:rPr>
        <w:t>los casos.</w:t>
      </w:r>
    </w:p>
    <w:p w14:paraId="05419B61" w14:textId="7739AF57" w:rsidR="00B93D5A" w:rsidRPr="0021341B" w:rsidRDefault="00B93D5A" w:rsidP="00B93D5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El resultado del producto de </w:t>
      </w:r>
      <w:r w:rsidRPr="0021341B">
        <w:rPr>
          <w:rFonts w:ascii="Times New Roman" w:hAnsi="Times New Roman"/>
          <w:sz w:val="24"/>
          <w:szCs w:val="24"/>
        </w:rPr>
        <w:t xml:space="preserve">los factores </w:t>
      </w:r>
      <w:r>
        <w:rPr>
          <w:rFonts w:ascii="Times New Roman" w:hAnsi="Times New Roman"/>
          <w:sz w:val="24"/>
          <w:szCs w:val="24"/>
        </w:rPr>
        <w:t xml:space="preserve">mencionados anteriormente (R*K*LS*C*P) </w:t>
      </w:r>
      <w:r w:rsidRPr="0021341B">
        <w:rPr>
          <w:rFonts w:ascii="Times New Roman" w:hAnsi="Times New Roman"/>
          <w:sz w:val="24"/>
          <w:szCs w:val="24"/>
        </w:rPr>
        <w:t xml:space="preserve">permitió </w:t>
      </w:r>
      <w:r>
        <w:rPr>
          <w:rFonts w:ascii="Times New Roman" w:hAnsi="Times New Roman"/>
          <w:sz w:val="24"/>
          <w:szCs w:val="24"/>
        </w:rPr>
        <w:t>calcular</w:t>
      </w:r>
      <w:r w:rsidRPr="0021341B">
        <w:rPr>
          <w:rFonts w:ascii="Times New Roman" w:hAnsi="Times New Roman"/>
          <w:sz w:val="24"/>
          <w:szCs w:val="24"/>
        </w:rPr>
        <w:t xml:space="preserve"> A para cada </w:t>
      </w:r>
      <w:r>
        <w:rPr>
          <w:rFonts w:ascii="Times New Roman" w:hAnsi="Times New Roman"/>
          <w:sz w:val="24"/>
          <w:szCs w:val="24"/>
        </w:rPr>
        <w:t xml:space="preserve">una de las </w:t>
      </w:r>
      <w:r w:rsidRPr="0021341B">
        <w:rPr>
          <w:rFonts w:ascii="Times New Roman" w:hAnsi="Times New Roman"/>
          <w:sz w:val="24"/>
          <w:szCs w:val="24"/>
        </w:rPr>
        <w:t>serie</w:t>
      </w:r>
      <w:r>
        <w:rPr>
          <w:rFonts w:ascii="Times New Roman" w:hAnsi="Times New Roman"/>
          <w:sz w:val="24"/>
          <w:szCs w:val="24"/>
        </w:rPr>
        <w:t>s</w:t>
      </w:r>
      <w:r w:rsidRPr="0021341B">
        <w:rPr>
          <w:rFonts w:ascii="Times New Roman" w:hAnsi="Times New Roman"/>
          <w:sz w:val="24"/>
          <w:szCs w:val="24"/>
        </w:rPr>
        <w:t xml:space="preserve"> de suelos</w:t>
      </w:r>
      <w:r>
        <w:rPr>
          <w:rFonts w:ascii="Times New Roman" w:hAnsi="Times New Roman"/>
          <w:sz w:val="24"/>
          <w:szCs w:val="24"/>
        </w:rPr>
        <w:t xml:space="preserve"> analizadas. Por otra parte, el valor de A de c</w:t>
      </w:r>
      <w:r w:rsidRPr="0021341B">
        <w:rPr>
          <w:rFonts w:ascii="Times New Roman" w:hAnsi="Times New Roman"/>
          <w:sz w:val="24"/>
          <w:szCs w:val="24"/>
        </w:rPr>
        <w:t xml:space="preserve">ada </w:t>
      </w:r>
      <w:r w:rsidR="00E911D7">
        <w:rPr>
          <w:rFonts w:ascii="Times New Roman" w:hAnsi="Times New Roman"/>
          <w:sz w:val="24"/>
          <w:szCs w:val="24"/>
        </w:rPr>
        <w:t>UEc</w:t>
      </w:r>
      <w:r w:rsidRPr="0021341B">
        <w:rPr>
          <w:rFonts w:ascii="Times New Roman" w:hAnsi="Times New Roman"/>
          <w:sz w:val="24"/>
          <w:szCs w:val="24"/>
        </w:rPr>
        <w:t xml:space="preserve"> </w:t>
      </w:r>
      <w:r>
        <w:rPr>
          <w:rFonts w:ascii="Times New Roman" w:hAnsi="Times New Roman"/>
          <w:sz w:val="24"/>
          <w:szCs w:val="24"/>
        </w:rPr>
        <w:t>es obtenido</w:t>
      </w:r>
      <w:r w:rsidRPr="0021341B">
        <w:rPr>
          <w:rFonts w:ascii="Times New Roman" w:hAnsi="Times New Roman"/>
          <w:sz w:val="24"/>
          <w:szCs w:val="24"/>
        </w:rPr>
        <w:t xml:space="preserve"> </w:t>
      </w:r>
      <w:r>
        <w:rPr>
          <w:rFonts w:ascii="Times New Roman" w:hAnsi="Times New Roman"/>
          <w:sz w:val="24"/>
          <w:szCs w:val="24"/>
        </w:rPr>
        <w:t xml:space="preserve">mediante </w:t>
      </w:r>
      <w:r w:rsidRPr="0021341B">
        <w:rPr>
          <w:rFonts w:ascii="Times New Roman" w:hAnsi="Times New Roman"/>
          <w:sz w:val="24"/>
          <w:szCs w:val="24"/>
        </w:rPr>
        <w:t xml:space="preserve">la sumatoria de los valores </w:t>
      </w:r>
      <w:r>
        <w:rPr>
          <w:rFonts w:ascii="Times New Roman" w:hAnsi="Times New Roman"/>
          <w:sz w:val="24"/>
          <w:szCs w:val="24"/>
        </w:rPr>
        <w:t>de cada serie</w:t>
      </w:r>
      <w:r w:rsidRPr="0021341B">
        <w:rPr>
          <w:rFonts w:ascii="Times New Roman" w:hAnsi="Times New Roman"/>
          <w:sz w:val="24"/>
          <w:szCs w:val="24"/>
        </w:rPr>
        <w:t xml:space="preserve"> multiplicados por la proporción que ocupa en la unidad.</w:t>
      </w:r>
    </w:p>
    <w:p w14:paraId="40F2924F" w14:textId="71761691" w:rsidR="00B93D5A" w:rsidRPr="00430124" w:rsidRDefault="00B93D5A" w:rsidP="00B93D5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El cálculo de </w:t>
      </w:r>
      <w:r w:rsidR="001C5ED8">
        <w:rPr>
          <w:rFonts w:ascii="Times New Roman" w:hAnsi="Times New Roman"/>
          <w:sz w:val="24"/>
          <w:szCs w:val="24"/>
        </w:rPr>
        <w:t>E</w:t>
      </w:r>
      <w:r>
        <w:rPr>
          <w:rFonts w:ascii="Times New Roman" w:hAnsi="Times New Roman"/>
          <w:sz w:val="24"/>
          <w:szCs w:val="24"/>
        </w:rPr>
        <w:t>P surge</w:t>
      </w:r>
      <w:r w:rsidRPr="0021341B">
        <w:rPr>
          <w:rFonts w:ascii="Times New Roman" w:hAnsi="Times New Roman"/>
          <w:sz w:val="24"/>
          <w:szCs w:val="24"/>
        </w:rPr>
        <w:t xml:space="preserve"> de la misma manera que A, pero </w:t>
      </w:r>
      <w:r>
        <w:rPr>
          <w:rFonts w:ascii="Times New Roman" w:hAnsi="Times New Roman"/>
          <w:sz w:val="24"/>
          <w:szCs w:val="24"/>
        </w:rPr>
        <w:t>realizando solo</w:t>
      </w:r>
      <w:r w:rsidRPr="0021341B">
        <w:rPr>
          <w:rFonts w:ascii="Times New Roman" w:hAnsi="Times New Roman"/>
          <w:sz w:val="24"/>
          <w:szCs w:val="24"/>
        </w:rPr>
        <w:t xml:space="preserve"> el producto de </w:t>
      </w:r>
      <w:r w:rsidRPr="00430124">
        <w:rPr>
          <w:rFonts w:ascii="Times New Roman" w:hAnsi="Times New Roman"/>
          <w:sz w:val="24"/>
          <w:szCs w:val="24"/>
        </w:rPr>
        <w:t>los factores R, K y LS, es decir, sin considerar C ni P.</w:t>
      </w:r>
    </w:p>
    <w:p w14:paraId="34E3B1C6" w14:textId="7C9E7A5F" w:rsidR="00B93D5A" w:rsidRPr="0021341B" w:rsidRDefault="00B93D5A" w:rsidP="00B93D5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continuación, la Tabla </w:t>
      </w:r>
      <w:r w:rsidR="00BE5731">
        <w:rPr>
          <w:rFonts w:ascii="Times New Roman" w:hAnsi="Times New Roman"/>
          <w:sz w:val="24"/>
          <w:szCs w:val="24"/>
        </w:rPr>
        <w:t>5</w:t>
      </w:r>
      <w:r>
        <w:rPr>
          <w:rFonts w:ascii="Times New Roman" w:hAnsi="Times New Roman"/>
          <w:sz w:val="24"/>
          <w:szCs w:val="24"/>
        </w:rPr>
        <w:t xml:space="preserve"> de</w:t>
      </w:r>
      <w:r w:rsidRPr="00430124">
        <w:rPr>
          <w:rFonts w:ascii="Times New Roman" w:hAnsi="Times New Roman"/>
          <w:sz w:val="24"/>
          <w:szCs w:val="24"/>
        </w:rPr>
        <w:t xml:space="preserve">muestra los valores </w:t>
      </w:r>
      <w:r>
        <w:rPr>
          <w:rFonts w:ascii="Times New Roman" w:hAnsi="Times New Roman"/>
          <w:sz w:val="24"/>
          <w:szCs w:val="24"/>
        </w:rPr>
        <w:t xml:space="preserve">alcanzados </w:t>
      </w:r>
      <w:r w:rsidR="00411855">
        <w:rPr>
          <w:rFonts w:ascii="Times New Roman" w:hAnsi="Times New Roman"/>
          <w:sz w:val="24"/>
          <w:szCs w:val="24"/>
        </w:rPr>
        <w:t>para A y EP</w:t>
      </w:r>
      <w:r w:rsidRPr="00430124">
        <w:rPr>
          <w:rFonts w:ascii="Times New Roman" w:hAnsi="Times New Roman"/>
          <w:sz w:val="24"/>
          <w:szCs w:val="24"/>
        </w:rPr>
        <w:t xml:space="preserve"> </w:t>
      </w:r>
      <w:r w:rsidR="00411855">
        <w:rPr>
          <w:rFonts w:ascii="Times New Roman" w:hAnsi="Times New Roman"/>
          <w:sz w:val="24"/>
          <w:szCs w:val="24"/>
        </w:rPr>
        <w:t>en</w:t>
      </w:r>
      <w:r w:rsidRPr="00430124">
        <w:rPr>
          <w:rFonts w:ascii="Times New Roman" w:hAnsi="Times New Roman"/>
          <w:sz w:val="24"/>
          <w:szCs w:val="24"/>
        </w:rPr>
        <w:t xml:space="preserve"> las unidades sobre las que</w:t>
      </w:r>
      <w:r w:rsidRPr="0021341B">
        <w:rPr>
          <w:rFonts w:ascii="Times New Roman" w:hAnsi="Times New Roman"/>
          <w:sz w:val="24"/>
          <w:szCs w:val="24"/>
        </w:rPr>
        <w:t xml:space="preserve"> s</w:t>
      </w:r>
      <w:r>
        <w:rPr>
          <w:rFonts w:ascii="Times New Roman" w:hAnsi="Times New Roman"/>
          <w:sz w:val="24"/>
          <w:szCs w:val="24"/>
        </w:rPr>
        <w:t>on desarrolladas las actividades agrícolas del Partido.</w:t>
      </w:r>
    </w:p>
    <w:p w14:paraId="11D3B751" w14:textId="77777777" w:rsidR="00080230" w:rsidRDefault="00080230" w:rsidP="00B93D5A">
      <w:pPr>
        <w:spacing w:after="0" w:line="240" w:lineRule="auto"/>
        <w:rPr>
          <w:rFonts w:ascii="Times New Roman" w:hAnsi="Times New Roman" w:cs="Times New Roman"/>
          <w:sz w:val="24"/>
          <w:lang w:val="es-ES"/>
        </w:rPr>
      </w:pPr>
    </w:p>
    <w:p w14:paraId="42087CB8" w14:textId="5EB10600" w:rsidR="00757ADB" w:rsidRDefault="00757ADB" w:rsidP="00A53DE0">
      <w:pPr>
        <w:tabs>
          <w:tab w:val="left" w:pos="3630"/>
        </w:tabs>
        <w:spacing w:after="0" w:line="240" w:lineRule="auto"/>
        <w:jc w:val="center"/>
        <w:rPr>
          <w:rFonts w:ascii="Times New Roman" w:hAnsi="Times New Roman" w:cs="Times New Roman"/>
          <w:sz w:val="24"/>
        </w:rPr>
      </w:pPr>
      <w:r>
        <w:rPr>
          <w:rFonts w:ascii="Times New Roman" w:hAnsi="Times New Roman" w:cs="Times New Roman"/>
          <w:sz w:val="24"/>
          <w:lang w:val="es-ES"/>
        </w:rPr>
        <w:t xml:space="preserve">Tabla </w:t>
      </w:r>
      <w:r w:rsidR="00BE5731">
        <w:rPr>
          <w:rFonts w:ascii="Times New Roman" w:hAnsi="Times New Roman" w:cs="Times New Roman"/>
          <w:sz w:val="24"/>
          <w:lang w:val="es-ES"/>
        </w:rPr>
        <w:t>5</w:t>
      </w:r>
      <w:r>
        <w:rPr>
          <w:rFonts w:ascii="Times New Roman" w:hAnsi="Times New Roman" w:cs="Times New Roman"/>
          <w:sz w:val="24"/>
          <w:lang w:val="es-ES"/>
        </w:rPr>
        <w:t xml:space="preserve">. </w:t>
      </w:r>
      <w:r w:rsidRPr="00236AFC">
        <w:rPr>
          <w:rFonts w:ascii="Times New Roman" w:hAnsi="Times New Roman" w:cs="Times New Roman"/>
          <w:sz w:val="24"/>
        </w:rPr>
        <w:t>U</w:t>
      </w:r>
      <w:r>
        <w:rPr>
          <w:rFonts w:ascii="Times New Roman" w:hAnsi="Times New Roman" w:cs="Times New Roman"/>
          <w:sz w:val="24"/>
        </w:rPr>
        <w:t>Ec</w:t>
      </w:r>
      <w:r w:rsidRPr="00236AFC">
        <w:rPr>
          <w:rFonts w:ascii="Times New Roman" w:hAnsi="Times New Roman" w:cs="Times New Roman"/>
          <w:sz w:val="24"/>
        </w:rPr>
        <w:t>: Estimación de la erosión actual y potencial</w:t>
      </w:r>
    </w:p>
    <w:tbl>
      <w:tblPr>
        <w:tblStyle w:val="Tablanormal22"/>
        <w:tblpPr w:leftFromText="141" w:rightFromText="141" w:vertAnchor="text" w:horzAnchor="page" w:tblpX="1246" w:tblpY="64"/>
        <w:tblW w:w="9495" w:type="dxa"/>
        <w:tblInd w:w="0" w:type="dxa"/>
        <w:tblLayout w:type="fixed"/>
        <w:tblLook w:val="04A0" w:firstRow="1" w:lastRow="0" w:firstColumn="1" w:lastColumn="0" w:noHBand="0" w:noVBand="1"/>
      </w:tblPr>
      <w:tblGrid>
        <w:gridCol w:w="1418"/>
        <w:gridCol w:w="709"/>
        <w:gridCol w:w="1162"/>
        <w:gridCol w:w="113"/>
        <w:gridCol w:w="433"/>
        <w:gridCol w:w="982"/>
        <w:gridCol w:w="709"/>
        <w:gridCol w:w="1275"/>
        <w:gridCol w:w="993"/>
        <w:gridCol w:w="708"/>
        <w:gridCol w:w="993"/>
      </w:tblGrid>
      <w:tr w:rsidR="00757ADB" w:rsidRPr="00236AFC" w14:paraId="7E8E417A" w14:textId="77777777" w:rsidTr="00FF5A3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themeColor="text1" w:themeTint="80"/>
              <w:left w:val="nil"/>
              <w:right w:val="nil"/>
            </w:tcBorders>
            <w:shd w:val="clear" w:color="auto" w:fill="D0CECE" w:themeFill="background2" w:themeFillShade="E6"/>
            <w:vAlign w:val="center"/>
            <w:hideMark/>
          </w:tcPr>
          <w:p w14:paraId="5AA57708" w14:textId="77777777" w:rsidR="00757ADB" w:rsidRPr="00236AFC" w:rsidRDefault="00757ADB" w:rsidP="00FF5A31">
            <w:pPr>
              <w:jc w:val="center"/>
              <w:rPr>
                <w:rFonts w:ascii="Times New Roman" w:eastAsia="Batang" w:hAnsi="Times New Roman"/>
                <w:sz w:val="20"/>
                <w:szCs w:val="20"/>
                <w:lang w:val="es-ES"/>
              </w:rPr>
            </w:pPr>
            <w:r w:rsidRPr="00236AFC">
              <w:rPr>
                <w:rFonts w:ascii="Times New Roman" w:eastAsia="Batang" w:hAnsi="Times New Roman"/>
                <w:sz w:val="20"/>
                <w:szCs w:val="20"/>
              </w:rPr>
              <w:t>Unidad</w:t>
            </w:r>
          </w:p>
        </w:tc>
        <w:tc>
          <w:tcPr>
            <w:tcW w:w="709" w:type="dxa"/>
            <w:tcBorders>
              <w:top w:val="single" w:sz="4" w:space="0" w:color="7F7F7F" w:themeColor="text1" w:themeTint="80"/>
              <w:left w:val="nil"/>
              <w:right w:val="nil"/>
            </w:tcBorders>
            <w:shd w:val="clear" w:color="auto" w:fill="D0CECE" w:themeFill="background2" w:themeFillShade="E6"/>
            <w:vAlign w:val="center"/>
            <w:hideMark/>
          </w:tcPr>
          <w:p w14:paraId="18D46618"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Serie</w:t>
            </w:r>
          </w:p>
        </w:tc>
        <w:tc>
          <w:tcPr>
            <w:tcW w:w="1275" w:type="dxa"/>
            <w:gridSpan w:val="2"/>
            <w:tcBorders>
              <w:top w:val="single" w:sz="4" w:space="0" w:color="7F7F7F" w:themeColor="text1" w:themeTint="80"/>
              <w:left w:val="nil"/>
              <w:right w:val="nil"/>
            </w:tcBorders>
            <w:shd w:val="clear" w:color="auto" w:fill="D0CECE" w:themeFill="background2" w:themeFillShade="E6"/>
            <w:vAlign w:val="center"/>
            <w:hideMark/>
          </w:tcPr>
          <w:p w14:paraId="275D67AF"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Proporción (%)</w:t>
            </w:r>
          </w:p>
        </w:tc>
        <w:tc>
          <w:tcPr>
            <w:tcW w:w="433" w:type="dxa"/>
            <w:tcBorders>
              <w:top w:val="single" w:sz="4" w:space="0" w:color="7F7F7F" w:themeColor="text1" w:themeTint="80"/>
              <w:left w:val="nil"/>
              <w:right w:val="nil"/>
            </w:tcBorders>
            <w:shd w:val="clear" w:color="auto" w:fill="D0CECE" w:themeFill="background2" w:themeFillShade="E6"/>
            <w:vAlign w:val="center"/>
            <w:hideMark/>
          </w:tcPr>
          <w:p w14:paraId="455F6A8F"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R</w:t>
            </w:r>
          </w:p>
        </w:tc>
        <w:tc>
          <w:tcPr>
            <w:tcW w:w="982" w:type="dxa"/>
            <w:tcBorders>
              <w:top w:val="single" w:sz="4" w:space="0" w:color="7F7F7F" w:themeColor="text1" w:themeTint="80"/>
              <w:left w:val="nil"/>
              <w:right w:val="nil"/>
            </w:tcBorders>
            <w:shd w:val="clear" w:color="auto" w:fill="D0CECE" w:themeFill="background2" w:themeFillShade="E6"/>
            <w:vAlign w:val="center"/>
            <w:hideMark/>
          </w:tcPr>
          <w:p w14:paraId="7887BC73"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K</w:t>
            </w:r>
          </w:p>
        </w:tc>
        <w:tc>
          <w:tcPr>
            <w:tcW w:w="709" w:type="dxa"/>
            <w:tcBorders>
              <w:top w:val="single" w:sz="4" w:space="0" w:color="7F7F7F" w:themeColor="text1" w:themeTint="80"/>
              <w:left w:val="nil"/>
              <w:right w:val="nil"/>
            </w:tcBorders>
            <w:shd w:val="clear" w:color="auto" w:fill="D0CECE" w:themeFill="background2" w:themeFillShade="E6"/>
            <w:vAlign w:val="center"/>
            <w:hideMark/>
          </w:tcPr>
          <w:p w14:paraId="0A557314"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LS</w:t>
            </w:r>
          </w:p>
        </w:tc>
        <w:tc>
          <w:tcPr>
            <w:tcW w:w="1275" w:type="dxa"/>
            <w:tcBorders>
              <w:top w:val="single" w:sz="4" w:space="0" w:color="7F7F7F" w:themeColor="text1" w:themeTint="80"/>
              <w:left w:val="nil"/>
              <w:right w:val="nil"/>
            </w:tcBorders>
            <w:shd w:val="clear" w:color="auto" w:fill="D0CECE" w:themeFill="background2" w:themeFillShade="E6"/>
            <w:vAlign w:val="center"/>
            <w:hideMark/>
          </w:tcPr>
          <w:p w14:paraId="0B2C7DF1"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C</w:t>
            </w:r>
          </w:p>
        </w:tc>
        <w:tc>
          <w:tcPr>
            <w:tcW w:w="993" w:type="dxa"/>
            <w:tcBorders>
              <w:top w:val="single" w:sz="4" w:space="0" w:color="7F7F7F" w:themeColor="text1" w:themeTint="80"/>
              <w:left w:val="nil"/>
              <w:right w:val="nil"/>
            </w:tcBorders>
            <w:shd w:val="clear" w:color="auto" w:fill="D0CECE" w:themeFill="background2" w:themeFillShade="E6"/>
            <w:vAlign w:val="center"/>
            <w:hideMark/>
          </w:tcPr>
          <w:p w14:paraId="44E83874"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P</w:t>
            </w:r>
          </w:p>
        </w:tc>
        <w:tc>
          <w:tcPr>
            <w:tcW w:w="708" w:type="dxa"/>
            <w:tcBorders>
              <w:top w:val="single" w:sz="4" w:space="0" w:color="7F7F7F" w:themeColor="text1" w:themeTint="80"/>
              <w:left w:val="nil"/>
              <w:right w:val="nil"/>
            </w:tcBorders>
            <w:shd w:val="clear" w:color="auto" w:fill="D0CECE" w:themeFill="background2" w:themeFillShade="E6"/>
            <w:vAlign w:val="center"/>
            <w:hideMark/>
          </w:tcPr>
          <w:p w14:paraId="1BCA92EF"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A</w:t>
            </w:r>
          </w:p>
        </w:tc>
        <w:tc>
          <w:tcPr>
            <w:tcW w:w="993" w:type="dxa"/>
            <w:tcBorders>
              <w:top w:val="single" w:sz="4" w:space="0" w:color="7F7F7F" w:themeColor="text1" w:themeTint="80"/>
              <w:left w:val="nil"/>
              <w:right w:val="nil"/>
            </w:tcBorders>
            <w:shd w:val="clear" w:color="auto" w:fill="D0CECE" w:themeFill="background2" w:themeFillShade="E6"/>
            <w:vAlign w:val="center"/>
            <w:hideMark/>
          </w:tcPr>
          <w:p w14:paraId="457397AA" w14:textId="77777777" w:rsidR="00757ADB" w:rsidRPr="00236AFC" w:rsidRDefault="00757ADB" w:rsidP="00FF5A31">
            <w:pPr>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EP</w:t>
            </w:r>
          </w:p>
        </w:tc>
      </w:tr>
      <w:tr w:rsidR="00757ADB" w:rsidRPr="00236AFC" w14:paraId="0F0810AC"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tcBorders>
              <w:left w:val="nil"/>
              <w:right w:val="nil"/>
            </w:tcBorders>
            <w:vAlign w:val="center"/>
            <w:hideMark/>
          </w:tcPr>
          <w:p w14:paraId="3272D4AA" w14:textId="77777777" w:rsidR="00757ADB" w:rsidRPr="00236AFC" w:rsidRDefault="00757ADB" w:rsidP="00FF5A31">
            <w:pPr>
              <w:jc w:val="center"/>
              <w:rPr>
                <w:rFonts w:ascii="Times New Roman" w:eastAsia="Batang" w:hAnsi="Times New Roman"/>
                <w:sz w:val="20"/>
                <w:szCs w:val="20"/>
                <w:lang w:val="es-ES"/>
              </w:rPr>
            </w:pPr>
            <w:r w:rsidRPr="00236AFC">
              <w:rPr>
                <w:rFonts w:ascii="Times New Roman" w:eastAsia="Batang" w:hAnsi="Times New Roman"/>
                <w:sz w:val="20"/>
                <w:szCs w:val="20"/>
              </w:rPr>
              <w:t>Sierras</w:t>
            </w:r>
          </w:p>
        </w:tc>
        <w:tc>
          <w:tcPr>
            <w:tcW w:w="709" w:type="dxa"/>
            <w:tcBorders>
              <w:left w:val="nil"/>
              <w:right w:val="nil"/>
            </w:tcBorders>
            <w:vAlign w:val="center"/>
            <w:hideMark/>
          </w:tcPr>
          <w:p w14:paraId="7A55549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SP</w:t>
            </w:r>
          </w:p>
        </w:tc>
        <w:tc>
          <w:tcPr>
            <w:tcW w:w="1162" w:type="dxa"/>
            <w:tcBorders>
              <w:left w:val="nil"/>
              <w:right w:val="nil"/>
            </w:tcBorders>
            <w:vAlign w:val="center"/>
            <w:hideMark/>
          </w:tcPr>
          <w:p w14:paraId="369B5F6E"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60</w:t>
            </w:r>
          </w:p>
        </w:tc>
        <w:tc>
          <w:tcPr>
            <w:tcW w:w="546" w:type="dxa"/>
            <w:gridSpan w:val="2"/>
            <w:tcBorders>
              <w:left w:val="nil"/>
              <w:right w:val="nil"/>
            </w:tcBorders>
            <w:vAlign w:val="center"/>
            <w:hideMark/>
          </w:tcPr>
          <w:p w14:paraId="01A8BD88"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306</w:t>
            </w:r>
          </w:p>
        </w:tc>
        <w:tc>
          <w:tcPr>
            <w:tcW w:w="982" w:type="dxa"/>
            <w:tcBorders>
              <w:left w:val="nil"/>
              <w:right w:val="nil"/>
            </w:tcBorders>
            <w:vAlign w:val="center"/>
            <w:hideMark/>
          </w:tcPr>
          <w:p w14:paraId="417BB138"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0,100</w:t>
            </w:r>
          </w:p>
        </w:tc>
        <w:tc>
          <w:tcPr>
            <w:tcW w:w="709" w:type="dxa"/>
            <w:tcBorders>
              <w:left w:val="nil"/>
              <w:right w:val="nil"/>
            </w:tcBorders>
            <w:vAlign w:val="center"/>
            <w:hideMark/>
          </w:tcPr>
          <w:p w14:paraId="414A8EA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2,36</w:t>
            </w:r>
          </w:p>
        </w:tc>
        <w:tc>
          <w:tcPr>
            <w:tcW w:w="1275" w:type="dxa"/>
            <w:tcBorders>
              <w:left w:val="nil"/>
              <w:right w:val="nil"/>
            </w:tcBorders>
            <w:vAlign w:val="center"/>
            <w:hideMark/>
          </w:tcPr>
          <w:p w14:paraId="644EA14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left w:val="nil"/>
              <w:right w:val="nil"/>
            </w:tcBorders>
            <w:vAlign w:val="center"/>
            <w:hideMark/>
          </w:tcPr>
          <w:p w14:paraId="378D5AF6"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left w:val="nil"/>
              <w:right w:val="nil"/>
            </w:tcBorders>
            <w:vAlign w:val="center"/>
            <w:hideMark/>
          </w:tcPr>
          <w:p w14:paraId="44E75E1E"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5,0</w:t>
            </w:r>
          </w:p>
        </w:tc>
        <w:tc>
          <w:tcPr>
            <w:tcW w:w="993" w:type="dxa"/>
            <w:tcBorders>
              <w:left w:val="nil"/>
              <w:right w:val="nil"/>
            </w:tcBorders>
            <w:vAlign w:val="center"/>
            <w:hideMark/>
          </w:tcPr>
          <w:p w14:paraId="7B127B10"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72,22</w:t>
            </w:r>
          </w:p>
        </w:tc>
      </w:tr>
      <w:tr w:rsidR="00757ADB" w:rsidRPr="00236AFC" w14:paraId="15AD5589"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7F7F7F" w:themeColor="text1" w:themeTint="80"/>
              <w:left w:val="nil"/>
              <w:bottom w:val="single" w:sz="4" w:space="0" w:color="7F7F7F" w:themeColor="text1" w:themeTint="80"/>
              <w:right w:val="nil"/>
            </w:tcBorders>
            <w:vAlign w:val="center"/>
            <w:hideMark/>
          </w:tcPr>
          <w:p w14:paraId="437453B3" w14:textId="77777777" w:rsidR="00757ADB" w:rsidRPr="00236AFC" w:rsidRDefault="00757ADB" w:rsidP="00FF5A31">
            <w:pPr>
              <w:rPr>
                <w:rFonts w:ascii="Times New Roman" w:eastAsia="Batang" w:hAnsi="Times New Roman"/>
                <w:sz w:val="20"/>
                <w:szCs w:val="20"/>
                <w:lang w:val="es-ES"/>
              </w:rPr>
            </w:pPr>
          </w:p>
        </w:tc>
        <w:tc>
          <w:tcPr>
            <w:tcW w:w="709" w:type="dxa"/>
            <w:tcBorders>
              <w:top w:val="nil"/>
              <w:left w:val="nil"/>
              <w:bottom w:val="nil"/>
              <w:right w:val="nil"/>
            </w:tcBorders>
            <w:vAlign w:val="center"/>
            <w:hideMark/>
          </w:tcPr>
          <w:p w14:paraId="60BBE33A"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proofErr w:type="spellStart"/>
            <w:r w:rsidRPr="00236AFC">
              <w:rPr>
                <w:rFonts w:ascii="Times New Roman" w:eastAsia="Batang" w:hAnsi="Times New Roman"/>
                <w:sz w:val="20"/>
                <w:szCs w:val="20"/>
              </w:rPr>
              <w:t>Az</w:t>
            </w:r>
            <w:proofErr w:type="spellEnd"/>
          </w:p>
        </w:tc>
        <w:tc>
          <w:tcPr>
            <w:tcW w:w="1162" w:type="dxa"/>
            <w:tcBorders>
              <w:top w:val="nil"/>
              <w:left w:val="nil"/>
              <w:bottom w:val="nil"/>
              <w:right w:val="nil"/>
            </w:tcBorders>
            <w:vAlign w:val="center"/>
            <w:hideMark/>
          </w:tcPr>
          <w:p w14:paraId="230902D0"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40</w:t>
            </w:r>
          </w:p>
        </w:tc>
        <w:tc>
          <w:tcPr>
            <w:tcW w:w="546" w:type="dxa"/>
            <w:gridSpan w:val="2"/>
            <w:tcBorders>
              <w:top w:val="nil"/>
              <w:left w:val="nil"/>
              <w:bottom w:val="nil"/>
              <w:right w:val="nil"/>
            </w:tcBorders>
            <w:vAlign w:val="center"/>
            <w:hideMark/>
          </w:tcPr>
          <w:p w14:paraId="2BBD97C4"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306</w:t>
            </w:r>
          </w:p>
        </w:tc>
        <w:tc>
          <w:tcPr>
            <w:tcW w:w="982" w:type="dxa"/>
            <w:tcBorders>
              <w:top w:val="nil"/>
              <w:left w:val="nil"/>
              <w:bottom w:val="nil"/>
              <w:right w:val="nil"/>
            </w:tcBorders>
            <w:vAlign w:val="center"/>
            <w:hideMark/>
          </w:tcPr>
          <w:p w14:paraId="23740881"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0,224</w:t>
            </w:r>
          </w:p>
        </w:tc>
        <w:tc>
          <w:tcPr>
            <w:tcW w:w="709" w:type="dxa"/>
            <w:tcBorders>
              <w:top w:val="nil"/>
              <w:left w:val="nil"/>
              <w:bottom w:val="nil"/>
              <w:right w:val="nil"/>
            </w:tcBorders>
            <w:vAlign w:val="center"/>
            <w:hideMark/>
          </w:tcPr>
          <w:p w14:paraId="35770F96"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0,47</w:t>
            </w:r>
          </w:p>
        </w:tc>
        <w:tc>
          <w:tcPr>
            <w:tcW w:w="1275" w:type="dxa"/>
            <w:tcBorders>
              <w:top w:val="nil"/>
              <w:left w:val="nil"/>
              <w:bottom w:val="nil"/>
              <w:right w:val="nil"/>
            </w:tcBorders>
            <w:vAlign w:val="center"/>
            <w:hideMark/>
          </w:tcPr>
          <w:p w14:paraId="339DB55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4442F897"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584789DA"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2,3</w:t>
            </w:r>
          </w:p>
        </w:tc>
        <w:tc>
          <w:tcPr>
            <w:tcW w:w="993" w:type="dxa"/>
            <w:tcBorders>
              <w:top w:val="nil"/>
              <w:left w:val="nil"/>
              <w:bottom w:val="nil"/>
              <w:right w:val="nil"/>
            </w:tcBorders>
            <w:vAlign w:val="center"/>
            <w:hideMark/>
          </w:tcPr>
          <w:p w14:paraId="4B80579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32,21</w:t>
            </w:r>
          </w:p>
        </w:tc>
      </w:tr>
      <w:tr w:rsidR="00757ADB" w:rsidRPr="00236AFC" w14:paraId="6FDA6F14"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left w:val="nil"/>
              <w:right w:val="nil"/>
            </w:tcBorders>
            <w:vAlign w:val="center"/>
            <w:hideMark/>
          </w:tcPr>
          <w:p w14:paraId="35B73127" w14:textId="77777777" w:rsidR="00757ADB" w:rsidRPr="00236AFC" w:rsidRDefault="00757ADB" w:rsidP="00FF5A31">
            <w:pPr>
              <w:rPr>
                <w:rFonts w:ascii="Times New Roman" w:eastAsia="Batang" w:hAnsi="Times New Roman"/>
                <w:sz w:val="20"/>
                <w:szCs w:val="20"/>
                <w:lang w:val="es-ES"/>
              </w:rPr>
            </w:pPr>
          </w:p>
        </w:tc>
        <w:tc>
          <w:tcPr>
            <w:tcW w:w="6376" w:type="dxa"/>
            <w:gridSpan w:val="8"/>
            <w:tcBorders>
              <w:left w:val="nil"/>
              <w:right w:val="nil"/>
            </w:tcBorders>
            <w:vAlign w:val="center"/>
          </w:tcPr>
          <w:p w14:paraId="4FE56A7A"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p>
        </w:tc>
        <w:tc>
          <w:tcPr>
            <w:tcW w:w="708" w:type="dxa"/>
            <w:tcBorders>
              <w:left w:val="nil"/>
              <w:right w:val="nil"/>
            </w:tcBorders>
            <w:vAlign w:val="center"/>
            <w:hideMark/>
          </w:tcPr>
          <w:p w14:paraId="2F32A4D6"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3,92</w:t>
            </w:r>
          </w:p>
        </w:tc>
        <w:tc>
          <w:tcPr>
            <w:tcW w:w="993" w:type="dxa"/>
            <w:tcBorders>
              <w:left w:val="nil"/>
              <w:right w:val="nil"/>
            </w:tcBorders>
            <w:vAlign w:val="center"/>
            <w:hideMark/>
          </w:tcPr>
          <w:p w14:paraId="44EA6967"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56,21</w:t>
            </w:r>
          </w:p>
        </w:tc>
      </w:tr>
      <w:tr w:rsidR="00757ADB" w:rsidRPr="00236AFC" w14:paraId="50A253AC"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val="restart"/>
            <w:tcBorders>
              <w:top w:val="nil"/>
              <w:left w:val="nil"/>
              <w:bottom w:val="single" w:sz="4" w:space="0" w:color="7F7F7F" w:themeColor="text1" w:themeTint="80"/>
              <w:right w:val="nil"/>
            </w:tcBorders>
            <w:vAlign w:val="center"/>
            <w:hideMark/>
          </w:tcPr>
          <w:p w14:paraId="29E44A3A" w14:textId="77777777" w:rsidR="00757ADB" w:rsidRPr="00236AFC" w:rsidRDefault="00757ADB" w:rsidP="00FF5A31">
            <w:pPr>
              <w:jc w:val="center"/>
              <w:rPr>
                <w:rFonts w:ascii="Times New Roman" w:eastAsia="Batang" w:hAnsi="Times New Roman"/>
                <w:sz w:val="20"/>
                <w:szCs w:val="20"/>
                <w:lang w:val="es-ES"/>
              </w:rPr>
            </w:pPr>
            <w:r w:rsidRPr="00236AFC">
              <w:rPr>
                <w:rFonts w:ascii="Times New Roman" w:eastAsia="Batang" w:hAnsi="Times New Roman"/>
                <w:sz w:val="20"/>
                <w:szCs w:val="20"/>
              </w:rPr>
              <w:t>Llanura periserrana y ondulada</w:t>
            </w:r>
          </w:p>
        </w:tc>
        <w:tc>
          <w:tcPr>
            <w:tcW w:w="709" w:type="dxa"/>
            <w:tcBorders>
              <w:top w:val="nil"/>
              <w:left w:val="nil"/>
              <w:bottom w:val="nil"/>
              <w:right w:val="nil"/>
            </w:tcBorders>
            <w:vAlign w:val="center"/>
            <w:hideMark/>
          </w:tcPr>
          <w:p w14:paraId="36006591"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Ta</w:t>
            </w:r>
          </w:p>
        </w:tc>
        <w:tc>
          <w:tcPr>
            <w:tcW w:w="1162" w:type="dxa"/>
            <w:tcBorders>
              <w:top w:val="nil"/>
              <w:left w:val="nil"/>
              <w:bottom w:val="nil"/>
              <w:right w:val="nil"/>
            </w:tcBorders>
            <w:vAlign w:val="center"/>
            <w:hideMark/>
          </w:tcPr>
          <w:p w14:paraId="484544FD"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60</w:t>
            </w:r>
          </w:p>
        </w:tc>
        <w:tc>
          <w:tcPr>
            <w:tcW w:w="546" w:type="dxa"/>
            <w:gridSpan w:val="2"/>
            <w:tcBorders>
              <w:top w:val="nil"/>
              <w:left w:val="nil"/>
              <w:bottom w:val="nil"/>
              <w:right w:val="nil"/>
            </w:tcBorders>
            <w:vAlign w:val="center"/>
            <w:hideMark/>
          </w:tcPr>
          <w:p w14:paraId="24748B88"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312</w:t>
            </w:r>
          </w:p>
        </w:tc>
        <w:tc>
          <w:tcPr>
            <w:tcW w:w="982" w:type="dxa"/>
            <w:tcBorders>
              <w:top w:val="nil"/>
              <w:left w:val="nil"/>
              <w:bottom w:val="nil"/>
              <w:right w:val="nil"/>
            </w:tcBorders>
            <w:vAlign w:val="center"/>
            <w:hideMark/>
          </w:tcPr>
          <w:p w14:paraId="2619B048"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0,274</w:t>
            </w:r>
          </w:p>
        </w:tc>
        <w:tc>
          <w:tcPr>
            <w:tcW w:w="709" w:type="dxa"/>
            <w:tcBorders>
              <w:top w:val="nil"/>
              <w:left w:val="nil"/>
              <w:bottom w:val="nil"/>
              <w:right w:val="nil"/>
            </w:tcBorders>
            <w:vAlign w:val="center"/>
            <w:hideMark/>
          </w:tcPr>
          <w:p w14:paraId="428C85C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0,47</w:t>
            </w:r>
          </w:p>
        </w:tc>
        <w:tc>
          <w:tcPr>
            <w:tcW w:w="1275" w:type="dxa"/>
            <w:tcBorders>
              <w:top w:val="nil"/>
              <w:left w:val="nil"/>
              <w:bottom w:val="nil"/>
              <w:right w:val="nil"/>
            </w:tcBorders>
            <w:vAlign w:val="center"/>
            <w:hideMark/>
          </w:tcPr>
          <w:p w14:paraId="23F447E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6D766BDC"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7314D10D"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2,8</w:t>
            </w:r>
          </w:p>
        </w:tc>
        <w:tc>
          <w:tcPr>
            <w:tcW w:w="993" w:type="dxa"/>
            <w:tcBorders>
              <w:top w:val="nil"/>
              <w:left w:val="nil"/>
              <w:bottom w:val="nil"/>
              <w:right w:val="nil"/>
            </w:tcBorders>
            <w:vAlign w:val="center"/>
            <w:hideMark/>
          </w:tcPr>
          <w:p w14:paraId="00A4E2ED"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40,18</w:t>
            </w:r>
          </w:p>
        </w:tc>
      </w:tr>
      <w:tr w:rsidR="00757ADB" w:rsidRPr="00236AFC" w14:paraId="7BFB0F97"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7E70C273" w14:textId="77777777" w:rsidR="00757ADB" w:rsidRPr="00236AFC" w:rsidRDefault="00757ADB" w:rsidP="00FF5A31">
            <w:pPr>
              <w:rPr>
                <w:rFonts w:ascii="Times New Roman" w:eastAsia="Batang" w:hAnsi="Times New Roman"/>
                <w:sz w:val="20"/>
                <w:szCs w:val="20"/>
                <w:lang w:val="es-ES"/>
              </w:rPr>
            </w:pPr>
          </w:p>
        </w:tc>
        <w:tc>
          <w:tcPr>
            <w:tcW w:w="709" w:type="dxa"/>
            <w:tcBorders>
              <w:left w:val="nil"/>
              <w:right w:val="nil"/>
            </w:tcBorders>
            <w:vAlign w:val="center"/>
            <w:hideMark/>
          </w:tcPr>
          <w:p w14:paraId="46E0C0B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proofErr w:type="spellStart"/>
            <w:r w:rsidRPr="00236AFC">
              <w:rPr>
                <w:rFonts w:ascii="Times New Roman" w:eastAsia="Batang" w:hAnsi="Times New Roman"/>
                <w:sz w:val="20"/>
                <w:szCs w:val="20"/>
              </w:rPr>
              <w:t>Az</w:t>
            </w:r>
            <w:proofErr w:type="spellEnd"/>
          </w:p>
        </w:tc>
        <w:tc>
          <w:tcPr>
            <w:tcW w:w="1162" w:type="dxa"/>
            <w:tcBorders>
              <w:left w:val="nil"/>
              <w:right w:val="nil"/>
            </w:tcBorders>
            <w:vAlign w:val="center"/>
            <w:hideMark/>
          </w:tcPr>
          <w:p w14:paraId="374D3D83"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30</w:t>
            </w:r>
          </w:p>
        </w:tc>
        <w:tc>
          <w:tcPr>
            <w:tcW w:w="546" w:type="dxa"/>
            <w:gridSpan w:val="2"/>
            <w:tcBorders>
              <w:left w:val="nil"/>
              <w:right w:val="nil"/>
            </w:tcBorders>
            <w:vAlign w:val="center"/>
            <w:hideMark/>
          </w:tcPr>
          <w:p w14:paraId="293DA40E"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312</w:t>
            </w:r>
          </w:p>
        </w:tc>
        <w:tc>
          <w:tcPr>
            <w:tcW w:w="982" w:type="dxa"/>
            <w:tcBorders>
              <w:left w:val="nil"/>
              <w:right w:val="nil"/>
            </w:tcBorders>
            <w:vAlign w:val="center"/>
            <w:hideMark/>
          </w:tcPr>
          <w:p w14:paraId="3CCB8248"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0,224</w:t>
            </w:r>
          </w:p>
        </w:tc>
        <w:tc>
          <w:tcPr>
            <w:tcW w:w="709" w:type="dxa"/>
            <w:tcBorders>
              <w:left w:val="nil"/>
              <w:right w:val="nil"/>
            </w:tcBorders>
            <w:vAlign w:val="center"/>
            <w:hideMark/>
          </w:tcPr>
          <w:p w14:paraId="6651CBC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0,47</w:t>
            </w:r>
          </w:p>
        </w:tc>
        <w:tc>
          <w:tcPr>
            <w:tcW w:w="1275" w:type="dxa"/>
            <w:tcBorders>
              <w:left w:val="nil"/>
              <w:right w:val="nil"/>
            </w:tcBorders>
            <w:vAlign w:val="center"/>
            <w:hideMark/>
          </w:tcPr>
          <w:p w14:paraId="6B03D0BC"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left w:val="nil"/>
              <w:right w:val="nil"/>
            </w:tcBorders>
            <w:vAlign w:val="center"/>
            <w:hideMark/>
          </w:tcPr>
          <w:p w14:paraId="0C6B99A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left w:val="nil"/>
              <w:right w:val="nil"/>
            </w:tcBorders>
            <w:vAlign w:val="center"/>
            <w:hideMark/>
          </w:tcPr>
          <w:p w14:paraId="16F2A876"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2,3</w:t>
            </w:r>
          </w:p>
        </w:tc>
        <w:tc>
          <w:tcPr>
            <w:tcW w:w="993" w:type="dxa"/>
            <w:tcBorders>
              <w:left w:val="nil"/>
              <w:right w:val="nil"/>
            </w:tcBorders>
            <w:vAlign w:val="center"/>
            <w:hideMark/>
          </w:tcPr>
          <w:p w14:paraId="763575F4"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32,85</w:t>
            </w:r>
          </w:p>
        </w:tc>
      </w:tr>
      <w:tr w:rsidR="00757ADB" w:rsidRPr="00236AFC" w14:paraId="3C54FD3D"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bottom w:val="single" w:sz="4" w:space="0" w:color="7F7F7F" w:themeColor="text1" w:themeTint="80"/>
              <w:right w:val="nil"/>
            </w:tcBorders>
            <w:vAlign w:val="center"/>
            <w:hideMark/>
          </w:tcPr>
          <w:p w14:paraId="69922118" w14:textId="77777777" w:rsidR="00757ADB" w:rsidRPr="00236AFC" w:rsidRDefault="00757ADB" w:rsidP="00FF5A31">
            <w:pPr>
              <w:rPr>
                <w:rFonts w:ascii="Times New Roman" w:eastAsia="Batang" w:hAnsi="Times New Roman"/>
                <w:sz w:val="20"/>
                <w:szCs w:val="20"/>
                <w:lang w:val="es-ES"/>
              </w:rPr>
            </w:pPr>
          </w:p>
        </w:tc>
        <w:tc>
          <w:tcPr>
            <w:tcW w:w="709" w:type="dxa"/>
            <w:tcBorders>
              <w:top w:val="nil"/>
              <w:left w:val="nil"/>
              <w:bottom w:val="nil"/>
              <w:right w:val="nil"/>
            </w:tcBorders>
            <w:vAlign w:val="center"/>
            <w:hideMark/>
          </w:tcPr>
          <w:p w14:paraId="260C7EB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CC</w:t>
            </w:r>
          </w:p>
        </w:tc>
        <w:tc>
          <w:tcPr>
            <w:tcW w:w="1162" w:type="dxa"/>
            <w:tcBorders>
              <w:top w:val="nil"/>
              <w:left w:val="nil"/>
              <w:bottom w:val="nil"/>
              <w:right w:val="nil"/>
            </w:tcBorders>
            <w:vAlign w:val="center"/>
            <w:hideMark/>
          </w:tcPr>
          <w:p w14:paraId="4865387F"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10</w:t>
            </w:r>
          </w:p>
        </w:tc>
        <w:tc>
          <w:tcPr>
            <w:tcW w:w="546" w:type="dxa"/>
            <w:gridSpan w:val="2"/>
            <w:tcBorders>
              <w:top w:val="nil"/>
              <w:left w:val="nil"/>
              <w:bottom w:val="nil"/>
              <w:right w:val="nil"/>
            </w:tcBorders>
            <w:vAlign w:val="center"/>
            <w:hideMark/>
          </w:tcPr>
          <w:p w14:paraId="6E354510"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312</w:t>
            </w:r>
          </w:p>
        </w:tc>
        <w:tc>
          <w:tcPr>
            <w:tcW w:w="982" w:type="dxa"/>
            <w:tcBorders>
              <w:top w:val="nil"/>
              <w:left w:val="nil"/>
              <w:bottom w:val="nil"/>
              <w:right w:val="nil"/>
            </w:tcBorders>
            <w:vAlign w:val="center"/>
            <w:hideMark/>
          </w:tcPr>
          <w:p w14:paraId="0CA76A5B"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0,176</w:t>
            </w:r>
          </w:p>
        </w:tc>
        <w:tc>
          <w:tcPr>
            <w:tcW w:w="709" w:type="dxa"/>
            <w:tcBorders>
              <w:top w:val="nil"/>
              <w:left w:val="nil"/>
              <w:bottom w:val="nil"/>
              <w:right w:val="nil"/>
            </w:tcBorders>
            <w:vAlign w:val="center"/>
            <w:hideMark/>
          </w:tcPr>
          <w:p w14:paraId="0DA7DC2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1,86</w:t>
            </w:r>
          </w:p>
        </w:tc>
        <w:tc>
          <w:tcPr>
            <w:tcW w:w="1275" w:type="dxa"/>
            <w:tcBorders>
              <w:top w:val="nil"/>
              <w:left w:val="nil"/>
              <w:bottom w:val="nil"/>
              <w:right w:val="nil"/>
            </w:tcBorders>
            <w:vAlign w:val="center"/>
            <w:hideMark/>
          </w:tcPr>
          <w:p w14:paraId="7BB4CB3B"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61E59031"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3ED98816"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7,1</w:t>
            </w:r>
          </w:p>
        </w:tc>
        <w:tc>
          <w:tcPr>
            <w:tcW w:w="993" w:type="dxa"/>
            <w:tcBorders>
              <w:top w:val="nil"/>
              <w:left w:val="nil"/>
              <w:bottom w:val="nil"/>
              <w:right w:val="nil"/>
            </w:tcBorders>
            <w:vAlign w:val="center"/>
            <w:hideMark/>
          </w:tcPr>
          <w:p w14:paraId="3A467721"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102,13</w:t>
            </w:r>
          </w:p>
        </w:tc>
      </w:tr>
      <w:tr w:rsidR="00757ADB" w:rsidRPr="00236AFC" w14:paraId="6E0D833E"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2383D53E" w14:textId="77777777" w:rsidR="00757ADB" w:rsidRPr="00236AFC" w:rsidRDefault="00757ADB" w:rsidP="00FF5A31">
            <w:pPr>
              <w:rPr>
                <w:rFonts w:ascii="Times New Roman" w:eastAsia="Batang" w:hAnsi="Times New Roman"/>
                <w:sz w:val="20"/>
                <w:szCs w:val="20"/>
                <w:lang w:val="es-ES"/>
              </w:rPr>
            </w:pPr>
          </w:p>
        </w:tc>
        <w:tc>
          <w:tcPr>
            <w:tcW w:w="6376" w:type="dxa"/>
            <w:gridSpan w:val="8"/>
            <w:tcBorders>
              <w:left w:val="nil"/>
              <w:right w:val="nil"/>
            </w:tcBorders>
            <w:vAlign w:val="center"/>
          </w:tcPr>
          <w:p w14:paraId="13987B53"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p>
        </w:tc>
        <w:tc>
          <w:tcPr>
            <w:tcW w:w="708" w:type="dxa"/>
            <w:tcBorders>
              <w:left w:val="nil"/>
              <w:right w:val="nil"/>
            </w:tcBorders>
            <w:vAlign w:val="center"/>
            <w:hideMark/>
          </w:tcPr>
          <w:p w14:paraId="5BBFE3C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3,08</w:t>
            </w:r>
          </w:p>
        </w:tc>
        <w:tc>
          <w:tcPr>
            <w:tcW w:w="993" w:type="dxa"/>
            <w:tcBorders>
              <w:left w:val="nil"/>
              <w:right w:val="nil"/>
            </w:tcBorders>
            <w:vAlign w:val="center"/>
            <w:hideMark/>
          </w:tcPr>
          <w:p w14:paraId="6B927E8B"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44,17</w:t>
            </w:r>
          </w:p>
        </w:tc>
      </w:tr>
      <w:tr w:rsidR="00757ADB" w:rsidRPr="00236AFC" w14:paraId="5A141A67"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val="restart"/>
            <w:tcBorders>
              <w:top w:val="nil"/>
              <w:left w:val="nil"/>
              <w:bottom w:val="single" w:sz="4" w:space="0" w:color="7F7F7F" w:themeColor="text1" w:themeTint="80"/>
              <w:right w:val="nil"/>
            </w:tcBorders>
            <w:vAlign w:val="center"/>
            <w:hideMark/>
          </w:tcPr>
          <w:p w14:paraId="1770DF55" w14:textId="77777777" w:rsidR="00757ADB" w:rsidRPr="00236AFC" w:rsidRDefault="00757ADB" w:rsidP="00FF5A31">
            <w:pPr>
              <w:jc w:val="center"/>
              <w:rPr>
                <w:rFonts w:ascii="Times New Roman" w:eastAsia="Batang" w:hAnsi="Times New Roman"/>
                <w:sz w:val="20"/>
                <w:szCs w:val="20"/>
                <w:lang w:val="es-ES"/>
              </w:rPr>
            </w:pPr>
            <w:r w:rsidRPr="00236AFC">
              <w:rPr>
                <w:rFonts w:ascii="Times New Roman" w:eastAsia="Batang" w:hAnsi="Times New Roman"/>
                <w:sz w:val="20"/>
                <w:szCs w:val="20"/>
              </w:rPr>
              <w:t>Llanura ondulada, suavemente ondulada y deprimida</w:t>
            </w:r>
          </w:p>
        </w:tc>
        <w:tc>
          <w:tcPr>
            <w:tcW w:w="709" w:type="dxa"/>
            <w:tcBorders>
              <w:top w:val="nil"/>
              <w:left w:val="nil"/>
              <w:bottom w:val="nil"/>
              <w:right w:val="nil"/>
            </w:tcBorders>
            <w:hideMark/>
          </w:tcPr>
          <w:p w14:paraId="60347274"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236AFC">
              <w:rPr>
                <w:rFonts w:ascii="Times New Roman" w:eastAsia="Batang" w:hAnsi="Times New Roman"/>
                <w:sz w:val="20"/>
                <w:szCs w:val="20"/>
              </w:rPr>
              <w:t>Ola</w:t>
            </w:r>
          </w:p>
        </w:tc>
        <w:tc>
          <w:tcPr>
            <w:tcW w:w="1162" w:type="dxa"/>
            <w:tcBorders>
              <w:top w:val="nil"/>
              <w:left w:val="nil"/>
              <w:bottom w:val="nil"/>
              <w:right w:val="nil"/>
            </w:tcBorders>
            <w:vAlign w:val="center"/>
            <w:hideMark/>
          </w:tcPr>
          <w:p w14:paraId="5717BD48"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40</w:t>
            </w:r>
          </w:p>
        </w:tc>
        <w:tc>
          <w:tcPr>
            <w:tcW w:w="546" w:type="dxa"/>
            <w:gridSpan w:val="2"/>
            <w:tcBorders>
              <w:top w:val="nil"/>
              <w:left w:val="nil"/>
              <w:bottom w:val="nil"/>
              <w:right w:val="nil"/>
            </w:tcBorders>
            <w:vAlign w:val="center"/>
            <w:hideMark/>
          </w:tcPr>
          <w:p w14:paraId="44C557A3"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312</w:t>
            </w:r>
          </w:p>
        </w:tc>
        <w:tc>
          <w:tcPr>
            <w:tcW w:w="982" w:type="dxa"/>
            <w:tcBorders>
              <w:top w:val="nil"/>
              <w:left w:val="nil"/>
              <w:bottom w:val="nil"/>
              <w:right w:val="nil"/>
            </w:tcBorders>
            <w:vAlign w:val="center"/>
            <w:hideMark/>
          </w:tcPr>
          <w:p w14:paraId="61BFD1F1"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0,252</w:t>
            </w:r>
          </w:p>
        </w:tc>
        <w:tc>
          <w:tcPr>
            <w:tcW w:w="709" w:type="dxa"/>
            <w:tcBorders>
              <w:top w:val="nil"/>
              <w:left w:val="nil"/>
              <w:bottom w:val="nil"/>
              <w:right w:val="nil"/>
            </w:tcBorders>
            <w:vAlign w:val="center"/>
            <w:hideMark/>
          </w:tcPr>
          <w:p w14:paraId="16E60091"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0,47</w:t>
            </w:r>
          </w:p>
        </w:tc>
        <w:tc>
          <w:tcPr>
            <w:tcW w:w="1275" w:type="dxa"/>
            <w:tcBorders>
              <w:top w:val="nil"/>
              <w:left w:val="nil"/>
              <w:bottom w:val="nil"/>
              <w:right w:val="nil"/>
            </w:tcBorders>
            <w:vAlign w:val="center"/>
            <w:hideMark/>
          </w:tcPr>
          <w:p w14:paraId="10B07160"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5BFA3A47"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299A9DCC"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2,6</w:t>
            </w:r>
          </w:p>
        </w:tc>
        <w:tc>
          <w:tcPr>
            <w:tcW w:w="993" w:type="dxa"/>
            <w:tcBorders>
              <w:top w:val="nil"/>
              <w:left w:val="nil"/>
              <w:bottom w:val="nil"/>
              <w:right w:val="nil"/>
            </w:tcBorders>
            <w:vAlign w:val="center"/>
            <w:hideMark/>
          </w:tcPr>
          <w:p w14:paraId="2BA4531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36,95</w:t>
            </w:r>
          </w:p>
        </w:tc>
      </w:tr>
      <w:tr w:rsidR="00757ADB" w:rsidRPr="00236AFC" w14:paraId="68EF669D"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5045D016" w14:textId="77777777" w:rsidR="00757ADB" w:rsidRPr="00236AFC" w:rsidRDefault="00757ADB" w:rsidP="00FF5A31">
            <w:pPr>
              <w:rPr>
                <w:rFonts w:ascii="Times New Roman" w:eastAsia="Batang" w:hAnsi="Times New Roman"/>
                <w:sz w:val="20"/>
                <w:szCs w:val="20"/>
                <w:lang w:val="es-ES"/>
              </w:rPr>
            </w:pPr>
          </w:p>
        </w:tc>
        <w:tc>
          <w:tcPr>
            <w:tcW w:w="709" w:type="dxa"/>
            <w:tcBorders>
              <w:left w:val="nil"/>
              <w:right w:val="nil"/>
            </w:tcBorders>
            <w:hideMark/>
          </w:tcPr>
          <w:p w14:paraId="214CC0B3"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LLo</w:t>
            </w:r>
            <w:proofErr w:type="spellEnd"/>
          </w:p>
        </w:tc>
        <w:tc>
          <w:tcPr>
            <w:tcW w:w="1162" w:type="dxa"/>
            <w:tcBorders>
              <w:left w:val="nil"/>
              <w:right w:val="nil"/>
            </w:tcBorders>
            <w:vAlign w:val="center"/>
            <w:hideMark/>
          </w:tcPr>
          <w:p w14:paraId="18894B4D"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40</w:t>
            </w:r>
          </w:p>
        </w:tc>
        <w:tc>
          <w:tcPr>
            <w:tcW w:w="546" w:type="dxa"/>
            <w:gridSpan w:val="2"/>
            <w:tcBorders>
              <w:left w:val="nil"/>
              <w:right w:val="nil"/>
            </w:tcBorders>
            <w:vAlign w:val="center"/>
            <w:hideMark/>
          </w:tcPr>
          <w:p w14:paraId="661A8C4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312</w:t>
            </w:r>
          </w:p>
        </w:tc>
        <w:tc>
          <w:tcPr>
            <w:tcW w:w="982" w:type="dxa"/>
            <w:tcBorders>
              <w:left w:val="nil"/>
              <w:right w:val="nil"/>
            </w:tcBorders>
            <w:vAlign w:val="center"/>
            <w:hideMark/>
          </w:tcPr>
          <w:p w14:paraId="23839E2A"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0,247</w:t>
            </w:r>
          </w:p>
        </w:tc>
        <w:tc>
          <w:tcPr>
            <w:tcW w:w="709" w:type="dxa"/>
            <w:tcBorders>
              <w:left w:val="nil"/>
              <w:right w:val="nil"/>
            </w:tcBorders>
            <w:vAlign w:val="center"/>
            <w:hideMark/>
          </w:tcPr>
          <w:p w14:paraId="0B57711A"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0,47</w:t>
            </w:r>
          </w:p>
        </w:tc>
        <w:tc>
          <w:tcPr>
            <w:tcW w:w="1275" w:type="dxa"/>
            <w:tcBorders>
              <w:left w:val="nil"/>
              <w:right w:val="nil"/>
            </w:tcBorders>
            <w:vAlign w:val="center"/>
            <w:hideMark/>
          </w:tcPr>
          <w:p w14:paraId="349A9CA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left w:val="nil"/>
              <w:right w:val="nil"/>
            </w:tcBorders>
            <w:vAlign w:val="center"/>
            <w:hideMark/>
          </w:tcPr>
          <w:p w14:paraId="2A77B07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left w:val="nil"/>
              <w:right w:val="nil"/>
            </w:tcBorders>
            <w:vAlign w:val="center"/>
            <w:hideMark/>
          </w:tcPr>
          <w:p w14:paraId="4CB8C4BA"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2.5</w:t>
            </w:r>
          </w:p>
        </w:tc>
        <w:tc>
          <w:tcPr>
            <w:tcW w:w="993" w:type="dxa"/>
            <w:tcBorders>
              <w:left w:val="nil"/>
              <w:right w:val="nil"/>
            </w:tcBorders>
            <w:vAlign w:val="center"/>
            <w:hideMark/>
          </w:tcPr>
          <w:p w14:paraId="67600010"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36,22</w:t>
            </w:r>
          </w:p>
        </w:tc>
      </w:tr>
      <w:tr w:rsidR="00757ADB" w:rsidRPr="00236AFC" w14:paraId="00BA95AC"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bottom w:val="single" w:sz="4" w:space="0" w:color="7F7F7F" w:themeColor="text1" w:themeTint="80"/>
              <w:right w:val="nil"/>
            </w:tcBorders>
            <w:vAlign w:val="center"/>
            <w:hideMark/>
          </w:tcPr>
          <w:p w14:paraId="43407817" w14:textId="77777777" w:rsidR="00757ADB" w:rsidRPr="00236AFC" w:rsidRDefault="00757ADB" w:rsidP="00FF5A31">
            <w:pPr>
              <w:rPr>
                <w:rFonts w:ascii="Times New Roman" w:eastAsia="Batang" w:hAnsi="Times New Roman"/>
                <w:sz w:val="20"/>
                <w:szCs w:val="20"/>
                <w:lang w:val="es-ES"/>
              </w:rPr>
            </w:pPr>
          </w:p>
        </w:tc>
        <w:tc>
          <w:tcPr>
            <w:tcW w:w="709" w:type="dxa"/>
            <w:tcBorders>
              <w:top w:val="nil"/>
              <w:left w:val="nil"/>
              <w:bottom w:val="nil"/>
              <w:right w:val="nil"/>
            </w:tcBorders>
            <w:hideMark/>
          </w:tcPr>
          <w:p w14:paraId="1B4BE924"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Az</w:t>
            </w:r>
            <w:proofErr w:type="spellEnd"/>
          </w:p>
        </w:tc>
        <w:tc>
          <w:tcPr>
            <w:tcW w:w="1162" w:type="dxa"/>
            <w:tcBorders>
              <w:top w:val="nil"/>
              <w:left w:val="nil"/>
              <w:bottom w:val="nil"/>
              <w:right w:val="nil"/>
            </w:tcBorders>
            <w:vAlign w:val="center"/>
            <w:hideMark/>
          </w:tcPr>
          <w:p w14:paraId="4A3BDB4D"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20</w:t>
            </w:r>
          </w:p>
        </w:tc>
        <w:tc>
          <w:tcPr>
            <w:tcW w:w="546" w:type="dxa"/>
            <w:gridSpan w:val="2"/>
            <w:tcBorders>
              <w:top w:val="nil"/>
              <w:left w:val="nil"/>
              <w:bottom w:val="nil"/>
              <w:right w:val="nil"/>
            </w:tcBorders>
            <w:vAlign w:val="center"/>
            <w:hideMark/>
          </w:tcPr>
          <w:p w14:paraId="7558EEEA"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312</w:t>
            </w:r>
          </w:p>
        </w:tc>
        <w:tc>
          <w:tcPr>
            <w:tcW w:w="982" w:type="dxa"/>
            <w:tcBorders>
              <w:top w:val="nil"/>
              <w:left w:val="nil"/>
              <w:bottom w:val="nil"/>
              <w:right w:val="nil"/>
            </w:tcBorders>
            <w:vAlign w:val="center"/>
            <w:hideMark/>
          </w:tcPr>
          <w:p w14:paraId="6FD26DF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0,224</w:t>
            </w:r>
          </w:p>
        </w:tc>
        <w:tc>
          <w:tcPr>
            <w:tcW w:w="709" w:type="dxa"/>
            <w:tcBorders>
              <w:top w:val="nil"/>
              <w:left w:val="nil"/>
              <w:bottom w:val="nil"/>
              <w:right w:val="nil"/>
            </w:tcBorders>
            <w:vAlign w:val="center"/>
            <w:hideMark/>
          </w:tcPr>
          <w:p w14:paraId="76D1400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0,47</w:t>
            </w:r>
          </w:p>
        </w:tc>
        <w:tc>
          <w:tcPr>
            <w:tcW w:w="1275" w:type="dxa"/>
            <w:tcBorders>
              <w:top w:val="nil"/>
              <w:left w:val="nil"/>
              <w:bottom w:val="nil"/>
              <w:right w:val="nil"/>
            </w:tcBorders>
            <w:vAlign w:val="center"/>
            <w:hideMark/>
          </w:tcPr>
          <w:p w14:paraId="5491EEEF"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7D882F0C"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6C81D29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2.3</w:t>
            </w:r>
          </w:p>
        </w:tc>
        <w:tc>
          <w:tcPr>
            <w:tcW w:w="993" w:type="dxa"/>
            <w:tcBorders>
              <w:top w:val="nil"/>
              <w:left w:val="nil"/>
              <w:bottom w:val="nil"/>
              <w:right w:val="nil"/>
            </w:tcBorders>
            <w:vAlign w:val="center"/>
            <w:hideMark/>
          </w:tcPr>
          <w:p w14:paraId="4B791F8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32,85</w:t>
            </w:r>
          </w:p>
        </w:tc>
      </w:tr>
      <w:tr w:rsidR="00757ADB" w:rsidRPr="00236AFC" w14:paraId="50C559FE"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110C99FD" w14:textId="77777777" w:rsidR="00757ADB" w:rsidRPr="00236AFC" w:rsidRDefault="00757ADB" w:rsidP="00FF5A31">
            <w:pPr>
              <w:rPr>
                <w:rFonts w:ascii="Times New Roman" w:eastAsia="Batang" w:hAnsi="Times New Roman"/>
                <w:sz w:val="20"/>
                <w:szCs w:val="20"/>
                <w:lang w:val="es-ES"/>
              </w:rPr>
            </w:pPr>
          </w:p>
        </w:tc>
        <w:tc>
          <w:tcPr>
            <w:tcW w:w="6376" w:type="dxa"/>
            <w:gridSpan w:val="8"/>
            <w:tcBorders>
              <w:left w:val="nil"/>
              <w:right w:val="nil"/>
            </w:tcBorders>
            <w:vAlign w:val="center"/>
          </w:tcPr>
          <w:p w14:paraId="2B7C42B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p>
        </w:tc>
        <w:tc>
          <w:tcPr>
            <w:tcW w:w="708" w:type="dxa"/>
            <w:tcBorders>
              <w:left w:val="nil"/>
              <w:right w:val="nil"/>
            </w:tcBorders>
            <w:vAlign w:val="center"/>
            <w:hideMark/>
          </w:tcPr>
          <w:p w14:paraId="591880F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2,5</w:t>
            </w:r>
          </w:p>
        </w:tc>
        <w:tc>
          <w:tcPr>
            <w:tcW w:w="993" w:type="dxa"/>
            <w:tcBorders>
              <w:left w:val="nil"/>
              <w:right w:val="nil"/>
            </w:tcBorders>
            <w:vAlign w:val="center"/>
            <w:hideMark/>
          </w:tcPr>
          <w:p w14:paraId="1C179BEB"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35,83</w:t>
            </w:r>
          </w:p>
        </w:tc>
      </w:tr>
      <w:tr w:rsidR="00757ADB" w:rsidRPr="00236AFC" w14:paraId="49D83FD3"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val="restart"/>
            <w:tcBorders>
              <w:top w:val="nil"/>
              <w:left w:val="nil"/>
              <w:bottom w:val="single" w:sz="4" w:space="0" w:color="7F7F7F" w:themeColor="text1" w:themeTint="80"/>
              <w:right w:val="nil"/>
            </w:tcBorders>
            <w:vAlign w:val="center"/>
            <w:hideMark/>
          </w:tcPr>
          <w:p w14:paraId="3E1A3406" w14:textId="77777777" w:rsidR="00757ADB" w:rsidRPr="00236AFC" w:rsidRDefault="00757ADB" w:rsidP="00FF5A31">
            <w:pPr>
              <w:jc w:val="center"/>
              <w:rPr>
                <w:rFonts w:ascii="Times New Roman" w:eastAsia="Batang" w:hAnsi="Times New Roman"/>
                <w:sz w:val="20"/>
                <w:szCs w:val="20"/>
                <w:lang w:val="es-ES"/>
              </w:rPr>
            </w:pPr>
            <w:r w:rsidRPr="00236AFC">
              <w:rPr>
                <w:rFonts w:ascii="Times New Roman" w:eastAsia="Batang" w:hAnsi="Times New Roman"/>
                <w:sz w:val="20"/>
                <w:szCs w:val="20"/>
              </w:rPr>
              <w:t>Llanura deprimida</w:t>
            </w:r>
          </w:p>
        </w:tc>
        <w:tc>
          <w:tcPr>
            <w:tcW w:w="709" w:type="dxa"/>
            <w:tcBorders>
              <w:top w:val="nil"/>
              <w:left w:val="nil"/>
              <w:bottom w:val="nil"/>
              <w:right w:val="nil"/>
            </w:tcBorders>
            <w:hideMark/>
          </w:tcPr>
          <w:p w14:paraId="0E4AA05A"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r w:rsidRPr="00236AFC">
              <w:rPr>
                <w:rFonts w:ascii="Times New Roman" w:eastAsia="Batang" w:hAnsi="Times New Roman"/>
                <w:sz w:val="20"/>
                <w:szCs w:val="20"/>
              </w:rPr>
              <w:t>TA</w:t>
            </w:r>
          </w:p>
        </w:tc>
        <w:tc>
          <w:tcPr>
            <w:tcW w:w="1162" w:type="dxa"/>
            <w:tcBorders>
              <w:top w:val="nil"/>
              <w:left w:val="nil"/>
              <w:bottom w:val="nil"/>
              <w:right w:val="nil"/>
            </w:tcBorders>
            <w:vAlign w:val="center"/>
            <w:hideMark/>
          </w:tcPr>
          <w:p w14:paraId="5FF64BD3"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50</w:t>
            </w:r>
          </w:p>
        </w:tc>
        <w:tc>
          <w:tcPr>
            <w:tcW w:w="546" w:type="dxa"/>
            <w:gridSpan w:val="2"/>
            <w:tcBorders>
              <w:top w:val="nil"/>
              <w:left w:val="nil"/>
              <w:bottom w:val="nil"/>
              <w:right w:val="nil"/>
            </w:tcBorders>
            <w:vAlign w:val="center"/>
            <w:hideMark/>
          </w:tcPr>
          <w:p w14:paraId="06C7C12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top w:val="nil"/>
              <w:left w:val="nil"/>
              <w:bottom w:val="nil"/>
              <w:right w:val="nil"/>
            </w:tcBorders>
            <w:vAlign w:val="center"/>
            <w:hideMark/>
          </w:tcPr>
          <w:p w14:paraId="3849FDC3"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0,202</w:t>
            </w:r>
          </w:p>
        </w:tc>
        <w:tc>
          <w:tcPr>
            <w:tcW w:w="709" w:type="dxa"/>
            <w:tcBorders>
              <w:top w:val="nil"/>
              <w:left w:val="nil"/>
              <w:bottom w:val="nil"/>
              <w:right w:val="nil"/>
            </w:tcBorders>
            <w:vAlign w:val="center"/>
            <w:hideMark/>
          </w:tcPr>
          <w:p w14:paraId="099900B4"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0,42</w:t>
            </w:r>
          </w:p>
        </w:tc>
        <w:tc>
          <w:tcPr>
            <w:tcW w:w="1275" w:type="dxa"/>
            <w:tcBorders>
              <w:top w:val="nil"/>
              <w:left w:val="nil"/>
              <w:bottom w:val="nil"/>
              <w:right w:val="nil"/>
            </w:tcBorders>
            <w:vAlign w:val="center"/>
            <w:hideMark/>
          </w:tcPr>
          <w:p w14:paraId="4DBCAB38"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5A01552A"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002D1397"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1,9</w:t>
            </w:r>
          </w:p>
        </w:tc>
        <w:tc>
          <w:tcPr>
            <w:tcW w:w="993" w:type="dxa"/>
            <w:tcBorders>
              <w:top w:val="nil"/>
              <w:left w:val="nil"/>
              <w:bottom w:val="nil"/>
              <w:right w:val="nil"/>
            </w:tcBorders>
            <w:vAlign w:val="center"/>
            <w:hideMark/>
          </w:tcPr>
          <w:p w14:paraId="5C55277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26,98</w:t>
            </w:r>
          </w:p>
        </w:tc>
      </w:tr>
      <w:tr w:rsidR="00757ADB" w:rsidRPr="00236AFC" w14:paraId="73E195DF"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081554FA" w14:textId="77777777" w:rsidR="00757ADB" w:rsidRPr="00236AFC" w:rsidRDefault="00757ADB" w:rsidP="00FF5A31">
            <w:pPr>
              <w:rPr>
                <w:rFonts w:ascii="Times New Roman" w:eastAsia="Batang" w:hAnsi="Times New Roman"/>
                <w:sz w:val="20"/>
                <w:szCs w:val="20"/>
                <w:lang w:val="es-ES"/>
              </w:rPr>
            </w:pPr>
          </w:p>
        </w:tc>
        <w:tc>
          <w:tcPr>
            <w:tcW w:w="709" w:type="dxa"/>
            <w:tcBorders>
              <w:left w:val="nil"/>
              <w:right w:val="nil"/>
            </w:tcBorders>
            <w:hideMark/>
          </w:tcPr>
          <w:p w14:paraId="3569ADB3"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LHe</w:t>
            </w:r>
            <w:proofErr w:type="spellEnd"/>
          </w:p>
        </w:tc>
        <w:tc>
          <w:tcPr>
            <w:tcW w:w="1162" w:type="dxa"/>
            <w:tcBorders>
              <w:left w:val="nil"/>
              <w:right w:val="nil"/>
            </w:tcBorders>
            <w:vAlign w:val="center"/>
            <w:hideMark/>
          </w:tcPr>
          <w:p w14:paraId="32396C51"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40</w:t>
            </w:r>
          </w:p>
        </w:tc>
        <w:tc>
          <w:tcPr>
            <w:tcW w:w="546" w:type="dxa"/>
            <w:gridSpan w:val="2"/>
            <w:tcBorders>
              <w:left w:val="nil"/>
              <w:right w:val="nil"/>
            </w:tcBorders>
            <w:vAlign w:val="center"/>
            <w:hideMark/>
          </w:tcPr>
          <w:p w14:paraId="5FFD336B"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left w:val="nil"/>
              <w:right w:val="nil"/>
            </w:tcBorders>
            <w:vAlign w:val="center"/>
            <w:hideMark/>
          </w:tcPr>
          <w:p w14:paraId="0FAA8177"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0,488</w:t>
            </w:r>
          </w:p>
        </w:tc>
        <w:tc>
          <w:tcPr>
            <w:tcW w:w="709" w:type="dxa"/>
            <w:tcBorders>
              <w:left w:val="nil"/>
              <w:right w:val="nil"/>
            </w:tcBorders>
            <w:vAlign w:val="center"/>
            <w:hideMark/>
          </w:tcPr>
          <w:p w14:paraId="1B3573CC"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0,1</w:t>
            </w:r>
          </w:p>
        </w:tc>
        <w:tc>
          <w:tcPr>
            <w:tcW w:w="1275" w:type="dxa"/>
            <w:tcBorders>
              <w:left w:val="nil"/>
              <w:right w:val="nil"/>
            </w:tcBorders>
            <w:vAlign w:val="center"/>
            <w:hideMark/>
          </w:tcPr>
          <w:p w14:paraId="6CA80A1C"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left w:val="nil"/>
              <w:right w:val="nil"/>
            </w:tcBorders>
            <w:vAlign w:val="center"/>
            <w:hideMark/>
          </w:tcPr>
          <w:p w14:paraId="0598CC70"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left w:val="nil"/>
              <w:right w:val="nil"/>
            </w:tcBorders>
            <w:vAlign w:val="center"/>
            <w:hideMark/>
          </w:tcPr>
          <w:p w14:paraId="51E78654"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1,1</w:t>
            </w:r>
          </w:p>
        </w:tc>
        <w:tc>
          <w:tcPr>
            <w:tcW w:w="993" w:type="dxa"/>
            <w:tcBorders>
              <w:left w:val="nil"/>
              <w:right w:val="nil"/>
            </w:tcBorders>
            <w:vAlign w:val="center"/>
            <w:hideMark/>
          </w:tcPr>
          <w:p w14:paraId="3A1933B6"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15,52</w:t>
            </w:r>
          </w:p>
        </w:tc>
      </w:tr>
      <w:tr w:rsidR="00757ADB" w:rsidRPr="00236AFC" w14:paraId="190F6A45"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bottom w:val="single" w:sz="4" w:space="0" w:color="7F7F7F" w:themeColor="text1" w:themeTint="80"/>
              <w:right w:val="nil"/>
            </w:tcBorders>
            <w:vAlign w:val="center"/>
            <w:hideMark/>
          </w:tcPr>
          <w:p w14:paraId="303F742A" w14:textId="77777777" w:rsidR="00757ADB" w:rsidRPr="00236AFC" w:rsidRDefault="00757ADB" w:rsidP="00FF5A31">
            <w:pPr>
              <w:rPr>
                <w:rFonts w:ascii="Times New Roman" w:eastAsia="Batang" w:hAnsi="Times New Roman"/>
                <w:sz w:val="20"/>
                <w:szCs w:val="20"/>
                <w:lang w:val="es-ES"/>
              </w:rPr>
            </w:pPr>
          </w:p>
        </w:tc>
        <w:tc>
          <w:tcPr>
            <w:tcW w:w="709" w:type="dxa"/>
            <w:tcBorders>
              <w:top w:val="nil"/>
              <w:left w:val="nil"/>
              <w:bottom w:val="nil"/>
              <w:right w:val="nil"/>
            </w:tcBorders>
            <w:hideMark/>
          </w:tcPr>
          <w:p w14:paraId="0D58355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SIs</w:t>
            </w:r>
            <w:proofErr w:type="spellEnd"/>
          </w:p>
        </w:tc>
        <w:tc>
          <w:tcPr>
            <w:tcW w:w="1162" w:type="dxa"/>
            <w:tcBorders>
              <w:top w:val="nil"/>
              <w:left w:val="nil"/>
              <w:bottom w:val="nil"/>
              <w:right w:val="nil"/>
            </w:tcBorders>
            <w:vAlign w:val="center"/>
            <w:hideMark/>
          </w:tcPr>
          <w:p w14:paraId="0C0237E6"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10</w:t>
            </w:r>
          </w:p>
        </w:tc>
        <w:tc>
          <w:tcPr>
            <w:tcW w:w="546" w:type="dxa"/>
            <w:gridSpan w:val="2"/>
            <w:tcBorders>
              <w:top w:val="nil"/>
              <w:left w:val="nil"/>
              <w:bottom w:val="nil"/>
              <w:right w:val="nil"/>
            </w:tcBorders>
            <w:vAlign w:val="center"/>
            <w:hideMark/>
          </w:tcPr>
          <w:p w14:paraId="4C27335E"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top w:val="nil"/>
              <w:left w:val="nil"/>
              <w:bottom w:val="nil"/>
              <w:right w:val="nil"/>
            </w:tcBorders>
            <w:vAlign w:val="center"/>
            <w:hideMark/>
          </w:tcPr>
          <w:p w14:paraId="16EA7B90"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0,380</w:t>
            </w:r>
          </w:p>
        </w:tc>
        <w:tc>
          <w:tcPr>
            <w:tcW w:w="709" w:type="dxa"/>
            <w:tcBorders>
              <w:top w:val="nil"/>
              <w:left w:val="nil"/>
              <w:bottom w:val="nil"/>
              <w:right w:val="nil"/>
            </w:tcBorders>
            <w:vAlign w:val="center"/>
            <w:hideMark/>
          </w:tcPr>
          <w:p w14:paraId="3C92F1B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w:t>
            </w:r>
          </w:p>
        </w:tc>
        <w:tc>
          <w:tcPr>
            <w:tcW w:w="1275" w:type="dxa"/>
            <w:tcBorders>
              <w:top w:val="nil"/>
              <w:left w:val="nil"/>
              <w:bottom w:val="nil"/>
              <w:right w:val="nil"/>
            </w:tcBorders>
            <w:vAlign w:val="center"/>
            <w:hideMark/>
          </w:tcPr>
          <w:p w14:paraId="6C4EFDD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2D6D52E9"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56128FD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0,5</w:t>
            </w:r>
          </w:p>
        </w:tc>
        <w:tc>
          <w:tcPr>
            <w:tcW w:w="993" w:type="dxa"/>
            <w:tcBorders>
              <w:top w:val="nil"/>
              <w:left w:val="nil"/>
              <w:bottom w:val="nil"/>
              <w:right w:val="nil"/>
            </w:tcBorders>
            <w:vAlign w:val="center"/>
            <w:hideMark/>
          </w:tcPr>
          <w:p w14:paraId="2124BA6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7,25</w:t>
            </w:r>
          </w:p>
        </w:tc>
      </w:tr>
      <w:tr w:rsidR="00757ADB" w:rsidRPr="00236AFC" w14:paraId="72CEBF95"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7F6C87AB" w14:textId="77777777" w:rsidR="00757ADB" w:rsidRPr="00236AFC" w:rsidRDefault="00757ADB" w:rsidP="00FF5A31">
            <w:pPr>
              <w:rPr>
                <w:rFonts w:ascii="Times New Roman" w:eastAsia="Batang" w:hAnsi="Times New Roman"/>
                <w:sz w:val="20"/>
                <w:szCs w:val="20"/>
                <w:lang w:val="es-ES"/>
              </w:rPr>
            </w:pPr>
          </w:p>
        </w:tc>
        <w:tc>
          <w:tcPr>
            <w:tcW w:w="6376" w:type="dxa"/>
            <w:gridSpan w:val="8"/>
            <w:tcBorders>
              <w:left w:val="nil"/>
              <w:right w:val="nil"/>
            </w:tcBorders>
            <w:vAlign w:val="center"/>
          </w:tcPr>
          <w:p w14:paraId="019DAA94"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p>
        </w:tc>
        <w:tc>
          <w:tcPr>
            <w:tcW w:w="708" w:type="dxa"/>
            <w:tcBorders>
              <w:left w:val="nil"/>
              <w:right w:val="nil"/>
            </w:tcBorders>
            <w:vAlign w:val="center"/>
            <w:hideMark/>
          </w:tcPr>
          <w:p w14:paraId="18A5A23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1,44</w:t>
            </w:r>
          </w:p>
        </w:tc>
        <w:tc>
          <w:tcPr>
            <w:tcW w:w="993" w:type="dxa"/>
            <w:tcBorders>
              <w:left w:val="nil"/>
              <w:right w:val="nil"/>
            </w:tcBorders>
            <w:vAlign w:val="center"/>
            <w:hideMark/>
          </w:tcPr>
          <w:p w14:paraId="254C150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20,42</w:t>
            </w:r>
          </w:p>
        </w:tc>
      </w:tr>
      <w:tr w:rsidR="00757ADB" w:rsidRPr="00236AFC" w14:paraId="23B5566B"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val="restart"/>
            <w:tcBorders>
              <w:top w:val="nil"/>
              <w:left w:val="nil"/>
              <w:bottom w:val="single" w:sz="4" w:space="0" w:color="7F7F7F" w:themeColor="text1" w:themeTint="80"/>
              <w:right w:val="nil"/>
            </w:tcBorders>
            <w:vAlign w:val="center"/>
            <w:hideMark/>
          </w:tcPr>
          <w:p w14:paraId="0098B520" w14:textId="77777777" w:rsidR="00757ADB" w:rsidRPr="00236AFC" w:rsidRDefault="00757ADB" w:rsidP="00FF5A31">
            <w:pPr>
              <w:jc w:val="center"/>
              <w:rPr>
                <w:rFonts w:ascii="Times New Roman" w:eastAsia="Batang" w:hAnsi="Times New Roman"/>
                <w:sz w:val="20"/>
                <w:szCs w:val="20"/>
                <w:lang w:val="es-ES"/>
              </w:rPr>
            </w:pPr>
            <w:r w:rsidRPr="00236AFC">
              <w:rPr>
                <w:rFonts w:ascii="Times New Roman" w:eastAsia="Batang" w:hAnsi="Times New Roman"/>
                <w:sz w:val="20"/>
                <w:szCs w:val="20"/>
              </w:rPr>
              <w:t>Llanura deprimida con cursos de agua y áreas inundables</w:t>
            </w:r>
          </w:p>
        </w:tc>
        <w:tc>
          <w:tcPr>
            <w:tcW w:w="709" w:type="dxa"/>
            <w:tcBorders>
              <w:top w:val="nil"/>
              <w:left w:val="nil"/>
              <w:bottom w:val="nil"/>
              <w:right w:val="nil"/>
            </w:tcBorders>
            <w:hideMark/>
          </w:tcPr>
          <w:p w14:paraId="7D693D66"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LHe</w:t>
            </w:r>
            <w:proofErr w:type="spellEnd"/>
          </w:p>
        </w:tc>
        <w:tc>
          <w:tcPr>
            <w:tcW w:w="1162" w:type="dxa"/>
            <w:tcBorders>
              <w:top w:val="nil"/>
              <w:left w:val="nil"/>
              <w:bottom w:val="nil"/>
              <w:right w:val="nil"/>
            </w:tcBorders>
            <w:vAlign w:val="center"/>
            <w:hideMark/>
          </w:tcPr>
          <w:p w14:paraId="49657BC6"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40</w:t>
            </w:r>
          </w:p>
        </w:tc>
        <w:tc>
          <w:tcPr>
            <w:tcW w:w="546" w:type="dxa"/>
            <w:gridSpan w:val="2"/>
            <w:tcBorders>
              <w:top w:val="nil"/>
              <w:left w:val="nil"/>
              <w:bottom w:val="nil"/>
              <w:right w:val="nil"/>
            </w:tcBorders>
            <w:vAlign w:val="center"/>
            <w:hideMark/>
          </w:tcPr>
          <w:p w14:paraId="554A3AC3"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top w:val="nil"/>
              <w:left w:val="nil"/>
              <w:bottom w:val="nil"/>
              <w:right w:val="nil"/>
            </w:tcBorders>
            <w:vAlign w:val="center"/>
            <w:hideMark/>
          </w:tcPr>
          <w:p w14:paraId="1BBD30E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0,488</w:t>
            </w:r>
          </w:p>
        </w:tc>
        <w:tc>
          <w:tcPr>
            <w:tcW w:w="709" w:type="dxa"/>
            <w:tcBorders>
              <w:top w:val="nil"/>
              <w:left w:val="nil"/>
              <w:bottom w:val="nil"/>
              <w:right w:val="nil"/>
            </w:tcBorders>
            <w:vAlign w:val="center"/>
            <w:hideMark/>
          </w:tcPr>
          <w:p w14:paraId="440983CE"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rPr>
              <w:t>0,1</w:t>
            </w:r>
          </w:p>
        </w:tc>
        <w:tc>
          <w:tcPr>
            <w:tcW w:w="1275" w:type="dxa"/>
            <w:tcBorders>
              <w:top w:val="nil"/>
              <w:left w:val="nil"/>
              <w:bottom w:val="nil"/>
              <w:right w:val="nil"/>
            </w:tcBorders>
            <w:vAlign w:val="center"/>
            <w:hideMark/>
          </w:tcPr>
          <w:p w14:paraId="3C123BAB"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2287F40D"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54AA63E6"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1,1</w:t>
            </w:r>
          </w:p>
        </w:tc>
        <w:tc>
          <w:tcPr>
            <w:tcW w:w="993" w:type="dxa"/>
            <w:tcBorders>
              <w:top w:val="nil"/>
              <w:left w:val="nil"/>
              <w:bottom w:val="nil"/>
              <w:right w:val="nil"/>
            </w:tcBorders>
            <w:vAlign w:val="center"/>
            <w:hideMark/>
          </w:tcPr>
          <w:p w14:paraId="27C74BD8"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15,52</w:t>
            </w:r>
          </w:p>
        </w:tc>
      </w:tr>
      <w:tr w:rsidR="00757ADB" w:rsidRPr="00236AFC" w14:paraId="1A61522E"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7EC0FC24" w14:textId="77777777" w:rsidR="00757ADB" w:rsidRPr="00236AFC" w:rsidRDefault="00757ADB" w:rsidP="00FF5A31">
            <w:pPr>
              <w:rPr>
                <w:rFonts w:ascii="Times New Roman" w:eastAsia="Batang" w:hAnsi="Times New Roman"/>
                <w:sz w:val="20"/>
                <w:szCs w:val="20"/>
                <w:lang w:val="es-ES"/>
              </w:rPr>
            </w:pPr>
          </w:p>
        </w:tc>
        <w:tc>
          <w:tcPr>
            <w:tcW w:w="709" w:type="dxa"/>
            <w:tcBorders>
              <w:left w:val="nil"/>
              <w:right w:val="nil"/>
            </w:tcBorders>
            <w:hideMark/>
          </w:tcPr>
          <w:p w14:paraId="4C95F6E6"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r w:rsidRPr="00236AFC">
              <w:rPr>
                <w:rFonts w:ascii="Times New Roman" w:eastAsia="Batang" w:hAnsi="Times New Roman"/>
                <w:sz w:val="20"/>
                <w:szCs w:val="20"/>
              </w:rPr>
              <w:t>Ele</w:t>
            </w:r>
          </w:p>
        </w:tc>
        <w:tc>
          <w:tcPr>
            <w:tcW w:w="1162" w:type="dxa"/>
            <w:tcBorders>
              <w:left w:val="nil"/>
              <w:right w:val="nil"/>
            </w:tcBorders>
            <w:vAlign w:val="center"/>
            <w:hideMark/>
          </w:tcPr>
          <w:p w14:paraId="302DBF48"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20</w:t>
            </w:r>
          </w:p>
        </w:tc>
        <w:tc>
          <w:tcPr>
            <w:tcW w:w="546" w:type="dxa"/>
            <w:gridSpan w:val="2"/>
            <w:tcBorders>
              <w:left w:val="nil"/>
              <w:right w:val="nil"/>
            </w:tcBorders>
            <w:vAlign w:val="center"/>
            <w:hideMark/>
          </w:tcPr>
          <w:p w14:paraId="660FEBF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left w:val="nil"/>
              <w:right w:val="nil"/>
            </w:tcBorders>
            <w:vAlign w:val="center"/>
            <w:hideMark/>
          </w:tcPr>
          <w:p w14:paraId="0BDB8500"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0,546</w:t>
            </w:r>
          </w:p>
        </w:tc>
        <w:tc>
          <w:tcPr>
            <w:tcW w:w="709" w:type="dxa"/>
            <w:tcBorders>
              <w:left w:val="nil"/>
              <w:right w:val="nil"/>
            </w:tcBorders>
            <w:vAlign w:val="center"/>
            <w:hideMark/>
          </w:tcPr>
          <w:p w14:paraId="7F89FB8E"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0,1</w:t>
            </w:r>
          </w:p>
        </w:tc>
        <w:tc>
          <w:tcPr>
            <w:tcW w:w="1275" w:type="dxa"/>
            <w:tcBorders>
              <w:left w:val="nil"/>
              <w:right w:val="nil"/>
            </w:tcBorders>
            <w:vAlign w:val="center"/>
            <w:hideMark/>
          </w:tcPr>
          <w:p w14:paraId="6B847D61"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left w:val="nil"/>
              <w:right w:val="nil"/>
            </w:tcBorders>
            <w:vAlign w:val="center"/>
            <w:hideMark/>
          </w:tcPr>
          <w:p w14:paraId="54CAE9BF"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left w:val="nil"/>
              <w:right w:val="nil"/>
            </w:tcBorders>
            <w:vAlign w:val="center"/>
            <w:hideMark/>
          </w:tcPr>
          <w:p w14:paraId="077639CE"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1,2</w:t>
            </w:r>
          </w:p>
        </w:tc>
        <w:tc>
          <w:tcPr>
            <w:tcW w:w="993" w:type="dxa"/>
            <w:tcBorders>
              <w:left w:val="nil"/>
              <w:right w:val="nil"/>
            </w:tcBorders>
            <w:vAlign w:val="center"/>
            <w:hideMark/>
          </w:tcPr>
          <w:p w14:paraId="5D943926"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17,36</w:t>
            </w:r>
          </w:p>
        </w:tc>
      </w:tr>
      <w:tr w:rsidR="00757ADB" w:rsidRPr="00236AFC" w14:paraId="068BEE71"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bottom w:val="single" w:sz="4" w:space="0" w:color="7F7F7F" w:themeColor="text1" w:themeTint="80"/>
              <w:right w:val="nil"/>
            </w:tcBorders>
            <w:vAlign w:val="center"/>
            <w:hideMark/>
          </w:tcPr>
          <w:p w14:paraId="229A6D5A" w14:textId="77777777" w:rsidR="00757ADB" w:rsidRPr="00236AFC" w:rsidRDefault="00757ADB" w:rsidP="00FF5A31">
            <w:pPr>
              <w:rPr>
                <w:rFonts w:ascii="Times New Roman" w:eastAsia="Batang" w:hAnsi="Times New Roman"/>
                <w:sz w:val="20"/>
                <w:szCs w:val="20"/>
                <w:lang w:val="es-ES"/>
              </w:rPr>
            </w:pPr>
          </w:p>
        </w:tc>
        <w:tc>
          <w:tcPr>
            <w:tcW w:w="709" w:type="dxa"/>
            <w:tcBorders>
              <w:top w:val="nil"/>
              <w:left w:val="nil"/>
              <w:bottom w:val="nil"/>
              <w:right w:val="nil"/>
            </w:tcBorders>
            <w:hideMark/>
          </w:tcPr>
          <w:p w14:paraId="1961E9D8"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CBu</w:t>
            </w:r>
            <w:proofErr w:type="spellEnd"/>
          </w:p>
        </w:tc>
        <w:tc>
          <w:tcPr>
            <w:tcW w:w="1162" w:type="dxa"/>
            <w:tcBorders>
              <w:top w:val="nil"/>
              <w:left w:val="nil"/>
              <w:bottom w:val="nil"/>
              <w:right w:val="nil"/>
            </w:tcBorders>
            <w:vAlign w:val="center"/>
            <w:hideMark/>
          </w:tcPr>
          <w:p w14:paraId="5C54B645"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20</w:t>
            </w:r>
          </w:p>
        </w:tc>
        <w:tc>
          <w:tcPr>
            <w:tcW w:w="546" w:type="dxa"/>
            <w:gridSpan w:val="2"/>
            <w:tcBorders>
              <w:top w:val="nil"/>
              <w:left w:val="nil"/>
              <w:bottom w:val="nil"/>
              <w:right w:val="nil"/>
            </w:tcBorders>
            <w:vAlign w:val="center"/>
            <w:hideMark/>
          </w:tcPr>
          <w:p w14:paraId="38E154C0"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top w:val="nil"/>
              <w:left w:val="nil"/>
              <w:bottom w:val="nil"/>
              <w:right w:val="nil"/>
            </w:tcBorders>
            <w:vAlign w:val="center"/>
            <w:hideMark/>
          </w:tcPr>
          <w:p w14:paraId="377D21DE"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0,484</w:t>
            </w:r>
          </w:p>
        </w:tc>
        <w:tc>
          <w:tcPr>
            <w:tcW w:w="709" w:type="dxa"/>
            <w:tcBorders>
              <w:top w:val="nil"/>
              <w:left w:val="nil"/>
              <w:bottom w:val="nil"/>
              <w:right w:val="nil"/>
            </w:tcBorders>
            <w:vAlign w:val="center"/>
            <w:hideMark/>
          </w:tcPr>
          <w:p w14:paraId="56890C80"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0,1</w:t>
            </w:r>
          </w:p>
        </w:tc>
        <w:tc>
          <w:tcPr>
            <w:tcW w:w="1275" w:type="dxa"/>
            <w:tcBorders>
              <w:top w:val="nil"/>
              <w:left w:val="nil"/>
              <w:bottom w:val="nil"/>
              <w:right w:val="nil"/>
            </w:tcBorders>
            <w:vAlign w:val="center"/>
            <w:hideMark/>
          </w:tcPr>
          <w:p w14:paraId="62B175F2"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top w:val="nil"/>
              <w:left w:val="nil"/>
              <w:bottom w:val="nil"/>
              <w:right w:val="nil"/>
            </w:tcBorders>
            <w:vAlign w:val="center"/>
            <w:hideMark/>
          </w:tcPr>
          <w:p w14:paraId="4D06B0E3"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top w:val="nil"/>
              <w:left w:val="nil"/>
              <w:bottom w:val="nil"/>
              <w:right w:val="nil"/>
            </w:tcBorders>
            <w:vAlign w:val="center"/>
            <w:hideMark/>
          </w:tcPr>
          <w:p w14:paraId="14BCC47E"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1,1</w:t>
            </w:r>
          </w:p>
        </w:tc>
        <w:tc>
          <w:tcPr>
            <w:tcW w:w="993" w:type="dxa"/>
            <w:tcBorders>
              <w:top w:val="nil"/>
              <w:left w:val="nil"/>
              <w:bottom w:val="nil"/>
              <w:right w:val="nil"/>
            </w:tcBorders>
            <w:vAlign w:val="center"/>
            <w:hideMark/>
          </w:tcPr>
          <w:p w14:paraId="28CAC8F4"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15,39</w:t>
            </w:r>
          </w:p>
        </w:tc>
      </w:tr>
      <w:tr w:rsidR="00757ADB" w:rsidRPr="00236AFC" w14:paraId="3D8F296E" w14:textId="77777777" w:rsidTr="00FF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right w:val="nil"/>
            </w:tcBorders>
            <w:vAlign w:val="center"/>
            <w:hideMark/>
          </w:tcPr>
          <w:p w14:paraId="41472890" w14:textId="77777777" w:rsidR="00757ADB" w:rsidRPr="00236AFC" w:rsidRDefault="00757ADB" w:rsidP="00FF5A31">
            <w:pPr>
              <w:rPr>
                <w:rFonts w:ascii="Times New Roman" w:eastAsia="Batang" w:hAnsi="Times New Roman"/>
                <w:sz w:val="20"/>
                <w:szCs w:val="20"/>
                <w:lang w:val="es-ES"/>
              </w:rPr>
            </w:pPr>
          </w:p>
        </w:tc>
        <w:tc>
          <w:tcPr>
            <w:tcW w:w="709" w:type="dxa"/>
            <w:tcBorders>
              <w:left w:val="nil"/>
              <w:right w:val="nil"/>
            </w:tcBorders>
            <w:hideMark/>
          </w:tcPr>
          <w:p w14:paraId="61EBE90A"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rPr>
            </w:pPr>
            <w:proofErr w:type="spellStart"/>
            <w:r w:rsidRPr="00236AFC">
              <w:rPr>
                <w:rFonts w:ascii="Times New Roman" w:eastAsia="Batang" w:hAnsi="Times New Roman"/>
                <w:sz w:val="20"/>
                <w:szCs w:val="20"/>
              </w:rPr>
              <w:t>Cru</w:t>
            </w:r>
            <w:proofErr w:type="spellEnd"/>
          </w:p>
        </w:tc>
        <w:tc>
          <w:tcPr>
            <w:tcW w:w="1162" w:type="dxa"/>
            <w:tcBorders>
              <w:left w:val="nil"/>
              <w:right w:val="nil"/>
            </w:tcBorders>
            <w:vAlign w:val="center"/>
            <w:hideMark/>
          </w:tcPr>
          <w:p w14:paraId="3257FE7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20</w:t>
            </w:r>
          </w:p>
        </w:tc>
        <w:tc>
          <w:tcPr>
            <w:tcW w:w="546" w:type="dxa"/>
            <w:gridSpan w:val="2"/>
            <w:tcBorders>
              <w:left w:val="nil"/>
              <w:right w:val="nil"/>
            </w:tcBorders>
            <w:vAlign w:val="center"/>
            <w:hideMark/>
          </w:tcPr>
          <w:p w14:paraId="74CA39A0"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318</w:t>
            </w:r>
          </w:p>
        </w:tc>
        <w:tc>
          <w:tcPr>
            <w:tcW w:w="982" w:type="dxa"/>
            <w:tcBorders>
              <w:left w:val="nil"/>
              <w:right w:val="nil"/>
            </w:tcBorders>
            <w:vAlign w:val="center"/>
            <w:hideMark/>
          </w:tcPr>
          <w:p w14:paraId="0D11AEE2"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0,466</w:t>
            </w:r>
          </w:p>
        </w:tc>
        <w:tc>
          <w:tcPr>
            <w:tcW w:w="709" w:type="dxa"/>
            <w:tcBorders>
              <w:left w:val="nil"/>
              <w:right w:val="nil"/>
            </w:tcBorders>
            <w:vAlign w:val="center"/>
            <w:hideMark/>
          </w:tcPr>
          <w:p w14:paraId="7A6EBC09"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0,19</w:t>
            </w:r>
          </w:p>
        </w:tc>
        <w:tc>
          <w:tcPr>
            <w:tcW w:w="1275" w:type="dxa"/>
            <w:tcBorders>
              <w:left w:val="nil"/>
              <w:right w:val="nil"/>
            </w:tcBorders>
            <w:vAlign w:val="center"/>
            <w:hideMark/>
          </w:tcPr>
          <w:p w14:paraId="05309E5C"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0,06965</w:t>
            </w:r>
          </w:p>
        </w:tc>
        <w:tc>
          <w:tcPr>
            <w:tcW w:w="993" w:type="dxa"/>
            <w:tcBorders>
              <w:left w:val="nil"/>
              <w:right w:val="nil"/>
            </w:tcBorders>
            <w:vAlign w:val="center"/>
            <w:hideMark/>
          </w:tcPr>
          <w:p w14:paraId="3537D0EA"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1</w:t>
            </w:r>
          </w:p>
        </w:tc>
        <w:tc>
          <w:tcPr>
            <w:tcW w:w="708" w:type="dxa"/>
            <w:tcBorders>
              <w:left w:val="nil"/>
              <w:right w:val="nil"/>
            </w:tcBorders>
            <w:vAlign w:val="center"/>
            <w:hideMark/>
          </w:tcPr>
          <w:p w14:paraId="39568244"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2,0</w:t>
            </w:r>
          </w:p>
        </w:tc>
        <w:tc>
          <w:tcPr>
            <w:tcW w:w="993" w:type="dxa"/>
            <w:tcBorders>
              <w:left w:val="nil"/>
              <w:right w:val="nil"/>
            </w:tcBorders>
            <w:vAlign w:val="center"/>
            <w:hideMark/>
          </w:tcPr>
          <w:p w14:paraId="46D03BB3" w14:textId="77777777" w:rsidR="00757ADB" w:rsidRPr="00236AFC" w:rsidRDefault="00757ADB" w:rsidP="00FF5A31">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z w:val="20"/>
                <w:szCs w:val="20"/>
                <w:lang w:val="es-ES"/>
              </w:rPr>
            </w:pPr>
            <w:r w:rsidRPr="00236AFC">
              <w:rPr>
                <w:rFonts w:ascii="Times New Roman" w:eastAsia="Batang" w:hAnsi="Times New Roman"/>
                <w:sz w:val="20"/>
                <w:szCs w:val="20"/>
                <w:lang w:val="es-ES"/>
              </w:rPr>
              <w:t>28,15</w:t>
            </w:r>
          </w:p>
        </w:tc>
      </w:tr>
      <w:tr w:rsidR="00757ADB" w:rsidRPr="00236AFC" w14:paraId="7283F776" w14:textId="77777777" w:rsidTr="00FF5A31">
        <w:tc>
          <w:tcPr>
            <w:cnfStyle w:val="001000000000" w:firstRow="0" w:lastRow="0" w:firstColumn="1" w:lastColumn="0" w:oddVBand="0" w:evenVBand="0" w:oddHBand="0" w:evenHBand="0" w:firstRowFirstColumn="0" w:firstRowLastColumn="0" w:lastRowFirstColumn="0" w:lastRowLastColumn="0"/>
            <w:tcW w:w="1418" w:type="dxa"/>
            <w:vMerge/>
            <w:tcBorders>
              <w:top w:val="nil"/>
              <w:left w:val="nil"/>
              <w:bottom w:val="single" w:sz="4" w:space="0" w:color="7F7F7F" w:themeColor="text1" w:themeTint="80"/>
              <w:right w:val="nil"/>
            </w:tcBorders>
            <w:vAlign w:val="center"/>
            <w:hideMark/>
          </w:tcPr>
          <w:p w14:paraId="38352DEA" w14:textId="77777777" w:rsidR="00757ADB" w:rsidRPr="00236AFC" w:rsidRDefault="00757ADB" w:rsidP="00FF5A31">
            <w:pPr>
              <w:rPr>
                <w:rFonts w:ascii="Times New Roman" w:eastAsia="Batang" w:hAnsi="Times New Roman"/>
                <w:sz w:val="20"/>
                <w:szCs w:val="20"/>
                <w:lang w:val="es-ES"/>
              </w:rPr>
            </w:pPr>
          </w:p>
        </w:tc>
        <w:tc>
          <w:tcPr>
            <w:tcW w:w="6376" w:type="dxa"/>
            <w:gridSpan w:val="8"/>
            <w:tcBorders>
              <w:top w:val="nil"/>
              <w:left w:val="nil"/>
              <w:bottom w:val="single" w:sz="4" w:space="0" w:color="7F7F7F" w:themeColor="text1" w:themeTint="80"/>
              <w:right w:val="nil"/>
            </w:tcBorders>
            <w:vAlign w:val="center"/>
          </w:tcPr>
          <w:p w14:paraId="6B2F3263"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sz w:val="20"/>
                <w:szCs w:val="20"/>
                <w:lang w:val="es-ES"/>
              </w:rPr>
            </w:pPr>
          </w:p>
        </w:tc>
        <w:tc>
          <w:tcPr>
            <w:tcW w:w="708" w:type="dxa"/>
            <w:tcBorders>
              <w:top w:val="nil"/>
              <w:left w:val="nil"/>
              <w:bottom w:val="single" w:sz="4" w:space="0" w:color="7F7F7F" w:themeColor="text1" w:themeTint="80"/>
              <w:right w:val="nil"/>
            </w:tcBorders>
            <w:vAlign w:val="center"/>
            <w:hideMark/>
          </w:tcPr>
          <w:p w14:paraId="0CACEBA4"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1,3</w:t>
            </w:r>
          </w:p>
        </w:tc>
        <w:tc>
          <w:tcPr>
            <w:tcW w:w="993" w:type="dxa"/>
            <w:tcBorders>
              <w:top w:val="nil"/>
              <w:left w:val="nil"/>
              <w:bottom w:val="single" w:sz="4" w:space="0" w:color="7F7F7F" w:themeColor="text1" w:themeTint="80"/>
              <w:right w:val="nil"/>
            </w:tcBorders>
            <w:vAlign w:val="center"/>
            <w:hideMark/>
          </w:tcPr>
          <w:p w14:paraId="60D8A6CD" w14:textId="77777777" w:rsidR="00757ADB" w:rsidRPr="00236AFC" w:rsidRDefault="00757ADB" w:rsidP="00FF5A31">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b/>
                <w:sz w:val="20"/>
                <w:szCs w:val="20"/>
                <w:lang w:val="es-ES"/>
              </w:rPr>
            </w:pPr>
            <w:r w:rsidRPr="00236AFC">
              <w:rPr>
                <w:rFonts w:ascii="Times New Roman" w:eastAsia="Batang" w:hAnsi="Times New Roman"/>
                <w:b/>
                <w:sz w:val="20"/>
                <w:szCs w:val="20"/>
                <w:lang w:val="es-ES"/>
              </w:rPr>
              <w:t>18,44</w:t>
            </w:r>
          </w:p>
        </w:tc>
      </w:tr>
    </w:tbl>
    <w:p w14:paraId="16659B8B" w14:textId="38F50EB9" w:rsidR="00757ADB" w:rsidRPr="00757ADB" w:rsidRDefault="00757ADB" w:rsidP="00757ADB">
      <w:pPr>
        <w:tabs>
          <w:tab w:val="left" w:pos="3630"/>
        </w:tabs>
        <w:spacing w:after="0" w:line="240" w:lineRule="auto"/>
        <w:rPr>
          <w:rFonts w:ascii="Times New Roman" w:hAnsi="Times New Roman" w:cs="Times New Roman"/>
          <w:sz w:val="24"/>
        </w:rPr>
      </w:pPr>
      <w:r>
        <w:rPr>
          <w:rFonts w:ascii="Times New Roman" w:hAnsi="Times New Roman" w:cs="Times New Roman"/>
          <w:sz w:val="24"/>
          <w:lang w:val="es-ES"/>
        </w:rPr>
        <w:t>Fuente: Elaboración personal</w:t>
      </w:r>
      <w:r w:rsidRPr="00757ADB">
        <w:rPr>
          <w:rFonts w:ascii="Times New Roman" w:eastAsia="Batang" w:hAnsi="Times New Roman" w:cs="Times New Roman"/>
          <w:sz w:val="20"/>
          <w:szCs w:val="20"/>
        </w:rPr>
        <w:t xml:space="preserve"> </w:t>
      </w:r>
      <w:r w:rsidRPr="00757ADB">
        <w:rPr>
          <w:rFonts w:ascii="Times New Roman" w:hAnsi="Times New Roman" w:cs="Times New Roman"/>
          <w:sz w:val="24"/>
        </w:rPr>
        <w:t xml:space="preserve">a partir de las ecuaciones propuestas por Wischmeier y Smith (1978) y la aplicación web de Gvozdenovich </w:t>
      </w:r>
      <w:r w:rsidRPr="00757ADB">
        <w:rPr>
          <w:rFonts w:ascii="Times New Roman" w:hAnsi="Times New Roman" w:cs="Times New Roman"/>
          <w:i/>
          <w:sz w:val="24"/>
        </w:rPr>
        <w:t>et al.</w:t>
      </w:r>
      <w:r w:rsidRPr="00757ADB">
        <w:rPr>
          <w:rFonts w:ascii="Times New Roman" w:hAnsi="Times New Roman" w:cs="Times New Roman"/>
          <w:sz w:val="24"/>
        </w:rPr>
        <w:t xml:space="preserve"> (2015).</w:t>
      </w:r>
    </w:p>
    <w:p w14:paraId="4BB966C6" w14:textId="77777777" w:rsidR="00757ADB" w:rsidRDefault="00757ADB" w:rsidP="00757ADB">
      <w:pPr>
        <w:tabs>
          <w:tab w:val="left" w:pos="3630"/>
        </w:tabs>
        <w:spacing w:after="0" w:line="240" w:lineRule="auto"/>
        <w:rPr>
          <w:rFonts w:ascii="Times New Roman" w:hAnsi="Times New Roman" w:cs="Times New Roman"/>
          <w:sz w:val="24"/>
          <w:lang w:val="es-ES"/>
        </w:rPr>
      </w:pPr>
    </w:p>
    <w:p w14:paraId="7D0651C8" w14:textId="77777777" w:rsidR="00080230" w:rsidRDefault="00080230" w:rsidP="00080230">
      <w:pPr>
        <w:spacing w:after="0" w:line="240" w:lineRule="auto"/>
        <w:jc w:val="center"/>
        <w:rPr>
          <w:rFonts w:ascii="Times New Roman" w:hAnsi="Times New Roman" w:cs="Times New Roman"/>
          <w:sz w:val="24"/>
          <w:lang w:val="es-ES"/>
        </w:rPr>
      </w:pPr>
    </w:p>
    <w:p w14:paraId="1A18174F" w14:textId="1CC0D285" w:rsidR="00080230" w:rsidRDefault="008107A3" w:rsidP="00B02651">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Luego de</w:t>
      </w:r>
      <w:r w:rsidR="00862F57">
        <w:rPr>
          <w:rFonts w:ascii="Times New Roman" w:hAnsi="Times New Roman" w:cs="Times New Roman"/>
          <w:sz w:val="24"/>
          <w:lang w:val="es-ES"/>
        </w:rPr>
        <w:t xml:space="preserve"> analizados los valores</w:t>
      </w:r>
      <w:r w:rsidR="009555AA">
        <w:rPr>
          <w:rFonts w:ascii="Times New Roman" w:hAnsi="Times New Roman" w:cs="Times New Roman"/>
          <w:sz w:val="24"/>
          <w:lang w:val="es-ES"/>
        </w:rPr>
        <w:t xml:space="preserve"> obteni</w:t>
      </w:r>
      <w:r w:rsidR="00862F57">
        <w:rPr>
          <w:rFonts w:ascii="Times New Roman" w:hAnsi="Times New Roman" w:cs="Times New Roman"/>
          <w:sz w:val="24"/>
          <w:lang w:val="es-ES"/>
        </w:rPr>
        <w:t xml:space="preserve">dos, es posible observar diferencias entre las diversas UEc. </w:t>
      </w:r>
    </w:p>
    <w:p w14:paraId="402E953E" w14:textId="150B75E3" w:rsidR="00862F57" w:rsidRPr="00862F57" w:rsidRDefault="00862F57" w:rsidP="00B02651">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Con relación a los resultados de A, se destacan el valor más elevado</w:t>
      </w:r>
      <w:r w:rsidR="00546EE7">
        <w:rPr>
          <w:rFonts w:ascii="Times New Roman" w:hAnsi="Times New Roman" w:cs="Times New Roman"/>
          <w:sz w:val="24"/>
          <w:lang w:val="es-ES"/>
        </w:rPr>
        <w:t xml:space="preserve">, </w:t>
      </w:r>
      <w:r>
        <w:rPr>
          <w:rFonts w:ascii="Times New Roman" w:hAnsi="Times New Roman" w:cs="Times New Roman"/>
          <w:sz w:val="24"/>
          <w:lang w:val="es-ES"/>
        </w:rPr>
        <w:t xml:space="preserve">correspondiente a la UEc1 </w:t>
      </w:r>
      <w:r w:rsidR="00546EE7">
        <w:rPr>
          <w:rFonts w:ascii="Times New Roman" w:hAnsi="Times New Roman" w:cs="Times New Roman"/>
          <w:sz w:val="24"/>
          <w:lang w:val="es-ES"/>
        </w:rPr>
        <w:t>(</w:t>
      </w:r>
      <w:r>
        <w:rPr>
          <w:rFonts w:ascii="Times New Roman" w:hAnsi="Times New Roman" w:cs="Times New Roman"/>
          <w:sz w:val="24"/>
          <w:lang w:val="es-ES"/>
        </w:rPr>
        <w:t xml:space="preserve">3,92 </w:t>
      </w:r>
      <w:r w:rsidRPr="007D51C4">
        <w:rPr>
          <w:rFonts w:ascii="Times New Roman" w:hAnsi="Times New Roman" w:cs="Times New Roman"/>
          <w:sz w:val="24"/>
        </w:rPr>
        <w:t>t ha</w:t>
      </w:r>
      <w:r w:rsidRPr="007D51C4">
        <w:rPr>
          <w:rFonts w:ascii="Times New Roman" w:hAnsi="Times New Roman" w:cs="Times New Roman"/>
          <w:sz w:val="24"/>
          <w:vertAlign w:val="superscript"/>
        </w:rPr>
        <w:t>-1</w:t>
      </w:r>
      <w:r>
        <w:rPr>
          <w:rFonts w:ascii="Times New Roman" w:hAnsi="Times New Roman" w:cs="Times New Roman"/>
          <w:sz w:val="24"/>
        </w:rPr>
        <w:t xml:space="preserve"> </w:t>
      </w:r>
      <w:r w:rsidRPr="007D51C4">
        <w:rPr>
          <w:rFonts w:ascii="Times New Roman" w:hAnsi="Times New Roman" w:cs="Times New Roman"/>
          <w:sz w:val="24"/>
        </w:rPr>
        <w:t>año</w:t>
      </w:r>
      <w:r w:rsidRPr="007D51C4">
        <w:rPr>
          <w:rFonts w:ascii="Times New Roman" w:hAnsi="Times New Roman" w:cs="Times New Roman"/>
          <w:sz w:val="24"/>
          <w:vertAlign w:val="superscript"/>
        </w:rPr>
        <w:t>-1</w:t>
      </w:r>
      <w:r>
        <w:rPr>
          <w:rFonts w:ascii="Times New Roman" w:hAnsi="Times New Roman" w:cs="Times New Roman"/>
          <w:sz w:val="24"/>
        </w:rPr>
        <w:t>)</w:t>
      </w:r>
      <w:r>
        <w:rPr>
          <w:rFonts w:ascii="Times New Roman" w:hAnsi="Times New Roman" w:cs="Times New Roman"/>
          <w:sz w:val="24"/>
          <w:lang w:val="es-ES"/>
        </w:rPr>
        <w:t>; y el más bajo, en la UEc5 (</w:t>
      </w:r>
      <w:r w:rsidR="00F80FB9">
        <w:rPr>
          <w:rFonts w:ascii="Times New Roman" w:hAnsi="Times New Roman" w:cs="Times New Roman"/>
          <w:sz w:val="24"/>
          <w:lang w:val="es-ES"/>
        </w:rPr>
        <w:t>1,3</w:t>
      </w:r>
      <w:r>
        <w:rPr>
          <w:rFonts w:ascii="Times New Roman" w:hAnsi="Times New Roman" w:cs="Times New Roman"/>
          <w:sz w:val="24"/>
          <w:lang w:val="es-ES"/>
        </w:rPr>
        <w:t xml:space="preserve"> </w:t>
      </w:r>
      <w:r w:rsidRPr="007D51C4">
        <w:rPr>
          <w:rFonts w:ascii="Times New Roman" w:hAnsi="Times New Roman" w:cs="Times New Roman"/>
          <w:sz w:val="24"/>
        </w:rPr>
        <w:t>t ha</w:t>
      </w:r>
      <w:r w:rsidRPr="007D51C4">
        <w:rPr>
          <w:rFonts w:ascii="Times New Roman" w:hAnsi="Times New Roman" w:cs="Times New Roman"/>
          <w:sz w:val="24"/>
          <w:vertAlign w:val="superscript"/>
        </w:rPr>
        <w:t>-1</w:t>
      </w:r>
      <w:r>
        <w:rPr>
          <w:rFonts w:ascii="Times New Roman" w:hAnsi="Times New Roman" w:cs="Times New Roman"/>
          <w:sz w:val="24"/>
        </w:rPr>
        <w:t xml:space="preserve"> </w:t>
      </w:r>
      <w:r w:rsidRPr="007D51C4">
        <w:rPr>
          <w:rFonts w:ascii="Times New Roman" w:hAnsi="Times New Roman" w:cs="Times New Roman"/>
          <w:sz w:val="24"/>
        </w:rPr>
        <w:t>año</w:t>
      </w:r>
      <w:r w:rsidRPr="007D51C4">
        <w:rPr>
          <w:rFonts w:ascii="Times New Roman" w:hAnsi="Times New Roman" w:cs="Times New Roman"/>
          <w:sz w:val="24"/>
          <w:vertAlign w:val="superscript"/>
        </w:rPr>
        <w:t>-1</w:t>
      </w:r>
      <w:r>
        <w:rPr>
          <w:rFonts w:ascii="Times New Roman" w:hAnsi="Times New Roman" w:cs="Times New Roman"/>
          <w:sz w:val="24"/>
        </w:rPr>
        <w:t>)</w:t>
      </w:r>
      <w:r w:rsidR="00F80FB9">
        <w:rPr>
          <w:rFonts w:ascii="Times New Roman" w:hAnsi="Times New Roman" w:cs="Times New Roman"/>
          <w:sz w:val="24"/>
        </w:rPr>
        <w:t>.</w:t>
      </w:r>
    </w:p>
    <w:p w14:paraId="0396E9EA" w14:textId="69BEB379" w:rsidR="004C0A45" w:rsidRPr="00862F57" w:rsidRDefault="004C0A45" w:rsidP="00B02651">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lastRenderedPageBreak/>
        <w:t xml:space="preserve">Por su parte, los valores obtenidos para </w:t>
      </w:r>
      <w:r w:rsidR="001C5ED8">
        <w:rPr>
          <w:rFonts w:ascii="Times New Roman" w:hAnsi="Times New Roman" w:cs="Times New Roman"/>
          <w:sz w:val="24"/>
          <w:lang w:val="es-ES"/>
        </w:rPr>
        <w:t>E</w:t>
      </w:r>
      <w:r>
        <w:rPr>
          <w:rFonts w:ascii="Times New Roman" w:hAnsi="Times New Roman" w:cs="Times New Roman"/>
          <w:sz w:val="24"/>
          <w:lang w:val="es-ES"/>
        </w:rPr>
        <w:t>P también evidencian diferencias. Como era de esperarse debido a su relación</w:t>
      </w:r>
      <w:r w:rsidR="00677996">
        <w:rPr>
          <w:rFonts w:ascii="Times New Roman" w:hAnsi="Times New Roman" w:cs="Times New Roman"/>
          <w:sz w:val="24"/>
          <w:lang w:val="es-ES"/>
        </w:rPr>
        <w:t xml:space="preserve"> con A</w:t>
      </w:r>
      <w:r>
        <w:rPr>
          <w:rFonts w:ascii="Times New Roman" w:hAnsi="Times New Roman" w:cs="Times New Roman"/>
          <w:sz w:val="24"/>
          <w:lang w:val="es-ES"/>
        </w:rPr>
        <w:t xml:space="preserve">, la tendencia continúa; el valor más elevado corresponde a la UEc1 (56,21 </w:t>
      </w:r>
      <w:r w:rsidRPr="007D51C4">
        <w:rPr>
          <w:rFonts w:ascii="Times New Roman" w:hAnsi="Times New Roman" w:cs="Times New Roman"/>
          <w:sz w:val="24"/>
        </w:rPr>
        <w:t>t ha</w:t>
      </w:r>
      <w:r w:rsidRPr="007D51C4">
        <w:rPr>
          <w:rFonts w:ascii="Times New Roman" w:hAnsi="Times New Roman" w:cs="Times New Roman"/>
          <w:sz w:val="24"/>
          <w:vertAlign w:val="superscript"/>
        </w:rPr>
        <w:t>-1</w:t>
      </w:r>
      <w:r>
        <w:rPr>
          <w:rFonts w:ascii="Times New Roman" w:hAnsi="Times New Roman" w:cs="Times New Roman"/>
          <w:sz w:val="24"/>
        </w:rPr>
        <w:t xml:space="preserve"> </w:t>
      </w:r>
      <w:r w:rsidRPr="007D51C4">
        <w:rPr>
          <w:rFonts w:ascii="Times New Roman" w:hAnsi="Times New Roman" w:cs="Times New Roman"/>
          <w:sz w:val="24"/>
        </w:rPr>
        <w:t>año</w:t>
      </w:r>
      <w:r w:rsidRPr="007D51C4">
        <w:rPr>
          <w:rFonts w:ascii="Times New Roman" w:hAnsi="Times New Roman" w:cs="Times New Roman"/>
          <w:sz w:val="24"/>
          <w:vertAlign w:val="superscript"/>
        </w:rPr>
        <w:t>-1</w:t>
      </w:r>
      <w:r>
        <w:rPr>
          <w:rFonts w:ascii="Times New Roman" w:hAnsi="Times New Roman" w:cs="Times New Roman"/>
          <w:sz w:val="24"/>
        </w:rPr>
        <w:t>), y el más bajo a la UEc5 (</w:t>
      </w:r>
      <w:r>
        <w:rPr>
          <w:rFonts w:ascii="Times New Roman" w:hAnsi="Times New Roman" w:cs="Times New Roman"/>
          <w:sz w:val="24"/>
          <w:lang w:val="es-ES"/>
        </w:rPr>
        <w:t xml:space="preserve">18,44 </w:t>
      </w:r>
      <w:r w:rsidRPr="007D51C4">
        <w:rPr>
          <w:rFonts w:ascii="Times New Roman" w:hAnsi="Times New Roman" w:cs="Times New Roman"/>
          <w:sz w:val="24"/>
        </w:rPr>
        <w:t>t ha</w:t>
      </w:r>
      <w:r w:rsidRPr="007D51C4">
        <w:rPr>
          <w:rFonts w:ascii="Times New Roman" w:hAnsi="Times New Roman" w:cs="Times New Roman"/>
          <w:sz w:val="24"/>
          <w:vertAlign w:val="superscript"/>
        </w:rPr>
        <w:t>-1</w:t>
      </w:r>
      <w:r>
        <w:rPr>
          <w:rFonts w:ascii="Times New Roman" w:hAnsi="Times New Roman" w:cs="Times New Roman"/>
          <w:sz w:val="24"/>
        </w:rPr>
        <w:t xml:space="preserve"> </w:t>
      </w:r>
      <w:r w:rsidRPr="007D51C4">
        <w:rPr>
          <w:rFonts w:ascii="Times New Roman" w:hAnsi="Times New Roman" w:cs="Times New Roman"/>
          <w:sz w:val="24"/>
        </w:rPr>
        <w:t>año</w:t>
      </w:r>
      <w:r w:rsidRPr="007D51C4">
        <w:rPr>
          <w:rFonts w:ascii="Times New Roman" w:hAnsi="Times New Roman" w:cs="Times New Roman"/>
          <w:sz w:val="24"/>
          <w:vertAlign w:val="superscript"/>
        </w:rPr>
        <w:t>-1</w:t>
      </w:r>
      <w:r>
        <w:rPr>
          <w:rFonts w:ascii="Times New Roman" w:hAnsi="Times New Roman" w:cs="Times New Roman"/>
          <w:sz w:val="24"/>
        </w:rPr>
        <w:t>).</w:t>
      </w:r>
    </w:p>
    <w:p w14:paraId="631DF306" w14:textId="77777777" w:rsidR="00106774" w:rsidRDefault="00106774" w:rsidP="00862F57">
      <w:pPr>
        <w:spacing w:after="0" w:line="240" w:lineRule="auto"/>
        <w:rPr>
          <w:rFonts w:ascii="Times New Roman" w:hAnsi="Times New Roman" w:cs="Times New Roman"/>
          <w:i/>
          <w:iCs/>
          <w:sz w:val="24"/>
          <w:lang w:val="es-ES"/>
        </w:rPr>
      </w:pPr>
    </w:p>
    <w:p w14:paraId="3B3D0078" w14:textId="7F1BA88C" w:rsidR="00862F57" w:rsidRDefault="004F178E" w:rsidP="00573223">
      <w:pPr>
        <w:spacing w:after="0" w:line="360" w:lineRule="auto"/>
        <w:jc w:val="both"/>
        <w:rPr>
          <w:rFonts w:ascii="Times New Roman" w:hAnsi="Times New Roman" w:cs="Times New Roman"/>
          <w:i/>
          <w:iCs/>
          <w:sz w:val="24"/>
          <w:lang w:val="es-ES"/>
        </w:rPr>
      </w:pPr>
      <w:r>
        <w:rPr>
          <w:rFonts w:ascii="Times New Roman" w:hAnsi="Times New Roman" w:cs="Times New Roman"/>
          <w:i/>
          <w:iCs/>
          <w:sz w:val="24"/>
          <w:lang w:val="es-ES"/>
        </w:rPr>
        <w:t>P</w:t>
      </w:r>
      <w:r w:rsidRPr="004F178E">
        <w:rPr>
          <w:rFonts w:ascii="Times New Roman" w:hAnsi="Times New Roman" w:cs="Times New Roman"/>
          <w:i/>
          <w:iCs/>
          <w:sz w:val="24"/>
          <w:lang w:val="es-ES"/>
        </w:rPr>
        <w:t>érdida total de suelos por erosión</w:t>
      </w:r>
    </w:p>
    <w:p w14:paraId="35A6FF57" w14:textId="70EE9F0D" w:rsidR="00A355C8" w:rsidRPr="00A355C8" w:rsidRDefault="001F4885" w:rsidP="00573223">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Una vez que se contó con l</w:t>
      </w:r>
      <w:r w:rsidR="00A355C8">
        <w:rPr>
          <w:rFonts w:ascii="Times New Roman" w:hAnsi="Times New Roman" w:cs="Times New Roman"/>
          <w:sz w:val="24"/>
          <w:lang w:val="es-ES"/>
        </w:rPr>
        <w:t xml:space="preserve">os valores de A y EP </w:t>
      </w:r>
      <w:r w:rsidR="005851AA">
        <w:rPr>
          <w:rFonts w:ascii="Times New Roman" w:hAnsi="Times New Roman" w:cs="Times New Roman"/>
          <w:sz w:val="24"/>
          <w:lang w:val="es-ES"/>
        </w:rPr>
        <w:t xml:space="preserve">por UEc </w:t>
      </w:r>
      <w:r w:rsidR="00A355C8">
        <w:rPr>
          <w:rFonts w:ascii="Times New Roman" w:hAnsi="Times New Roman" w:cs="Times New Roman"/>
          <w:sz w:val="24"/>
          <w:lang w:val="es-ES"/>
        </w:rPr>
        <w:t xml:space="preserve">alcanzados </w:t>
      </w:r>
      <w:r w:rsidR="00E5427E">
        <w:rPr>
          <w:rFonts w:ascii="Times New Roman" w:hAnsi="Times New Roman" w:cs="Times New Roman"/>
          <w:sz w:val="24"/>
          <w:lang w:val="es-ES"/>
        </w:rPr>
        <w:t>anteriormente</w:t>
      </w:r>
      <w:r w:rsidR="00A355C8">
        <w:rPr>
          <w:rFonts w:ascii="Times New Roman" w:hAnsi="Times New Roman" w:cs="Times New Roman"/>
          <w:sz w:val="24"/>
          <w:lang w:val="es-ES"/>
        </w:rPr>
        <w:t xml:space="preserve">, y con la superficie destinada a la actividad agrícola en cada UEc por año analizado (mediante la superposición de las CS y las UEc), fue posible estimar la pérdida total de suelos por erosión en cada una de ellas. Para </w:t>
      </w:r>
      <w:r w:rsidR="00B104CC">
        <w:rPr>
          <w:rFonts w:ascii="Times New Roman" w:hAnsi="Times New Roman" w:cs="Times New Roman"/>
          <w:sz w:val="24"/>
          <w:lang w:val="es-ES"/>
        </w:rPr>
        <w:t>esto</w:t>
      </w:r>
      <w:r w:rsidR="00A355C8">
        <w:rPr>
          <w:rFonts w:ascii="Times New Roman" w:hAnsi="Times New Roman" w:cs="Times New Roman"/>
          <w:sz w:val="24"/>
          <w:lang w:val="es-ES"/>
        </w:rPr>
        <w:t xml:space="preserve">, los valores de A y EP fueron multiplicados por la superficie dedicada a agricultura en cada UEc, obteniéndose </w:t>
      </w:r>
      <w:r w:rsidR="00D747BE">
        <w:rPr>
          <w:rFonts w:ascii="Times New Roman" w:hAnsi="Times New Roman" w:cs="Times New Roman"/>
          <w:sz w:val="24"/>
          <w:lang w:val="es-ES"/>
        </w:rPr>
        <w:t xml:space="preserve">de esta manera </w:t>
      </w:r>
      <w:r w:rsidR="00A355C8">
        <w:rPr>
          <w:rFonts w:ascii="Times New Roman" w:hAnsi="Times New Roman" w:cs="Times New Roman"/>
          <w:sz w:val="24"/>
          <w:lang w:val="es-ES"/>
        </w:rPr>
        <w:t>la pérdida expresada en tn</w:t>
      </w:r>
      <w:r w:rsidR="00D747BE">
        <w:rPr>
          <w:rFonts w:ascii="Times New Roman" w:hAnsi="Times New Roman" w:cs="Times New Roman"/>
          <w:sz w:val="24"/>
          <w:lang w:val="es-ES"/>
        </w:rPr>
        <w:t xml:space="preserve"> </w:t>
      </w:r>
      <w:r w:rsidR="00A355C8">
        <w:rPr>
          <w:rFonts w:ascii="Times New Roman" w:hAnsi="Times New Roman" w:cs="Times New Roman"/>
          <w:sz w:val="24"/>
          <w:lang w:val="es-ES"/>
        </w:rPr>
        <w:t>año</w:t>
      </w:r>
      <w:r w:rsidR="00A355C8">
        <w:rPr>
          <w:rFonts w:ascii="Times New Roman" w:hAnsi="Times New Roman" w:cs="Times New Roman"/>
          <w:sz w:val="24"/>
          <w:vertAlign w:val="superscript"/>
          <w:lang w:val="es-ES"/>
        </w:rPr>
        <w:t>-1</w:t>
      </w:r>
      <w:r w:rsidR="00A355C8">
        <w:rPr>
          <w:rFonts w:ascii="Times New Roman" w:hAnsi="Times New Roman" w:cs="Times New Roman"/>
          <w:sz w:val="24"/>
          <w:lang w:val="es-ES"/>
        </w:rPr>
        <w:t xml:space="preserve"> (Tablas </w:t>
      </w:r>
      <w:r w:rsidR="00DF516B">
        <w:rPr>
          <w:rFonts w:ascii="Times New Roman" w:hAnsi="Times New Roman" w:cs="Times New Roman"/>
          <w:sz w:val="24"/>
          <w:lang w:val="es-ES"/>
        </w:rPr>
        <w:t>6</w:t>
      </w:r>
      <w:r w:rsidR="00A355C8">
        <w:rPr>
          <w:rFonts w:ascii="Times New Roman" w:hAnsi="Times New Roman" w:cs="Times New Roman"/>
          <w:sz w:val="24"/>
          <w:lang w:val="es-ES"/>
        </w:rPr>
        <w:t xml:space="preserve"> y </w:t>
      </w:r>
      <w:r w:rsidR="00DF516B">
        <w:rPr>
          <w:rFonts w:ascii="Times New Roman" w:hAnsi="Times New Roman" w:cs="Times New Roman"/>
          <w:sz w:val="24"/>
          <w:lang w:val="es-ES"/>
        </w:rPr>
        <w:t>7</w:t>
      </w:r>
      <w:r w:rsidR="00A355C8">
        <w:rPr>
          <w:rFonts w:ascii="Times New Roman" w:hAnsi="Times New Roman" w:cs="Times New Roman"/>
          <w:sz w:val="24"/>
          <w:lang w:val="es-ES"/>
        </w:rPr>
        <w:t>).</w:t>
      </w:r>
    </w:p>
    <w:p w14:paraId="15CAF8F0" w14:textId="1A97CCA4" w:rsidR="005E64F2" w:rsidRDefault="005E64F2" w:rsidP="00202339">
      <w:pPr>
        <w:spacing w:after="0" w:line="240" w:lineRule="auto"/>
        <w:jc w:val="center"/>
        <w:rPr>
          <w:rFonts w:ascii="Times New Roman" w:hAnsi="Times New Roman" w:cs="Times New Roman"/>
          <w:sz w:val="24"/>
          <w:lang w:val="es-ES"/>
        </w:rPr>
      </w:pPr>
    </w:p>
    <w:p w14:paraId="287FD791" w14:textId="1F7334FB" w:rsidR="00757ADB" w:rsidRDefault="00A355C8" w:rsidP="00202339">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 xml:space="preserve">Tabla </w:t>
      </w:r>
      <w:r w:rsidR="00DF516B">
        <w:rPr>
          <w:rFonts w:ascii="Times New Roman" w:hAnsi="Times New Roman" w:cs="Times New Roman"/>
          <w:sz w:val="24"/>
          <w:lang w:val="es-ES"/>
        </w:rPr>
        <w:t>6</w:t>
      </w:r>
      <w:r>
        <w:rPr>
          <w:rFonts w:ascii="Times New Roman" w:hAnsi="Times New Roman" w:cs="Times New Roman"/>
          <w:sz w:val="24"/>
          <w:lang w:val="es-ES"/>
        </w:rPr>
        <w:t xml:space="preserve">. </w:t>
      </w:r>
      <w:r w:rsidR="00202339">
        <w:rPr>
          <w:rFonts w:ascii="Times New Roman" w:hAnsi="Times New Roman" w:cs="Times New Roman"/>
          <w:sz w:val="24"/>
          <w:lang w:val="es-ES"/>
        </w:rPr>
        <w:t>Pérdida total de suelos por erosión para el año 2003</w:t>
      </w:r>
    </w:p>
    <w:tbl>
      <w:tblPr>
        <w:tblStyle w:val="Tablanormal22"/>
        <w:tblW w:w="0" w:type="auto"/>
        <w:jc w:val="center"/>
        <w:tblInd w:w="0" w:type="dxa"/>
        <w:tblLook w:val="04A0" w:firstRow="1" w:lastRow="0" w:firstColumn="1" w:lastColumn="0" w:noHBand="0" w:noVBand="1"/>
      </w:tblPr>
      <w:tblGrid>
        <w:gridCol w:w="2650"/>
        <w:gridCol w:w="1603"/>
        <w:gridCol w:w="1701"/>
        <w:gridCol w:w="2222"/>
      </w:tblGrid>
      <w:tr w:rsidR="00547A03" w:rsidRPr="00547A03" w14:paraId="62ECF249" w14:textId="77777777" w:rsidTr="003D7EFD">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2650" w:type="dxa"/>
            <w:shd w:val="clear" w:color="auto" w:fill="D0CECE" w:themeFill="background2" w:themeFillShade="E6"/>
            <w:vAlign w:val="center"/>
          </w:tcPr>
          <w:p w14:paraId="4FA44348" w14:textId="77777777" w:rsidR="00547A03" w:rsidRPr="00547A03" w:rsidRDefault="00547A03" w:rsidP="00202339">
            <w:pPr>
              <w:jc w:val="center"/>
              <w:rPr>
                <w:rFonts w:ascii="Times New Roman" w:hAnsi="Times New Roman"/>
                <w:sz w:val="24"/>
                <w:lang w:val="es-ES"/>
              </w:rPr>
            </w:pPr>
            <w:r w:rsidRPr="00547A03">
              <w:rPr>
                <w:rFonts w:ascii="Times New Roman" w:hAnsi="Times New Roman"/>
                <w:sz w:val="24"/>
                <w:lang w:val="es-ES"/>
              </w:rPr>
              <w:t>Unidad</w:t>
            </w:r>
          </w:p>
        </w:tc>
        <w:tc>
          <w:tcPr>
            <w:tcW w:w="1603" w:type="dxa"/>
            <w:shd w:val="clear" w:color="auto" w:fill="D0CECE" w:themeFill="background2" w:themeFillShade="E6"/>
            <w:vAlign w:val="center"/>
          </w:tcPr>
          <w:p w14:paraId="3F201DAC" w14:textId="0A51B020" w:rsidR="00547A03" w:rsidRPr="00547A03" w:rsidRDefault="00547A03" w:rsidP="002023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 xml:space="preserve">Sup. agrícola </w:t>
            </w:r>
            <w:r>
              <w:rPr>
                <w:rFonts w:ascii="Times New Roman" w:hAnsi="Times New Roman"/>
                <w:sz w:val="24"/>
                <w:lang w:val="es-ES"/>
              </w:rPr>
              <w:t>(</w:t>
            </w:r>
            <w:r w:rsidRPr="00547A03">
              <w:rPr>
                <w:rFonts w:ascii="Times New Roman" w:hAnsi="Times New Roman"/>
                <w:sz w:val="24"/>
                <w:lang w:val="es-ES"/>
              </w:rPr>
              <w:t xml:space="preserve">en </w:t>
            </w:r>
            <w:r w:rsidR="00C515B9">
              <w:rPr>
                <w:rFonts w:ascii="Times New Roman" w:hAnsi="Times New Roman"/>
                <w:sz w:val="24"/>
                <w:lang w:val="es-ES"/>
              </w:rPr>
              <w:t>ha</w:t>
            </w:r>
            <w:r>
              <w:rPr>
                <w:rFonts w:ascii="Times New Roman" w:hAnsi="Times New Roman"/>
                <w:sz w:val="24"/>
                <w:lang w:val="es-ES"/>
              </w:rPr>
              <w:t>)</w:t>
            </w:r>
          </w:p>
        </w:tc>
        <w:tc>
          <w:tcPr>
            <w:tcW w:w="1701" w:type="dxa"/>
            <w:shd w:val="clear" w:color="auto" w:fill="D0CECE" w:themeFill="background2" w:themeFillShade="E6"/>
            <w:vAlign w:val="center"/>
          </w:tcPr>
          <w:p w14:paraId="4E1F20EE" w14:textId="77777777" w:rsidR="00547A03" w:rsidRPr="00547A03" w:rsidRDefault="00547A03" w:rsidP="002023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A</w:t>
            </w:r>
          </w:p>
        </w:tc>
        <w:tc>
          <w:tcPr>
            <w:tcW w:w="2222" w:type="dxa"/>
            <w:shd w:val="clear" w:color="auto" w:fill="D0CECE" w:themeFill="background2" w:themeFillShade="E6"/>
            <w:vAlign w:val="center"/>
          </w:tcPr>
          <w:p w14:paraId="1B3F3550" w14:textId="77777777" w:rsidR="00547A03" w:rsidRPr="00547A03" w:rsidRDefault="00547A03" w:rsidP="002023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EP</w:t>
            </w:r>
          </w:p>
        </w:tc>
      </w:tr>
      <w:tr w:rsidR="00547A03" w:rsidRPr="00547A03" w14:paraId="1CB84045" w14:textId="77777777" w:rsidTr="00202339">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50" w:type="dxa"/>
            <w:vAlign w:val="center"/>
          </w:tcPr>
          <w:p w14:paraId="3717CB83" w14:textId="77777777" w:rsidR="00547A03" w:rsidRPr="00547A03" w:rsidRDefault="00547A03" w:rsidP="00202339">
            <w:pPr>
              <w:jc w:val="center"/>
              <w:rPr>
                <w:rFonts w:ascii="Times New Roman" w:hAnsi="Times New Roman"/>
                <w:b w:val="0"/>
                <w:bCs w:val="0"/>
                <w:sz w:val="24"/>
                <w:lang w:val="es-ES"/>
              </w:rPr>
            </w:pPr>
            <w:r w:rsidRPr="00547A03">
              <w:rPr>
                <w:rFonts w:ascii="Times New Roman" w:hAnsi="Times New Roman"/>
                <w:b w:val="0"/>
                <w:bCs w:val="0"/>
                <w:sz w:val="24"/>
                <w:lang w:val="es-ES"/>
              </w:rPr>
              <w:t>Sierras</w:t>
            </w:r>
          </w:p>
        </w:tc>
        <w:tc>
          <w:tcPr>
            <w:tcW w:w="1603" w:type="dxa"/>
            <w:vAlign w:val="center"/>
          </w:tcPr>
          <w:p w14:paraId="0F3AE554" w14:textId="6ECEF95D" w:rsidR="00547A03" w:rsidRPr="00547A03" w:rsidRDefault="00C515B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2448</w:t>
            </w:r>
          </w:p>
        </w:tc>
        <w:tc>
          <w:tcPr>
            <w:tcW w:w="1701" w:type="dxa"/>
            <w:vAlign w:val="center"/>
          </w:tcPr>
          <w:p w14:paraId="617C700D" w14:textId="77777777" w:rsidR="00547A03" w:rsidRPr="00547A03" w:rsidRDefault="00547A03"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9596,16</w:t>
            </w:r>
          </w:p>
        </w:tc>
        <w:tc>
          <w:tcPr>
            <w:tcW w:w="2222" w:type="dxa"/>
            <w:vAlign w:val="center"/>
          </w:tcPr>
          <w:p w14:paraId="7DE386D3" w14:textId="77777777" w:rsidR="00547A03" w:rsidRPr="00547A03" w:rsidRDefault="00547A03"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137602,08</w:t>
            </w:r>
          </w:p>
        </w:tc>
      </w:tr>
      <w:tr w:rsidR="00547A03" w:rsidRPr="00547A03" w14:paraId="2CD3A2AB" w14:textId="77777777" w:rsidTr="00202339">
        <w:trPr>
          <w:trHeight w:val="535"/>
          <w:jc w:val="center"/>
        </w:trPr>
        <w:tc>
          <w:tcPr>
            <w:cnfStyle w:val="001000000000" w:firstRow="0" w:lastRow="0" w:firstColumn="1" w:lastColumn="0" w:oddVBand="0" w:evenVBand="0" w:oddHBand="0" w:evenHBand="0" w:firstRowFirstColumn="0" w:firstRowLastColumn="0" w:lastRowFirstColumn="0" w:lastRowLastColumn="0"/>
            <w:tcW w:w="2650" w:type="dxa"/>
            <w:vAlign w:val="center"/>
          </w:tcPr>
          <w:p w14:paraId="63865508" w14:textId="77777777" w:rsidR="00547A03" w:rsidRPr="00547A03" w:rsidRDefault="00547A03"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periserrana y ondulada</w:t>
            </w:r>
          </w:p>
        </w:tc>
        <w:tc>
          <w:tcPr>
            <w:tcW w:w="1603" w:type="dxa"/>
            <w:vAlign w:val="center"/>
          </w:tcPr>
          <w:p w14:paraId="42849BB4" w14:textId="2CFA8140" w:rsidR="00547A03" w:rsidRPr="00547A03" w:rsidRDefault="00C515B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23424</w:t>
            </w:r>
          </w:p>
        </w:tc>
        <w:tc>
          <w:tcPr>
            <w:tcW w:w="1701" w:type="dxa"/>
            <w:vAlign w:val="center"/>
          </w:tcPr>
          <w:p w14:paraId="745624B3" w14:textId="77777777" w:rsidR="00547A03" w:rsidRPr="00547A03" w:rsidRDefault="00547A03"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72145,92</w:t>
            </w:r>
          </w:p>
        </w:tc>
        <w:tc>
          <w:tcPr>
            <w:tcW w:w="2222" w:type="dxa"/>
            <w:vAlign w:val="center"/>
          </w:tcPr>
          <w:p w14:paraId="27CADED7" w14:textId="77777777" w:rsidR="00547A03" w:rsidRPr="00547A03" w:rsidRDefault="00547A03"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1034638,08</w:t>
            </w:r>
          </w:p>
        </w:tc>
      </w:tr>
      <w:tr w:rsidR="00547A03" w:rsidRPr="00547A03" w14:paraId="6FA97303" w14:textId="77777777" w:rsidTr="00202339">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2650" w:type="dxa"/>
            <w:vAlign w:val="center"/>
          </w:tcPr>
          <w:p w14:paraId="4E143550" w14:textId="77777777" w:rsidR="00547A03" w:rsidRPr="00547A03" w:rsidRDefault="00547A03"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ondulada, suavemente ondulada y deprimida</w:t>
            </w:r>
          </w:p>
        </w:tc>
        <w:tc>
          <w:tcPr>
            <w:tcW w:w="1603" w:type="dxa"/>
            <w:vAlign w:val="center"/>
          </w:tcPr>
          <w:p w14:paraId="69D1E9BD" w14:textId="59122A4B" w:rsidR="00547A03" w:rsidRPr="00547A03" w:rsidRDefault="00C515B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47804</w:t>
            </w:r>
          </w:p>
        </w:tc>
        <w:tc>
          <w:tcPr>
            <w:tcW w:w="1701" w:type="dxa"/>
            <w:vAlign w:val="center"/>
          </w:tcPr>
          <w:p w14:paraId="3500EC79" w14:textId="77777777" w:rsidR="00547A03" w:rsidRPr="00547A03" w:rsidRDefault="00547A03"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119510</w:t>
            </w:r>
          </w:p>
        </w:tc>
        <w:tc>
          <w:tcPr>
            <w:tcW w:w="2222" w:type="dxa"/>
            <w:vAlign w:val="center"/>
          </w:tcPr>
          <w:p w14:paraId="7F7CBE9C" w14:textId="77777777" w:rsidR="00547A03" w:rsidRPr="00547A03" w:rsidRDefault="00547A03"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1712817,32</w:t>
            </w:r>
          </w:p>
        </w:tc>
      </w:tr>
      <w:tr w:rsidR="00547A03" w:rsidRPr="00547A03" w14:paraId="5B7CC76B" w14:textId="77777777" w:rsidTr="00202339">
        <w:trPr>
          <w:trHeight w:val="267"/>
          <w:jc w:val="center"/>
        </w:trPr>
        <w:tc>
          <w:tcPr>
            <w:cnfStyle w:val="001000000000" w:firstRow="0" w:lastRow="0" w:firstColumn="1" w:lastColumn="0" w:oddVBand="0" w:evenVBand="0" w:oddHBand="0" w:evenHBand="0" w:firstRowFirstColumn="0" w:firstRowLastColumn="0" w:lastRowFirstColumn="0" w:lastRowLastColumn="0"/>
            <w:tcW w:w="2650" w:type="dxa"/>
            <w:vAlign w:val="center"/>
          </w:tcPr>
          <w:p w14:paraId="52AE1C2C" w14:textId="77777777" w:rsidR="00547A03" w:rsidRPr="00547A03" w:rsidRDefault="00547A03"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deprimida</w:t>
            </w:r>
          </w:p>
        </w:tc>
        <w:tc>
          <w:tcPr>
            <w:tcW w:w="1603" w:type="dxa"/>
            <w:vAlign w:val="center"/>
          </w:tcPr>
          <w:p w14:paraId="2C0F4896" w14:textId="18CD6509" w:rsidR="00547A03" w:rsidRPr="00547A03" w:rsidRDefault="00C515B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7201</w:t>
            </w:r>
          </w:p>
        </w:tc>
        <w:tc>
          <w:tcPr>
            <w:tcW w:w="1701" w:type="dxa"/>
            <w:vAlign w:val="center"/>
          </w:tcPr>
          <w:p w14:paraId="61606F71" w14:textId="77777777" w:rsidR="00547A03" w:rsidRPr="00547A03" w:rsidRDefault="00547A03"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10369,44</w:t>
            </w:r>
          </w:p>
        </w:tc>
        <w:tc>
          <w:tcPr>
            <w:tcW w:w="2222" w:type="dxa"/>
            <w:vAlign w:val="center"/>
          </w:tcPr>
          <w:p w14:paraId="4BA030CB" w14:textId="77777777" w:rsidR="00547A03" w:rsidRPr="00547A03" w:rsidRDefault="00547A03"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147044,42</w:t>
            </w:r>
          </w:p>
        </w:tc>
      </w:tr>
      <w:tr w:rsidR="00547A03" w:rsidRPr="00547A03" w14:paraId="3AC348A8" w14:textId="77777777" w:rsidTr="00202339">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2650" w:type="dxa"/>
            <w:vAlign w:val="center"/>
          </w:tcPr>
          <w:p w14:paraId="5CFB2E62" w14:textId="77777777" w:rsidR="00547A03" w:rsidRPr="00547A03" w:rsidRDefault="00547A03"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deprimida con cursos de agua y áreas inundables</w:t>
            </w:r>
          </w:p>
        </w:tc>
        <w:tc>
          <w:tcPr>
            <w:tcW w:w="1603" w:type="dxa"/>
            <w:vAlign w:val="center"/>
          </w:tcPr>
          <w:p w14:paraId="510E87CA" w14:textId="60D2E935" w:rsidR="00547A03" w:rsidRPr="00547A03" w:rsidRDefault="00C515B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50057</w:t>
            </w:r>
          </w:p>
        </w:tc>
        <w:tc>
          <w:tcPr>
            <w:tcW w:w="1701" w:type="dxa"/>
            <w:vAlign w:val="center"/>
          </w:tcPr>
          <w:p w14:paraId="357C21FB" w14:textId="77777777" w:rsidR="00547A03" w:rsidRPr="00547A03" w:rsidRDefault="00547A03"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65074,1</w:t>
            </w:r>
          </w:p>
        </w:tc>
        <w:tc>
          <w:tcPr>
            <w:tcW w:w="2222" w:type="dxa"/>
            <w:vAlign w:val="center"/>
          </w:tcPr>
          <w:p w14:paraId="76306C9A" w14:textId="77777777" w:rsidR="00547A03" w:rsidRPr="00547A03" w:rsidRDefault="00547A03"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923051,08</w:t>
            </w:r>
          </w:p>
        </w:tc>
      </w:tr>
    </w:tbl>
    <w:p w14:paraId="2B17626D" w14:textId="4DB595CE" w:rsidR="00757ADB" w:rsidRDefault="00202339" w:rsidP="00202339">
      <w:pPr>
        <w:spacing w:after="0" w:line="240" w:lineRule="auto"/>
        <w:rPr>
          <w:rFonts w:ascii="Times New Roman" w:hAnsi="Times New Roman" w:cs="Times New Roman"/>
          <w:sz w:val="24"/>
          <w:lang w:val="es-ES"/>
        </w:rPr>
      </w:pPr>
      <w:r>
        <w:rPr>
          <w:rFonts w:ascii="Times New Roman" w:hAnsi="Times New Roman" w:cs="Times New Roman"/>
          <w:sz w:val="24"/>
          <w:lang w:val="es-ES"/>
        </w:rPr>
        <w:t>Fuente: Elaboración personal.</w:t>
      </w:r>
    </w:p>
    <w:p w14:paraId="6B29C8D5" w14:textId="77777777" w:rsidR="00202339" w:rsidRDefault="00202339" w:rsidP="00080230">
      <w:pPr>
        <w:spacing w:after="0" w:line="240" w:lineRule="auto"/>
        <w:jc w:val="center"/>
        <w:rPr>
          <w:rFonts w:ascii="Times New Roman" w:hAnsi="Times New Roman" w:cs="Times New Roman"/>
          <w:sz w:val="24"/>
          <w:lang w:val="es-ES"/>
        </w:rPr>
      </w:pPr>
    </w:p>
    <w:p w14:paraId="2A305BC5" w14:textId="0366780E" w:rsidR="00202339" w:rsidRDefault="00202339" w:rsidP="00202339">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 xml:space="preserve">Tabla </w:t>
      </w:r>
      <w:r w:rsidR="00DF516B">
        <w:rPr>
          <w:rFonts w:ascii="Times New Roman" w:hAnsi="Times New Roman" w:cs="Times New Roman"/>
          <w:sz w:val="24"/>
          <w:lang w:val="es-ES"/>
        </w:rPr>
        <w:t>7</w:t>
      </w:r>
      <w:r>
        <w:rPr>
          <w:rFonts w:ascii="Times New Roman" w:hAnsi="Times New Roman" w:cs="Times New Roman"/>
          <w:sz w:val="24"/>
          <w:lang w:val="es-ES"/>
        </w:rPr>
        <w:t>. Pérdida total de suelos por erosión para el año 2015</w:t>
      </w:r>
    </w:p>
    <w:tbl>
      <w:tblPr>
        <w:tblStyle w:val="Tablanormal22"/>
        <w:tblW w:w="0" w:type="auto"/>
        <w:tblInd w:w="5" w:type="dxa"/>
        <w:tblLook w:val="04A0" w:firstRow="1" w:lastRow="0" w:firstColumn="1" w:lastColumn="0" w:noHBand="0" w:noVBand="1"/>
      </w:tblPr>
      <w:tblGrid>
        <w:gridCol w:w="2672"/>
        <w:gridCol w:w="1718"/>
        <w:gridCol w:w="1701"/>
        <w:gridCol w:w="2408"/>
      </w:tblGrid>
      <w:tr w:rsidR="00C746E9" w:rsidRPr="00547A03" w14:paraId="3A024924" w14:textId="77777777" w:rsidTr="003D7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D0CECE" w:themeFill="background2" w:themeFillShade="E6"/>
            <w:vAlign w:val="center"/>
          </w:tcPr>
          <w:p w14:paraId="7068E6EA" w14:textId="77777777" w:rsidR="00C746E9" w:rsidRPr="00547A03" w:rsidRDefault="00C746E9" w:rsidP="00202339">
            <w:pPr>
              <w:jc w:val="center"/>
              <w:rPr>
                <w:rFonts w:ascii="Times New Roman" w:hAnsi="Times New Roman"/>
                <w:sz w:val="24"/>
                <w:lang w:val="es-ES"/>
              </w:rPr>
            </w:pPr>
            <w:r w:rsidRPr="00547A03">
              <w:rPr>
                <w:rFonts w:ascii="Times New Roman" w:hAnsi="Times New Roman"/>
                <w:sz w:val="24"/>
                <w:lang w:val="es-ES"/>
              </w:rPr>
              <w:t>Unidad</w:t>
            </w:r>
          </w:p>
        </w:tc>
        <w:tc>
          <w:tcPr>
            <w:tcW w:w="1718" w:type="dxa"/>
            <w:shd w:val="clear" w:color="auto" w:fill="D0CECE" w:themeFill="background2" w:themeFillShade="E6"/>
            <w:vAlign w:val="center"/>
          </w:tcPr>
          <w:p w14:paraId="6ADA1C32" w14:textId="46A33DB4" w:rsidR="00C746E9" w:rsidRPr="00547A03" w:rsidRDefault="00C746E9" w:rsidP="002023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 xml:space="preserve">Sup. agrícola </w:t>
            </w:r>
            <w:r w:rsidR="003B34CF">
              <w:rPr>
                <w:rFonts w:ascii="Times New Roman" w:hAnsi="Times New Roman"/>
                <w:sz w:val="24"/>
                <w:lang w:val="es-ES"/>
              </w:rPr>
              <w:t>(</w:t>
            </w:r>
            <w:r w:rsidRPr="00547A03">
              <w:rPr>
                <w:rFonts w:ascii="Times New Roman" w:hAnsi="Times New Roman"/>
                <w:sz w:val="24"/>
                <w:lang w:val="es-ES"/>
              </w:rPr>
              <w:t xml:space="preserve">en </w:t>
            </w:r>
            <w:r w:rsidR="00C515B9">
              <w:rPr>
                <w:rFonts w:ascii="Times New Roman" w:hAnsi="Times New Roman"/>
                <w:sz w:val="24"/>
                <w:lang w:val="es-ES"/>
              </w:rPr>
              <w:t>ha</w:t>
            </w:r>
            <w:r w:rsidR="003B34CF">
              <w:rPr>
                <w:rFonts w:ascii="Times New Roman" w:hAnsi="Times New Roman"/>
                <w:sz w:val="24"/>
                <w:lang w:val="es-ES"/>
              </w:rPr>
              <w:t>)</w:t>
            </w:r>
          </w:p>
        </w:tc>
        <w:tc>
          <w:tcPr>
            <w:tcW w:w="1701" w:type="dxa"/>
            <w:shd w:val="clear" w:color="auto" w:fill="D0CECE" w:themeFill="background2" w:themeFillShade="E6"/>
            <w:vAlign w:val="center"/>
          </w:tcPr>
          <w:p w14:paraId="4C788BB8" w14:textId="77777777" w:rsidR="00C746E9" w:rsidRPr="00547A03" w:rsidRDefault="00C746E9" w:rsidP="002023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A</w:t>
            </w:r>
          </w:p>
        </w:tc>
        <w:tc>
          <w:tcPr>
            <w:tcW w:w="2408" w:type="dxa"/>
            <w:shd w:val="clear" w:color="auto" w:fill="D0CECE" w:themeFill="background2" w:themeFillShade="E6"/>
            <w:vAlign w:val="center"/>
          </w:tcPr>
          <w:p w14:paraId="4794FEDD" w14:textId="77777777" w:rsidR="00C746E9" w:rsidRPr="00547A03" w:rsidRDefault="00C746E9" w:rsidP="002023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EP</w:t>
            </w:r>
          </w:p>
        </w:tc>
      </w:tr>
      <w:tr w:rsidR="00C746E9" w:rsidRPr="00547A03" w14:paraId="1C0F7014" w14:textId="77777777" w:rsidTr="003B3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vAlign w:val="center"/>
          </w:tcPr>
          <w:p w14:paraId="04BCB04A" w14:textId="77777777" w:rsidR="00C746E9" w:rsidRPr="00547A03" w:rsidRDefault="00C746E9" w:rsidP="00202339">
            <w:pPr>
              <w:jc w:val="center"/>
              <w:rPr>
                <w:rFonts w:ascii="Times New Roman" w:hAnsi="Times New Roman"/>
                <w:b w:val="0"/>
                <w:bCs w:val="0"/>
                <w:sz w:val="24"/>
                <w:lang w:val="es-ES"/>
              </w:rPr>
            </w:pPr>
            <w:r w:rsidRPr="00547A03">
              <w:rPr>
                <w:rFonts w:ascii="Times New Roman" w:hAnsi="Times New Roman"/>
                <w:b w:val="0"/>
                <w:bCs w:val="0"/>
                <w:sz w:val="24"/>
                <w:lang w:val="es-ES"/>
              </w:rPr>
              <w:t>Sierras</w:t>
            </w:r>
          </w:p>
        </w:tc>
        <w:tc>
          <w:tcPr>
            <w:tcW w:w="1718" w:type="dxa"/>
            <w:vAlign w:val="center"/>
          </w:tcPr>
          <w:p w14:paraId="51F38008" w14:textId="77C565D7" w:rsidR="00C746E9" w:rsidRPr="00547A03" w:rsidRDefault="00C515B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3038</w:t>
            </w:r>
          </w:p>
        </w:tc>
        <w:tc>
          <w:tcPr>
            <w:tcW w:w="1701" w:type="dxa"/>
            <w:vAlign w:val="center"/>
          </w:tcPr>
          <w:p w14:paraId="05839212" w14:textId="77777777" w:rsidR="00C746E9" w:rsidRPr="00547A03" w:rsidRDefault="00C746E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11908,96</w:t>
            </w:r>
          </w:p>
        </w:tc>
        <w:tc>
          <w:tcPr>
            <w:tcW w:w="2408" w:type="dxa"/>
            <w:vAlign w:val="center"/>
          </w:tcPr>
          <w:p w14:paraId="238763E1" w14:textId="77777777" w:rsidR="00C746E9" w:rsidRPr="00547A03" w:rsidRDefault="00C746E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170765,98</w:t>
            </w:r>
          </w:p>
        </w:tc>
      </w:tr>
      <w:tr w:rsidR="00C746E9" w:rsidRPr="00547A03" w14:paraId="35B22C31" w14:textId="77777777" w:rsidTr="003B34CF">
        <w:tc>
          <w:tcPr>
            <w:cnfStyle w:val="001000000000" w:firstRow="0" w:lastRow="0" w:firstColumn="1" w:lastColumn="0" w:oddVBand="0" w:evenVBand="0" w:oddHBand="0" w:evenHBand="0" w:firstRowFirstColumn="0" w:firstRowLastColumn="0" w:lastRowFirstColumn="0" w:lastRowLastColumn="0"/>
            <w:tcW w:w="2672" w:type="dxa"/>
            <w:vAlign w:val="center"/>
          </w:tcPr>
          <w:p w14:paraId="174B71BB" w14:textId="77777777" w:rsidR="00C746E9" w:rsidRPr="00547A03" w:rsidRDefault="00C746E9"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periserrana y ondulada</w:t>
            </w:r>
          </w:p>
        </w:tc>
        <w:tc>
          <w:tcPr>
            <w:tcW w:w="1718" w:type="dxa"/>
            <w:vAlign w:val="center"/>
          </w:tcPr>
          <w:p w14:paraId="50B0142F" w14:textId="76C32AFF" w:rsidR="00C746E9" w:rsidRPr="00547A03" w:rsidRDefault="00C515B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42233</w:t>
            </w:r>
          </w:p>
        </w:tc>
        <w:tc>
          <w:tcPr>
            <w:tcW w:w="1701" w:type="dxa"/>
            <w:vAlign w:val="center"/>
          </w:tcPr>
          <w:p w14:paraId="0E0341DE" w14:textId="77777777" w:rsidR="00C746E9" w:rsidRPr="00547A03" w:rsidRDefault="00C746E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130077,64</w:t>
            </w:r>
          </w:p>
        </w:tc>
        <w:tc>
          <w:tcPr>
            <w:tcW w:w="2408" w:type="dxa"/>
            <w:vAlign w:val="center"/>
          </w:tcPr>
          <w:p w14:paraId="2E029F9E" w14:textId="77777777" w:rsidR="00C746E9" w:rsidRPr="00547A03" w:rsidRDefault="00C746E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1865431,61</w:t>
            </w:r>
          </w:p>
        </w:tc>
      </w:tr>
      <w:tr w:rsidR="00C746E9" w:rsidRPr="00547A03" w14:paraId="1704444F" w14:textId="77777777" w:rsidTr="003B3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vAlign w:val="center"/>
          </w:tcPr>
          <w:p w14:paraId="0F562BB2" w14:textId="77777777" w:rsidR="00C746E9" w:rsidRPr="00547A03" w:rsidRDefault="00C746E9"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ondulada, suavemente ondulada y deprimida</w:t>
            </w:r>
          </w:p>
        </w:tc>
        <w:tc>
          <w:tcPr>
            <w:tcW w:w="1718" w:type="dxa"/>
            <w:vAlign w:val="center"/>
          </w:tcPr>
          <w:p w14:paraId="0E65B57C" w14:textId="38323DEB" w:rsidR="00C746E9" w:rsidRPr="00547A03" w:rsidRDefault="00C515B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113840</w:t>
            </w:r>
          </w:p>
        </w:tc>
        <w:tc>
          <w:tcPr>
            <w:tcW w:w="1701" w:type="dxa"/>
            <w:vAlign w:val="center"/>
          </w:tcPr>
          <w:p w14:paraId="6EF01A9B" w14:textId="77777777" w:rsidR="00C746E9" w:rsidRPr="00547A03" w:rsidRDefault="00C746E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284600</w:t>
            </w:r>
          </w:p>
        </w:tc>
        <w:tc>
          <w:tcPr>
            <w:tcW w:w="2408" w:type="dxa"/>
            <w:vAlign w:val="center"/>
          </w:tcPr>
          <w:p w14:paraId="0C398DDE" w14:textId="77777777" w:rsidR="00C746E9" w:rsidRPr="00547A03" w:rsidRDefault="00C746E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4078887,2</w:t>
            </w:r>
          </w:p>
        </w:tc>
      </w:tr>
      <w:tr w:rsidR="00C746E9" w:rsidRPr="00547A03" w14:paraId="6D85FC0F" w14:textId="77777777" w:rsidTr="003B34CF">
        <w:tc>
          <w:tcPr>
            <w:cnfStyle w:val="001000000000" w:firstRow="0" w:lastRow="0" w:firstColumn="1" w:lastColumn="0" w:oddVBand="0" w:evenVBand="0" w:oddHBand="0" w:evenHBand="0" w:firstRowFirstColumn="0" w:firstRowLastColumn="0" w:lastRowFirstColumn="0" w:lastRowLastColumn="0"/>
            <w:tcW w:w="2672" w:type="dxa"/>
            <w:vAlign w:val="center"/>
          </w:tcPr>
          <w:p w14:paraId="19BD4931" w14:textId="77777777" w:rsidR="00C746E9" w:rsidRPr="00547A03" w:rsidRDefault="00C746E9"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deprimida</w:t>
            </w:r>
          </w:p>
        </w:tc>
        <w:tc>
          <w:tcPr>
            <w:tcW w:w="1718" w:type="dxa"/>
            <w:vAlign w:val="center"/>
          </w:tcPr>
          <w:p w14:paraId="59536522" w14:textId="27AC4630" w:rsidR="00C746E9" w:rsidRPr="00547A03" w:rsidRDefault="00C515B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18285</w:t>
            </w:r>
          </w:p>
        </w:tc>
        <w:tc>
          <w:tcPr>
            <w:tcW w:w="1701" w:type="dxa"/>
            <w:vAlign w:val="center"/>
          </w:tcPr>
          <w:p w14:paraId="6F5BA848" w14:textId="77777777" w:rsidR="00C746E9" w:rsidRPr="00547A03" w:rsidRDefault="00C746E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26330,4</w:t>
            </w:r>
          </w:p>
        </w:tc>
        <w:tc>
          <w:tcPr>
            <w:tcW w:w="2408" w:type="dxa"/>
            <w:vAlign w:val="center"/>
          </w:tcPr>
          <w:p w14:paraId="2A53D7AE" w14:textId="77777777" w:rsidR="00C746E9" w:rsidRPr="00547A03" w:rsidRDefault="00C746E9" w:rsidP="002023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373379,7</w:t>
            </w:r>
          </w:p>
        </w:tc>
      </w:tr>
      <w:tr w:rsidR="00C746E9" w:rsidRPr="00547A03" w14:paraId="6F7EF78A" w14:textId="77777777" w:rsidTr="003B3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vAlign w:val="center"/>
          </w:tcPr>
          <w:p w14:paraId="4823C116" w14:textId="77777777" w:rsidR="00C746E9" w:rsidRPr="00547A03" w:rsidRDefault="00C746E9" w:rsidP="00202339">
            <w:pPr>
              <w:jc w:val="center"/>
              <w:rPr>
                <w:rFonts w:ascii="Times New Roman" w:hAnsi="Times New Roman"/>
                <w:b w:val="0"/>
                <w:bCs w:val="0"/>
                <w:sz w:val="24"/>
                <w:lang w:val="es-ES"/>
              </w:rPr>
            </w:pPr>
            <w:r w:rsidRPr="00547A03">
              <w:rPr>
                <w:rFonts w:ascii="Times New Roman" w:hAnsi="Times New Roman"/>
                <w:b w:val="0"/>
                <w:bCs w:val="0"/>
                <w:sz w:val="24"/>
                <w:lang w:val="es-ES"/>
              </w:rPr>
              <w:t>Llanura deprimida con cursos de agua y áreas inundables</w:t>
            </w:r>
          </w:p>
        </w:tc>
        <w:tc>
          <w:tcPr>
            <w:tcW w:w="1718" w:type="dxa"/>
            <w:vAlign w:val="center"/>
          </w:tcPr>
          <w:p w14:paraId="5F202B27" w14:textId="3FC0F218" w:rsidR="00C746E9" w:rsidRPr="00547A03" w:rsidRDefault="00C515B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C515B9">
              <w:rPr>
                <w:rFonts w:ascii="Times New Roman" w:hAnsi="Times New Roman"/>
                <w:sz w:val="24"/>
              </w:rPr>
              <w:t>116920</w:t>
            </w:r>
          </w:p>
        </w:tc>
        <w:tc>
          <w:tcPr>
            <w:tcW w:w="1701" w:type="dxa"/>
            <w:vAlign w:val="center"/>
          </w:tcPr>
          <w:p w14:paraId="7024550D" w14:textId="77777777" w:rsidR="00C746E9" w:rsidRPr="00547A03" w:rsidRDefault="00C746E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151996</w:t>
            </w:r>
          </w:p>
        </w:tc>
        <w:tc>
          <w:tcPr>
            <w:tcW w:w="2408" w:type="dxa"/>
            <w:vAlign w:val="center"/>
          </w:tcPr>
          <w:p w14:paraId="3CDFC46A" w14:textId="77777777" w:rsidR="00C746E9" w:rsidRPr="00547A03" w:rsidRDefault="00C746E9" w:rsidP="002023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s-ES"/>
              </w:rPr>
            </w:pPr>
            <w:r w:rsidRPr="00547A03">
              <w:rPr>
                <w:rFonts w:ascii="Times New Roman" w:hAnsi="Times New Roman"/>
                <w:sz w:val="24"/>
                <w:lang w:val="es-ES"/>
              </w:rPr>
              <w:t>2156004,8</w:t>
            </w:r>
          </w:p>
        </w:tc>
      </w:tr>
    </w:tbl>
    <w:p w14:paraId="45F98D59" w14:textId="4A40D09C" w:rsidR="00547A03" w:rsidRDefault="00202339" w:rsidP="00202339">
      <w:pPr>
        <w:spacing w:after="0" w:line="240" w:lineRule="auto"/>
        <w:rPr>
          <w:rFonts w:ascii="Times New Roman" w:hAnsi="Times New Roman" w:cs="Times New Roman"/>
          <w:sz w:val="24"/>
          <w:lang w:val="es-ES"/>
        </w:rPr>
      </w:pPr>
      <w:r>
        <w:rPr>
          <w:rFonts w:ascii="Times New Roman" w:hAnsi="Times New Roman" w:cs="Times New Roman"/>
          <w:sz w:val="24"/>
          <w:lang w:val="es-ES"/>
        </w:rPr>
        <w:t>Fuente: Elaboración personal.</w:t>
      </w:r>
    </w:p>
    <w:p w14:paraId="7E8A74D3" w14:textId="20B0BBF7" w:rsidR="00757ADB" w:rsidRDefault="00757ADB" w:rsidP="00080230">
      <w:pPr>
        <w:spacing w:after="0" w:line="240" w:lineRule="auto"/>
        <w:jc w:val="center"/>
        <w:rPr>
          <w:rFonts w:ascii="Times New Roman" w:hAnsi="Times New Roman" w:cs="Times New Roman"/>
          <w:sz w:val="24"/>
          <w:lang w:val="es-ES"/>
        </w:rPr>
      </w:pPr>
    </w:p>
    <w:p w14:paraId="3727A934" w14:textId="1FCFF983" w:rsidR="00757ADB" w:rsidRPr="00C9627A" w:rsidRDefault="00FF5A31" w:rsidP="00FF5A31">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 xml:space="preserve">En el año 2003, la mayor pérdida de suelos ocurre dentro de la UEc3, con valores de A igual a </w:t>
      </w:r>
      <w:r w:rsidRPr="00547A03">
        <w:rPr>
          <w:rFonts w:ascii="Times New Roman" w:hAnsi="Times New Roman"/>
          <w:sz w:val="24"/>
          <w:lang w:val="es-ES"/>
        </w:rPr>
        <w:t>119510</w:t>
      </w:r>
      <w:r>
        <w:rPr>
          <w:rFonts w:ascii="Times New Roman" w:hAnsi="Times New Roman"/>
          <w:sz w:val="24"/>
          <w:lang w:val="es-ES"/>
        </w:rPr>
        <w:t xml:space="preserve"> </w:t>
      </w:r>
      <w:r>
        <w:rPr>
          <w:rFonts w:ascii="Times New Roman" w:hAnsi="Times New Roman" w:cs="Times New Roman"/>
          <w:sz w:val="24"/>
          <w:lang w:val="es-ES"/>
        </w:rPr>
        <w:t>tn año</w:t>
      </w:r>
      <w:r>
        <w:rPr>
          <w:rFonts w:ascii="Times New Roman" w:hAnsi="Times New Roman" w:cs="Times New Roman"/>
          <w:sz w:val="24"/>
          <w:vertAlign w:val="superscript"/>
          <w:lang w:val="es-ES"/>
        </w:rPr>
        <w:t>-1</w:t>
      </w:r>
      <w:r>
        <w:rPr>
          <w:rFonts w:ascii="Times New Roman" w:hAnsi="Times New Roman" w:cs="Times New Roman"/>
          <w:sz w:val="24"/>
          <w:lang w:val="es-ES"/>
        </w:rPr>
        <w:t xml:space="preserve"> y EP igual a </w:t>
      </w:r>
      <w:r w:rsidRPr="00547A03">
        <w:rPr>
          <w:rFonts w:ascii="Times New Roman" w:hAnsi="Times New Roman"/>
          <w:sz w:val="24"/>
          <w:lang w:val="es-ES"/>
        </w:rPr>
        <w:t>1712817,32</w:t>
      </w:r>
      <w:r>
        <w:rPr>
          <w:rFonts w:ascii="Times New Roman" w:hAnsi="Times New Roman"/>
          <w:sz w:val="24"/>
          <w:lang w:val="es-ES"/>
        </w:rPr>
        <w:t xml:space="preserve"> </w:t>
      </w:r>
      <w:r>
        <w:rPr>
          <w:rFonts w:ascii="Times New Roman" w:hAnsi="Times New Roman" w:cs="Times New Roman"/>
          <w:sz w:val="24"/>
          <w:lang w:val="es-ES"/>
        </w:rPr>
        <w:t>tn año</w:t>
      </w:r>
      <w:r>
        <w:rPr>
          <w:rFonts w:ascii="Times New Roman" w:hAnsi="Times New Roman" w:cs="Times New Roman"/>
          <w:sz w:val="24"/>
          <w:vertAlign w:val="superscript"/>
          <w:lang w:val="es-ES"/>
        </w:rPr>
        <w:t>-1</w:t>
      </w:r>
      <w:r>
        <w:rPr>
          <w:rFonts w:ascii="Times New Roman" w:hAnsi="Times New Roman" w:cs="Times New Roman"/>
          <w:sz w:val="24"/>
          <w:lang w:val="es-ES"/>
        </w:rPr>
        <w:t xml:space="preserve">. Para 2015 la tendencia se repite, </w:t>
      </w:r>
      <w:r>
        <w:rPr>
          <w:rFonts w:ascii="Times New Roman" w:hAnsi="Times New Roman" w:cs="Times New Roman"/>
          <w:sz w:val="24"/>
          <w:lang w:val="es-ES"/>
        </w:rPr>
        <w:lastRenderedPageBreak/>
        <w:t xml:space="preserve">y nuevamente la UEc3 resulta ser la más afectada; con pérdidas que alcanzan valores de A y EP </w:t>
      </w:r>
      <w:r w:rsidR="00C9627A">
        <w:rPr>
          <w:rFonts w:ascii="Times New Roman" w:hAnsi="Times New Roman" w:cs="Times New Roman"/>
          <w:sz w:val="24"/>
          <w:lang w:val="es-ES"/>
        </w:rPr>
        <w:t xml:space="preserve">de </w:t>
      </w:r>
      <w:r w:rsidR="00C9627A" w:rsidRPr="00547A03">
        <w:rPr>
          <w:rFonts w:ascii="Times New Roman" w:hAnsi="Times New Roman"/>
          <w:sz w:val="24"/>
          <w:lang w:val="es-ES"/>
        </w:rPr>
        <w:t>284600</w:t>
      </w:r>
      <w:r w:rsidR="00C9627A">
        <w:rPr>
          <w:rFonts w:ascii="Times New Roman" w:hAnsi="Times New Roman"/>
          <w:sz w:val="24"/>
          <w:lang w:val="es-ES"/>
        </w:rPr>
        <w:t xml:space="preserve"> </w:t>
      </w:r>
      <w:r w:rsidR="00C9627A">
        <w:rPr>
          <w:rFonts w:ascii="Times New Roman" w:hAnsi="Times New Roman" w:cs="Times New Roman"/>
          <w:sz w:val="24"/>
          <w:lang w:val="es-ES"/>
        </w:rPr>
        <w:t>tn año</w:t>
      </w:r>
      <w:r w:rsidR="00C9627A">
        <w:rPr>
          <w:rFonts w:ascii="Times New Roman" w:hAnsi="Times New Roman" w:cs="Times New Roman"/>
          <w:sz w:val="24"/>
          <w:vertAlign w:val="superscript"/>
          <w:lang w:val="es-ES"/>
        </w:rPr>
        <w:t>-1</w:t>
      </w:r>
      <w:r w:rsidR="00C9627A">
        <w:rPr>
          <w:rFonts w:ascii="Times New Roman" w:hAnsi="Times New Roman" w:cs="Times New Roman"/>
          <w:sz w:val="24"/>
          <w:lang w:val="es-ES"/>
        </w:rPr>
        <w:t xml:space="preserve"> y </w:t>
      </w:r>
      <w:r w:rsidR="00C9627A" w:rsidRPr="00547A03">
        <w:rPr>
          <w:rFonts w:ascii="Times New Roman" w:hAnsi="Times New Roman"/>
          <w:sz w:val="24"/>
          <w:lang w:val="es-ES"/>
        </w:rPr>
        <w:t>4078887,2</w:t>
      </w:r>
      <w:r w:rsidR="00C9627A">
        <w:rPr>
          <w:rFonts w:ascii="Times New Roman" w:hAnsi="Times New Roman"/>
          <w:sz w:val="24"/>
          <w:lang w:val="es-ES"/>
        </w:rPr>
        <w:t xml:space="preserve"> </w:t>
      </w:r>
      <w:r w:rsidR="00C9627A">
        <w:rPr>
          <w:rFonts w:ascii="Times New Roman" w:hAnsi="Times New Roman" w:cs="Times New Roman"/>
          <w:sz w:val="24"/>
          <w:lang w:val="es-ES"/>
        </w:rPr>
        <w:t>tn año</w:t>
      </w:r>
      <w:r w:rsidR="00C9627A">
        <w:rPr>
          <w:rFonts w:ascii="Times New Roman" w:hAnsi="Times New Roman" w:cs="Times New Roman"/>
          <w:sz w:val="24"/>
          <w:vertAlign w:val="superscript"/>
          <w:lang w:val="es-ES"/>
        </w:rPr>
        <w:t>-1</w:t>
      </w:r>
      <w:r w:rsidR="00C9627A">
        <w:rPr>
          <w:rFonts w:ascii="Times New Roman" w:hAnsi="Times New Roman" w:cs="Times New Roman"/>
          <w:sz w:val="24"/>
          <w:lang w:val="es-ES"/>
        </w:rPr>
        <w:t>, respectivamente.</w:t>
      </w:r>
    </w:p>
    <w:p w14:paraId="2F36B91D" w14:textId="73A331C1" w:rsidR="00757ADB" w:rsidRDefault="00CA4E9A" w:rsidP="0021779D">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 xml:space="preserve">Por consiguiente, puede afirmarse que </w:t>
      </w:r>
      <w:r w:rsidR="004E5921">
        <w:rPr>
          <w:rFonts w:ascii="Times New Roman" w:hAnsi="Times New Roman" w:cs="Times New Roman"/>
          <w:sz w:val="24"/>
          <w:lang w:val="es-ES"/>
        </w:rPr>
        <w:t>en</w:t>
      </w:r>
      <w:r>
        <w:rPr>
          <w:rFonts w:ascii="Times New Roman" w:hAnsi="Times New Roman" w:cs="Times New Roman"/>
          <w:sz w:val="24"/>
          <w:lang w:val="es-ES"/>
        </w:rPr>
        <w:t xml:space="preserve"> la mencionada UEc, entre los años evaluados se produjo un </w:t>
      </w:r>
      <w:r w:rsidR="0021779D">
        <w:rPr>
          <w:rFonts w:ascii="Times New Roman" w:hAnsi="Times New Roman" w:cs="Times New Roman"/>
          <w:sz w:val="24"/>
          <w:lang w:val="es-ES"/>
        </w:rPr>
        <w:t>incremento de la pérdida de suelos de aproximadamente un 138,14%.</w:t>
      </w:r>
    </w:p>
    <w:p w14:paraId="57B850CB" w14:textId="3ABE1FB5" w:rsidR="008C54E7" w:rsidRDefault="004E5921" w:rsidP="004E5921">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Para el resto de las UEc, la situación fue similar, evidenciándose aumentos en la pérdida de suelos: UEc1 +24,10%; UEc2 +80,30%; UEc4 +153,92% y UEc5 +133,57%. En relación a esto, cabe destacar que este escenario se corresponde directamente al incremento de la superficie destinada a agricultura en la totalidad de las unidades analizadas.</w:t>
      </w:r>
    </w:p>
    <w:p w14:paraId="2AD3296A" w14:textId="77777777" w:rsidR="00106774" w:rsidRDefault="00106774" w:rsidP="004E5921">
      <w:pPr>
        <w:spacing w:after="0" w:line="360" w:lineRule="auto"/>
        <w:jc w:val="both"/>
        <w:rPr>
          <w:rFonts w:ascii="Times New Roman" w:hAnsi="Times New Roman" w:cs="Times New Roman"/>
          <w:sz w:val="24"/>
          <w:lang w:val="es-ES"/>
        </w:rPr>
      </w:pPr>
    </w:p>
    <w:p w14:paraId="0B726F8D" w14:textId="487EA5CC" w:rsidR="008C54E7" w:rsidRDefault="008C54E7" w:rsidP="004E5921">
      <w:pPr>
        <w:spacing w:after="0" w:line="360" w:lineRule="auto"/>
        <w:jc w:val="both"/>
        <w:rPr>
          <w:rFonts w:ascii="Times New Roman" w:hAnsi="Times New Roman" w:cs="Times New Roman"/>
          <w:i/>
          <w:iCs/>
          <w:sz w:val="24"/>
        </w:rPr>
      </w:pPr>
      <w:r w:rsidRPr="008C54E7">
        <w:rPr>
          <w:rFonts w:ascii="Times New Roman" w:hAnsi="Times New Roman" w:cs="Times New Roman"/>
          <w:i/>
          <w:iCs/>
          <w:sz w:val="24"/>
        </w:rPr>
        <w:t>Potenciales implicancias ambientales negativas</w:t>
      </w:r>
      <w:r>
        <w:rPr>
          <w:rFonts w:ascii="Times New Roman" w:hAnsi="Times New Roman" w:cs="Times New Roman"/>
          <w:i/>
          <w:iCs/>
          <w:sz w:val="24"/>
        </w:rPr>
        <w:t xml:space="preserve"> del proceso de erosión</w:t>
      </w:r>
    </w:p>
    <w:p w14:paraId="2F67F66E" w14:textId="28F73D4B" w:rsidR="00803C24" w:rsidRDefault="00803C24" w:rsidP="00803C24">
      <w:pPr>
        <w:spacing w:after="0" w:line="360" w:lineRule="auto"/>
        <w:jc w:val="both"/>
        <w:rPr>
          <w:rFonts w:ascii="Times New Roman" w:hAnsi="Times New Roman" w:cs="Times New Roman"/>
          <w:sz w:val="24"/>
          <w:lang w:val="es-ES"/>
        </w:rPr>
      </w:pPr>
      <w:r w:rsidRPr="00B075AE">
        <w:rPr>
          <w:rFonts w:ascii="Times New Roman" w:hAnsi="Times New Roman" w:cs="Times New Roman"/>
          <w:sz w:val="24"/>
        </w:rPr>
        <w:t>La erosión de los suelos es un proceso natural</w:t>
      </w:r>
      <w:r w:rsidR="00285A05">
        <w:rPr>
          <w:rFonts w:ascii="Times New Roman" w:hAnsi="Times New Roman" w:cs="Times New Roman"/>
          <w:sz w:val="24"/>
        </w:rPr>
        <w:t>.</w:t>
      </w:r>
      <w:r w:rsidRPr="00B075AE">
        <w:rPr>
          <w:rFonts w:ascii="Times New Roman" w:hAnsi="Times New Roman" w:cs="Times New Roman"/>
          <w:sz w:val="24"/>
        </w:rPr>
        <w:t xml:space="preserve"> </w:t>
      </w:r>
      <w:r w:rsidR="00285A05">
        <w:rPr>
          <w:rFonts w:ascii="Times New Roman" w:hAnsi="Times New Roman" w:cs="Times New Roman"/>
          <w:sz w:val="24"/>
        </w:rPr>
        <w:t>N</w:t>
      </w:r>
      <w:r>
        <w:rPr>
          <w:rFonts w:ascii="Times New Roman" w:hAnsi="Times New Roman" w:cs="Times New Roman"/>
          <w:sz w:val="24"/>
        </w:rPr>
        <w:t>o o</w:t>
      </w:r>
      <w:r w:rsidR="00DD7B77">
        <w:rPr>
          <w:rFonts w:ascii="Times New Roman" w:hAnsi="Times New Roman" w:cs="Times New Roman"/>
          <w:sz w:val="24"/>
        </w:rPr>
        <w:t>b</w:t>
      </w:r>
      <w:r>
        <w:rPr>
          <w:rFonts w:ascii="Times New Roman" w:hAnsi="Times New Roman" w:cs="Times New Roman"/>
          <w:sz w:val="24"/>
        </w:rPr>
        <w:t>stante</w:t>
      </w:r>
      <w:r w:rsidRPr="00B075AE">
        <w:rPr>
          <w:rFonts w:ascii="Times New Roman" w:hAnsi="Times New Roman" w:cs="Times New Roman"/>
          <w:sz w:val="24"/>
        </w:rPr>
        <w:t xml:space="preserve">, debido al uso intensivo de las tierras agrícolas, al cambio de coberturas y al manejo inadecuado, la dinámica del paisaje </w:t>
      </w:r>
      <w:r>
        <w:rPr>
          <w:rFonts w:ascii="Times New Roman" w:hAnsi="Times New Roman" w:cs="Times New Roman"/>
          <w:sz w:val="24"/>
        </w:rPr>
        <w:t xml:space="preserve">se </w:t>
      </w:r>
      <w:r w:rsidRPr="00B075AE">
        <w:rPr>
          <w:rFonts w:ascii="Times New Roman" w:hAnsi="Times New Roman" w:cs="Times New Roman"/>
          <w:sz w:val="24"/>
        </w:rPr>
        <w:t xml:space="preserve">ha </w:t>
      </w:r>
      <w:r>
        <w:rPr>
          <w:rFonts w:ascii="Times New Roman" w:hAnsi="Times New Roman" w:cs="Times New Roman"/>
          <w:sz w:val="24"/>
        </w:rPr>
        <w:t>modificado</w:t>
      </w:r>
      <w:r w:rsidR="00BF11F1">
        <w:rPr>
          <w:rFonts w:ascii="Times New Roman" w:hAnsi="Times New Roman" w:cs="Times New Roman"/>
          <w:sz w:val="24"/>
        </w:rPr>
        <w:t xml:space="preserve">, y </w:t>
      </w:r>
      <w:r w:rsidR="005D5634">
        <w:rPr>
          <w:rFonts w:ascii="Times New Roman" w:hAnsi="Times New Roman" w:cs="Times New Roman"/>
          <w:sz w:val="24"/>
        </w:rPr>
        <w:t>la situación</w:t>
      </w:r>
      <w:r w:rsidRPr="00B075AE">
        <w:rPr>
          <w:rFonts w:ascii="Times New Roman" w:hAnsi="Times New Roman" w:cs="Times New Roman"/>
          <w:sz w:val="24"/>
        </w:rPr>
        <w:t xml:space="preserve"> se está acelerando (FAO, 1990).</w:t>
      </w:r>
    </w:p>
    <w:p w14:paraId="3DAB6724" w14:textId="36D254E4" w:rsidR="008C54E7" w:rsidRDefault="00044D7C" w:rsidP="00044D7C">
      <w:pPr>
        <w:spacing w:after="0" w:line="360" w:lineRule="auto"/>
        <w:jc w:val="both"/>
        <w:rPr>
          <w:rFonts w:ascii="Times New Roman" w:hAnsi="Times New Roman" w:cs="Times New Roman"/>
          <w:sz w:val="24"/>
        </w:rPr>
      </w:pPr>
      <w:r>
        <w:rPr>
          <w:rFonts w:ascii="Times New Roman" w:hAnsi="Times New Roman" w:cs="Times New Roman"/>
          <w:sz w:val="24"/>
        </w:rPr>
        <w:t>E</w:t>
      </w:r>
      <w:r w:rsidRPr="00044D7C">
        <w:rPr>
          <w:rFonts w:ascii="Times New Roman" w:hAnsi="Times New Roman" w:cs="Times New Roman"/>
          <w:sz w:val="24"/>
        </w:rPr>
        <w:t>l proceso de erosión</w:t>
      </w:r>
      <w:r>
        <w:rPr>
          <w:rFonts w:ascii="Times New Roman" w:hAnsi="Times New Roman" w:cs="Times New Roman"/>
          <w:sz w:val="24"/>
        </w:rPr>
        <w:t xml:space="preserve"> </w:t>
      </w:r>
      <w:r w:rsidRPr="00044D7C">
        <w:rPr>
          <w:rFonts w:ascii="Times New Roman" w:hAnsi="Times New Roman" w:cs="Times New Roman"/>
          <w:sz w:val="24"/>
        </w:rPr>
        <w:t xml:space="preserve">hídrica </w:t>
      </w:r>
      <w:r>
        <w:rPr>
          <w:rFonts w:ascii="Times New Roman" w:hAnsi="Times New Roman" w:cs="Times New Roman"/>
          <w:sz w:val="24"/>
        </w:rPr>
        <w:t>puede ser dividido en</w:t>
      </w:r>
      <w:r w:rsidRPr="00044D7C">
        <w:rPr>
          <w:rFonts w:ascii="Times New Roman" w:hAnsi="Times New Roman" w:cs="Times New Roman"/>
          <w:sz w:val="24"/>
        </w:rPr>
        <w:t xml:space="preserve"> tres etapas</w:t>
      </w:r>
      <w:r>
        <w:rPr>
          <w:rFonts w:ascii="Times New Roman" w:hAnsi="Times New Roman" w:cs="Times New Roman"/>
          <w:sz w:val="24"/>
        </w:rPr>
        <w:t>: p</w:t>
      </w:r>
      <w:r w:rsidRPr="00044D7C">
        <w:rPr>
          <w:rFonts w:ascii="Times New Roman" w:hAnsi="Times New Roman" w:cs="Times New Roman"/>
          <w:sz w:val="24"/>
        </w:rPr>
        <w:t>reparación del material</w:t>
      </w:r>
      <w:r>
        <w:rPr>
          <w:rFonts w:ascii="Times New Roman" w:hAnsi="Times New Roman" w:cs="Times New Roman"/>
          <w:sz w:val="24"/>
        </w:rPr>
        <w:t xml:space="preserve"> </w:t>
      </w:r>
      <w:r w:rsidRPr="00044D7C">
        <w:rPr>
          <w:rFonts w:ascii="Times New Roman" w:hAnsi="Times New Roman" w:cs="Times New Roman"/>
          <w:sz w:val="24"/>
        </w:rPr>
        <w:t>(desprendimiento y</w:t>
      </w:r>
      <w:r>
        <w:rPr>
          <w:rFonts w:ascii="Times New Roman" w:hAnsi="Times New Roman" w:cs="Times New Roman"/>
          <w:sz w:val="24"/>
        </w:rPr>
        <w:t xml:space="preserve"> </w:t>
      </w:r>
      <w:r w:rsidRPr="00044D7C">
        <w:rPr>
          <w:rFonts w:ascii="Times New Roman" w:hAnsi="Times New Roman" w:cs="Times New Roman"/>
          <w:sz w:val="24"/>
        </w:rPr>
        <w:t>remoción)</w:t>
      </w:r>
      <w:r>
        <w:rPr>
          <w:rFonts w:ascii="Times New Roman" w:hAnsi="Times New Roman" w:cs="Times New Roman"/>
          <w:sz w:val="24"/>
        </w:rPr>
        <w:t xml:space="preserve">, </w:t>
      </w:r>
      <w:r w:rsidRPr="00044D7C">
        <w:rPr>
          <w:rFonts w:ascii="Times New Roman" w:hAnsi="Times New Roman" w:cs="Times New Roman"/>
          <w:sz w:val="24"/>
        </w:rPr>
        <w:t>transporte</w:t>
      </w:r>
      <w:r>
        <w:rPr>
          <w:rFonts w:ascii="Times New Roman" w:hAnsi="Times New Roman" w:cs="Times New Roman"/>
          <w:sz w:val="24"/>
        </w:rPr>
        <w:t xml:space="preserve"> y s</w:t>
      </w:r>
      <w:r w:rsidRPr="00044D7C">
        <w:rPr>
          <w:rFonts w:ascii="Times New Roman" w:hAnsi="Times New Roman" w:cs="Times New Roman"/>
          <w:sz w:val="24"/>
        </w:rPr>
        <w:t>edimentación</w:t>
      </w:r>
      <w:r w:rsidR="0016229E">
        <w:rPr>
          <w:rFonts w:ascii="Times New Roman" w:hAnsi="Times New Roman" w:cs="Times New Roman"/>
          <w:sz w:val="24"/>
        </w:rPr>
        <w:t>,</w:t>
      </w:r>
      <w:r>
        <w:rPr>
          <w:rFonts w:ascii="Times New Roman" w:hAnsi="Times New Roman" w:cs="Times New Roman"/>
          <w:sz w:val="24"/>
        </w:rPr>
        <w:t xml:space="preserve"> y en las tres se generan</w:t>
      </w:r>
      <w:r w:rsidRPr="00044D7C">
        <w:rPr>
          <w:rFonts w:ascii="Times New Roman" w:hAnsi="Times New Roman" w:cs="Times New Roman"/>
          <w:sz w:val="24"/>
        </w:rPr>
        <w:t xml:space="preserve"> daños importantes</w:t>
      </w:r>
      <w:r>
        <w:rPr>
          <w:rFonts w:ascii="Times New Roman" w:hAnsi="Times New Roman" w:cs="Times New Roman"/>
          <w:sz w:val="24"/>
        </w:rPr>
        <w:t xml:space="preserve">. </w:t>
      </w:r>
      <w:r w:rsidRPr="00044D7C">
        <w:rPr>
          <w:rFonts w:ascii="Times New Roman" w:hAnsi="Times New Roman" w:cs="Times New Roman"/>
          <w:sz w:val="24"/>
        </w:rPr>
        <w:t xml:space="preserve">En la </w:t>
      </w:r>
      <w:r>
        <w:rPr>
          <w:rFonts w:ascii="Times New Roman" w:hAnsi="Times New Roman" w:cs="Times New Roman"/>
          <w:sz w:val="24"/>
        </w:rPr>
        <w:t xml:space="preserve">primera </w:t>
      </w:r>
      <w:r w:rsidRPr="00044D7C">
        <w:rPr>
          <w:rFonts w:ascii="Times New Roman" w:hAnsi="Times New Roman" w:cs="Times New Roman"/>
          <w:sz w:val="24"/>
        </w:rPr>
        <w:t>se produce una alteración de la</w:t>
      </w:r>
      <w:r>
        <w:rPr>
          <w:rFonts w:ascii="Times New Roman" w:hAnsi="Times New Roman" w:cs="Times New Roman"/>
          <w:sz w:val="24"/>
        </w:rPr>
        <w:t xml:space="preserve"> </w:t>
      </w:r>
      <w:r w:rsidRPr="00044D7C">
        <w:rPr>
          <w:rFonts w:ascii="Times New Roman" w:hAnsi="Times New Roman" w:cs="Times New Roman"/>
          <w:sz w:val="24"/>
        </w:rPr>
        <w:t xml:space="preserve">estructura superficial del suelo, </w:t>
      </w:r>
      <w:r w:rsidR="00E85B16">
        <w:rPr>
          <w:rFonts w:ascii="Times New Roman" w:hAnsi="Times New Roman" w:cs="Times New Roman"/>
          <w:sz w:val="24"/>
        </w:rPr>
        <w:t xml:space="preserve">como </w:t>
      </w:r>
      <w:r w:rsidRPr="00044D7C">
        <w:rPr>
          <w:rFonts w:ascii="Times New Roman" w:hAnsi="Times New Roman" w:cs="Times New Roman"/>
          <w:sz w:val="24"/>
        </w:rPr>
        <w:t>formación de costras y sellos, destrucción de</w:t>
      </w:r>
      <w:r>
        <w:rPr>
          <w:rFonts w:ascii="Times New Roman" w:hAnsi="Times New Roman" w:cs="Times New Roman"/>
          <w:sz w:val="24"/>
        </w:rPr>
        <w:t xml:space="preserve"> </w:t>
      </w:r>
      <w:r w:rsidRPr="00044D7C">
        <w:rPr>
          <w:rFonts w:ascii="Times New Roman" w:hAnsi="Times New Roman" w:cs="Times New Roman"/>
          <w:sz w:val="24"/>
        </w:rPr>
        <w:t>agregados, alteración de la relación</w:t>
      </w:r>
      <w:r>
        <w:rPr>
          <w:rFonts w:ascii="Times New Roman" w:hAnsi="Times New Roman" w:cs="Times New Roman"/>
          <w:sz w:val="24"/>
        </w:rPr>
        <w:t xml:space="preserve"> </w:t>
      </w:r>
      <w:r w:rsidRPr="00044D7C">
        <w:rPr>
          <w:rFonts w:ascii="Times New Roman" w:hAnsi="Times New Roman" w:cs="Times New Roman"/>
          <w:sz w:val="24"/>
        </w:rPr>
        <w:t>infiltración/escurrimiento y pérdida de fertilidad.</w:t>
      </w:r>
      <w:r>
        <w:rPr>
          <w:rFonts w:ascii="Times New Roman" w:hAnsi="Times New Roman" w:cs="Times New Roman"/>
          <w:sz w:val="24"/>
        </w:rPr>
        <w:t xml:space="preserve"> En la segunda, </w:t>
      </w:r>
      <w:r w:rsidRPr="00044D7C">
        <w:rPr>
          <w:rFonts w:ascii="Times New Roman" w:hAnsi="Times New Roman" w:cs="Times New Roman"/>
          <w:sz w:val="24"/>
        </w:rPr>
        <w:t>se</w:t>
      </w:r>
      <w:r>
        <w:rPr>
          <w:rFonts w:ascii="Times New Roman" w:hAnsi="Times New Roman" w:cs="Times New Roman"/>
          <w:sz w:val="24"/>
        </w:rPr>
        <w:t xml:space="preserve"> </w:t>
      </w:r>
      <w:r w:rsidRPr="00044D7C">
        <w:rPr>
          <w:rFonts w:ascii="Times New Roman" w:hAnsi="Times New Roman" w:cs="Times New Roman"/>
          <w:sz w:val="24"/>
        </w:rPr>
        <w:t>completa la pérdida de partículas del suelo</w:t>
      </w:r>
      <w:r>
        <w:rPr>
          <w:rFonts w:ascii="Times New Roman" w:hAnsi="Times New Roman" w:cs="Times New Roman"/>
          <w:sz w:val="24"/>
        </w:rPr>
        <w:t xml:space="preserve"> </w:t>
      </w:r>
      <w:r w:rsidRPr="00044D7C">
        <w:rPr>
          <w:rFonts w:ascii="Times New Roman" w:hAnsi="Times New Roman" w:cs="Times New Roman"/>
          <w:sz w:val="24"/>
        </w:rPr>
        <w:t>(materiales coloidales como materia orgánica y</w:t>
      </w:r>
      <w:r>
        <w:rPr>
          <w:rFonts w:ascii="Times New Roman" w:hAnsi="Times New Roman" w:cs="Times New Roman"/>
          <w:sz w:val="24"/>
        </w:rPr>
        <w:t xml:space="preserve"> </w:t>
      </w:r>
      <w:r w:rsidRPr="00044D7C">
        <w:rPr>
          <w:rFonts w:ascii="Times New Roman" w:hAnsi="Times New Roman" w:cs="Times New Roman"/>
          <w:sz w:val="24"/>
        </w:rPr>
        <w:t>humus, y nutrientes), iniciada en la etapa</w:t>
      </w:r>
      <w:r>
        <w:rPr>
          <w:rFonts w:ascii="Times New Roman" w:hAnsi="Times New Roman" w:cs="Times New Roman"/>
          <w:sz w:val="24"/>
        </w:rPr>
        <w:t xml:space="preserve"> </w:t>
      </w:r>
      <w:r w:rsidRPr="00044D7C">
        <w:rPr>
          <w:rFonts w:ascii="Times New Roman" w:hAnsi="Times New Roman" w:cs="Times New Roman"/>
          <w:sz w:val="24"/>
        </w:rPr>
        <w:t>anterior</w:t>
      </w:r>
      <w:r>
        <w:rPr>
          <w:rFonts w:ascii="Times New Roman" w:hAnsi="Times New Roman" w:cs="Times New Roman"/>
          <w:sz w:val="24"/>
        </w:rPr>
        <w:t>. Además,</w:t>
      </w:r>
      <w:r w:rsidRPr="00044D7C">
        <w:rPr>
          <w:rFonts w:ascii="Times New Roman" w:hAnsi="Times New Roman" w:cs="Times New Roman"/>
          <w:sz w:val="24"/>
        </w:rPr>
        <w:t xml:space="preserve"> se genera el escurrimiento superficial</w:t>
      </w:r>
      <w:r>
        <w:rPr>
          <w:rFonts w:ascii="Times New Roman" w:hAnsi="Times New Roman" w:cs="Times New Roman"/>
          <w:sz w:val="24"/>
        </w:rPr>
        <w:t xml:space="preserve"> </w:t>
      </w:r>
      <w:r w:rsidRPr="00044D7C">
        <w:rPr>
          <w:rFonts w:ascii="Times New Roman" w:hAnsi="Times New Roman" w:cs="Times New Roman"/>
          <w:sz w:val="24"/>
        </w:rPr>
        <w:t>que provoca diferentes formas de erosión</w:t>
      </w:r>
      <w:r>
        <w:rPr>
          <w:rFonts w:ascii="Times New Roman" w:hAnsi="Times New Roman" w:cs="Times New Roman"/>
          <w:sz w:val="24"/>
        </w:rPr>
        <w:t xml:space="preserve"> </w:t>
      </w:r>
      <w:r w:rsidRPr="00044D7C">
        <w:rPr>
          <w:rFonts w:ascii="Times New Roman" w:hAnsi="Times New Roman" w:cs="Times New Roman"/>
          <w:sz w:val="24"/>
        </w:rPr>
        <w:t>(laminar, en surcos y/o en cárcavas) y daños a</w:t>
      </w:r>
      <w:r>
        <w:rPr>
          <w:rFonts w:ascii="Times New Roman" w:hAnsi="Times New Roman" w:cs="Times New Roman"/>
          <w:sz w:val="24"/>
        </w:rPr>
        <w:t xml:space="preserve"> </w:t>
      </w:r>
      <w:r w:rsidRPr="00044D7C">
        <w:rPr>
          <w:rFonts w:ascii="Times New Roman" w:hAnsi="Times New Roman" w:cs="Times New Roman"/>
          <w:sz w:val="24"/>
        </w:rPr>
        <w:t>la infraestructura.</w:t>
      </w:r>
      <w:r>
        <w:rPr>
          <w:rFonts w:ascii="Times New Roman" w:hAnsi="Times New Roman" w:cs="Times New Roman"/>
          <w:sz w:val="24"/>
        </w:rPr>
        <w:t xml:space="preserve"> Por último, en la etapa de sedimentación, e</w:t>
      </w:r>
      <w:r w:rsidRPr="00044D7C">
        <w:rPr>
          <w:rFonts w:ascii="Times New Roman" w:hAnsi="Times New Roman" w:cs="Times New Roman"/>
          <w:sz w:val="24"/>
        </w:rPr>
        <w:t xml:space="preserve">l depósito del material puede </w:t>
      </w:r>
      <w:r>
        <w:rPr>
          <w:rFonts w:ascii="Times New Roman" w:hAnsi="Times New Roman" w:cs="Times New Roman"/>
          <w:sz w:val="24"/>
        </w:rPr>
        <w:t xml:space="preserve">llegar a </w:t>
      </w:r>
      <w:r w:rsidRPr="00044D7C">
        <w:rPr>
          <w:rFonts w:ascii="Times New Roman" w:hAnsi="Times New Roman" w:cs="Times New Roman"/>
          <w:sz w:val="24"/>
        </w:rPr>
        <w:t>destruir cultivos,</w:t>
      </w:r>
      <w:r>
        <w:rPr>
          <w:rFonts w:ascii="Times New Roman" w:hAnsi="Times New Roman" w:cs="Times New Roman"/>
          <w:sz w:val="24"/>
        </w:rPr>
        <w:t xml:space="preserve"> </w:t>
      </w:r>
      <w:r w:rsidRPr="00044D7C">
        <w:rPr>
          <w:rFonts w:ascii="Times New Roman" w:hAnsi="Times New Roman" w:cs="Times New Roman"/>
          <w:sz w:val="24"/>
        </w:rPr>
        <w:t>dañar la infraestructura (caminos, vías férreas,</w:t>
      </w:r>
      <w:r>
        <w:rPr>
          <w:rFonts w:ascii="Times New Roman" w:hAnsi="Times New Roman" w:cs="Times New Roman"/>
          <w:sz w:val="24"/>
        </w:rPr>
        <w:t xml:space="preserve"> </w:t>
      </w:r>
      <w:r w:rsidRPr="00044D7C">
        <w:rPr>
          <w:rFonts w:ascii="Times New Roman" w:hAnsi="Times New Roman" w:cs="Times New Roman"/>
          <w:sz w:val="24"/>
        </w:rPr>
        <w:t>etc.) y colmatar y reducir la capacidad de</w:t>
      </w:r>
      <w:r>
        <w:rPr>
          <w:rFonts w:ascii="Times New Roman" w:hAnsi="Times New Roman" w:cs="Times New Roman"/>
          <w:sz w:val="24"/>
        </w:rPr>
        <w:t xml:space="preserve"> </w:t>
      </w:r>
      <w:r w:rsidRPr="00044D7C">
        <w:rPr>
          <w:rFonts w:ascii="Times New Roman" w:hAnsi="Times New Roman" w:cs="Times New Roman"/>
          <w:sz w:val="24"/>
        </w:rPr>
        <w:t>represas y embalses</w:t>
      </w:r>
      <w:r w:rsidR="00965E2F">
        <w:rPr>
          <w:rFonts w:ascii="Times New Roman" w:hAnsi="Times New Roman" w:cs="Times New Roman"/>
          <w:sz w:val="24"/>
        </w:rPr>
        <w:t xml:space="preserve"> (</w:t>
      </w:r>
      <w:r w:rsidR="00965E2F">
        <w:rPr>
          <w:rFonts w:ascii="Times New Roman" w:hAnsi="Times New Roman"/>
          <w:sz w:val="24"/>
          <w:szCs w:val="24"/>
        </w:rPr>
        <w:t>Gaitán et al. 2017)</w:t>
      </w:r>
      <w:r w:rsidRPr="00044D7C">
        <w:rPr>
          <w:rFonts w:ascii="Times New Roman" w:hAnsi="Times New Roman" w:cs="Times New Roman"/>
          <w:sz w:val="24"/>
        </w:rPr>
        <w:t>.</w:t>
      </w:r>
    </w:p>
    <w:p w14:paraId="4AB5A63B" w14:textId="06F26D97" w:rsidR="00DD7B77" w:rsidRPr="00723443" w:rsidRDefault="00DB4F2F" w:rsidP="00723443">
      <w:pPr>
        <w:spacing w:after="0" w:line="360" w:lineRule="auto"/>
        <w:jc w:val="both"/>
        <w:rPr>
          <w:rFonts w:ascii="Times New Roman" w:hAnsi="Times New Roman" w:cs="Times New Roman"/>
          <w:sz w:val="24"/>
        </w:rPr>
      </w:pPr>
      <w:r w:rsidRPr="00723443">
        <w:rPr>
          <w:rFonts w:ascii="Times New Roman" w:hAnsi="Times New Roman" w:cs="Times New Roman"/>
          <w:sz w:val="24"/>
        </w:rPr>
        <w:t xml:space="preserve">Los daños provocados no se manifiestan únicamente donde se produce la erosión, sino también en diferentes </w:t>
      </w:r>
      <w:r w:rsidR="00941C32" w:rsidRPr="00723443">
        <w:rPr>
          <w:rFonts w:ascii="Times New Roman" w:hAnsi="Times New Roman" w:cs="Times New Roman"/>
          <w:sz w:val="24"/>
        </w:rPr>
        <w:t>sectores</w:t>
      </w:r>
      <w:r w:rsidRPr="00723443">
        <w:rPr>
          <w:rFonts w:ascii="Times New Roman" w:hAnsi="Times New Roman" w:cs="Times New Roman"/>
          <w:sz w:val="24"/>
        </w:rPr>
        <w:t xml:space="preserve"> del ecosistema. </w:t>
      </w:r>
      <w:r w:rsidR="00AA6423">
        <w:rPr>
          <w:rFonts w:ascii="Times New Roman" w:hAnsi="Times New Roman" w:cs="Times New Roman"/>
          <w:sz w:val="24"/>
          <w:lang w:val="es-ES"/>
        </w:rPr>
        <w:t xml:space="preserve">Sumado a </w:t>
      </w:r>
      <w:r w:rsidR="00DD7B77" w:rsidRPr="00723443">
        <w:rPr>
          <w:rFonts w:ascii="Times New Roman" w:hAnsi="Times New Roman" w:cs="Times New Roman"/>
          <w:sz w:val="24"/>
          <w:lang w:val="es-ES"/>
        </w:rPr>
        <w:t xml:space="preserve">la pérdida de suelo in situ, la erosión hídrica genera sedimentos que pueden adsorber tanto contaminantes químicos como biológicos, que actúan como </w:t>
      </w:r>
      <w:r w:rsidR="009351F5">
        <w:rPr>
          <w:rFonts w:ascii="Times New Roman" w:hAnsi="Times New Roman" w:cs="Times New Roman"/>
          <w:sz w:val="24"/>
          <w:lang w:val="es-ES"/>
        </w:rPr>
        <w:t>elementos</w:t>
      </w:r>
      <w:r w:rsidR="00DD7B77" w:rsidRPr="00723443">
        <w:rPr>
          <w:rFonts w:ascii="Times New Roman" w:hAnsi="Times New Roman" w:cs="Times New Roman"/>
          <w:sz w:val="24"/>
          <w:lang w:val="es-ES"/>
        </w:rPr>
        <w:t xml:space="preserve"> con potencialidad para alterar física, química y biológicamente los cuerpos de agua aledaños (</w:t>
      </w:r>
      <w:proofErr w:type="spellStart"/>
      <w:r w:rsidR="00DD7B77" w:rsidRPr="00723443">
        <w:rPr>
          <w:rFonts w:ascii="Times New Roman" w:hAnsi="Times New Roman" w:cs="Times New Roman"/>
          <w:sz w:val="24"/>
        </w:rPr>
        <w:t>Behrends</w:t>
      </w:r>
      <w:proofErr w:type="spellEnd"/>
      <w:r w:rsidR="00DD7B77" w:rsidRPr="00723443">
        <w:rPr>
          <w:rFonts w:ascii="Times New Roman" w:hAnsi="Times New Roman" w:cs="Times New Roman"/>
          <w:sz w:val="24"/>
        </w:rPr>
        <w:t xml:space="preserve"> </w:t>
      </w:r>
      <w:proofErr w:type="spellStart"/>
      <w:r w:rsidR="00DD7B77" w:rsidRPr="00723443">
        <w:rPr>
          <w:rFonts w:ascii="Times New Roman" w:hAnsi="Times New Roman" w:cs="Times New Roman"/>
          <w:sz w:val="24"/>
        </w:rPr>
        <w:t>Kraemer</w:t>
      </w:r>
      <w:proofErr w:type="spellEnd"/>
      <w:r w:rsidR="00DD7B77" w:rsidRPr="00723443">
        <w:rPr>
          <w:rFonts w:ascii="Times New Roman" w:hAnsi="Times New Roman" w:cs="Times New Roman"/>
          <w:sz w:val="24"/>
        </w:rPr>
        <w:t xml:space="preserve"> et al., 201</w:t>
      </w:r>
      <w:r w:rsidR="00B875A6">
        <w:rPr>
          <w:rFonts w:ascii="Times New Roman" w:hAnsi="Times New Roman" w:cs="Times New Roman"/>
          <w:sz w:val="24"/>
        </w:rPr>
        <w:t>3</w:t>
      </w:r>
      <w:r w:rsidR="00DD7B77" w:rsidRPr="00723443">
        <w:rPr>
          <w:rFonts w:ascii="Times New Roman" w:hAnsi="Times New Roman" w:cs="Times New Roman"/>
          <w:sz w:val="24"/>
        </w:rPr>
        <w:t>)</w:t>
      </w:r>
      <w:r w:rsidR="00DD7B77" w:rsidRPr="00723443">
        <w:rPr>
          <w:rFonts w:ascii="Times New Roman" w:hAnsi="Times New Roman" w:cs="Times New Roman"/>
          <w:sz w:val="24"/>
          <w:lang w:val="es-ES"/>
        </w:rPr>
        <w:t>.</w:t>
      </w:r>
    </w:p>
    <w:p w14:paraId="3B5769CB" w14:textId="079DB7C0" w:rsidR="00B71FA3" w:rsidRDefault="00DB4F2F" w:rsidP="00B71FA3">
      <w:pPr>
        <w:spacing w:after="0" w:line="360" w:lineRule="auto"/>
        <w:jc w:val="both"/>
        <w:rPr>
          <w:rFonts w:ascii="Times New Roman" w:hAnsi="Times New Roman" w:cs="Times New Roman"/>
          <w:sz w:val="24"/>
        </w:rPr>
      </w:pPr>
      <w:r w:rsidRPr="00723443">
        <w:rPr>
          <w:rFonts w:ascii="Times New Roman" w:hAnsi="Times New Roman" w:cs="Times New Roman"/>
          <w:sz w:val="24"/>
          <w:lang w:val="es-ES"/>
        </w:rPr>
        <w:t xml:space="preserve">Por otra parte, </w:t>
      </w:r>
      <w:r w:rsidRPr="00723443">
        <w:rPr>
          <w:rFonts w:ascii="Times New Roman" w:hAnsi="Times New Roman" w:cs="Times New Roman"/>
          <w:sz w:val="24"/>
        </w:rPr>
        <w:t xml:space="preserve">la oxidación acelerada de la materia orgánica del suelo removido, así como del sedimento durante su transporte y deposición, introduce </w:t>
      </w:r>
      <w:r w:rsidR="00C37451" w:rsidRPr="00723443">
        <w:rPr>
          <w:rFonts w:ascii="Times New Roman" w:hAnsi="Times New Roman" w:cs="Times New Roman"/>
          <w:sz w:val="24"/>
        </w:rPr>
        <w:t>CO</w:t>
      </w:r>
      <w:r w:rsidR="00C37451" w:rsidRPr="00723443">
        <w:rPr>
          <w:rFonts w:ascii="Times New Roman" w:hAnsi="Times New Roman" w:cs="Times New Roman"/>
          <w:sz w:val="24"/>
          <w:vertAlign w:val="subscript"/>
        </w:rPr>
        <w:t>2</w:t>
      </w:r>
      <w:r w:rsidR="00C37451" w:rsidRPr="00723443">
        <w:rPr>
          <w:rFonts w:ascii="Times New Roman" w:hAnsi="Times New Roman" w:cs="Times New Roman"/>
          <w:sz w:val="24"/>
        </w:rPr>
        <w:t xml:space="preserve"> </w:t>
      </w:r>
      <w:r w:rsidRPr="00723443">
        <w:rPr>
          <w:rFonts w:ascii="Times New Roman" w:hAnsi="Times New Roman" w:cs="Times New Roman"/>
          <w:sz w:val="24"/>
        </w:rPr>
        <w:t>en la atmósfera, contribuyendo al efecto invernadero (Hill et al., 2015).</w:t>
      </w:r>
      <w:r w:rsidR="00D8621A" w:rsidRPr="00D8621A">
        <w:rPr>
          <w:rFonts w:ascii="Times New Roman" w:hAnsi="Times New Roman" w:cs="Times New Roman"/>
          <w:sz w:val="24"/>
        </w:rPr>
        <w:t xml:space="preserve"> </w:t>
      </w:r>
      <w:r w:rsidR="00D8621A" w:rsidRPr="00723443">
        <w:rPr>
          <w:rFonts w:ascii="Times New Roman" w:hAnsi="Times New Roman" w:cs="Times New Roman"/>
          <w:sz w:val="24"/>
        </w:rPr>
        <w:t xml:space="preserve">Si bien en muchos casos estos </w:t>
      </w:r>
      <w:r w:rsidR="00D8621A" w:rsidRPr="00723443">
        <w:rPr>
          <w:rFonts w:ascii="Times New Roman" w:hAnsi="Times New Roman" w:cs="Times New Roman"/>
          <w:sz w:val="24"/>
        </w:rPr>
        <w:lastRenderedPageBreak/>
        <w:t xml:space="preserve">daños no se manifiestan </w:t>
      </w:r>
      <w:r w:rsidR="00D8621A">
        <w:rPr>
          <w:rFonts w:ascii="Times New Roman" w:hAnsi="Times New Roman" w:cs="Times New Roman"/>
          <w:sz w:val="24"/>
        </w:rPr>
        <w:t>a</w:t>
      </w:r>
      <w:r w:rsidR="00D8621A" w:rsidRPr="00723443">
        <w:rPr>
          <w:rFonts w:ascii="Times New Roman" w:hAnsi="Times New Roman" w:cs="Times New Roman"/>
          <w:sz w:val="24"/>
        </w:rPr>
        <w:t xml:space="preserve"> corto plazo, </w:t>
      </w:r>
      <w:r w:rsidR="00D8621A">
        <w:rPr>
          <w:rFonts w:ascii="Times New Roman" w:hAnsi="Times New Roman" w:cs="Times New Roman"/>
          <w:sz w:val="24"/>
        </w:rPr>
        <w:t xml:space="preserve">se trata de problemáticas </w:t>
      </w:r>
      <w:r w:rsidR="00D8621A" w:rsidRPr="00723443">
        <w:rPr>
          <w:rFonts w:ascii="Times New Roman" w:hAnsi="Times New Roman" w:cs="Times New Roman"/>
          <w:sz w:val="24"/>
        </w:rPr>
        <w:t xml:space="preserve">reales </w:t>
      </w:r>
      <w:r w:rsidR="00D8621A">
        <w:rPr>
          <w:rFonts w:ascii="Times New Roman" w:hAnsi="Times New Roman" w:cs="Times New Roman"/>
          <w:sz w:val="24"/>
        </w:rPr>
        <w:t>que</w:t>
      </w:r>
      <w:r w:rsidR="00D8621A" w:rsidRPr="00723443">
        <w:rPr>
          <w:rFonts w:ascii="Times New Roman" w:hAnsi="Times New Roman" w:cs="Times New Roman"/>
          <w:sz w:val="24"/>
        </w:rPr>
        <w:t xml:space="preserve"> se incrementan con el transcurso del tiempo.</w:t>
      </w:r>
    </w:p>
    <w:p w14:paraId="32C26B82" w14:textId="77777777" w:rsidR="00B71FA3" w:rsidRDefault="00233F3B" w:rsidP="00DB6973">
      <w:pPr>
        <w:spacing w:after="0" w:line="360" w:lineRule="auto"/>
        <w:jc w:val="both"/>
        <w:rPr>
          <w:rFonts w:ascii="Times New Roman" w:hAnsi="Times New Roman" w:cs="Times New Roman"/>
          <w:sz w:val="24"/>
        </w:rPr>
      </w:pPr>
      <w:r w:rsidRPr="00DB6973">
        <w:rPr>
          <w:rFonts w:ascii="Times New Roman" w:hAnsi="Times New Roman" w:cs="Times New Roman"/>
          <w:sz w:val="24"/>
          <w:lang w:val="es-ES"/>
        </w:rPr>
        <w:t>Dentro de los efectos mayormente</w:t>
      </w:r>
      <w:r w:rsidRPr="00DB6973">
        <w:rPr>
          <w:rFonts w:ascii="Times New Roman" w:hAnsi="Times New Roman" w:cs="Times New Roman"/>
          <w:sz w:val="24"/>
        </w:rPr>
        <w:t xml:space="preserve"> conocidos y estudiados se </w:t>
      </w:r>
      <w:r w:rsidR="00103CD5" w:rsidRPr="00DB6973">
        <w:rPr>
          <w:rFonts w:ascii="Times New Roman" w:hAnsi="Times New Roman" w:cs="Times New Roman"/>
          <w:sz w:val="24"/>
        </w:rPr>
        <w:t>halla</w:t>
      </w:r>
      <w:r w:rsidRPr="00DB6973">
        <w:rPr>
          <w:rFonts w:ascii="Times New Roman" w:hAnsi="Times New Roman" w:cs="Times New Roman"/>
          <w:sz w:val="24"/>
        </w:rPr>
        <w:t xml:space="preserve"> </w:t>
      </w:r>
      <w:r w:rsidR="00103CD5" w:rsidRPr="00DB6973">
        <w:rPr>
          <w:rFonts w:ascii="Times New Roman" w:hAnsi="Times New Roman" w:cs="Times New Roman"/>
          <w:sz w:val="24"/>
        </w:rPr>
        <w:t>el impacto sobre la actividad agríco</w:t>
      </w:r>
      <w:r w:rsidRPr="00DB6973">
        <w:rPr>
          <w:rFonts w:ascii="Times New Roman" w:hAnsi="Times New Roman" w:cs="Times New Roman"/>
          <w:sz w:val="24"/>
        </w:rPr>
        <w:t>la</w:t>
      </w:r>
      <w:r w:rsidR="00103CD5" w:rsidRPr="00DB6973">
        <w:rPr>
          <w:rFonts w:ascii="Times New Roman" w:hAnsi="Times New Roman" w:cs="Times New Roman"/>
          <w:sz w:val="24"/>
        </w:rPr>
        <w:t>, en relación</w:t>
      </w:r>
      <w:r w:rsidRPr="00DB6973">
        <w:rPr>
          <w:rFonts w:ascii="Times New Roman" w:hAnsi="Times New Roman" w:cs="Times New Roman"/>
          <w:sz w:val="24"/>
        </w:rPr>
        <w:t xml:space="preserve"> </w:t>
      </w:r>
      <w:r w:rsidR="00103CD5" w:rsidRPr="00DB6973">
        <w:rPr>
          <w:rFonts w:ascii="Times New Roman" w:hAnsi="Times New Roman" w:cs="Times New Roman"/>
          <w:sz w:val="24"/>
        </w:rPr>
        <w:t xml:space="preserve">a la </w:t>
      </w:r>
      <w:r w:rsidRPr="00DB6973">
        <w:rPr>
          <w:rFonts w:ascii="Times New Roman" w:hAnsi="Times New Roman" w:cs="Times New Roman"/>
          <w:sz w:val="24"/>
        </w:rPr>
        <w:t>reducción de la productividad, afectando directamente a la rentabilidad del agricultor</w:t>
      </w:r>
      <w:r w:rsidR="00103CD5" w:rsidRPr="00DB6973">
        <w:rPr>
          <w:rFonts w:ascii="Times New Roman" w:hAnsi="Times New Roman" w:cs="Times New Roman"/>
          <w:sz w:val="24"/>
        </w:rPr>
        <w:t xml:space="preserve"> (Colombo, 2004).</w:t>
      </w:r>
    </w:p>
    <w:p w14:paraId="377CC0DB" w14:textId="5DC6E816" w:rsidR="00DB6973" w:rsidRDefault="00103CD5" w:rsidP="00DB6973">
      <w:pPr>
        <w:spacing w:after="0" w:line="360" w:lineRule="auto"/>
        <w:jc w:val="both"/>
        <w:rPr>
          <w:rFonts w:ascii="Times New Roman" w:hAnsi="Times New Roman" w:cs="Times New Roman"/>
          <w:sz w:val="24"/>
        </w:rPr>
      </w:pPr>
      <w:r w:rsidRPr="00DB6973">
        <w:rPr>
          <w:rFonts w:ascii="Times New Roman" w:hAnsi="Times New Roman" w:cs="Times New Roman"/>
          <w:sz w:val="24"/>
        </w:rPr>
        <w:t>Un aspecto que torna más dificultosa la percepción por parte de la sociedad de la gravedad de la erosión del suelo en los paisajes agrícolas, es el carácter efímero de los rasgos erosivos. En comparación con otras zonas naturales en donde los efectos físicos</w:t>
      </w:r>
      <w:r w:rsidR="00B724B0" w:rsidRPr="00DB6973">
        <w:rPr>
          <w:rFonts w:ascii="Times New Roman" w:hAnsi="Times New Roman" w:cs="Times New Roman"/>
          <w:sz w:val="24"/>
        </w:rPr>
        <w:t xml:space="preserve"> </w:t>
      </w:r>
      <w:r w:rsidRPr="00DB6973">
        <w:rPr>
          <w:rFonts w:ascii="Times New Roman" w:hAnsi="Times New Roman" w:cs="Times New Roman"/>
          <w:sz w:val="24"/>
        </w:rPr>
        <w:t xml:space="preserve">(como las incisiones y cárcavas) </w:t>
      </w:r>
      <w:r w:rsidR="004E1790" w:rsidRPr="00DB6973">
        <w:rPr>
          <w:rFonts w:ascii="Times New Roman" w:hAnsi="Times New Roman" w:cs="Times New Roman"/>
          <w:sz w:val="24"/>
        </w:rPr>
        <w:t>continúan siendo perceptibles</w:t>
      </w:r>
      <w:r w:rsidRPr="00DB6973">
        <w:rPr>
          <w:rFonts w:ascii="Times New Roman" w:hAnsi="Times New Roman" w:cs="Times New Roman"/>
          <w:sz w:val="24"/>
        </w:rPr>
        <w:t xml:space="preserve"> sobre la superficie una vez ocasionados; la degradación del suelo en los campos agrícolas no es tan visiblemente apreciable. Esto se debe a que las prácticas convencionales de laboreo eliminan periódicamente los rasgos erosivos superficiales</w:t>
      </w:r>
      <w:r w:rsidR="00556FB6" w:rsidRPr="00DB6973">
        <w:rPr>
          <w:rFonts w:ascii="Times New Roman" w:hAnsi="Times New Roman" w:cs="Times New Roman"/>
          <w:sz w:val="24"/>
        </w:rPr>
        <w:t xml:space="preserve"> </w:t>
      </w:r>
      <w:r w:rsidR="00556FB6" w:rsidRPr="00DB6973">
        <w:rPr>
          <w:rFonts w:ascii="Times New Roman" w:hAnsi="Times New Roman" w:cs="Times New Roman"/>
          <w:sz w:val="24"/>
          <w:lang w:val="es-ES"/>
        </w:rPr>
        <w:t>(de Alba Alonso et al., 2011)</w:t>
      </w:r>
      <w:r w:rsidRPr="00DB6973">
        <w:rPr>
          <w:rFonts w:ascii="Times New Roman" w:hAnsi="Times New Roman" w:cs="Times New Roman"/>
          <w:sz w:val="24"/>
        </w:rPr>
        <w:t>.</w:t>
      </w:r>
    </w:p>
    <w:p w14:paraId="4DC45CCB" w14:textId="466E9B8F" w:rsidR="00AC0353" w:rsidRDefault="00D3364C" w:rsidP="00AC0353">
      <w:pPr>
        <w:spacing w:after="0" w:line="360" w:lineRule="auto"/>
        <w:jc w:val="both"/>
        <w:rPr>
          <w:rFonts w:ascii="Times New Roman" w:hAnsi="Times New Roman" w:cs="Times New Roman"/>
          <w:sz w:val="24"/>
        </w:rPr>
      </w:pPr>
      <w:r w:rsidRPr="003A5397">
        <w:rPr>
          <w:rFonts w:ascii="Times New Roman" w:hAnsi="Times New Roman" w:cs="Times New Roman"/>
          <w:sz w:val="24"/>
          <w:lang w:val="es-ES"/>
        </w:rPr>
        <w:t>L</w:t>
      </w:r>
      <w:r w:rsidR="00B35073" w:rsidRPr="003A5397">
        <w:rPr>
          <w:rFonts w:ascii="Times New Roman" w:hAnsi="Times New Roman" w:cs="Times New Roman"/>
          <w:sz w:val="24"/>
          <w:lang w:val="es-ES"/>
        </w:rPr>
        <w:t>a erosión</w:t>
      </w:r>
      <w:r w:rsidRPr="003A5397">
        <w:rPr>
          <w:rFonts w:ascii="Times New Roman" w:hAnsi="Times New Roman" w:cs="Times New Roman"/>
          <w:sz w:val="24"/>
          <w:lang w:val="es-ES"/>
        </w:rPr>
        <w:t xml:space="preserve"> ocasiona</w:t>
      </w:r>
      <w:r w:rsidR="00103CD5" w:rsidRPr="003A5397">
        <w:rPr>
          <w:rFonts w:ascii="Times New Roman" w:hAnsi="Times New Roman" w:cs="Times New Roman"/>
          <w:sz w:val="24"/>
          <w:lang w:val="es-ES"/>
        </w:rPr>
        <w:t xml:space="preserve"> la reducción del espesor efectivo del perfil edáfico y,</w:t>
      </w:r>
      <w:r w:rsidRPr="003A5397">
        <w:rPr>
          <w:rFonts w:ascii="Times New Roman" w:hAnsi="Times New Roman" w:cs="Times New Roman"/>
          <w:sz w:val="24"/>
          <w:lang w:val="es-ES"/>
        </w:rPr>
        <w:t xml:space="preserve"> </w:t>
      </w:r>
      <w:r w:rsidR="00026A58" w:rsidRPr="003A5397">
        <w:rPr>
          <w:rFonts w:ascii="Times New Roman" w:hAnsi="Times New Roman" w:cs="Times New Roman"/>
          <w:sz w:val="24"/>
          <w:lang w:val="es-ES"/>
        </w:rPr>
        <w:t>consecuentemente</w:t>
      </w:r>
      <w:r w:rsidR="00103CD5" w:rsidRPr="003A5397">
        <w:rPr>
          <w:rFonts w:ascii="Times New Roman" w:hAnsi="Times New Roman" w:cs="Times New Roman"/>
          <w:sz w:val="24"/>
          <w:lang w:val="es-ES"/>
        </w:rPr>
        <w:t>, del volumen de suelo explotable por la vegetación o</w:t>
      </w:r>
      <w:r w:rsidR="00026A58"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cultivo. Dado</w:t>
      </w:r>
      <w:r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 xml:space="preserve">que la pérdida de material afecta fundamentalmente a las capas superficiales, </w:t>
      </w:r>
      <w:r w:rsidRPr="003A5397">
        <w:rPr>
          <w:rFonts w:ascii="Times New Roman" w:hAnsi="Times New Roman" w:cs="Times New Roman"/>
          <w:sz w:val="24"/>
          <w:lang w:val="es-ES"/>
        </w:rPr>
        <w:t>donde</w:t>
      </w:r>
      <w:r w:rsidR="00103CD5" w:rsidRPr="003A5397">
        <w:rPr>
          <w:rFonts w:ascii="Times New Roman" w:hAnsi="Times New Roman" w:cs="Times New Roman"/>
          <w:sz w:val="24"/>
          <w:lang w:val="es-ES"/>
        </w:rPr>
        <w:t xml:space="preserve"> </w:t>
      </w:r>
      <w:r w:rsidRPr="003A5397">
        <w:rPr>
          <w:rFonts w:ascii="Times New Roman" w:hAnsi="Times New Roman" w:cs="Times New Roman"/>
          <w:sz w:val="24"/>
          <w:lang w:val="es-ES"/>
        </w:rPr>
        <w:t xml:space="preserve">reside </w:t>
      </w:r>
      <w:r w:rsidR="00103CD5" w:rsidRPr="003A5397">
        <w:rPr>
          <w:rFonts w:ascii="Times New Roman" w:hAnsi="Times New Roman" w:cs="Times New Roman"/>
          <w:sz w:val="24"/>
          <w:lang w:val="es-ES"/>
        </w:rPr>
        <w:t xml:space="preserve">la mayor fertilidad, </w:t>
      </w:r>
      <w:r w:rsidRPr="003A5397">
        <w:rPr>
          <w:rFonts w:ascii="Times New Roman" w:hAnsi="Times New Roman" w:cs="Times New Roman"/>
          <w:sz w:val="24"/>
          <w:lang w:val="es-ES"/>
        </w:rPr>
        <w:t>esto</w:t>
      </w:r>
      <w:r w:rsidR="00103CD5" w:rsidRPr="003A5397">
        <w:rPr>
          <w:rFonts w:ascii="Times New Roman" w:hAnsi="Times New Roman" w:cs="Times New Roman"/>
          <w:sz w:val="24"/>
          <w:lang w:val="es-ES"/>
        </w:rPr>
        <w:t xml:space="preserve"> supone una </w:t>
      </w:r>
      <w:r w:rsidRPr="003A5397">
        <w:rPr>
          <w:rFonts w:ascii="Times New Roman" w:hAnsi="Times New Roman" w:cs="Times New Roman"/>
          <w:sz w:val="24"/>
          <w:lang w:val="es-ES"/>
        </w:rPr>
        <w:t>importante merma</w:t>
      </w:r>
      <w:r w:rsidR="00103CD5" w:rsidRPr="003A5397">
        <w:rPr>
          <w:rFonts w:ascii="Times New Roman" w:hAnsi="Times New Roman" w:cs="Times New Roman"/>
          <w:sz w:val="24"/>
          <w:lang w:val="es-ES"/>
        </w:rPr>
        <w:t xml:space="preserve"> de los contenidos de materia</w:t>
      </w:r>
      <w:r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 xml:space="preserve">orgánica y nutrientes. La acción de los agentes erosivos provoca </w:t>
      </w:r>
      <w:r w:rsidRPr="003A5397">
        <w:rPr>
          <w:rFonts w:ascii="Times New Roman" w:hAnsi="Times New Roman" w:cs="Times New Roman"/>
          <w:sz w:val="24"/>
          <w:lang w:val="es-ES"/>
        </w:rPr>
        <w:t>la</w:t>
      </w:r>
      <w:r w:rsidR="00103CD5" w:rsidRPr="003A5397">
        <w:rPr>
          <w:rFonts w:ascii="Times New Roman" w:hAnsi="Times New Roman" w:cs="Times New Roman"/>
          <w:sz w:val="24"/>
          <w:lang w:val="es-ES"/>
        </w:rPr>
        <w:t xml:space="preserve"> degradación</w:t>
      </w:r>
      <w:r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progresiva de la estructura física del suelo</w:t>
      </w:r>
      <w:r w:rsidR="00DB6973" w:rsidRPr="003A5397">
        <w:rPr>
          <w:rFonts w:ascii="Times New Roman" w:hAnsi="Times New Roman" w:cs="Times New Roman"/>
          <w:sz w:val="24"/>
          <w:lang w:val="es-ES"/>
        </w:rPr>
        <w:t>,</w:t>
      </w:r>
      <w:r w:rsidRPr="003A5397">
        <w:rPr>
          <w:rFonts w:ascii="Times New Roman" w:hAnsi="Times New Roman" w:cs="Times New Roman"/>
          <w:sz w:val="24"/>
          <w:lang w:val="es-ES"/>
        </w:rPr>
        <w:t xml:space="preserve"> propiciando</w:t>
      </w:r>
      <w:r w:rsidR="003F428A" w:rsidRPr="003A5397">
        <w:rPr>
          <w:rFonts w:ascii="Times New Roman" w:hAnsi="Times New Roman" w:cs="Times New Roman"/>
          <w:sz w:val="24"/>
          <w:lang w:val="es-ES"/>
        </w:rPr>
        <w:t xml:space="preserve"> situaciones de </w:t>
      </w:r>
      <w:r w:rsidR="003F428A" w:rsidRPr="003A5397">
        <w:rPr>
          <w:rFonts w:ascii="Times New Roman" w:hAnsi="Times New Roman" w:cs="Times New Roman"/>
          <w:sz w:val="24"/>
        </w:rPr>
        <w:t>encostramiento y sellado superficial,</w:t>
      </w:r>
      <w:r w:rsidRPr="003A5397">
        <w:rPr>
          <w:rFonts w:ascii="Times New Roman" w:hAnsi="Times New Roman" w:cs="Times New Roman"/>
          <w:sz w:val="24"/>
        </w:rPr>
        <w:t xml:space="preserve"> </w:t>
      </w:r>
      <w:r w:rsidR="003F428A" w:rsidRPr="003A5397">
        <w:rPr>
          <w:rFonts w:ascii="Times New Roman" w:hAnsi="Times New Roman" w:cs="Times New Roman"/>
          <w:sz w:val="24"/>
        </w:rPr>
        <w:t>compactación, pérdida</w:t>
      </w:r>
      <w:r w:rsidR="00234133">
        <w:rPr>
          <w:rFonts w:ascii="Times New Roman" w:hAnsi="Times New Roman" w:cs="Times New Roman"/>
          <w:sz w:val="24"/>
        </w:rPr>
        <w:t xml:space="preserve"> </w:t>
      </w:r>
      <w:r w:rsidR="003F428A" w:rsidRPr="003A5397">
        <w:rPr>
          <w:rFonts w:ascii="Times New Roman" w:hAnsi="Times New Roman" w:cs="Times New Roman"/>
          <w:sz w:val="24"/>
        </w:rPr>
        <w:t>estructural, disminución de la capacidad de infiltración y aumento del estrés</w:t>
      </w:r>
      <w:r w:rsidRPr="003A5397">
        <w:rPr>
          <w:rFonts w:ascii="Times New Roman" w:hAnsi="Times New Roman" w:cs="Times New Roman"/>
          <w:sz w:val="24"/>
        </w:rPr>
        <w:t xml:space="preserve"> </w:t>
      </w:r>
      <w:r w:rsidR="003F428A" w:rsidRPr="003A5397">
        <w:rPr>
          <w:rFonts w:ascii="Times New Roman" w:hAnsi="Times New Roman" w:cs="Times New Roman"/>
          <w:sz w:val="24"/>
        </w:rPr>
        <w:t>por agrietamiento.</w:t>
      </w:r>
      <w:r w:rsidR="003F428A"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Por todo lo anterior, el suelo manifiesta una disminución progresiva</w:t>
      </w:r>
      <w:r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en su capacidad de retención de agua y nutrientes disponibles para las plantas, lo que</w:t>
      </w:r>
      <w:r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 xml:space="preserve">repercute en una </w:t>
      </w:r>
      <w:r w:rsidR="003A5397" w:rsidRPr="003A5397">
        <w:rPr>
          <w:rFonts w:ascii="Times New Roman" w:hAnsi="Times New Roman" w:cs="Times New Roman"/>
          <w:sz w:val="24"/>
          <w:lang w:val="es-ES"/>
        </w:rPr>
        <w:t xml:space="preserve">drástica </w:t>
      </w:r>
      <w:r w:rsidR="00103CD5" w:rsidRPr="003A5397">
        <w:rPr>
          <w:rFonts w:ascii="Times New Roman" w:hAnsi="Times New Roman" w:cs="Times New Roman"/>
          <w:sz w:val="24"/>
          <w:lang w:val="es-ES"/>
        </w:rPr>
        <w:t xml:space="preserve">reducción de su fertilidad </w:t>
      </w:r>
      <w:r w:rsidRPr="003A5397">
        <w:rPr>
          <w:rFonts w:ascii="Times New Roman" w:hAnsi="Times New Roman" w:cs="Times New Roman"/>
          <w:sz w:val="24"/>
          <w:lang w:val="es-ES"/>
        </w:rPr>
        <w:t>y productividad biológica,</w:t>
      </w:r>
      <w:r w:rsidRPr="003A5397">
        <w:rPr>
          <w:rFonts w:ascii="Times New Roman" w:hAnsi="Times New Roman" w:cs="Times New Roman"/>
          <w:sz w:val="24"/>
        </w:rPr>
        <w:t xml:space="preserve"> </w:t>
      </w:r>
      <w:r w:rsidR="003F428A" w:rsidRPr="003A5397">
        <w:rPr>
          <w:rFonts w:ascii="Times New Roman" w:hAnsi="Times New Roman" w:cs="Times New Roman"/>
          <w:sz w:val="24"/>
        </w:rPr>
        <w:t>limita</w:t>
      </w:r>
      <w:r w:rsidR="00AD357A" w:rsidRPr="003A5397">
        <w:rPr>
          <w:rFonts w:ascii="Times New Roman" w:hAnsi="Times New Roman" w:cs="Times New Roman"/>
          <w:sz w:val="24"/>
        </w:rPr>
        <w:t>ndo</w:t>
      </w:r>
      <w:r w:rsidR="003F428A" w:rsidRPr="003A5397">
        <w:rPr>
          <w:rFonts w:ascii="Times New Roman" w:hAnsi="Times New Roman" w:cs="Times New Roman"/>
          <w:sz w:val="24"/>
        </w:rPr>
        <w:t xml:space="preserve"> usos futuros </w:t>
      </w:r>
      <w:r w:rsidR="00AD357A" w:rsidRPr="003A5397">
        <w:rPr>
          <w:rFonts w:ascii="Times New Roman" w:hAnsi="Times New Roman" w:cs="Times New Roman"/>
          <w:sz w:val="24"/>
        </w:rPr>
        <w:t>que pueden afectar</w:t>
      </w:r>
      <w:r w:rsidR="003F428A" w:rsidRPr="003A5397">
        <w:rPr>
          <w:rFonts w:ascii="Times New Roman" w:hAnsi="Times New Roman" w:cs="Times New Roman"/>
          <w:sz w:val="24"/>
        </w:rPr>
        <w:t xml:space="preserve"> la provisión de servicios ecosistémicos</w:t>
      </w:r>
      <w:r w:rsidR="003F428A" w:rsidRPr="003A5397">
        <w:rPr>
          <w:rFonts w:ascii="Times New Roman" w:hAnsi="Times New Roman" w:cs="Times New Roman"/>
          <w:sz w:val="24"/>
          <w:lang w:val="es-ES"/>
        </w:rPr>
        <w:t xml:space="preserve"> </w:t>
      </w:r>
      <w:r w:rsidR="00103CD5" w:rsidRPr="003A5397">
        <w:rPr>
          <w:rFonts w:ascii="Times New Roman" w:hAnsi="Times New Roman" w:cs="Times New Roman"/>
          <w:sz w:val="24"/>
          <w:lang w:val="es-ES"/>
        </w:rPr>
        <w:t>(</w:t>
      </w:r>
      <w:r w:rsidR="003F428A" w:rsidRPr="003A5397">
        <w:rPr>
          <w:rFonts w:ascii="Times New Roman" w:hAnsi="Times New Roman" w:cs="Times New Roman"/>
          <w:sz w:val="24"/>
        </w:rPr>
        <w:t>MEA, 2003;</w:t>
      </w:r>
      <w:r w:rsidRPr="003A5397">
        <w:rPr>
          <w:rFonts w:ascii="Times New Roman" w:hAnsi="Times New Roman" w:cs="Times New Roman"/>
          <w:sz w:val="24"/>
        </w:rPr>
        <w:t xml:space="preserve"> </w:t>
      </w:r>
      <w:r w:rsidR="003F428A" w:rsidRPr="003A5397">
        <w:rPr>
          <w:rFonts w:ascii="Times New Roman" w:hAnsi="Times New Roman" w:cs="Times New Roman"/>
          <w:sz w:val="24"/>
        </w:rPr>
        <w:t xml:space="preserve">Vallejo et al., 2005; </w:t>
      </w:r>
      <w:r w:rsidR="00103CD5" w:rsidRPr="003A5397">
        <w:rPr>
          <w:rFonts w:ascii="Times New Roman" w:hAnsi="Times New Roman" w:cs="Times New Roman"/>
          <w:sz w:val="24"/>
          <w:lang w:val="es-ES"/>
        </w:rPr>
        <w:t>de Alba Alonso et al., 2011).</w:t>
      </w:r>
    </w:p>
    <w:p w14:paraId="679BF6B5" w14:textId="1243CAB6" w:rsidR="003F428A" w:rsidRPr="00AC0353" w:rsidRDefault="003F428A" w:rsidP="00AC0353">
      <w:pPr>
        <w:spacing w:after="0" w:line="360" w:lineRule="auto"/>
        <w:jc w:val="both"/>
        <w:rPr>
          <w:rFonts w:ascii="Times New Roman" w:hAnsi="Times New Roman" w:cs="Times New Roman"/>
          <w:sz w:val="24"/>
        </w:rPr>
      </w:pPr>
      <w:r w:rsidRPr="00AC0353">
        <w:rPr>
          <w:rFonts w:ascii="Times New Roman" w:hAnsi="Times New Roman" w:cs="Times New Roman"/>
          <w:sz w:val="24"/>
        </w:rPr>
        <w:t xml:space="preserve">Por último, además </w:t>
      </w:r>
      <w:r w:rsidR="00B02CC2" w:rsidRPr="00AC0353">
        <w:rPr>
          <w:rFonts w:ascii="Times New Roman" w:hAnsi="Times New Roman" w:cs="Times New Roman"/>
          <w:sz w:val="24"/>
        </w:rPr>
        <w:t>de las consecuencias</w:t>
      </w:r>
      <w:r w:rsidRPr="00AC0353">
        <w:rPr>
          <w:rFonts w:ascii="Times New Roman" w:hAnsi="Times New Roman" w:cs="Times New Roman"/>
          <w:sz w:val="24"/>
        </w:rPr>
        <w:t xml:space="preserve"> </w:t>
      </w:r>
      <w:r w:rsidR="00B02CC2" w:rsidRPr="00AC0353">
        <w:rPr>
          <w:rFonts w:ascii="Times New Roman" w:hAnsi="Times New Roman" w:cs="Times New Roman"/>
          <w:sz w:val="24"/>
        </w:rPr>
        <w:t>sobre</w:t>
      </w:r>
      <w:r w:rsidRPr="00AC0353">
        <w:rPr>
          <w:rFonts w:ascii="Times New Roman" w:hAnsi="Times New Roman" w:cs="Times New Roman"/>
          <w:sz w:val="24"/>
        </w:rPr>
        <w:t xml:space="preserve"> la productividad agrícola, la erosión </w:t>
      </w:r>
      <w:r w:rsidR="00B02CC2" w:rsidRPr="00AC0353">
        <w:rPr>
          <w:rFonts w:ascii="Times New Roman" w:hAnsi="Times New Roman" w:cs="Times New Roman"/>
          <w:sz w:val="24"/>
        </w:rPr>
        <w:t xml:space="preserve">ocasiona </w:t>
      </w:r>
      <w:r w:rsidRPr="00AC0353">
        <w:rPr>
          <w:rFonts w:ascii="Times New Roman" w:hAnsi="Times New Roman" w:cs="Times New Roman"/>
          <w:sz w:val="24"/>
        </w:rPr>
        <w:t xml:space="preserve">otros efectos negativos que afectan no sólo a los agricultores sino al conjunto de la sociedad. Ejemplos de </w:t>
      </w:r>
      <w:r w:rsidR="00B02CC2" w:rsidRPr="00AC0353">
        <w:rPr>
          <w:rFonts w:ascii="Times New Roman" w:hAnsi="Times New Roman" w:cs="Times New Roman"/>
          <w:sz w:val="24"/>
        </w:rPr>
        <w:t>ello</w:t>
      </w:r>
      <w:r w:rsidRPr="00AC0353">
        <w:rPr>
          <w:rFonts w:ascii="Times New Roman" w:hAnsi="Times New Roman" w:cs="Times New Roman"/>
          <w:sz w:val="24"/>
        </w:rPr>
        <w:t xml:space="preserve"> pueden</w:t>
      </w:r>
      <w:r w:rsidR="003A5397" w:rsidRPr="00AC0353">
        <w:rPr>
          <w:rFonts w:ascii="Times New Roman" w:hAnsi="Times New Roman" w:cs="Times New Roman"/>
          <w:sz w:val="24"/>
        </w:rPr>
        <w:t xml:space="preserve"> ser, además de</w:t>
      </w:r>
      <w:r w:rsidRPr="00AC0353">
        <w:rPr>
          <w:rFonts w:ascii="Times New Roman" w:hAnsi="Times New Roman" w:cs="Times New Roman"/>
          <w:sz w:val="24"/>
        </w:rPr>
        <w:t xml:space="preserve"> </w:t>
      </w:r>
      <w:r w:rsidR="00B02CC2" w:rsidRPr="00AC0353">
        <w:rPr>
          <w:rFonts w:ascii="Times New Roman" w:hAnsi="Times New Roman" w:cs="Times New Roman"/>
          <w:sz w:val="24"/>
        </w:rPr>
        <w:t xml:space="preserve">la contaminación de los recursos hídricos, </w:t>
      </w:r>
      <w:r w:rsidRPr="00AC0353">
        <w:rPr>
          <w:rFonts w:ascii="Times New Roman" w:hAnsi="Times New Roman" w:cs="Times New Roman"/>
          <w:sz w:val="24"/>
        </w:rPr>
        <w:t xml:space="preserve">el avance de la desertificación, la pérdida de puestos de trabajos </w:t>
      </w:r>
      <w:r w:rsidR="00B02CC2" w:rsidRPr="00AC0353">
        <w:rPr>
          <w:rFonts w:ascii="Times New Roman" w:hAnsi="Times New Roman" w:cs="Times New Roman"/>
          <w:sz w:val="24"/>
        </w:rPr>
        <w:t>por</w:t>
      </w:r>
      <w:r w:rsidRPr="00AC0353">
        <w:rPr>
          <w:rFonts w:ascii="Times New Roman" w:hAnsi="Times New Roman" w:cs="Times New Roman"/>
          <w:sz w:val="24"/>
        </w:rPr>
        <w:t xml:space="preserve"> la reducción de la productividad agrícola,</w:t>
      </w:r>
      <w:r w:rsidR="003A5397" w:rsidRPr="00AC0353">
        <w:rPr>
          <w:rFonts w:ascii="Times New Roman" w:hAnsi="Times New Roman" w:cs="Times New Roman"/>
          <w:sz w:val="24"/>
        </w:rPr>
        <w:t xml:space="preserve"> </w:t>
      </w:r>
      <w:r w:rsidRPr="00AC0353">
        <w:rPr>
          <w:rFonts w:ascii="Times New Roman" w:hAnsi="Times New Roman" w:cs="Times New Roman"/>
          <w:sz w:val="24"/>
        </w:rPr>
        <w:t>la reducción de la biodiversidad, la colmatación de embalses</w:t>
      </w:r>
      <w:r w:rsidR="00B02CC2" w:rsidRPr="00AC0353">
        <w:rPr>
          <w:rFonts w:ascii="Times New Roman" w:hAnsi="Times New Roman" w:cs="Times New Roman"/>
          <w:sz w:val="24"/>
        </w:rPr>
        <w:t xml:space="preserve"> y</w:t>
      </w:r>
      <w:r w:rsidRPr="00AC0353">
        <w:rPr>
          <w:rFonts w:ascii="Times New Roman" w:hAnsi="Times New Roman" w:cs="Times New Roman"/>
          <w:sz w:val="24"/>
        </w:rPr>
        <w:t xml:space="preserve"> el aumento de probabilidad de inundaciones con efectos devastadores (Colombo, 2004).</w:t>
      </w:r>
    </w:p>
    <w:p w14:paraId="24A7B516" w14:textId="6E69ED8F" w:rsidR="00757ADB" w:rsidRDefault="00757ADB" w:rsidP="00010EB0">
      <w:pPr>
        <w:spacing w:after="0" w:line="240" w:lineRule="auto"/>
        <w:jc w:val="both"/>
        <w:rPr>
          <w:rFonts w:ascii="Times New Roman" w:hAnsi="Times New Roman" w:cs="Times New Roman"/>
          <w:sz w:val="24"/>
          <w:lang w:val="es-ES"/>
        </w:rPr>
      </w:pPr>
    </w:p>
    <w:p w14:paraId="70CB68CE" w14:textId="77777777" w:rsidR="00573223" w:rsidRDefault="00573223" w:rsidP="00010EB0">
      <w:pPr>
        <w:spacing w:after="0" w:line="240" w:lineRule="auto"/>
        <w:jc w:val="both"/>
        <w:rPr>
          <w:rFonts w:ascii="Times New Roman" w:hAnsi="Times New Roman" w:cs="Times New Roman"/>
          <w:sz w:val="24"/>
          <w:lang w:val="es-ES"/>
        </w:rPr>
      </w:pPr>
    </w:p>
    <w:p w14:paraId="5C3DAE4B" w14:textId="77777777" w:rsidR="00D000F8" w:rsidRDefault="00D000F8" w:rsidP="00573223">
      <w:pPr>
        <w:spacing w:after="0" w:line="360" w:lineRule="auto"/>
        <w:jc w:val="both"/>
        <w:rPr>
          <w:rFonts w:ascii="Times New Roman" w:hAnsi="Times New Roman" w:cs="Times New Roman"/>
          <w:b/>
          <w:bCs/>
          <w:sz w:val="24"/>
          <w:lang w:val="es-ES"/>
        </w:rPr>
      </w:pPr>
    </w:p>
    <w:p w14:paraId="25AC495C" w14:textId="77777777" w:rsidR="00234133" w:rsidRDefault="00234133" w:rsidP="00573223">
      <w:pPr>
        <w:spacing w:after="0" w:line="360" w:lineRule="auto"/>
        <w:jc w:val="both"/>
        <w:rPr>
          <w:rFonts w:ascii="Times New Roman" w:hAnsi="Times New Roman" w:cs="Times New Roman"/>
          <w:b/>
          <w:bCs/>
          <w:sz w:val="24"/>
          <w:lang w:val="es-ES"/>
        </w:rPr>
      </w:pPr>
    </w:p>
    <w:p w14:paraId="7594B08D" w14:textId="1C528B07" w:rsidR="00757ADB" w:rsidRDefault="00AC0353" w:rsidP="00573223">
      <w:pPr>
        <w:spacing w:after="0" w:line="360" w:lineRule="auto"/>
        <w:jc w:val="both"/>
        <w:rPr>
          <w:rFonts w:ascii="Times New Roman" w:hAnsi="Times New Roman" w:cs="Times New Roman"/>
          <w:b/>
          <w:bCs/>
          <w:sz w:val="24"/>
          <w:lang w:val="es-ES"/>
        </w:rPr>
      </w:pPr>
      <w:bookmarkStart w:id="2" w:name="_GoBack"/>
      <w:bookmarkEnd w:id="2"/>
      <w:r w:rsidRPr="00AC0353">
        <w:rPr>
          <w:rFonts w:ascii="Times New Roman" w:hAnsi="Times New Roman" w:cs="Times New Roman"/>
          <w:b/>
          <w:bCs/>
          <w:sz w:val="24"/>
          <w:lang w:val="es-ES"/>
        </w:rPr>
        <w:lastRenderedPageBreak/>
        <w:t>Conclusiones</w:t>
      </w:r>
    </w:p>
    <w:p w14:paraId="6E2E9B69" w14:textId="0EEBCC71" w:rsidR="00122803" w:rsidRPr="00E5286C" w:rsidRDefault="003264B6" w:rsidP="00573223">
      <w:pPr>
        <w:spacing w:after="0" w:line="360" w:lineRule="auto"/>
        <w:jc w:val="both"/>
        <w:rPr>
          <w:rFonts w:ascii="Times New Roman" w:hAnsi="Times New Roman" w:cs="Times New Roman"/>
          <w:sz w:val="24"/>
        </w:rPr>
      </w:pPr>
      <w:r w:rsidRPr="00E5286C">
        <w:rPr>
          <w:rFonts w:ascii="Times New Roman" w:hAnsi="Times New Roman" w:cs="Times New Roman"/>
          <w:sz w:val="24"/>
        </w:rPr>
        <w:t xml:space="preserve">El impulso de las </w:t>
      </w:r>
      <w:r w:rsidR="00DF0324" w:rsidRPr="00E5286C">
        <w:rPr>
          <w:rFonts w:ascii="Times New Roman" w:hAnsi="Times New Roman" w:cs="Times New Roman"/>
          <w:sz w:val="24"/>
        </w:rPr>
        <w:t>política</w:t>
      </w:r>
      <w:r w:rsidRPr="00E5286C">
        <w:rPr>
          <w:rFonts w:ascii="Times New Roman" w:hAnsi="Times New Roman" w:cs="Times New Roman"/>
          <w:sz w:val="24"/>
        </w:rPr>
        <w:t>s</w:t>
      </w:r>
      <w:r w:rsidR="00DF0324" w:rsidRPr="00E5286C">
        <w:rPr>
          <w:rFonts w:ascii="Times New Roman" w:hAnsi="Times New Roman" w:cs="Times New Roman"/>
          <w:sz w:val="24"/>
        </w:rPr>
        <w:t xml:space="preserve"> agroexportadora</w:t>
      </w:r>
      <w:r w:rsidRPr="00E5286C">
        <w:rPr>
          <w:rFonts w:ascii="Times New Roman" w:hAnsi="Times New Roman" w:cs="Times New Roman"/>
          <w:sz w:val="24"/>
        </w:rPr>
        <w:t>s</w:t>
      </w:r>
      <w:r w:rsidR="00122803" w:rsidRPr="00E5286C">
        <w:rPr>
          <w:rFonts w:ascii="Times New Roman" w:hAnsi="Times New Roman" w:cs="Times New Roman"/>
          <w:sz w:val="24"/>
        </w:rPr>
        <w:t xml:space="preserve"> nos conduce hacia un proceso de intensificación productiva. Considerando las posibles consecuencias negativas de este escenario, entre las que se destacan aquellas originadas en el proceso de erosión, resulta relevante evaluar el grado de sustentabilidad de los sistemas agroproductivos. En relación a ello, </w:t>
      </w:r>
      <w:r w:rsidR="00811124" w:rsidRPr="00E5286C">
        <w:rPr>
          <w:rFonts w:ascii="Times New Roman" w:hAnsi="Times New Roman" w:cs="Times New Roman"/>
          <w:sz w:val="24"/>
        </w:rPr>
        <w:t>el empleo</w:t>
      </w:r>
      <w:r w:rsidR="00122803" w:rsidRPr="00E5286C">
        <w:rPr>
          <w:rFonts w:ascii="Times New Roman" w:hAnsi="Times New Roman" w:cs="Times New Roman"/>
          <w:sz w:val="24"/>
        </w:rPr>
        <w:t xml:space="preserve"> de diversos tipos de indicadores alcanza cada vez más relevancia</w:t>
      </w:r>
      <w:r w:rsidR="00811124" w:rsidRPr="00E5286C">
        <w:rPr>
          <w:rFonts w:ascii="Times New Roman" w:hAnsi="Times New Roman" w:cs="Times New Roman"/>
          <w:sz w:val="24"/>
        </w:rPr>
        <w:t>,</w:t>
      </w:r>
      <w:r w:rsidR="00122803" w:rsidRPr="00E5286C">
        <w:rPr>
          <w:rFonts w:ascii="Times New Roman" w:hAnsi="Times New Roman" w:cs="Times New Roman"/>
          <w:sz w:val="24"/>
        </w:rPr>
        <w:t xml:space="preserve"> con la finalidad de</w:t>
      </w:r>
      <w:r w:rsidR="00811124" w:rsidRPr="00E5286C">
        <w:rPr>
          <w:rFonts w:ascii="Times New Roman" w:hAnsi="Times New Roman" w:cs="Times New Roman"/>
          <w:sz w:val="24"/>
        </w:rPr>
        <w:t xml:space="preserve"> </w:t>
      </w:r>
      <w:r w:rsidR="00122803" w:rsidRPr="00E5286C">
        <w:rPr>
          <w:rFonts w:ascii="Times New Roman" w:hAnsi="Times New Roman" w:cs="Times New Roman"/>
          <w:sz w:val="24"/>
        </w:rPr>
        <w:t>enfrentar los desafíos en el abordaje de la sustentabilidad de</w:t>
      </w:r>
      <w:r w:rsidR="00811124" w:rsidRPr="00E5286C">
        <w:rPr>
          <w:rFonts w:ascii="Times New Roman" w:hAnsi="Times New Roman" w:cs="Times New Roman"/>
          <w:sz w:val="24"/>
        </w:rPr>
        <w:t xml:space="preserve"> los</w:t>
      </w:r>
      <w:r w:rsidR="00122803" w:rsidRPr="00E5286C">
        <w:rPr>
          <w:rFonts w:ascii="Times New Roman" w:hAnsi="Times New Roman" w:cs="Times New Roman"/>
          <w:sz w:val="24"/>
        </w:rPr>
        <w:t xml:space="preserve"> agroecosistemas.</w:t>
      </w:r>
    </w:p>
    <w:p w14:paraId="49AF1DC0" w14:textId="48D8720C" w:rsidR="00416B9F" w:rsidRPr="00E5286C" w:rsidRDefault="00811124" w:rsidP="003264B6">
      <w:pPr>
        <w:spacing w:after="0" w:line="360" w:lineRule="auto"/>
        <w:jc w:val="both"/>
        <w:rPr>
          <w:rFonts w:ascii="Times New Roman" w:hAnsi="Times New Roman" w:cs="Times New Roman"/>
          <w:sz w:val="24"/>
          <w:lang w:val="es-ES"/>
        </w:rPr>
      </w:pPr>
      <w:r w:rsidRPr="00E5286C">
        <w:rPr>
          <w:rFonts w:ascii="Times New Roman" w:hAnsi="Times New Roman" w:cs="Times New Roman"/>
          <w:sz w:val="24"/>
          <w:lang w:val="es-ES"/>
        </w:rPr>
        <w:t xml:space="preserve">Entre las herramientas </w:t>
      </w:r>
      <w:r w:rsidR="000D5271" w:rsidRPr="00E5286C">
        <w:rPr>
          <w:rFonts w:ascii="Times New Roman" w:hAnsi="Times New Roman" w:cs="Times New Roman"/>
          <w:sz w:val="24"/>
          <w:lang w:val="es-ES"/>
        </w:rPr>
        <w:t xml:space="preserve">para tal fin </w:t>
      </w:r>
      <w:r w:rsidRPr="00E5286C">
        <w:rPr>
          <w:rFonts w:ascii="Times New Roman" w:hAnsi="Times New Roman" w:cs="Times New Roman"/>
          <w:sz w:val="24"/>
          <w:lang w:val="es-ES"/>
        </w:rPr>
        <w:t xml:space="preserve">se encuentra la </w:t>
      </w:r>
      <w:r w:rsidR="00AC573F" w:rsidRPr="00AC573F">
        <w:rPr>
          <w:rFonts w:ascii="Times New Roman" w:hAnsi="Times New Roman" w:cs="Times New Roman"/>
          <w:sz w:val="24"/>
          <w:lang w:val="es-ES"/>
        </w:rPr>
        <w:t>Ecuación Universal de Predicción de Erosión Hídrica</w:t>
      </w:r>
      <w:r w:rsidR="00416B9F" w:rsidRPr="00E5286C">
        <w:rPr>
          <w:rFonts w:ascii="Times New Roman" w:hAnsi="Times New Roman" w:cs="Times New Roman"/>
          <w:sz w:val="24"/>
          <w:lang w:val="es-ES"/>
        </w:rPr>
        <w:t xml:space="preserve">, </w:t>
      </w:r>
      <w:r w:rsidR="00A1635C" w:rsidRPr="00E5286C">
        <w:rPr>
          <w:rFonts w:ascii="Times New Roman" w:hAnsi="Times New Roman" w:cs="Times New Roman"/>
          <w:sz w:val="24"/>
          <w:lang w:val="es-ES"/>
        </w:rPr>
        <w:t>que</w:t>
      </w:r>
      <w:r w:rsidR="00416B9F" w:rsidRPr="00E5286C">
        <w:rPr>
          <w:rFonts w:ascii="Times New Roman" w:hAnsi="Times New Roman" w:cs="Times New Roman"/>
          <w:sz w:val="24"/>
          <w:lang w:val="es-ES"/>
        </w:rPr>
        <w:t xml:space="preserve"> conforma</w:t>
      </w:r>
      <w:r w:rsidR="002C5151" w:rsidRPr="00E5286C">
        <w:rPr>
          <w:rFonts w:ascii="Times New Roman" w:hAnsi="Times New Roman" w:cs="Times New Roman"/>
          <w:sz w:val="24"/>
          <w:lang w:val="es-ES"/>
        </w:rPr>
        <w:t xml:space="preserve"> </w:t>
      </w:r>
      <w:r w:rsidR="00416B9F" w:rsidRPr="00E5286C">
        <w:rPr>
          <w:rFonts w:ascii="Times New Roman" w:hAnsi="Times New Roman" w:cs="Times New Roman"/>
          <w:sz w:val="24"/>
          <w:lang w:val="es-ES"/>
        </w:rPr>
        <w:t xml:space="preserve">un claro indicador para estimar la erosión en aquellas áreas en donde se llevan a cabo actividades agrícolas. </w:t>
      </w:r>
    </w:p>
    <w:p w14:paraId="7EB7E2A1" w14:textId="51EC8AD2" w:rsidR="002C5151" w:rsidRPr="00E5286C" w:rsidRDefault="002C5151" w:rsidP="003264B6">
      <w:pPr>
        <w:spacing w:after="0" w:line="360" w:lineRule="auto"/>
        <w:jc w:val="both"/>
        <w:rPr>
          <w:rFonts w:ascii="Times New Roman" w:hAnsi="Times New Roman" w:cs="Times New Roman"/>
          <w:sz w:val="24"/>
          <w:lang w:val="es-ES"/>
        </w:rPr>
      </w:pPr>
      <w:r w:rsidRPr="00E5286C">
        <w:rPr>
          <w:rFonts w:ascii="Times New Roman" w:hAnsi="Times New Roman" w:cs="Times New Roman"/>
          <w:sz w:val="24"/>
          <w:lang w:val="es-ES"/>
        </w:rPr>
        <w:t xml:space="preserve">En </w:t>
      </w:r>
      <w:r w:rsidR="00416B9F" w:rsidRPr="00E5286C">
        <w:rPr>
          <w:rFonts w:ascii="Times New Roman" w:hAnsi="Times New Roman" w:cs="Times New Roman"/>
          <w:sz w:val="24"/>
          <w:lang w:val="es-ES"/>
        </w:rPr>
        <w:t>el presente</w:t>
      </w:r>
      <w:r w:rsidRPr="00E5286C">
        <w:rPr>
          <w:rFonts w:ascii="Times New Roman" w:hAnsi="Times New Roman" w:cs="Times New Roman"/>
          <w:sz w:val="24"/>
          <w:lang w:val="es-ES"/>
        </w:rPr>
        <w:t xml:space="preserve"> trabajo,</w:t>
      </w:r>
      <w:r w:rsidR="00811124" w:rsidRPr="00E5286C">
        <w:rPr>
          <w:rFonts w:ascii="Times New Roman" w:hAnsi="Times New Roman" w:cs="Times New Roman"/>
          <w:sz w:val="24"/>
          <w:lang w:val="es-ES"/>
        </w:rPr>
        <w:t xml:space="preserve"> </w:t>
      </w:r>
      <w:r w:rsidR="00416B9F" w:rsidRPr="00E5286C">
        <w:rPr>
          <w:rFonts w:ascii="Times New Roman" w:hAnsi="Times New Roman" w:cs="Times New Roman"/>
          <w:sz w:val="24"/>
          <w:lang w:val="es-ES"/>
        </w:rPr>
        <w:t xml:space="preserve">la ecuación </w:t>
      </w:r>
      <w:r w:rsidR="00811124" w:rsidRPr="00E5286C">
        <w:rPr>
          <w:rFonts w:ascii="Times New Roman" w:hAnsi="Times New Roman" w:cs="Times New Roman"/>
          <w:sz w:val="24"/>
          <w:lang w:val="es-ES"/>
        </w:rPr>
        <w:t xml:space="preserve">fue aplicada a las </w:t>
      </w:r>
      <w:r w:rsidRPr="00E5286C">
        <w:rPr>
          <w:rFonts w:ascii="Times New Roman" w:hAnsi="Times New Roman" w:cs="Times New Roman"/>
          <w:sz w:val="24"/>
          <w:lang w:val="es-ES"/>
        </w:rPr>
        <w:t xml:space="preserve">distintas </w:t>
      </w:r>
      <w:r w:rsidR="00775AF7">
        <w:rPr>
          <w:rFonts w:ascii="Times New Roman" w:hAnsi="Times New Roman" w:cs="Times New Roman"/>
          <w:sz w:val="24"/>
          <w:lang w:val="es-ES"/>
        </w:rPr>
        <w:t>UEc</w:t>
      </w:r>
      <w:r w:rsidR="00811124" w:rsidRPr="00E5286C">
        <w:rPr>
          <w:rFonts w:ascii="Times New Roman" w:hAnsi="Times New Roman" w:cs="Times New Roman"/>
          <w:sz w:val="24"/>
          <w:lang w:val="es-ES"/>
        </w:rPr>
        <w:t xml:space="preserve"> que conforman al partido de Benito Juárez</w:t>
      </w:r>
      <w:r w:rsidR="00416B9F" w:rsidRPr="00E5286C">
        <w:rPr>
          <w:rFonts w:ascii="Times New Roman" w:hAnsi="Times New Roman" w:cs="Times New Roman"/>
          <w:sz w:val="24"/>
          <w:lang w:val="es-ES"/>
        </w:rPr>
        <w:t xml:space="preserve">; y los resultados indican que los valores de </w:t>
      </w:r>
      <w:r w:rsidR="0042394D">
        <w:rPr>
          <w:rFonts w:ascii="Times New Roman" w:hAnsi="Times New Roman" w:cs="Times New Roman"/>
          <w:sz w:val="24"/>
          <w:lang w:val="es-ES"/>
        </w:rPr>
        <w:t xml:space="preserve">A </w:t>
      </w:r>
      <w:r w:rsidR="00416B9F" w:rsidRPr="00E5286C">
        <w:rPr>
          <w:rFonts w:ascii="Times New Roman" w:hAnsi="Times New Roman" w:cs="Times New Roman"/>
          <w:sz w:val="24"/>
          <w:lang w:val="es-ES"/>
        </w:rPr>
        <w:t xml:space="preserve">y </w:t>
      </w:r>
      <w:r w:rsidR="0042394D">
        <w:rPr>
          <w:rFonts w:ascii="Times New Roman" w:hAnsi="Times New Roman" w:cs="Times New Roman"/>
          <w:sz w:val="24"/>
          <w:lang w:val="es-ES"/>
        </w:rPr>
        <w:t>EP</w:t>
      </w:r>
      <w:r w:rsidR="00416B9F" w:rsidRPr="00E5286C">
        <w:rPr>
          <w:rFonts w:ascii="Times New Roman" w:hAnsi="Times New Roman" w:cs="Times New Roman"/>
          <w:sz w:val="24"/>
          <w:lang w:val="es-ES"/>
        </w:rPr>
        <w:t xml:space="preserve">, </w:t>
      </w:r>
      <w:r w:rsidR="008C50A7" w:rsidRPr="00E5286C">
        <w:rPr>
          <w:rFonts w:ascii="Times New Roman" w:hAnsi="Times New Roman" w:cs="Times New Roman"/>
          <w:sz w:val="24"/>
          <w:lang w:val="es-ES"/>
        </w:rPr>
        <w:t xml:space="preserve">y la </w:t>
      </w:r>
      <w:r w:rsidR="00416B9F" w:rsidRPr="00E5286C">
        <w:rPr>
          <w:rFonts w:ascii="Times New Roman" w:hAnsi="Times New Roman" w:cs="Times New Roman"/>
          <w:sz w:val="24"/>
          <w:lang w:val="es-ES"/>
        </w:rPr>
        <w:t xml:space="preserve">pérdida total de suelos, varían en cada una de ellas. Esta situación </w:t>
      </w:r>
      <w:r w:rsidR="0074450C" w:rsidRPr="00E5286C">
        <w:rPr>
          <w:rFonts w:ascii="Times New Roman" w:hAnsi="Times New Roman" w:cs="Times New Roman"/>
          <w:sz w:val="24"/>
          <w:lang w:val="es-ES"/>
        </w:rPr>
        <w:t>puede ser explicada</w:t>
      </w:r>
      <w:r w:rsidR="00416B9F" w:rsidRPr="00E5286C">
        <w:rPr>
          <w:rFonts w:ascii="Times New Roman" w:hAnsi="Times New Roman" w:cs="Times New Roman"/>
          <w:sz w:val="24"/>
          <w:lang w:val="es-ES"/>
        </w:rPr>
        <w:t xml:space="preserve">, en parte, por las características propias de </w:t>
      </w:r>
      <w:r w:rsidR="00D71EEC">
        <w:rPr>
          <w:rFonts w:ascii="Times New Roman" w:hAnsi="Times New Roman" w:cs="Times New Roman"/>
          <w:sz w:val="24"/>
          <w:lang w:val="es-ES"/>
        </w:rPr>
        <w:t>las</w:t>
      </w:r>
      <w:r w:rsidR="00416B9F" w:rsidRPr="00E5286C">
        <w:rPr>
          <w:rFonts w:ascii="Times New Roman" w:hAnsi="Times New Roman" w:cs="Times New Roman"/>
          <w:sz w:val="24"/>
          <w:lang w:val="es-ES"/>
        </w:rPr>
        <w:t xml:space="preserve"> unida</w:t>
      </w:r>
      <w:r w:rsidR="00D71EEC">
        <w:rPr>
          <w:rFonts w:ascii="Times New Roman" w:hAnsi="Times New Roman" w:cs="Times New Roman"/>
          <w:sz w:val="24"/>
          <w:lang w:val="es-ES"/>
        </w:rPr>
        <w:t>des</w:t>
      </w:r>
      <w:r w:rsidR="00416B9F" w:rsidRPr="00E5286C">
        <w:rPr>
          <w:rFonts w:ascii="Times New Roman" w:hAnsi="Times New Roman" w:cs="Times New Roman"/>
          <w:sz w:val="24"/>
          <w:lang w:val="es-ES"/>
        </w:rPr>
        <w:t>, como así también por las diferencias en cuanto a la superficie dedicada a la agricultura en cada una de ellas</w:t>
      </w:r>
      <w:r w:rsidR="00241A9C" w:rsidRPr="00E5286C">
        <w:rPr>
          <w:rFonts w:ascii="Times New Roman" w:hAnsi="Times New Roman" w:cs="Times New Roman"/>
          <w:sz w:val="24"/>
          <w:lang w:val="es-ES"/>
        </w:rPr>
        <w:t xml:space="preserve">; destacándose la unidad denominada Llanura ondulada, suavemente ondulada y deprimida como la más afectada por el proceso erosivo. </w:t>
      </w:r>
    </w:p>
    <w:p w14:paraId="66A50658" w14:textId="2AEB9505" w:rsidR="002C5151" w:rsidRPr="00E5286C" w:rsidRDefault="00373DE5" w:rsidP="003264B6">
      <w:pPr>
        <w:spacing w:after="0" w:line="360" w:lineRule="auto"/>
        <w:jc w:val="both"/>
        <w:rPr>
          <w:rFonts w:ascii="Times New Roman" w:hAnsi="Times New Roman" w:cs="Times New Roman"/>
          <w:sz w:val="24"/>
          <w:lang w:val="es-ES"/>
        </w:rPr>
      </w:pPr>
      <w:r w:rsidRPr="00E5286C">
        <w:rPr>
          <w:rFonts w:ascii="Times New Roman" w:hAnsi="Times New Roman" w:cs="Times New Roman"/>
          <w:sz w:val="24"/>
          <w:lang w:val="es-ES"/>
        </w:rPr>
        <w:t xml:space="preserve">Considerando lo anterior, el hecho de efectuar una </w:t>
      </w:r>
      <w:r w:rsidR="002C5151" w:rsidRPr="00E5286C">
        <w:rPr>
          <w:rFonts w:ascii="Times New Roman" w:hAnsi="Times New Roman" w:cs="Times New Roman"/>
          <w:sz w:val="24"/>
          <w:lang w:val="es-ES"/>
        </w:rPr>
        <w:t>evaluación de la erosión</w:t>
      </w:r>
      <w:r w:rsidRPr="00E5286C">
        <w:rPr>
          <w:rFonts w:ascii="Times New Roman" w:hAnsi="Times New Roman" w:cs="Times New Roman"/>
          <w:sz w:val="24"/>
          <w:lang w:val="es-ES"/>
        </w:rPr>
        <w:t xml:space="preserve"> y obtener </w:t>
      </w:r>
      <w:r w:rsidR="00040A7D" w:rsidRPr="00E5286C">
        <w:rPr>
          <w:rFonts w:ascii="Times New Roman" w:hAnsi="Times New Roman" w:cs="Times New Roman"/>
          <w:sz w:val="24"/>
          <w:lang w:val="es-ES"/>
        </w:rPr>
        <w:t>comprensión de</w:t>
      </w:r>
      <w:r w:rsidRPr="00E5286C">
        <w:rPr>
          <w:rFonts w:ascii="Times New Roman" w:hAnsi="Times New Roman" w:cs="Times New Roman"/>
          <w:sz w:val="24"/>
          <w:lang w:val="es-ES"/>
        </w:rPr>
        <w:t xml:space="preserve"> algunas de </w:t>
      </w:r>
      <w:r w:rsidR="002C5151" w:rsidRPr="00E5286C">
        <w:rPr>
          <w:rFonts w:ascii="Times New Roman" w:hAnsi="Times New Roman" w:cs="Times New Roman"/>
          <w:sz w:val="24"/>
          <w:lang w:val="es-ES"/>
        </w:rPr>
        <w:t>sus implicancias ambientales</w:t>
      </w:r>
      <w:r w:rsidRPr="00E5286C">
        <w:rPr>
          <w:rFonts w:ascii="Times New Roman" w:hAnsi="Times New Roman" w:cs="Times New Roman"/>
          <w:sz w:val="24"/>
          <w:lang w:val="es-ES"/>
        </w:rPr>
        <w:t xml:space="preserve"> negativas</w:t>
      </w:r>
      <w:r w:rsidR="002C5151" w:rsidRPr="00E5286C">
        <w:rPr>
          <w:rFonts w:ascii="Times New Roman" w:hAnsi="Times New Roman" w:cs="Times New Roman"/>
          <w:sz w:val="24"/>
          <w:lang w:val="es-ES"/>
        </w:rPr>
        <w:t xml:space="preserve">, </w:t>
      </w:r>
      <w:r w:rsidR="00040A7D" w:rsidRPr="00E5286C">
        <w:rPr>
          <w:rFonts w:ascii="Times New Roman" w:hAnsi="Times New Roman" w:cs="Times New Roman"/>
          <w:sz w:val="24"/>
          <w:lang w:val="es-ES"/>
        </w:rPr>
        <w:t xml:space="preserve">resulta de gran interés al momento de </w:t>
      </w:r>
      <w:r w:rsidRPr="00E5286C">
        <w:rPr>
          <w:rFonts w:ascii="Times New Roman" w:hAnsi="Times New Roman" w:cs="Times New Roman"/>
          <w:sz w:val="24"/>
          <w:lang w:val="es-ES"/>
        </w:rPr>
        <w:t xml:space="preserve">comenzar un </w:t>
      </w:r>
      <w:r w:rsidR="002C5151" w:rsidRPr="00E5286C">
        <w:rPr>
          <w:rFonts w:ascii="Times New Roman" w:hAnsi="Times New Roman" w:cs="Times New Roman"/>
          <w:sz w:val="24"/>
          <w:lang w:val="es-ES"/>
        </w:rPr>
        <w:t xml:space="preserve">diagnóstico </w:t>
      </w:r>
      <w:r w:rsidR="00040A7D" w:rsidRPr="00E5286C">
        <w:rPr>
          <w:rFonts w:ascii="Times New Roman" w:hAnsi="Times New Roman" w:cs="Times New Roman"/>
          <w:sz w:val="24"/>
          <w:lang w:val="es-ES"/>
        </w:rPr>
        <w:t xml:space="preserve">acerca </w:t>
      </w:r>
      <w:r w:rsidR="002C5151" w:rsidRPr="00E5286C">
        <w:rPr>
          <w:rFonts w:ascii="Times New Roman" w:hAnsi="Times New Roman" w:cs="Times New Roman"/>
          <w:sz w:val="24"/>
          <w:lang w:val="es-ES"/>
        </w:rPr>
        <w:t xml:space="preserve">de la situación actual </w:t>
      </w:r>
      <w:r w:rsidR="00040A7D" w:rsidRPr="00E5286C">
        <w:rPr>
          <w:rFonts w:ascii="Times New Roman" w:hAnsi="Times New Roman" w:cs="Times New Roman"/>
          <w:sz w:val="24"/>
          <w:lang w:val="es-ES"/>
        </w:rPr>
        <w:t xml:space="preserve">de los suelos del Partido, </w:t>
      </w:r>
      <w:r w:rsidR="002C5151" w:rsidRPr="00E5286C">
        <w:rPr>
          <w:rFonts w:ascii="Times New Roman" w:hAnsi="Times New Roman" w:cs="Times New Roman"/>
          <w:sz w:val="24"/>
          <w:lang w:val="es-ES"/>
        </w:rPr>
        <w:t xml:space="preserve">y </w:t>
      </w:r>
      <w:r w:rsidR="00040A7D" w:rsidRPr="00E5286C">
        <w:rPr>
          <w:rFonts w:ascii="Times New Roman" w:hAnsi="Times New Roman" w:cs="Times New Roman"/>
          <w:sz w:val="24"/>
          <w:lang w:val="es-ES"/>
        </w:rPr>
        <w:t>establecer</w:t>
      </w:r>
      <w:r w:rsidR="002C5151" w:rsidRPr="00E5286C">
        <w:rPr>
          <w:rFonts w:ascii="Times New Roman" w:hAnsi="Times New Roman" w:cs="Times New Roman"/>
          <w:sz w:val="24"/>
          <w:lang w:val="es-ES"/>
        </w:rPr>
        <w:t xml:space="preserve"> estrategias de gestión </w:t>
      </w:r>
      <w:r w:rsidR="00040A7D" w:rsidRPr="00E5286C">
        <w:rPr>
          <w:rFonts w:ascii="Times New Roman" w:hAnsi="Times New Roman" w:cs="Times New Roman"/>
          <w:sz w:val="24"/>
          <w:lang w:val="es-ES"/>
        </w:rPr>
        <w:t>tendientes a lograr los objetivos de la</w:t>
      </w:r>
      <w:r w:rsidR="002C5151" w:rsidRPr="00E5286C">
        <w:rPr>
          <w:rFonts w:ascii="Times New Roman" w:hAnsi="Times New Roman" w:cs="Times New Roman"/>
          <w:sz w:val="24"/>
          <w:lang w:val="es-ES"/>
        </w:rPr>
        <w:t xml:space="preserve"> sustentabilidad. </w:t>
      </w:r>
    </w:p>
    <w:p w14:paraId="5DBCB35E" w14:textId="2B3A0646" w:rsidR="00757ADB" w:rsidRPr="002C5151" w:rsidRDefault="00757ADB" w:rsidP="00040A7D">
      <w:pPr>
        <w:spacing w:after="0" w:line="240" w:lineRule="auto"/>
        <w:rPr>
          <w:rFonts w:ascii="Times New Roman" w:hAnsi="Times New Roman" w:cs="Times New Roman"/>
          <w:color w:val="FF0000"/>
          <w:sz w:val="24"/>
          <w:lang w:val="es-ES"/>
        </w:rPr>
      </w:pPr>
    </w:p>
    <w:p w14:paraId="0A8097D1" w14:textId="35BA76B2" w:rsidR="00294A62" w:rsidRPr="00573223" w:rsidRDefault="00294A62" w:rsidP="00573223">
      <w:pPr>
        <w:spacing w:after="0" w:line="360" w:lineRule="auto"/>
        <w:jc w:val="both"/>
        <w:rPr>
          <w:rFonts w:ascii="Times New Roman" w:hAnsi="Times New Roman" w:cs="Times New Roman"/>
          <w:b/>
          <w:bCs/>
          <w:sz w:val="24"/>
          <w:lang w:val="es-ES"/>
        </w:rPr>
      </w:pPr>
      <w:r w:rsidRPr="00294A62">
        <w:rPr>
          <w:rFonts w:ascii="Times New Roman" w:hAnsi="Times New Roman" w:cs="Times New Roman"/>
          <w:b/>
          <w:bCs/>
          <w:sz w:val="24"/>
          <w:lang w:val="es-ES"/>
        </w:rPr>
        <w:t>Bibliografía</w:t>
      </w:r>
    </w:p>
    <w:p w14:paraId="073DF5AB" w14:textId="77777777" w:rsidR="007A65F6" w:rsidRDefault="006A5977" w:rsidP="00573223">
      <w:pPr>
        <w:spacing w:after="0" w:line="360" w:lineRule="auto"/>
        <w:ind w:firstLine="425"/>
        <w:jc w:val="both"/>
        <w:rPr>
          <w:rFonts w:ascii="Times New Roman" w:hAnsi="Times New Roman" w:cs="Times New Roman"/>
          <w:sz w:val="24"/>
        </w:rPr>
      </w:pPr>
      <w:proofErr w:type="spellStart"/>
      <w:r w:rsidRPr="006A5977">
        <w:rPr>
          <w:rFonts w:ascii="Times New Roman" w:hAnsi="Times New Roman" w:cs="Times New Roman"/>
          <w:sz w:val="24"/>
        </w:rPr>
        <w:t>Behrends</w:t>
      </w:r>
      <w:proofErr w:type="spellEnd"/>
      <w:r w:rsidRPr="006A5977">
        <w:rPr>
          <w:rFonts w:ascii="Times New Roman" w:hAnsi="Times New Roman" w:cs="Times New Roman"/>
          <w:sz w:val="24"/>
        </w:rPr>
        <w:t xml:space="preserve"> </w:t>
      </w:r>
      <w:proofErr w:type="spellStart"/>
      <w:r w:rsidRPr="006A5977">
        <w:rPr>
          <w:rFonts w:ascii="Times New Roman" w:hAnsi="Times New Roman" w:cs="Times New Roman"/>
          <w:sz w:val="24"/>
        </w:rPr>
        <w:t>Kraemer</w:t>
      </w:r>
      <w:proofErr w:type="spellEnd"/>
      <w:r w:rsidRPr="006A5977">
        <w:rPr>
          <w:rFonts w:ascii="Times New Roman" w:hAnsi="Times New Roman" w:cs="Times New Roman"/>
          <w:sz w:val="24"/>
        </w:rPr>
        <w:t xml:space="preserve">, F., Chagas, C. I., Marré, G., </w:t>
      </w:r>
      <w:proofErr w:type="spellStart"/>
      <w:r w:rsidRPr="006A5977">
        <w:rPr>
          <w:rFonts w:ascii="Times New Roman" w:hAnsi="Times New Roman" w:cs="Times New Roman"/>
          <w:sz w:val="24"/>
        </w:rPr>
        <w:t>Palacín</w:t>
      </w:r>
      <w:proofErr w:type="spellEnd"/>
      <w:r w:rsidRPr="006A5977">
        <w:rPr>
          <w:rFonts w:ascii="Times New Roman" w:hAnsi="Times New Roman" w:cs="Times New Roman"/>
          <w:sz w:val="24"/>
        </w:rPr>
        <w:t xml:space="preserve">, E. A., y </w:t>
      </w:r>
      <w:proofErr w:type="spellStart"/>
      <w:r w:rsidRPr="006A5977">
        <w:rPr>
          <w:rFonts w:ascii="Times New Roman" w:hAnsi="Times New Roman" w:cs="Times New Roman"/>
          <w:sz w:val="24"/>
        </w:rPr>
        <w:t>Santanatoglia</w:t>
      </w:r>
      <w:proofErr w:type="spellEnd"/>
      <w:r w:rsidRPr="006A5977">
        <w:rPr>
          <w:rFonts w:ascii="Times New Roman" w:hAnsi="Times New Roman" w:cs="Times New Roman"/>
          <w:sz w:val="24"/>
        </w:rPr>
        <w:t>, O. J. (2013). Desplazamiento de la ganadería por la agricultura en una cuenca de la Pampa Ondulada: efectos sobre el escurrimiento superficial y erosión hídrica. </w:t>
      </w:r>
      <w:r w:rsidRPr="006A5977">
        <w:rPr>
          <w:rFonts w:ascii="Times New Roman" w:hAnsi="Times New Roman" w:cs="Times New Roman"/>
          <w:i/>
          <w:iCs/>
          <w:sz w:val="24"/>
        </w:rPr>
        <w:t>Ciencia del suelo, 31(1),</w:t>
      </w:r>
      <w:r w:rsidRPr="006A5977">
        <w:rPr>
          <w:rFonts w:ascii="Times New Roman" w:hAnsi="Times New Roman" w:cs="Times New Roman"/>
          <w:sz w:val="24"/>
        </w:rPr>
        <w:t xml:space="preserve"> 83-92.</w:t>
      </w:r>
    </w:p>
    <w:p w14:paraId="0A7A53A3" w14:textId="77777777" w:rsidR="007A65F6" w:rsidRDefault="00294A62" w:rsidP="007A65F6">
      <w:pPr>
        <w:spacing w:after="0" w:line="360" w:lineRule="auto"/>
        <w:ind w:firstLine="425"/>
        <w:jc w:val="both"/>
        <w:rPr>
          <w:rFonts w:ascii="Times New Roman" w:hAnsi="Times New Roman" w:cs="Times New Roman"/>
          <w:sz w:val="24"/>
        </w:rPr>
      </w:pPr>
      <w:r w:rsidRPr="007F399B">
        <w:rPr>
          <w:rFonts w:ascii="Times New Roman" w:hAnsi="Times New Roman" w:cs="Times New Roman"/>
          <w:sz w:val="24"/>
        </w:rPr>
        <w:t xml:space="preserve">Cabrera, A. y </w:t>
      </w:r>
      <w:proofErr w:type="spellStart"/>
      <w:r w:rsidRPr="007F399B">
        <w:rPr>
          <w:rFonts w:ascii="Times New Roman" w:hAnsi="Times New Roman" w:cs="Times New Roman"/>
          <w:sz w:val="24"/>
        </w:rPr>
        <w:t>Willink</w:t>
      </w:r>
      <w:proofErr w:type="spellEnd"/>
      <w:r w:rsidRPr="007F399B">
        <w:rPr>
          <w:rFonts w:ascii="Times New Roman" w:hAnsi="Times New Roman" w:cs="Times New Roman"/>
          <w:sz w:val="24"/>
        </w:rPr>
        <w:t xml:space="preserve">, A. (1973). </w:t>
      </w:r>
      <w:r w:rsidRPr="007F399B">
        <w:rPr>
          <w:rFonts w:ascii="Times New Roman" w:hAnsi="Times New Roman" w:cs="Times New Roman"/>
          <w:iCs/>
          <w:sz w:val="24"/>
        </w:rPr>
        <w:t>Biogeografía de América Latina</w:t>
      </w:r>
      <w:r w:rsidRPr="007F399B">
        <w:rPr>
          <w:rFonts w:ascii="Times New Roman" w:hAnsi="Times New Roman" w:cs="Times New Roman"/>
          <w:sz w:val="24"/>
        </w:rPr>
        <w:t>. Washington: Secretaría General de la Organización de los Estados Americanos.</w:t>
      </w:r>
    </w:p>
    <w:p w14:paraId="25BEC177" w14:textId="77777777" w:rsidR="007A65F6" w:rsidRDefault="002800BF" w:rsidP="007A65F6">
      <w:pPr>
        <w:spacing w:after="0" w:line="360" w:lineRule="auto"/>
        <w:ind w:firstLine="425"/>
        <w:jc w:val="both"/>
        <w:rPr>
          <w:rFonts w:ascii="Times New Roman" w:hAnsi="Times New Roman" w:cs="Times New Roman"/>
          <w:sz w:val="24"/>
        </w:rPr>
      </w:pPr>
      <w:r w:rsidRPr="009A2981">
        <w:rPr>
          <w:rFonts w:ascii="Times New Roman" w:hAnsi="Times New Roman" w:cs="Times New Roman"/>
          <w:sz w:val="24"/>
        </w:rPr>
        <w:t>Colombo, S. (2004). Valoración y análisis económico de impactos ambientales en procesos erosivos: aplicación de los métodos de valoración contingente y experimento de elección en la cuenca del Alto Genil. </w:t>
      </w:r>
      <w:r w:rsidRPr="009A2981">
        <w:rPr>
          <w:rFonts w:ascii="Times New Roman" w:hAnsi="Times New Roman" w:cs="Times New Roman"/>
          <w:i/>
          <w:iCs/>
          <w:sz w:val="24"/>
        </w:rPr>
        <w:t>Cuadernos Geográficos, (34)</w:t>
      </w:r>
      <w:r w:rsidR="009A2981" w:rsidRPr="009A2981">
        <w:rPr>
          <w:rFonts w:ascii="Times New Roman" w:hAnsi="Times New Roman" w:cs="Times New Roman"/>
          <w:i/>
          <w:iCs/>
          <w:sz w:val="24"/>
        </w:rPr>
        <w:t>,</w:t>
      </w:r>
      <w:r w:rsidRPr="009A2981">
        <w:rPr>
          <w:rFonts w:ascii="Times New Roman" w:hAnsi="Times New Roman" w:cs="Times New Roman"/>
          <w:sz w:val="24"/>
        </w:rPr>
        <w:t xml:space="preserve"> 223-232</w:t>
      </w:r>
      <w:r w:rsidR="009A2981" w:rsidRPr="009A2981">
        <w:rPr>
          <w:rFonts w:ascii="Times New Roman" w:hAnsi="Times New Roman" w:cs="Times New Roman"/>
          <w:sz w:val="24"/>
        </w:rPr>
        <w:t>.</w:t>
      </w:r>
    </w:p>
    <w:p w14:paraId="05819802" w14:textId="2696BC5A" w:rsidR="007A65F6" w:rsidRDefault="002800BF" w:rsidP="007A65F6">
      <w:pPr>
        <w:spacing w:after="0" w:line="360" w:lineRule="auto"/>
        <w:ind w:firstLine="425"/>
        <w:jc w:val="both"/>
        <w:rPr>
          <w:rFonts w:ascii="Times New Roman" w:hAnsi="Times New Roman" w:cs="Times New Roman"/>
          <w:sz w:val="24"/>
        </w:rPr>
      </w:pPr>
      <w:r w:rsidRPr="00745D4D">
        <w:rPr>
          <w:rFonts w:ascii="Times New Roman" w:hAnsi="Times New Roman" w:cs="Times New Roman"/>
          <w:sz w:val="24"/>
        </w:rPr>
        <w:lastRenderedPageBreak/>
        <w:t>De Alba</w:t>
      </w:r>
      <w:r w:rsidR="00B875A6">
        <w:rPr>
          <w:rFonts w:ascii="Times New Roman" w:hAnsi="Times New Roman" w:cs="Times New Roman"/>
          <w:sz w:val="24"/>
        </w:rPr>
        <w:t xml:space="preserve"> Alonso</w:t>
      </w:r>
      <w:r w:rsidRPr="00745D4D">
        <w:rPr>
          <w:rFonts w:ascii="Times New Roman" w:hAnsi="Times New Roman" w:cs="Times New Roman"/>
          <w:sz w:val="24"/>
        </w:rPr>
        <w:t xml:space="preserve">, S., Alcázar Torralba, M., Cermeño Martín, F., </w:t>
      </w:r>
      <w:r w:rsidR="00BE2E78" w:rsidRPr="00745D4D">
        <w:rPr>
          <w:rFonts w:ascii="Times New Roman" w:hAnsi="Times New Roman" w:cs="Times New Roman"/>
          <w:sz w:val="24"/>
        </w:rPr>
        <w:t>y</w:t>
      </w:r>
      <w:r w:rsidRPr="00745D4D">
        <w:rPr>
          <w:rFonts w:ascii="Times New Roman" w:hAnsi="Times New Roman" w:cs="Times New Roman"/>
          <w:sz w:val="24"/>
        </w:rPr>
        <w:t xml:space="preserve"> Barbero Abolafio, F. (2011). Erosión y manejo del suelo. Importancia del laboreo ante los procesos erosivos naturales y antrópicos. </w:t>
      </w:r>
      <w:r w:rsidRPr="00745D4D">
        <w:rPr>
          <w:rFonts w:ascii="Times New Roman" w:hAnsi="Times New Roman" w:cs="Times New Roman"/>
          <w:i/>
          <w:iCs/>
          <w:sz w:val="24"/>
        </w:rPr>
        <w:t>Agricultura Ecológica</w:t>
      </w:r>
      <w:r w:rsidR="00745D4D" w:rsidRPr="00745D4D">
        <w:rPr>
          <w:rFonts w:ascii="Times New Roman" w:hAnsi="Times New Roman" w:cs="Times New Roman"/>
          <w:i/>
          <w:iCs/>
          <w:sz w:val="24"/>
        </w:rPr>
        <w:t>,</w:t>
      </w:r>
      <w:r w:rsidRPr="00745D4D">
        <w:rPr>
          <w:rFonts w:ascii="Times New Roman" w:hAnsi="Times New Roman" w:cs="Times New Roman"/>
          <w:i/>
          <w:iCs/>
          <w:sz w:val="24"/>
        </w:rPr>
        <w:t xml:space="preserve"> 7</w:t>
      </w:r>
      <w:r w:rsidR="00745D4D" w:rsidRPr="00745D4D">
        <w:rPr>
          <w:rFonts w:ascii="Times New Roman" w:hAnsi="Times New Roman" w:cs="Times New Roman"/>
          <w:i/>
          <w:iCs/>
          <w:sz w:val="24"/>
        </w:rPr>
        <w:t>,</w:t>
      </w:r>
      <w:r w:rsidR="00745D4D" w:rsidRPr="00745D4D">
        <w:rPr>
          <w:rFonts w:ascii="Times New Roman" w:hAnsi="Times New Roman" w:cs="Times New Roman"/>
          <w:sz w:val="24"/>
        </w:rPr>
        <w:t xml:space="preserve"> </w:t>
      </w:r>
      <w:r w:rsidRPr="00745D4D">
        <w:rPr>
          <w:rFonts w:ascii="Times New Roman" w:hAnsi="Times New Roman" w:cs="Times New Roman"/>
          <w:sz w:val="24"/>
        </w:rPr>
        <w:t>13-38</w:t>
      </w:r>
      <w:r w:rsidR="00745D4D" w:rsidRPr="00745D4D">
        <w:rPr>
          <w:rFonts w:ascii="Times New Roman" w:hAnsi="Times New Roman" w:cs="Times New Roman"/>
          <w:sz w:val="24"/>
        </w:rPr>
        <w:t>.</w:t>
      </w:r>
    </w:p>
    <w:p w14:paraId="57B7C98C" w14:textId="77777777" w:rsidR="007A65F6" w:rsidRDefault="00CF6906" w:rsidP="007A65F6">
      <w:pPr>
        <w:spacing w:after="0" w:line="360" w:lineRule="auto"/>
        <w:ind w:firstLine="425"/>
        <w:jc w:val="both"/>
        <w:rPr>
          <w:rFonts w:ascii="Times New Roman" w:hAnsi="Times New Roman" w:cs="Times New Roman"/>
          <w:sz w:val="24"/>
        </w:rPr>
      </w:pPr>
      <w:proofErr w:type="spellStart"/>
      <w:r w:rsidRPr="007F399B">
        <w:rPr>
          <w:rFonts w:ascii="Times New Roman" w:hAnsi="Times New Roman" w:cs="Times New Roman"/>
          <w:sz w:val="24"/>
        </w:rPr>
        <w:t>Food</w:t>
      </w:r>
      <w:proofErr w:type="spellEnd"/>
      <w:r w:rsidRPr="007F399B">
        <w:rPr>
          <w:rFonts w:ascii="Times New Roman" w:hAnsi="Times New Roman" w:cs="Times New Roman"/>
          <w:sz w:val="24"/>
        </w:rPr>
        <w:t xml:space="preserve"> and</w:t>
      </w:r>
      <w:r w:rsidR="002800BF" w:rsidRPr="007F399B">
        <w:rPr>
          <w:rFonts w:ascii="Times New Roman" w:hAnsi="Times New Roman" w:cs="Times New Roman"/>
          <w:sz w:val="24"/>
        </w:rPr>
        <w:t xml:space="preserve"> </w:t>
      </w:r>
      <w:proofErr w:type="spellStart"/>
      <w:r w:rsidR="002800BF" w:rsidRPr="007F399B">
        <w:rPr>
          <w:rFonts w:ascii="Times New Roman" w:hAnsi="Times New Roman" w:cs="Times New Roman"/>
          <w:sz w:val="24"/>
        </w:rPr>
        <w:t>A</w:t>
      </w:r>
      <w:r w:rsidR="00BE2E78" w:rsidRPr="007F399B">
        <w:rPr>
          <w:rFonts w:ascii="Times New Roman" w:hAnsi="Times New Roman" w:cs="Times New Roman"/>
          <w:sz w:val="24"/>
        </w:rPr>
        <w:t>griculture</w:t>
      </w:r>
      <w:proofErr w:type="spellEnd"/>
      <w:r w:rsidR="002800BF" w:rsidRPr="007F399B">
        <w:rPr>
          <w:rFonts w:ascii="Times New Roman" w:hAnsi="Times New Roman" w:cs="Times New Roman"/>
          <w:sz w:val="24"/>
        </w:rPr>
        <w:t xml:space="preserve"> </w:t>
      </w:r>
      <w:proofErr w:type="spellStart"/>
      <w:r w:rsidR="002800BF" w:rsidRPr="007F399B">
        <w:rPr>
          <w:rFonts w:ascii="Times New Roman" w:hAnsi="Times New Roman" w:cs="Times New Roman"/>
          <w:sz w:val="24"/>
        </w:rPr>
        <w:t>O</w:t>
      </w:r>
      <w:r w:rsidR="00BE2E78" w:rsidRPr="007F399B">
        <w:rPr>
          <w:rFonts w:ascii="Times New Roman" w:hAnsi="Times New Roman" w:cs="Times New Roman"/>
          <w:sz w:val="24"/>
        </w:rPr>
        <w:t>rganization</w:t>
      </w:r>
      <w:proofErr w:type="spellEnd"/>
      <w:r w:rsidR="002800BF" w:rsidRPr="007F399B">
        <w:rPr>
          <w:rFonts w:ascii="Times New Roman" w:hAnsi="Times New Roman" w:cs="Times New Roman"/>
          <w:sz w:val="24"/>
        </w:rPr>
        <w:t xml:space="preserve"> </w:t>
      </w:r>
      <w:r w:rsidR="00BE2E78" w:rsidRPr="007F399B">
        <w:rPr>
          <w:rFonts w:ascii="Times New Roman" w:hAnsi="Times New Roman" w:cs="Times New Roman"/>
          <w:sz w:val="24"/>
        </w:rPr>
        <w:t>of</w:t>
      </w:r>
      <w:r w:rsidR="002800BF" w:rsidRPr="007F399B">
        <w:rPr>
          <w:rFonts w:ascii="Times New Roman" w:hAnsi="Times New Roman" w:cs="Times New Roman"/>
          <w:sz w:val="24"/>
        </w:rPr>
        <w:t xml:space="preserve"> </w:t>
      </w:r>
      <w:r w:rsidR="00BE2E78" w:rsidRPr="007F399B">
        <w:rPr>
          <w:rFonts w:ascii="Times New Roman" w:hAnsi="Times New Roman" w:cs="Times New Roman"/>
          <w:sz w:val="24"/>
        </w:rPr>
        <w:t>the</w:t>
      </w:r>
      <w:r w:rsidR="002800BF" w:rsidRPr="007F399B">
        <w:rPr>
          <w:rFonts w:ascii="Times New Roman" w:hAnsi="Times New Roman" w:cs="Times New Roman"/>
          <w:sz w:val="24"/>
        </w:rPr>
        <w:t xml:space="preserve"> </w:t>
      </w:r>
      <w:proofErr w:type="spellStart"/>
      <w:r w:rsidR="002800BF" w:rsidRPr="007F399B">
        <w:rPr>
          <w:rFonts w:ascii="Times New Roman" w:hAnsi="Times New Roman" w:cs="Times New Roman"/>
          <w:sz w:val="24"/>
        </w:rPr>
        <w:t>U</w:t>
      </w:r>
      <w:r w:rsidR="00BE2E78" w:rsidRPr="007F399B">
        <w:rPr>
          <w:rFonts w:ascii="Times New Roman" w:hAnsi="Times New Roman" w:cs="Times New Roman"/>
          <w:sz w:val="24"/>
        </w:rPr>
        <w:t>nited</w:t>
      </w:r>
      <w:proofErr w:type="spellEnd"/>
      <w:r w:rsidR="002800BF" w:rsidRPr="007F399B">
        <w:rPr>
          <w:rFonts w:ascii="Times New Roman" w:hAnsi="Times New Roman" w:cs="Times New Roman"/>
          <w:sz w:val="24"/>
        </w:rPr>
        <w:t xml:space="preserve"> </w:t>
      </w:r>
      <w:proofErr w:type="spellStart"/>
      <w:r w:rsidR="002800BF" w:rsidRPr="007F399B">
        <w:rPr>
          <w:rFonts w:ascii="Times New Roman" w:hAnsi="Times New Roman" w:cs="Times New Roman"/>
          <w:sz w:val="24"/>
        </w:rPr>
        <w:t>N</w:t>
      </w:r>
      <w:r w:rsidR="00BE2E78" w:rsidRPr="007F399B">
        <w:rPr>
          <w:rFonts w:ascii="Times New Roman" w:hAnsi="Times New Roman" w:cs="Times New Roman"/>
          <w:sz w:val="24"/>
        </w:rPr>
        <w:t>ations</w:t>
      </w:r>
      <w:proofErr w:type="spellEnd"/>
      <w:r w:rsidR="002800BF" w:rsidRPr="007F399B">
        <w:rPr>
          <w:rFonts w:ascii="Times New Roman" w:hAnsi="Times New Roman" w:cs="Times New Roman"/>
          <w:sz w:val="24"/>
        </w:rPr>
        <w:t xml:space="preserve"> </w:t>
      </w:r>
      <w:r w:rsidR="00BE2E78" w:rsidRPr="007F399B">
        <w:rPr>
          <w:rFonts w:ascii="Times New Roman" w:hAnsi="Times New Roman" w:cs="Times New Roman"/>
          <w:sz w:val="24"/>
        </w:rPr>
        <w:t>(</w:t>
      </w:r>
      <w:r w:rsidR="002800BF" w:rsidRPr="007F399B">
        <w:rPr>
          <w:rFonts w:ascii="Times New Roman" w:hAnsi="Times New Roman" w:cs="Times New Roman"/>
          <w:sz w:val="24"/>
        </w:rPr>
        <w:t>FAO</w:t>
      </w:r>
      <w:r w:rsidR="00BE2E78" w:rsidRPr="007F399B">
        <w:rPr>
          <w:rFonts w:ascii="Times New Roman" w:hAnsi="Times New Roman" w:cs="Times New Roman"/>
          <w:sz w:val="24"/>
        </w:rPr>
        <w:t>)</w:t>
      </w:r>
      <w:r w:rsidR="002800BF" w:rsidRPr="007F399B">
        <w:rPr>
          <w:rFonts w:ascii="Times New Roman" w:hAnsi="Times New Roman" w:cs="Times New Roman"/>
          <w:sz w:val="24"/>
        </w:rPr>
        <w:t xml:space="preserve">. </w:t>
      </w:r>
      <w:r w:rsidR="00BE2E78" w:rsidRPr="007F399B">
        <w:rPr>
          <w:rFonts w:ascii="Times New Roman" w:hAnsi="Times New Roman" w:cs="Times New Roman"/>
          <w:sz w:val="24"/>
        </w:rPr>
        <w:t>(</w:t>
      </w:r>
      <w:r w:rsidR="002800BF" w:rsidRPr="007F399B">
        <w:rPr>
          <w:rFonts w:ascii="Times New Roman" w:hAnsi="Times New Roman" w:cs="Times New Roman"/>
          <w:sz w:val="24"/>
        </w:rPr>
        <w:t>1990</w:t>
      </w:r>
      <w:r w:rsidR="00BE2E78" w:rsidRPr="007F399B">
        <w:rPr>
          <w:rFonts w:ascii="Times New Roman" w:hAnsi="Times New Roman" w:cs="Times New Roman"/>
          <w:sz w:val="24"/>
        </w:rPr>
        <w:t>)</w:t>
      </w:r>
      <w:r w:rsidR="002800BF" w:rsidRPr="007F399B">
        <w:rPr>
          <w:rFonts w:ascii="Times New Roman" w:hAnsi="Times New Roman" w:cs="Times New Roman"/>
          <w:sz w:val="24"/>
        </w:rPr>
        <w:t xml:space="preserve">. </w:t>
      </w:r>
      <w:proofErr w:type="spellStart"/>
      <w:r w:rsidR="002800BF" w:rsidRPr="007F399B">
        <w:rPr>
          <w:rFonts w:ascii="Times New Roman" w:hAnsi="Times New Roman" w:cs="Times New Roman"/>
          <w:sz w:val="24"/>
        </w:rPr>
        <w:t>Guidelines</w:t>
      </w:r>
      <w:proofErr w:type="spellEnd"/>
      <w:r w:rsidR="002800BF" w:rsidRPr="007F399B">
        <w:rPr>
          <w:rFonts w:ascii="Times New Roman" w:hAnsi="Times New Roman" w:cs="Times New Roman"/>
          <w:sz w:val="24"/>
        </w:rPr>
        <w:t xml:space="preserve"> </w:t>
      </w:r>
      <w:proofErr w:type="spellStart"/>
      <w:r w:rsidR="002800BF" w:rsidRPr="007F399B">
        <w:rPr>
          <w:rFonts w:ascii="Times New Roman" w:hAnsi="Times New Roman" w:cs="Times New Roman"/>
          <w:sz w:val="24"/>
        </w:rPr>
        <w:t>for</w:t>
      </w:r>
      <w:proofErr w:type="spellEnd"/>
      <w:r w:rsidR="002800BF" w:rsidRPr="007F399B">
        <w:rPr>
          <w:rFonts w:ascii="Times New Roman" w:hAnsi="Times New Roman" w:cs="Times New Roman"/>
          <w:sz w:val="24"/>
        </w:rPr>
        <w:t xml:space="preserve"> soil </w:t>
      </w:r>
      <w:proofErr w:type="spellStart"/>
      <w:r w:rsidR="002800BF" w:rsidRPr="007F399B">
        <w:rPr>
          <w:rFonts w:ascii="Times New Roman" w:hAnsi="Times New Roman" w:cs="Times New Roman"/>
          <w:sz w:val="24"/>
        </w:rPr>
        <w:t>description</w:t>
      </w:r>
      <w:proofErr w:type="spellEnd"/>
      <w:r w:rsidR="002800BF" w:rsidRPr="007F399B">
        <w:rPr>
          <w:rFonts w:ascii="Times New Roman" w:hAnsi="Times New Roman" w:cs="Times New Roman"/>
          <w:sz w:val="24"/>
        </w:rPr>
        <w:t xml:space="preserve">. Rome, </w:t>
      </w:r>
      <w:proofErr w:type="spellStart"/>
      <w:r w:rsidR="002800BF" w:rsidRPr="007F399B">
        <w:rPr>
          <w:rFonts w:ascii="Times New Roman" w:hAnsi="Times New Roman" w:cs="Times New Roman"/>
          <w:sz w:val="24"/>
        </w:rPr>
        <w:t>Italy</w:t>
      </w:r>
      <w:proofErr w:type="spellEnd"/>
      <w:r w:rsidR="007F399B">
        <w:rPr>
          <w:rFonts w:ascii="Times New Roman" w:hAnsi="Times New Roman" w:cs="Times New Roman"/>
          <w:sz w:val="24"/>
        </w:rPr>
        <w:t>.</w:t>
      </w:r>
    </w:p>
    <w:p w14:paraId="58391B97" w14:textId="77777777" w:rsidR="007A65F6" w:rsidRDefault="00AC3067" w:rsidP="007A65F6">
      <w:pPr>
        <w:spacing w:after="0" w:line="360" w:lineRule="auto"/>
        <w:ind w:firstLine="425"/>
        <w:jc w:val="both"/>
        <w:rPr>
          <w:rFonts w:ascii="Times New Roman" w:hAnsi="Times New Roman" w:cs="Times New Roman"/>
          <w:sz w:val="24"/>
        </w:rPr>
      </w:pPr>
      <w:r w:rsidRPr="007F399B">
        <w:rPr>
          <w:rFonts w:ascii="Times New Roman" w:hAnsi="Times New Roman" w:cs="Times New Roman"/>
          <w:sz w:val="24"/>
        </w:rPr>
        <w:t xml:space="preserve">Gaitán, J., Navarro, M. F., </w:t>
      </w:r>
      <w:proofErr w:type="spellStart"/>
      <w:r w:rsidRPr="007F399B">
        <w:rPr>
          <w:rFonts w:ascii="Times New Roman" w:hAnsi="Times New Roman" w:cs="Times New Roman"/>
          <w:sz w:val="24"/>
        </w:rPr>
        <w:t>Vuegen</w:t>
      </w:r>
      <w:proofErr w:type="spellEnd"/>
      <w:r w:rsidRPr="007F399B">
        <w:rPr>
          <w:rFonts w:ascii="Times New Roman" w:hAnsi="Times New Roman" w:cs="Times New Roman"/>
          <w:sz w:val="24"/>
        </w:rPr>
        <w:t xml:space="preserve">, L. T., Pizarro, M. J., </w:t>
      </w:r>
      <w:proofErr w:type="spellStart"/>
      <w:r w:rsidRPr="007F399B">
        <w:rPr>
          <w:rFonts w:ascii="Times New Roman" w:hAnsi="Times New Roman" w:cs="Times New Roman"/>
          <w:sz w:val="24"/>
        </w:rPr>
        <w:t>Carfagno</w:t>
      </w:r>
      <w:proofErr w:type="spellEnd"/>
      <w:r w:rsidRPr="007F399B">
        <w:rPr>
          <w:rFonts w:ascii="Times New Roman" w:hAnsi="Times New Roman" w:cs="Times New Roman"/>
          <w:sz w:val="24"/>
        </w:rPr>
        <w:t xml:space="preserve">, P., </w:t>
      </w:r>
      <w:r w:rsidR="00CF6906" w:rsidRPr="007F399B">
        <w:rPr>
          <w:rFonts w:ascii="Times New Roman" w:hAnsi="Times New Roman" w:cs="Times New Roman"/>
          <w:sz w:val="24"/>
        </w:rPr>
        <w:t>y</w:t>
      </w:r>
      <w:r w:rsidRPr="007F399B">
        <w:rPr>
          <w:rFonts w:ascii="Times New Roman" w:hAnsi="Times New Roman" w:cs="Times New Roman"/>
          <w:sz w:val="24"/>
        </w:rPr>
        <w:t xml:space="preserve"> Rigo, S. (2017). Estimación de la pérdida de suelo por erosión hídrica en la República Argentina.</w:t>
      </w:r>
      <w:r w:rsidR="007F399B" w:rsidRPr="007F399B">
        <w:rPr>
          <w:rFonts w:ascii="Times New Roman" w:hAnsi="Times New Roman" w:cs="Times New Roman"/>
          <w:sz w:val="24"/>
        </w:rPr>
        <w:t xml:space="preserve"> Colección: Investigación, desarrollo e innovación </w:t>
      </w:r>
      <w:r w:rsidRPr="007F399B">
        <w:rPr>
          <w:rFonts w:ascii="Times New Roman" w:hAnsi="Times New Roman" w:cs="Times New Roman"/>
          <w:sz w:val="24"/>
        </w:rPr>
        <w:t>INTA</w:t>
      </w:r>
      <w:r w:rsidR="007F399B" w:rsidRPr="007F399B">
        <w:rPr>
          <w:rFonts w:ascii="Times New Roman" w:hAnsi="Times New Roman" w:cs="Times New Roman"/>
          <w:i/>
          <w:iCs/>
          <w:sz w:val="24"/>
        </w:rPr>
        <w:t>. Ediciones INTA,</w:t>
      </w:r>
      <w:r w:rsidRPr="007F399B">
        <w:rPr>
          <w:rFonts w:ascii="Times New Roman" w:hAnsi="Times New Roman" w:cs="Times New Roman"/>
          <w:sz w:val="24"/>
        </w:rPr>
        <w:t xml:space="preserve"> 66</w:t>
      </w:r>
      <w:r w:rsidR="007F399B" w:rsidRPr="007F399B">
        <w:rPr>
          <w:rFonts w:ascii="Times New Roman" w:hAnsi="Times New Roman" w:cs="Times New Roman"/>
          <w:sz w:val="24"/>
        </w:rPr>
        <w:t xml:space="preserve"> </w:t>
      </w:r>
      <w:r w:rsidRPr="007F399B">
        <w:rPr>
          <w:rFonts w:ascii="Times New Roman" w:hAnsi="Times New Roman" w:cs="Times New Roman"/>
          <w:sz w:val="24"/>
        </w:rPr>
        <w:t>p.</w:t>
      </w:r>
    </w:p>
    <w:p w14:paraId="762AD90D" w14:textId="77777777" w:rsidR="00B46645" w:rsidRDefault="00294A62" w:rsidP="00B46645">
      <w:pPr>
        <w:spacing w:after="0" w:line="360" w:lineRule="auto"/>
        <w:ind w:firstLine="425"/>
        <w:jc w:val="both"/>
        <w:rPr>
          <w:rFonts w:ascii="Times New Roman" w:hAnsi="Times New Roman" w:cs="Times New Roman"/>
          <w:sz w:val="24"/>
        </w:rPr>
      </w:pPr>
      <w:r w:rsidRPr="00E97565">
        <w:rPr>
          <w:rFonts w:ascii="Times New Roman" w:hAnsi="Times New Roman" w:cs="Times New Roman"/>
          <w:sz w:val="24"/>
          <w:lang w:val="es-ES"/>
        </w:rPr>
        <w:t>G</w:t>
      </w:r>
      <w:r w:rsidR="00CF6906" w:rsidRPr="00E97565">
        <w:rPr>
          <w:rFonts w:ascii="Times New Roman" w:hAnsi="Times New Roman" w:cs="Times New Roman"/>
          <w:sz w:val="24"/>
          <w:lang w:val="es-ES"/>
        </w:rPr>
        <w:t>arcía</w:t>
      </w:r>
      <w:r w:rsidRPr="00E97565">
        <w:rPr>
          <w:rFonts w:ascii="Times New Roman" w:hAnsi="Times New Roman" w:cs="Times New Roman"/>
          <w:sz w:val="24"/>
          <w:lang w:val="es-ES"/>
        </w:rPr>
        <w:t>, F</w:t>
      </w:r>
      <w:r w:rsidR="00CF6906" w:rsidRPr="00E97565">
        <w:rPr>
          <w:rFonts w:ascii="Times New Roman" w:hAnsi="Times New Roman" w:cs="Times New Roman"/>
          <w:sz w:val="24"/>
          <w:lang w:val="es-ES"/>
        </w:rPr>
        <w:t>.,</w:t>
      </w:r>
      <w:r w:rsidRPr="00E97565">
        <w:rPr>
          <w:rFonts w:ascii="Times New Roman" w:hAnsi="Times New Roman" w:cs="Times New Roman"/>
          <w:sz w:val="24"/>
          <w:lang w:val="es-ES"/>
        </w:rPr>
        <w:t xml:space="preserve"> y </w:t>
      </w:r>
      <w:proofErr w:type="spellStart"/>
      <w:r w:rsidRPr="00E97565">
        <w:rPr>
          <w:rFonts w:ascii="Times New Roman" w:hAnsi="Times New Roman" w:cs="Times New Roman"/>
          <w:sz w:val="24"/>
          <w:lang w:val="es-ES"/>
        </w:rPr>
        <w:t>S</w:t>
      </w:r>
      <w:r w:rsidR="00CF6906" w:rsidRPr="00E97565">
        <w:rPr>
          <w:rFonts w:ascii="Times New Roman" w:hAnsi="Times New Roman" w:cs="Times New Roman"/>
          <w:sz w:val="24"/>
          <w:lang w:val="es-ES"/>
        </w:rPr>
        <w:t>alvagiotti</w:t>
      </w:r>
      <w:proofErr w:type="spellEnd"/>
      <w:r w:rsidRPr="00E97565">
        <w:rPr>
          <w:rFonts w:ascii="Times New Roman" w:hAnsi="Times New Roman" w:cs="Times New Roman"/>
          <w:sz w:val="24"/>
          <w:lang w:val="es-ES"/>
        </w:rPr>
        <w:t xml:space="preserve">, F. </w:t>
      </w:r>
      <w:r w:rsidR="00CF6906" w:rsidRPr="00E97565">
        <w:rPr>
          <w:rFonts w:ascii="Times New Roman" w:hAnsi="Times New Roman" w:cs="Times New Roman"/>
          <w:sz w:val="24"/>
          <w:lang w:val="es-ES"/>
        </w:rPr>
        <w:t xml:space="preserve">(2009). </w:t>
      </w:r>
      <w:r w:rsidRPr="00E97565">
        <w:rPr>
          <w:rFonts w:ascii="Times New Roman" w:hAnsi="Times New Roman" w:cs="Times New Roman"/>
          <w:sz w:val="24"/>
          <w:lang w:val="es-ES"/>
        </w:rPr>
        <w:t>Eficiencia de uso de nutrientes en sistemas agrícolas del Cono Sur de</w:t>
      </w:r>
      <w:r w:rsidRPr="00E97565">
        <w:rPr>
          <w:rFonts w:ascii="Times New Roman" w:hAnsi="Times New Roman" w:cs="Times New Roman"/>
          <w:i/>
          <w:iCs/>
          <w:sz w:val="24"/>
          <w:lang w:val="es-ES"/>
        </w:rPr>
        <w:t xml:space="preserve"> </w:t>
      </w:r>
      <w:r w:rsidRPr="00E97565">
        <w:rPr>
          <w:rFonts w:ascii="Times New Roman" w:hAnsi="Times New Roman" w:cs="Times New Roman"/>
          <w:sz w:val="24"/>
          <w:lang w:val="es-ES"/>
        </w:rPr>
        <w:t xml:space="preserve">Latinoamérica. </w:t>
      </w:r>
      <w:r w:rsidR="00C562BD" w:rsidRPr="00E97565">
        <w:rPr>
          <w:rFonts w:ascii="Times New Roman" w:hAnsi="Times New Roman" w:cs="Times New Roman"/>
          <w:sz w:val="24"/>
          <w:lang w:val="es-ES"/>
        </w:rPr>
        <w:t xml:space="preserve">Ponencia presentada en </w:t>
      </w:r>
      <w:r w:rsidRPr="00793EC5">
        <w:rPr>
          <w:rFonts w:ascii="Times New Roman" w:hAnsi="Times New Roman" w:cs="Times New Roman"/>
          <w:iCs/>
          <w:sz w:val="24"/>
          <w:lang w:val="es-ES"/>
        </w:rPr>
        <w:t>XVIII C</w:t>
      </w:r>
      <w:r w:rsidR="00C562BD" w:rsidRPr="00793EC5">
        <w:rPr>
          <w:rFonts w:ascii="Times New Roman" w:hAnsi="Times New Roman" w:cs="Times New Roman"/>
          <w:iCs/>
          <w:sz w:val="24"/>
          <w:lang w:val="es-ES"/>
        </w:rPr>
        <w:t>ongreso</w:t>
      </w:r>
      <w:r w:rsidRPr="00793EC5">
        <w:rPr>
          <w:rFonts w:ascii="Times New Roman" w:hAnsi="Times New Roman" w:cs="Times New Roman"/>
          <w:iCs/>
          <w:sz w:val="24"/>
          <w:lang w:val="es-ES"/>
        </w:rPr>
        <w:t xml:space="preserve"> L</w:t>
      </w:r>
      <w:r w:rsidR="00C562BD" w:rsidRPr="00793EC5">
        <w:rPr>
          <w:rFonts w:ascii="Times New Roman" w:hAnsi="Times New Roman" w:cs="Times New Roman"/>
          <w:iCs/>
          <w:sz w:val="24"/>
          <w:lang w:val="es-ES"/>
        </w:rPr>
        <w:t>atinoamericano</w:t>
      </w:r>
      <w:r w:rsidRPr="00793EC5">
        <w:rPr>
          <w:rFonts w:ascii="Times New Roman" w:hAnsi="Times New Roman" w:cs="Times New Roman"/>
          <w:iCs/>
          <w:sz w:val="24"/>
          <w:lang w:val="es-ES"/>
        </w:rPr>
        <w:t xml:space="preserve"> </w:t>
      </w:r>
      <w:r w:rsidR="00C562BD" w:rsidRPr="00793EC5">
        <w:rPr>
          <w:rFonts w:ascii="Times New Roman" w:hAnsi="Times New Roman" w:cs="Times New Roman"/>
          <w:iCs/>
          <w:sz w:val="24"/>
          <w:lang w:val="es-ES"/>
        </w:rPr>
        <w:t xml:space="preserve">de la </w:t>
      </w:r>
      <w:r w:rsidRPr="00793EC5">
        <w:rPr>
          <w:rFonts w:ascii="Times New Roman" w:hAnsi="Times New Roman" w:cs="Times New Roman"/>
          <w:iCs/>
          <w:sz w:val="24"/>
          <w:lang w:val="es-ES"/>
        </w:rPr>
        <w:t>C</w:t>
      </w:r>
      <w:r w:rsidR="00C562BD" w:rsidRPr="00793EC5">
        <w:rPr>
          <w:rFonts w:ascii="Times New Roman" w:hAnsi="Times New Roman" w:cs="Times New Roman"/>
          <w:iCs/>
          <w:sz w:val="24"/>
          <w:lang w:val="es-ES"/>
        </w:rPr>
        <w:t>iencia</w:t>
      </w:r>
      <w:r w:rsidRPr="00793EC5">
        <w:rPr>
          <w:rFonts w:ascii="Times New Roman" w:hAnsi="Times New Roman" w:cs="Times New Roman"/>
          <w:iCs/>
          <w:sz w:val="24"/>
          <w:lang w:val="es-ES"/>
        </w:rPr>
        <w:t xml:space="preserve"> </w:t>
      </w:r>
      <w:r w:rsidR="00C562BD" w:rsidRPr="00793EC5">
        <w:rPr>
          <w:rFonts w:ascii="Times New Roman" w:hAnsi="Times New Roman" w:cs="Times New Roman"/>
          <w:iCs/>
          <w:sz w:val="24"/>
          <w:lang w:val="es-ES"/>
        </w:rPr>
        <w:t>del</w:t>
      </w:r>
      <w:r w:rsidRPr="00793EC5">
        <w:rPr>
          <w:rFonts w:ascii="Times New Roman" w:hAnsi="Times New Roman" w:cs="Times New Roman"/>
          <w:iCs/>
          <w:sz w:val="24"/>
          <w:lang w:val="es-ES"/>
        </w:rPr>
        <w:t xml:space="preserve"> S</w:t>
      </w:r>
      <w:r w:rsidR="00C562BD" w:rsidRPr="00793EC5">
        <w:rPr>
          <w:rFonts w:ascii="Times New Roman" w:hAnsi="Times New Roman" w:cs="Times New Roman"/>
          <w:iCs/>
          <w:sz w:val="24"/>
          <w:lang w:val="es-ES"/>
        </w:rPr>
        <w:t>uelo</w:t>
      </w:r>
      <w:r w:rsidRPr="00793EC5">
        <w:rPr>
          <w:rFonts w:ascii="Times New Roman" w:hAnsi="Times New Roman" w:cs="Times New Roman"/>
          <w:iCs/>
          <w:sz w:val="24"/>
          <w:lang w:val="es-ES"/>
        </w:rPr>
        <w:t>,</w:t>
      </w:r>
      <w:r w:rsidRPr="00E97565">
        <w:rPr>
          <w:rFonts w:ascii="Times New Roman" w:hAnsi="Times New Roman" w:cs="Times New Roman"/>
          <w:sz w:val="24"/>
          <w:lang w:val="es-ES"/>
        </w:rPr>
        <w:t xml:space="preserve"> San José, Costa Rica, 16-20 de noviembre. San José</w:t>
      </w:r>
      <w:r w:rsidRPr="00E97565">
        <w:rPr>
          <w:rFonts w:ascii="Times New Roman" w:hAnsi="Times New Roman" w:cs="Times New Roman"/>
          <w:iCs/>
          <w:sz w:val="24"/>
        </w:rPr>
        <w:t>: Instituto Interamericano de Cooperación para la Agricultura</w:t>
      </w:r>
      <w:r w:rsidRPr="00E97565">
        <w:rPr>
          <w:rFonts w:ascii="Times New Roman" w:hAnsi="Times New Roman" w:cs="Times New Roman"/>
          <w:sz w:val="24"/>
        </w:rPr>
        <w:t xml:space="preserve"> (</w:t>
      </w:r>
      <w:r w:rsidRPr="00E97565">
        <w:rPr>
          <w:rFonts w:ascii="Times New Roman" w:hAnsi="Times New Roman" w:cs="Times New Roman"/>
          <w:iCs/>
          <w:sz w:val="24"/>
        </w:rPr>
        <w:t>IICA)</w:t>
      </w:r>
      <w:r w:rsidR="00E97565" w:rsidRPr="00E97565">
        <w:rPr>
          <w:rFonts w:ascii="Times New Roman" w:hAnsi="Times New Roman" w:cs="Times New Roman"/>
          <w:iCs/>
          <w:sz w:val="24"/>
        </w:rPr>
        <w:t xml:space="preserve">, </w:t>
      </w:r>
      <w:r w:rsidRPr="00E97565">
        <w:rPr>
          <w:rFonts w:ascii="Times New Roman" w:hAnsi="Times New Roman" w:cs="Times New Roman"/>
          <w:sz w:val="24"/>
          <w:lang w:val="es-ES"/>
        </w:rPr>
        <w:t>37-48.</w:t>
      </w:r>
    </w:p>
    <w:p w14:paraId="5E6045F7" w14:textId="77777777" w:rsidR="00B46645" w:rsidRDefault="00AC3067" w:rsidP="00B46645">
      <w:pPr>
        <w:spacing w:after="0" w:line="360" w:lineRule="auto"/>
        <w:ind w:firstLine="425"/>
        <w:jc w:val="both"/>
        <w:rPr>
          <w:rFonts w:ascii="Times New Roman" w:hAnsi="Times New Roman" w:cs="Times New Roman"/>
          <w:sz w:val="24"/>
        </w:rPr>
      </w:pPr>
      <w:r w:rsidRPr="00E97565">
        <w:rPr>
          <w:rFonts w:ascii="Times New Roman" w:hAnsi="Times New Roman" w:cs="Times New Roman"/>
          <w:sz w:val="24"/>
        </w:rPr>
        <w:t>Gvozdenovich</w:t>
      </w:r>
      <w:r w:rsidR="00CF6906" w:rsidRPr="00E97565">
        <w:rPr>
          <w:rFonts w:ascii="Times New Roman" w:hAnsi="Times New Roman" w:cs="Times New Roman"/>
          <w:sz w:val="24"/>
        </w:rPr>
        <w:t>,</w:t>
      </w:r>
      <w:r w:rsidRPr="00E97565">
        <w:rPr>
          <w:rFonts w:ascii="Times New Roman" w:hAnsi="Times New Roman" w:cs="Times New Roman"/>
          <w:sz w:val="24"/>
        </w:rPr>
        <w:t xml:space="preserve"> J</w:t>
      </w:r>
      <w:r w:rsidR="00CF6906" w:rsidRPr="00E97565">
        <w:rPr>
          <w:rFonts w:ascii="Times New Roman" w:hAnsi="Times New Roman" w:cs="Times New Roman"/>
          <w:sz w:val="24"/>
        </w:rPr>
        <w:t>.,</w:t>
      </w:r>
      <w:r w:rsidRPr="00E97565">
        <w:rPr>
          <w:rFonts w:ascii="Times New Roman" w:hAnsi="Times New Roman" w:cs="Times New Roman"/>
          <w:sz w:val="24"/>
        </w:rPr>
        <w:t xml:space="preserve"> Barbagelata</w:t>
      </w:r>
      <w:r w:rsidR="00CF6906" w:rsidRPr="00E97565">
        <w:rPr>
          <w:rFonts w:ascii="Times New Roman" w:hAnsi="Times New Roman" w:cs="Times New Roman"/>
          <w:sz w:val="24"/>
        </w:rPr>
        <w:t>,</w:t>
      </w:r>
      <w:r w:rsidRPr="00E97565">
        <w:rPr>
          <w:rFonts w:ascii="Times New Roman" w:hAnsi="Times New Roman" w:cs="Times New Roman"/>
          <w:sz w:val="24"/>
        </w:rPr>
        <w:t xml:space="preserve"> P</w:t>
      </w:r>
      <w:r w:rsidR="00CF6906" w:rsidRPr="00E97565">
        <w:rPr>
          <w:rFonts w:ascii="Times New Roman" w:hAnsi="Times New Roman" w:cs="Times New Roman"/>
          <w:sz w:val="24"/>
        </w:rPr>
        <w:t>.,</w:t>
      </w:r>
      <w:r w:rsidRPr="00E97565">
        <w:rPr>
          <w:rFonts w:ascii="Times New Roman" w:hAnsi="Times New Roman" w:cs="Times New Roman"/>
          <w:sz w:val="24"/>
        </w:rPr>
        <w:t xml:space="preserve"> </w:t>
      </w:r>
      <w:r w:rsidR="00CF6906" w:rsidRPr="00E97565">
        <w:rPr>
          <w:rFonts w:ascii="Times New Roman" w:hAnsi="Times New Roman" w:cs="Times New Roman"/>
          <w:sz w:val="24"/>
        </w:rPr>
        <w:t xml:space="preserve">y </w:t>
      </w:r>
      <w:r w:rsidRPr="00E97565">
        <w:rPr>
          <w:rFonts w:ascii="Times New Roman" w:hAnsi="Times New Roman" w:cs="Times New Roman"/>
          <w:sz w:val="24"/>
        </w:rPr>
        <w:t>López</w:t>
      </w:r>
      <w:r w:rsidR="00CF6906" w:rsidRPr="00E97565">
        <w:rPr>
          <w:rFonts w:ascii="Times New Roman" w:hAnsi="Times New Roman" w:cs="Times New Roman"/>
          <w:sz w:val="24"/>
        </w:rPr>
        <w:t>,</w:t>
      </w:r>
      <w:r w:rsidRPr="00E97565">
        <w:rPr>
          <w:rFonts w:ascii="Times New Roman" w:hAnsi="Times New Roman" w:cs="Times New Roman"/>
          <w:sz w:val="24"/>
        </w:rPr>
        <w:t xml:space="preserve"> G. </w:t>
      </w:r>
      <w:r w:rsidR="00CF6906" w:rsidRPr="00E97565">
        <w:rPr>
          <w:rFonts w:ascii="Times New Roman" w:hAnsi="Times New Roman" w:cs="Times New Roman"/>
          <w:sz w:val="24"/>
        </w:rPr>
        <w:t>(</w:t>
      </w:r>
      <w:r w:rsidRPr="00E97565">
        <w:rPr>
          <w:rFonts w:ascii="Times New Roman" w:hAnsi="Times New Roman" w:cs="Times New Roman"/>
          <w:sz w:val="24"/>
        </w:rPr>
        <w:t>2015</w:t>
      </w:r>
      <w:r w:rsidR="00CF6906" w:rsidRPr="00E97565">
        <w:rPr>
          <w:rFonts w:ascii="Times New Roman" w:hAnsi="Times New Roman" w:cs="Times New Roman"/>
          <w:sz w:val="24"/>
        </w:rPr>
        <w:t>)</w:t>
      </w:r>
      <w:r w:rsidRPr="00E97565">
        <w:rPr>
          <w:rFonts w:ascii="Times New Roman" w:hAnsi="Times New Roman" w:cs="Times New Roman"/>
          <w:sz w:val="24"/>
        </w:rPr>
        <w:t>. Erosión Hídrica- USLE/RUSLE</w:t>
      </w:r>
      <w:r w:rsidR="002E101B">
        <w:rPr>
          <w:rFonts w:ascii="Times New Roman" w:hAnsi="Times New Roman" w:cs="Times New Roman"/>
          <w:sz w:val="24"/>
        </w:rPr>
        <w:t xml:space="preserve"> </w:t>
      </w:r>
      <w:r w:rsidRPr="00E97565">
        <w:rPr>
          <w:rFonts w:ascii="Times New Roman" w:hAnsi="Times New Roman" w:cs="Times New Roman"/>
          <w:sz w:val="24"/>
        </w:rPr>
        <w:t>Argentina-</w:t>
      </w:r>
      <w:r w:rsidR="002E101B">
        <w:rPr>
          <w:rFonts w:ascii="Times New Roman" w:hAnsi="Times New Roman" w:cs="Times New Roman"/>
          <w:sz w:val="24"/>
        </w:rPr>
        <w:t xml:space="preserve"> </w:t>
      </w:r>
      <w:r w:rsidRPr="00E97565">
        <w:rPr>
          <w:rFonts w:ascii="Times New Roman" w:hAnsi="Times New Roman" w:cs="Times New Roman"/>
          <w:sz w:val="24"/>
        </w:rPr>
        <w:t>INTA</w:t>
      </w:r>
      <w:r w:rsidR="003F2BCB">
        <w:rPr>
          <w:rFonts w:ascii="Times New Roman" w:hAnsi="Times New Roman" w:cs="Times New Roman"/>
          <w:sz w:val="24"/>
        </w:rPr>
        <w:t xml:space="preserve"> </w:t>
      </w:r>
      <w:r w:rsidRPr="00E97565">
        <w:rPr>
          <w:rFonts w:ascii="Times New Roman" w:hAnsi="Times New Roman" w:cs="Times New Roman"/>
          <w:sz w:val="24"/>
        </w:rPr>
        <w:t>EEA Paraná.</w:t>
      </w:r>
      <w:r w:rsidR="003F2BCB">
        <w:rPr>
          <w:rFonts w:ascii="Times New Roman" w:hAnsi="Times New Roman" w:cs="Times New Roman"/>
          <w:sz w:val="24"/>
        </w:rPr>
        <w:t xml:space="preserve"> </w:t>
      </w:r>
      <w:r w:rsidRPr="00E97565">
        <w:rPr>
          <w:rFonts w:ascii="Times New Roman" w:hAnsi="Times New Roman" w:cs="Times New Roman"/>
          <w:sz w:val="24"/>
        </w:rPr>
        <w:t xml:space="preserve">Software, Versión 2.0. </w:t>
      </w:r>
      <w:r w:rsidR="002E101B">
        <w:rPr>
          <w:rFonts w:ascii="Times New Roman" w:hAnsi="Times New Roman" w:cs="Times New Roman"/>
          <w:sz w:val="24"/>
        </w:rPr>
        <w:t xml:space="preserve">Disponible en: </w:t>
      </w:r>
      <w:hyperlink r:id="rId12" w:history="1">
        <w:r w:rsidR="002E101B" w:rsidRPr="00B92576">
          <w:rPr>
            <w:rStyle w:val="Hipervnculo"/>
            <w:rFonts w:ascii="Times New Roman" w:hAnsi="Times New Roman" w:cs="Times New Roman"/>
            <w:sz w:val="24"/>
          </w:rPr>
          <w:t>http://www.inta.gob.ar/parana</w:t>
        </w:r>
      </w:hyperlink>
      <w:r w:rsidRPr="00E97565">
        <w:rPr>
          <w:rFonts w:ascii="Times New Roman" w:hAnsi="Times New Roman" w:cs="Times New Roman"/>
          <w:sz w:val="24"/>
        </w:rPr>
        <w:t>.</w:t>
      </w:r>
    </w:p>
    <w:p w14:paraId="7B31D154" w14:textId="77777777" w:rsidR="00B46645" w:rsidRDefault="00294A62" w:rsidP="00B46645">
      <w:pPr>
        <w:spacing w:after="0" w:line="360" w:lineRule="auto"/>
        <w:ind w:firstLine="425"/>
        <w:jc w:val="both"/>
        <w:rPr>
          <w:rFonts w:ascii="Times New Roman" w:hAnsi="Times New Roman" w:cs="Times New Roman"/>
          <w:sz w:val="24"/>
        </w:rPr>
      </w:pPr>
      <w:r w:rsidRPr="00B564D3">
        <w:rPr>
          <w:rFonts w:ascii="Times New Roman" w:hAnsi="Times New Roman" w:cs="Times New Roman"/>
          <w:sz w:val="24"/>
        </w:rPr>
        <w:t xml:space="preserve">Gvozdenovich, J., Pérez Bidegain, M., </w:t>
      </w:r>
      <w:proofErr w:type="spellStart"/>
      <w:r w:rsidRPr="00B564D3">
        <w:rPr>
          <w:rFonts w:ascii="Times New Roman" w:hAnsi="Times New Roman" w:cs="Times New Roman"/>
          <w:sz w:val="24"/>
        </w:rPr>
        <w:t>Novelli</w:t>
      </w:r>
      <w:proofErr w:type="spellEnd"/>
      <w:r w:rsidRPr="00B564D3">
        <w:rPr>
          <w:rFonts w:ascii="Times New Roman" w:hAnsi="Times New Roman" w:cs="Times New Roman"/>
          <w:sz w:val="24"/>
        </w:rPr>
        <w:t xml:space="preserve">, L., </w:t>
      </w:r>
      <w:r w:rsidR="00CF6906" w:rsidRPr="00B564D3">
        <w:rPr>
          <w:rFonts w:ascii="Times New Roman" w:hAnsi="Times New Roman" w:cs="Times New Roman"/>
          <w:sz w:val="24"/>
        </w:rPr>
        <w:t>y</w:t>
      </w:r>
      <w:r w:rsidRPr="00B564D3">
        <w:rPr>
          <w:rFonts w:ascii="Times New Roman" w:hAnsi="Times New Roman" w:cs="Times New Roman"/>
          <w:sz w:val="24"/>
        </w:rPr>
        <w:t xml:space="preserve"> Barbagelata, P. (2017). </w:t>
      </w:r>
      <w:r w:rsidR="00CF6906" w:rsidRPr="00B564D3">
        <w:rPr>
          <w:rFonts w:ascii="Times New Roman" w:hAnsi="Times New Roman" w:cs="Times New Roman"/>
          <w:sz w:val="24"/>
        </w:rPr>
        <w:t>¿Puede</w:t>
      </w:r>
      <w:r w:rsidRPr="00B564D3">
        <w:rPr>
          <w:rFonts w:ascii="Times New Roman" w:hAnsi="Times New Roman" w:cs="Times New Roman"/>
          <w:sz w:val="24"/>
        </w:rPr>
        <w:t xml:space="preserve"> </w:t>
      </w:r>
      <w:r w:rsidR="00375775" w:rsidRPr="00B564D3">
        <w:rPr>
          <w:rFonts w:ascii="Times New Roman" w:hAnsi="Times New Roman" w:cs="Times New Roman"/>
          <w:sz w:val="24"/>
        </w:rPr>
        <w:t>WEPP</w:t>
      </w:r>
      <w:r w:rsidRPr="00B564D3">
        <w:rPr>
          <w:rFonts w:ascii="Times New Roman" w:hAnsi="Times New Roman" w:cs="Times New Roman"/>
          <w:sz w:val="24"/>
        </w:rPr>
        <w:t xml:space="preserve"> mejorar la predicción de la erosión de suelos respecto a </w:t>
      </w:r>
      <w:r w:rsidR="00CF6906" w:rsidRPr="00B564D3">
        <w:rPr>
          <w:rFonts w:ascii="Times New Roman" w:hAnsi="Times New Roman" w:cs="Times New Roman"/>
          <w:sz w:val="24"/>
        </w:rPr>
        <w:t>USLE?</w:t>
      </w:r>
      <w:r w:rsidRPr="00B564D3">
        <w:rPr>
          <w:rFonts w:ascii="Times New Roman" w:hAnsi="Times New Roman" w:cs="Times New Roman"/>
          <w:sz w:val="24"/>
        </w:rPr>
        <w:t> </w:t>
      </w:r>
      <w:r w:rsidRPr="00B564D3">
        <w:rPr>
          <w:rFonts w:ascii="Times New Roman" w:hAnsi="Times New Roman" w:cs="Times New Roman"/>
          <w:i/>
          <w:iCs/>
          <w:sz w:val="24"/>
        </w:rPr>
        <w:t xml:space="preserve">Ciencia del suelo, 35(2), </w:t>
      </w:r>
      <w:r w:rsidRPr="00B564D3">
        <w:rPr>
          <w:rFonts w:ascii="Times New Roman" w:hAnsi="Times New Roman" w:cs="Times New Roman"/>
          <w:sz w:val="24"/>
        </w:rPr>
        <w:t>259-272.</w:t>
      </w:r>
    </w:p>
    <w:p w14:paraId="2B302C59" w14:textId="77777777" w:rsidR="00B46645" w:rsidRDefault="002800BF" w:rsidP="00B46645">
      <w:pPr>
        <w:spacing w:after="0" w:line="360" w:lineRule="auto"/>
        <w:ind w:firstLine="425"/>
        <w:jc w:val="both"/>
        <w:rPr>
          <w:rFonts w:ascii="Times New Roman" w:hAnsi="Times New Roman" w:cs="Times New Roman"/>
          <w:sz w:val="24"/>
        </w:rPr>
      </w:pPr>
      <w:r w:rsidRPr="00856548">
        <w:rPr>
          <w:rFonts w:ascii="Times New Roman" w:hAnsi="Times New Roman" w:cs="Times New Roman"/>
          <w:sz w:val="24"/>
        </w:rPr>
        <w:t xml:space="preserve">Hill, M., </w:t>
      </w:r>
      <w:proofErr w:type="spellStart"/>
      <w:r w:rsidRPr="00856548">
        <w:rPr>
          <w:rFonts w:ascii="Times New Roman" w:hAnsi="Times New Roman" w:cs="Times New Roman"/>
          <w:sz w:val="24"/>
        </w:rPr>
        <w:t>Clérici</w:t>
      </w:r>
      <w:proofErr w:type="spellEnd"/>
      <w:r w:rsidRPr="00856548">
        <w:rPr>
          <w:rFonts w:ascii="Times New Roman" w:hAnsi="Times New Roman" w:cs="Times New Roman"/>
          <w:sz w:val="24"/>
        </w:rPr>
        <w:t xml:space="preserve">, C., </w:t>
      </w:r>
      <w:proofErr w:type="spellStart"/>
      <w:r w:rsidRPr="00856548">
        <w:rPr>
          <w:rFonts w:ascii="Times New Roman" w:hAnsi="Times New Roman" w:cs="Times New Roman"/>
          <w:sz w:val="24"/>
        </w:rPr>
        <w:t>Mancassola</w:t>
      </w:r>
      <w:proofErr w:type="spellEnd"/>
      <w:r w:rsidRPr="00856548">
        <w:rPr>
          <w:rFonts w:ascii="Times New Roman" w:hAnsi="Times New Roman" w:cs="Times New Roman"/>
          <w:sz w:val="24"/>
        </w:rPr>
        <w:t xml:space="preserve">, V., </w:t>
      </w:r>
      <w:r w:rsidR="00CF6906" w:rsidRPr="00856548">
        <w:rPr>
          <w:rFonts w:ascii="Times New Roman" w:hAnsi="Times New Roman" w:cs="Times New Roman"/>
          <w:sz w:val="24"/>
        </w:rPr>
        <w:t>y</w:t>
      </w:r>
      <w:r w:rsidRPr="00856548">
        <w:rPr>
          <w:rFonts w:ascii="Times New Roman" w:hAnsi="Times New Roman" w:cs="Times New Roman"/>
          <w:sz w:val="24"/>
        </w:rPr>
        <w:t xml:space="preserve"> Sánchez, G. (2015). Estimación de pérdidas de suelo por erosión hídrica en tres diferentes sistemas de manejo hortícola del sur de Uruguay. </w:t>
      </w:r>
      <w:proofErr w:type="spellStart"/>
      <w:r w:rsidRPr="00856548">
        <w:rPr>
          <w:rFonts w:ascii="Times New Roman" w:hAnsi="Times New Roman" w:cs="Times New Roman"/>
          <w:i/>
          <w:iCs/>
          <w:sz w:val="24"/>
        </w:rPr>
        <w:t>Agrociencia</w:t>
      </w:r>
      <w:proofErr w:type="spellEnd"/>
      <w:r w:rsidRPr="00856548">
        <w:rPr>
          <w:rFonts w:ascii="Times New Roman" w:hAnsi="Times New Roman" w:cs="Times New Roman"/>
          <w:i/>
          <w:iCs/>
          <w:sz w:val="24"/>
        </w:rPr>
        <w:t xml:space="preserve"> Uruguay, 19(1),</w:t>
      </w:r>
      <w:r w:rsidRPr="00856548">
        <w:rPr>
          <w:rFonts w:ascii="Times New Roman" w:hAnsi="Times New Roman" w:cs="Times New Roman"/>
          <w:sz w:val="24"/>
        </w:rPr>
        <w:t xml:space="preserve"> 94-101.</w:t>
      </w:r>
    </w:p>
    <w:p w14:paraId="0A3DBE73" w14:textId="6A711861" w:rsidR="00B46645" w:rsidRDefault="00294A62" w:rsidP="00B46645">
      <w:pPr>
        <w:spacing w:after="0" w:line="360" w:lineRule="auto"/>
        <w:ind w:firstLine="425"/>
        <w:jc w:val="both"/>
        <w:rPr>
          <w:rFonts w:ascii="Times New Roman" w:hAnsi="Times New Roman" w:cs="Times New Roman"/>
          <w:sz w:val="24"/>
        </w:rPr>
      </w:pPr>
      <w:r w:rsidRPr="00214031">
        <w:rPr>
          <w:rFonts w:ascii="Times New Roman" w:hAnsi="Times New Roman" w:cs="Times New Roman"/>
          <w:sz w:val="24"/>
        </w:rPr>
        <w:t>I</w:t>
      </w:r>
      <w:r w:rsidR="00B8068F" w:rsidRPr="00214031">
        <w:rPr>
          <w:rFonts w:ascii="Times New Roman" w:hAnsi="Times New Roman" w:cs="Times New Roman"/>
          <w:sz w:val="24"/>
        </w:rPr>
        <w:t xml:space="preserve">nstituto </w:t>
      </w:r>
      <w:r w:rsidRPr="00214031">
        <w:rPr>
          <w:rFonts w:ascii="Times New Roman" w:hAnsi="Times New Roman" w:cs="Times New Roman"/>
          <w:sz w:val="24"/>
        </w:rPr>
        <w:t>N</w:t>
      </w:r>
      <w:r w:rsidR="00B8068F" w:rsidRPr="00214031">
        <w:rPr>
          <w:rFonts w:ascii="Times New Roman" w:hAnsi="Times New Roman" w:cs="Times New Roman"/>
          <w:sz w:val="24"/>
        </w:rPr>
        <w:t xml:space="preserve">acional de </w:t>
      </w:r>
      <w:r w:rsidRPr="00214031">
        <w:rPr>
          <w:rFonts w:ascii="Times New Roman" w:hAnsi="Times New Roman" w:cs="Times New Roman"/>
          <w:sz w:val="24"/>
        </w:rPr>
        <w:t>E</w:t>
      </w:r>
      <w:r w:rsidR="00B8068F" w:rsidRPr="00214031">
        <w:rPr>
          <w:rFonts w:ascii="Times New Roman" w:hAnsi="Times New Roman" w:cs="Times New Roman"/>
          <w:sz w:val="24"/>
        </w:rPr>
        <w:t xml:space="preserve">stadística y </w:t>
      </w:r>
      <w:r w:rsidRPr="00214031">
        <w:rPr>
          <w:rFonts w:ascii="Times New Roman" w:hAnsi="Times New Roman" w:cs="Times New Roman"/>
          <w:sz w:val="24"/>
        </w:rPr>
        <w:t>C</w:t>
      </w:r>
      <w:r w:rsidR="00B8068F" w:rsidRPr="00214031">
        <w:rPr>
          <w:rFonts w:ascii="Times New Roman" w:hAnsi="Times New Roman" w:cs="Times New Roman"/>
          <w:sz w:val="24"/>
        </w:rPr>
        <w:t>ensos (INDEC).</w:t>
      </w:r>
      <w:r w:rsidRPr="00214031">
        <w:rPr>
          <w:rFonts w:ascii="Times New Roman" w:hAnsi="Times New Roman" w:cs="Times New Roman"/>
          <w:sz w:val="24"/>
        </w:rPr>
        <w:t xml:space="preserve"> (2010). </w:t>
      </w:r>
      <w:r w:rsidRPr="00214031">
        <w:rPr>
          <w:rFonts w:ascii="Times New Roman" w:hAnsi="Times New Roman" w:cs="Times New Roman"/>
          <w:iCs/>
          <w:sz w:val="24"/>
        </w:rPr>
        <w:t>Censo Nacional de Población, Hogares y Viviendas</w:t>
      </w:r>
      <w:r w:rsidRPr="00214031">
        <w:rPr>
          <w:rFonts w:ascii="Times New Roman" w:hAnsi="Times New Roman" w:cs="Times New Roman"/>
          <w:sz w:val="24"/>
        </w:rPr>
        <w:t>. Buenos Aires: Instituto Nacional de Estadísticas y Censos.</w:t>
      </w:r>
    </w:p>
    <w:p w14:paraId="0FC13C0D" w14:textId="132845E0" w:rsidR="00FB4F98" w:rsidRDefault="00FB4F98" w:rsidP="00B46645">
      <w:pPr>
        <w:spacing w:after="0" w:line="360" w:lineRule="auto"/>
        <w:ind w:firstLine="425"/>
        <w:jc w:val="both"/>
        <w:rPr>
          <w:rFonts w:ascii="Times New Roman" w:hAnsi="Times New Roman" w:cs="Times New Roman"/>
          <w:sz w:val="24"/>
        </w:rPr>
      </w:pPr>
      <w:r w:rsidRPr="00FB4F98">
        <w:rPr>
          <w:rFonts w:ascii="Times New Roman" w:hAnsi="Times New Roman" w:cs="Times New Roman"/>
          <w:sz w:val="24"/>
        </w:rPr>
        <w:t>Irurtia, C</w:t>
      </w:r>
      <w:r>
        <w:rPr>
          <w:rFonts w:ascii="Times New Roman" w:hAnsi="Times New Roman" w:cs="Times New Roman"/>
          <w:sz w:val="24"/>
        </w:rPr>
        <w:t>. y</w:t>
      </w:r>
      <w:r w:rsidRPr="00FB4F98">
        <w:rPr>
          <w:rFonts w:ascii="Times New Roman" w:hAnsi="Times New Roman" w:cs="Times New Roman"/>
          <w:sz w:val="24"/>
        </w:rPr>
        <w:t xml:space="preserve"> </w:t>
      </w:r>
      <w:proofErr w:type="spellStart"/>
      <w:r w:rsidRPr="00FB4F98">
        <w:rPr>
          <w:rFonts w:ascii="Times New Roman" w:hAnsi="Times New Roman" w:cs="Times New Roman"/>
          <w:sz w:val="24"/>
        </w:rPr>
        <w:t>Cruzate</w:t>
      </w:r>
      <w:proofErr w:type="spellEnd"/>
      <w:r>
        <w:rPr>
          <w:rFonts w:ascii="Times New Roman" w:hAnsi="Times New Roman" w:cs="Times New Roman"/>
          <w:sz w:val="24"/>
        </w:rPr>
        <w:t>, G</w:t>
      </w:r>
      <w:r w:rsidRPr="00FB4F98">
        <w:rPr>
          <w:rFonts w:ascii="Times New Roman" w:hAnsi="Times New Roman" w:cs="Times New Roman"/>
          <w:sz w:val="24"/>
        </w:rPr>
        <w:t xml:space="preserve">. </w:t>
      </w:r>
      <w:r>
        <w:rPr>
          <w:rFonts w:ascii="Times New Roman" w:hAnsi="Times New Roman" w:cs="Times New Roman"/>
          <w:sz w:val="24"/>
        </w:rPr>
        <w:t>(</w:t>
      </w:r>
      <w:r w:rsidRPr="00FB4F98">
        <w:rPr>
          <w:rFonts w:ascii="Times New Roman" w:hAnsi="Times New Roman" w:cs="Times New Roman"/>
          <w:sz w:val="24"/>
        </w:rPr>
        <w:t>2002</w:t>
      </w:r>
      <w:r>
        <w:rPr>
          <w:rFonts w:ascii="Times New Roman" w:hAnsi="Times New Roman" w:cs="Times New Roman"/>
          <w:sz w:val="24"/>
        </w:rPr>
        <w:t>)</w:t>
      </w:r>
      <w:r w:rsidRPr="00FB4F98">
        <w:rPr>
          <w:rFonts w:ascii="Times New Roman" w:hAnsi="Times New Roman" w:cs="Times New Roman"/>
          <w:sz w:val="24"/>
        </w:rPr>
        <w:t>. Aplicación de la Ecuación Universal de Pérdida de Suelo en la Provincia de Buenos Aires. Informe Técnico. INTA-Castelar</w:t>
      </w:r>
      <w:r w:rsidR="00150B6E">
        <w:rPr>
          <w:rFonts w:ascii="Times New Roman" w:hAnsi="Times New Roman" w:cs="Times New Roman"/>
          <w:sz w:val="24"/>
        </w:rPr>
        <w:t>, 14 p.</w:t>
      </w:r>
    </w:p>
    <w:p w14:paraId="2E41CB8E" w14:textId="77777777" w:rsidR="00B46645" w:rsidRDefault="002800BF" w:rsidP="00B46645">
      <w:pPr>
        <w:spacing w:after="0" w:line="360" w:lineRule="auto"/>
        <w:ind w:firstLine="425"/>
        <w:jc w:val="both"/>
        <w:rPr>
          <w:rFonts w:ascii="Times New Roman" w:hAnsi="Times New Roman" w:cs="Times New Roman"/>
          <w:sz w:val="24"/>
        </w:rPr>
      </w:pPr>
      <w:r w:rsidRPr="00C562BD">
        <w:rPr>
          <w:rFonts w:ascii="Times New Roman" w:hAnsi="Times New Roman" w:cs="Times New Roman"/>
          <w:sz w:val="24"/>
          <w:lang w:val="en-US"/>
        </w:rPr>
        <w:t>Millennium Ecosystem Assessment</w:t>
      </w:r>
      <w:r w:rsidR="006F375A" w:rsidRPr="00C562BD">
        <w:rPr>
          <w:rFonts w:ascii="Times New Roman" w:hAnsi="Times New Roman" w:cs="Times New Roman"/>
          <w:sz w:val="24"/>
          <w:lang w:val="en-US"/>
        </w:rPr>
        <w:t xml:space="preserve"> (MEA).</w:t>
      </w:r>
      <w:r w:rsidRPr="00C562BD">
        <w:rPr>
          <w:rFonts w:ascii="Times New Roman" w:hAnsi="Times New Roman" w:cs="Times New Roman"/>
          <w:sz w:val="24"/>
          <w:lang w:val="en-US"/>
        </w:rPr>
        <w:t xml:space="preserve"> (2003). Ecosystems and Human Well-Being. A Framework for Assessment. Island Press, Washington.</w:t>
      </w:r>
    </w:p>
    <w:p w14:paraId="035004DE" w14:textId="77777777" w:rsidR="00B46645" w:rsidRDefault="00294A62" w:rsidP="00B46645">
      <w:pPr>
        <w:spacing w:after="0" w:line="360" w:lineRule="auto"/>
        <w:ind w:firstLine="425"/>
        <w:jc w:val="both"/>
        <w:rPr>
          <w:rFonts w:ascii="Times New Roman" w:hAnsi="Times New Roman" w:cs="Times New Roman"/>
          <w:sz w:val="24"/>
        </w:rPr>
      </w:pPr>
      <w:proofErr w:type="spellStart"/>
      <w:r w:rsidRPr="0018446C">
        <w:rPr>
          <w:rFonts w:ascii="Times New Roman" w:hAnsi="Times New Roman" w:cs="Times New Roman"/>
          <w:sz w:val="24"/>
          <w:lang w:val="es-ES"/>
        </w:rPr>
        <w:t>M</w:t>
      </w:r>
      <w:r w:rsidR="006F375A" w:rsidRPr="0018446C">
        <w:rPr>
          <w:rFonts w:ascii="Times New Roman" w:hAnsi="Times New Roman" w:cs="Times New Roman"/>
          <w:sz w:val="24"/>
          <w:lang w:val="es-ES"/>
        </w:rPr>
        <w:t>iretti</w:t>
      </w:r>
      <w:proofErr w:type="spellEnd"/>
      <w:r w:rsidRPr="0018446C">
        <w:rPr>
          <w:rFonts w:ascii="Times New Roman" w:hAnsi="Times New Roman" w:cs="Times New Roman"/>
          <w:sz w:val="24"/>
          <w:lang w:val="es-ES"/>
        </w:rPr>
        <w:t>, M</w:t>
      </w:r>
      <w:r w:rsidR="006F375A" w:rsidRPr="0018446C">
        <w:rPr>
          <w:rFonts w:ascii="Times New Roman" w:hAnsi="Times New Roman" w:cs="Times New Roman"/>
          <w:sz w:val="24"/>
          <w:lang w:val="es-ES"/>
        </w:rPr>
        <w:t>.</w:t>
      </w:r>
      <w:r w:rsidRPr="0018446C">
        <w:rPr>
          <w:rFonts w:ascii="Times New Roman" w:hAnsi="Times New Roman" w:cs="Times New Roman"/>
          <w:sz w:val="24"/>
          <w:lang w:val="es-ES"/>
        </w:rPr>
        <w:t xml:space="preserve"> C</w:t>
      </w:r>
      <w:r w:rsidR="006F375A" w:rsidRPr="0018446C">
        <w:rPr>
          <w:rFonts w:ascii="Times New Roman" w:hAnsi="Times New Roman" w:cs="Times New Roman"/>
          <w:sz w:val="24"/>
          <w:lang w:val="es-ES"/>
        </w:rPr>
        <w:t>.,</w:t>
      </w:r>
      <w:r w:rsidRPr="0018446C">
        <w:rPr>
          <w:rFonts w:ascii="Times New Roman" w:hAnsi="Times New Roman" w:cs="Times New Roman"/>
          <w:sz w:val="24"/>
          <w:lang w:val="es-ES"/>
        </w:rPr>
        <w:t xml:space="preserve"> </w:t>
      </w:r>
      <w:proofErr w:type="spellStart"/>
      <w:r w:rsidRPr="0018446C">
        <w:rPr>
          <w:rFonts w:ascii="Times New Roman" w:hAnsi="Times New Roman" w:cs="Times New Roman"/>
          <w:sz w:val="24"/>
          <w:lang w:val="es-ES"/>
        </w:rPr>
        <w:t>P</w:t>
      </w:r>
      <w:r w:rsidR="006F375A" w:rsidRPr="0018446C">
        <w:rPr>
          <w:rFonts w:ascii="Times New Roman" w:hAnsi="Times New Roman" w:cs="Times New Roman"/>
          <w:sz w:val="24"/>
          <w:lang w:val="es-ES"/>
        </w:rPr>
        <w:t>ilatti</w:t>
      </w:r>
      <w:proofErr w:type="spellEnd"/>
      <w:r w:rsidRPr="0018446C">
        <w:rPr>
          <w:rFonts w:ascii="Times New Roman" w:hAnsi="Times New Roman" w:cs="Times New Roman"/>
          <w:sz w:val="24"/>
          <w:lang w:val="es-ES"/>
        </w:rPr>
        <w:t>, M</w:t>
      </w:r>
      <w:r w:rsidR="006F375A" w:rsidRPr="0018446C">
        <w:rPr>
          <w:rFonts w:ascii="Times New Roman" w:hAnsi="Times New Roman" w:cs="Times New Roman"/>
          <w:sz w:val="24"/>
          <w:lang w:val="es-ES"/>
        </w:rPr>
        <w:t>.,</w:t>
      </w:r>
      <w:r w:rsidRPr="0018446C">
        <w:rPr>
          <w:rFonts w:ascii="Times New Roman" w:hAnsi="Times New Roman" w:cs="Times New Roman"/>
          <w:sz w:val="24"/>
          <w:lang w:val="es-ES"/>
        </w:rPr>
        <w:t xml:space="preserve"> L</w:t>
      </w:r>
      <w:r w:rsidR="006F375A" w:rsidRPr="0018446C">
        <w:rPr>
          <w:rFonts w:ascii="Times New Roman" w:hAnsi="Times New Roman" w:cs="Times New Roman"/>
          <w:sz w:val="24"/>
          <w:lang w:val="es-ES"/>
        </w:rPr>
        <w:t>avado</w:t>
      </w:r>
      <w:r w:rsidRPr="0018446C">
        <w:rPr>
          <w:rFonts w:ascii="Times New Roman" w:hAnsi="Times New Roman" w:cs="Times New Roman"/>
          <w:sz w:val="24"/>
          <w:lang w:val="es-ES"/>
        </w:rPr>
        <w:t>, R</w:t>
      </w:r>
      <w:r w:rsidR="006F375A" w:rsidRPr="0018446C">
        <w:rPr>
          <w:rFonts w:ascii="Times New Roman" w:hAnsi="Times New Roman" w:cs="Times New Roman"/>
          <w:sz w:val="24"/>
          <w:lang w:val="es-ES"/>
        </w:rPr>
        <w:t>.,</w:t>
      </w:r>
      <w:r w:rsidRPr="0018446C">
        <w:rPr>
          <w:rFonts w:ascii="Times New Roman" w:hAnsi="Times New Roman" w:cs="Times New Roman"/>
          <w:sz w:val="24"/>
          <w:lang w:val="es-ES"/>
        </w:rPr>
        <w:t xml:space="preserve"> e I</w:t>
      </w:r>
      <w:r w:rsidR="006F375A" w:rsidRPr="0018446C">
        <w:rPr>
          <w:rFonts w:ascii="Times New Roman" w:hAnsi="Times New Roman" w:cs="Times New Roman"/>
          <w:sz w:val="24"/>
          <w:lang w:val="es-ES"/>
        </w:rPr>
        <w:t>mhoff</w:t>
      </w:r>
      <w:r w:rsidRPr="0018446C">
        <w:rPr>
          <w:rFonts w:ascii="Times New Roman" w:hAnsi="Times New Roman" w:cs="Times New Roman"/>
          <w:sz w:val="24"/>
          <w:lang w:val="es-ES"/>
        </w:rPr>
        <w:t>, S.</w:t>
      </w:r>
      <w:r w:rsidR="006F375A" w:rsidRPr="0018446C">
        <w:rPr>
          <w:rFonts w:ascii="Times New Roman" w:hAnsi="Times New Roman" w:cs="Times New Roman"/>
          <w:sz w:val="24"/>
          <w:lang w:val="es-ES"/>
        </w:rPr>
        <w:t xml:space="preserve"> (2012).</w:t>
      </w:r>
      <w:r w:rsidRPr="0018446C">
        <w:rPr>
          <w:rFonts w:ascii="Times New Roman" w:hAnsi="Times New Roman" w:cs="Times New Roman"/>
          <w:sz w:val="24"/>
          <w:lang w:val="es-ES"/>
        </w:rPr>
        <w:t xml:space="preserve"> Historia de uso del suelo y contenido de micronutrientes en </w:t>
      </w:r>
      <w:proofErr w:type="spellStart"/>
      <w:r w:rsidRPr="0018446C">
        <w:rPr>
          <w:rFonts w:ascii="Times New Roman" w:hAnsi="Times New Roman" w:cs="Times New Roman"/>
          <w:sz w:val="24"/>
          <w:lang w:val="es-ES"/>
        </w:rPr>
        <w:t>argiudoles</w:t>
      </w:r>
      <w:proofErr w:type="spellEnd"/>
      <w:r w:rsidRPr="0018446C">
        <w:rPr>
          <w:rFonts w:ascii="Times New Roman" w:hAnsi="Times New Roman" w:cs="Times New Roman"/>
          <w:sz w:val="24"/>
          <w:lang w:val="es-ES"/>
        </w:rPr>
        <w:t xml:space="preserve"> del centro de la provincia de Santa Fe (Argentina). </w:t>
      </w:r>
      <w:r w:rsidRPr="0018446C">
        <w:rPr>
          <w:rFonts w:ascii="Times New Roman" w:hAnsi="Times New Roman" w:cs="Times New Roman"/>
          <w:i/>
          <w:sz w:val="24"/>
          <w:lang w:val="es-ES"/>
        </w:rPr>
        <w:t xml:space="preserve">Ciencia del Suelo, </w:t>
      </w:r>
      <w:r w:rsidR="0018446C" w:rsidRPr="0018446C">
        <w:rPr>
          <w:rFonts w:ascii="Times New Roman" w:hAnsi="Times New Roman" w:cs="Times New Roman"/>
          <w:i/>
          <w:sz w:val="24"/>
          <w:lang w:val="es-ES"/>
        </w:rPr>
        <w:t>(</w:t>
      </w:r>
      <w:r w:rsidRPr="0018446C">
        <w:rPr>
          <w:rFonts w:ascii="Times New Roman" w:hAnsi="Times New Roman" w:cs="Times New Roman"/>
          <w:i/>
          <w:sz w:val="24"/>
          <w:lang w:val="es-ES"/>
        </w:rPr>
        <w:t>30</w:t>
      </w:r>
      <w:r w:rsidR="0018446C" w:rsidRPr="0018446C">
        <w:rPr>
          <w:rFonts w:ascii="Times New Roman" w:hAnsi="Times New Roman" w:cs="Times New Roman"/>
          <w:i/>
          <w:sz w:val="24"/>
          <w:lang w:val="es-ES"/>
        </w:rPr>
        <w:t>)</w:t>
      </w:r>
      <w:r w:rsidRPr="0018446C">
        <w:rPr>
          <w:rFonts w:ascii="Times New Roman" w:hAnsi="Times New Roman" w:cs="Times New Roman"/>
          <w:i/>
          <w:sz w:val="24"/>
          <w:lang w:val="es-ES"/>
        </w:rPr>
        <w:t>,</w:t>
      </w:r>
      <w:r w:rsidR="0018446C" w:rsidRPr="0018446C">
        <w:rPr>
          <w:rFonts w:ascii="Times New Roman" w:hAnsi="Times New Roman" w:cs="Times New Roman"/>
          <w:sz w:val="24"/>
          <w:lang w:val="es-ES"/>
        </w:rPr>
        <w:t xml:space="preserve"> </w:t>
      </w:r>
      <w:r w:rsidRPr="0018446C">
        <w:rPr>
          <w:rFonts w:ascii="Times New Roman" w:hAnsi="Times New Roman" w:cs="Times New Roman"/>
          <w:sz w:val="24"/>
          <w:lang w:val="es-ES"/>
        </w:rPr>
        <w:t>67-73.</w:t>
      </w:r>
    </w:p>
    <w:p w14:paraId="1B5E1B10" w14:textId="77777777" w:rsidR="00B46645" w:rsidRDefault="00294A62" w:rsidP="00B46645">
      <w:pPr>
        <w:spacing w:after="0" w:line="360" w:lineRule="auto"/>
        <w:ind w:firstLine="425"/>
        <w:jc w:val="both"/>
        <w:rPr>
          <w:rFonts w:ascii="Times New Roman" w:hAnsi="Times New Roman" w:cs="Times New Roman"/>
          <w:sz w:val="24"/>
        </w:rPr>
      </w:pPr>
      <w:proofErr w:type="spellStart"/>
      <w:r w:rsidRPr="0018446C">
        <w:rPr>
          <w:rFonts w:ascii="Times New Roman" w:hAnsi="Times New Roman" w:cs="Times New Roman"/>
          <w:sz w:val="24"/>
          <w:lang w:val="es-ES"/>
        </w:rPr>
        <w:t>P</w:t>
      </w:r>
      <w:r w:rsidR="004E1617" w:rsidRPr="0018446C">
        <w:rPr>
          <w:rFonts w:ascii="Times New Roman" w:hAnsi="Times New Roman" w:cs="Times New Roman"/>
          <w:sz w:val="24"/>
          <w:lang w:val="es-ES"/>
        </w:rPr>
        <w:t>engue</w:t>
      </w:r>
      <w:proofErr w:type="spellEnd"/>
      <w:r w:rsidRPr="0018446C">
        <w:rPr>
          <w:rFonts w:ascii="Times New Roman" w:hAnsi="Times New Roman" w:cs="Times New Roman"/>
          <w:sz w:val="24"/>
          <w:lang w:val="es-ES"/>
        </w:rPr>
        <w:t>, W.</w:t>
      </w:r>
      <w:r w:rsidR="004E1617" w:rsidRPr="0018446C">
        <w:rPr>
          <w:rFonts w:ascii="Times New Roman" w:hAnsi="Times New Roman" w:cs="Times New Roman"/>
          <w:sz w:val="24"/>
          <w:lang w:val="es-ES"/>
        </w:rPr>
        <w:t xml:space="preserve"> (2001).</w:t>
      </w:r>
      <w:r w:rsidRPr="0018446C">
        <w:rPr>
          <w:rFonts w:ascii="Times New Roman" w:hAnsi="Times New Roman" w:cs="Times New Roman"/>
          <w:sz w:val="24"/>
          <w:lang w:val="es-ES"/>
        </w:rPr>
        <w:t xml:space="preserve"> Expansión de la soja en Argentina. Globalización, Desarrollo Agropecuario e Ingeniería Genética: Un modelo para armar. </w:t>
      </w:r>
      <w:r w:rsidRPr="0018446C">
        <w:rPr>
          <w:rFonts w:ascii="Times New Roman" w:hAnsi="Times New Roman" w:cs="Times New Roman"/>
          <w:i/>
          <w:iCs/>
          <w:sz w:val="24"/>
          <w:lang w:val="es-ES"/>
        </w:rPr>
        <w:t xml:space="preserve">Revista Biodiversidad, </w:t>
      </w:r>
      <w:r w:rsidR="0018446C" w:rsidRPr="0018446C">
        <w:rPr>
          <w:rFonts w:ascii="Times New Roman" w:hAnsi="Times New Roman" w:cs="Times New Roman"/>
          <w:i/>
          <w:iCs/>
          <w:sz w:val="24"/>
          <w:lang w:val="es-ES"/>
        </w:rPr>
        <w:t>(</w:t>
      </w:r>
      <w:r w:rsidRPr="0018446C">
        <w:rPr>
          <w:rFonts w:ascii="Times New Roman" w:hAnsi="Times New Roman" w:cs="Times New Roman"/>
          <w:i/>
          <w:iCs/>
          <w:sz w:val="24"/>
          <w:lang w:val="es-ES"/>
        </w:rPr>
        <w:t>29</w:t>
      </w:r>
      <w:r w:rsidR="0018446C" w:rsidRPr="0018446C">
        <w:rPr>
          <w:rFonts w:ascii="Times New Roman" w:hAnsi="Times New Roman" w:cs="Times New Roman"/>
          <w:i/>
          <w:iCs/>
          <w:sz w:val="24"/>
          <w:lang w:val="es-ES"/>
        </w:rPr>
        <w:t>)</w:t>
      </w:r>
      <w:r w:rsidRPr="0018446C">
        <w:rPr>
          <w:rFonts w:ascii="Times New Roman" w:hAnsi="Times New Roman" w:cs="Times New Roman"/>
          <w:i/>
          <w:iCs/>
          <w:sz w:val="24"/>
          <w:lang w:val="es-ES"/>
        </w:rPr>
        <w:t>,</w:t>
      </w:r>
      <w:r w:rsidRPr="0018446C">
        <w:rPr>
          <w:rFonts w:ascii="Times New Roman" w:hAnsi="Times New Roman" w:cs="Times New Roman"/>
          <w:iCs/>
          <w:sz w:val="24"/>
          <w:lang w:val="es-ES"/>
        </w:rPr>
        <w:t xml:space="preserve"> </w:t>
      </w:r>
      <w:r w:rsidRPr="0018446C">
        <w:rPr>
          <w:rFonts w:ascii="Times New Roman" w:hAnsi="Times New Roman" w:cs="Times New Roman"/>
          <w:sz w:val="24"/>
          <w:lang w:val="es-ES"/>
        </w:rPr>
        <w:t>7-14.</w:t>
      </w:r>
    </w:p>
    <w:p w14:paraId="68B6B17C" w14:textId="77777777" w:rsidR="00B46645" w:rsidRDefault="00294A62" w:rsidP="00B46645">
      <w:pPr>
        <w:spacing w:after="0" w:line="360" w:lineRule="auto"/>
        <w:ind w:firstLine="425"/>
        <w:jc w:val="both"/>
        <w:rPr>
          <w:rFonts w:ascii="Times New Roman" w:hAnsi="Times New Roman" w:cs="Times New Roman"/>
          <w:sz w:val="24"/>
        </w:rPr>
      </w:pPr>
      <w:r w:rsidRPr="008B1261">
        <w:rPr>
          <w:rFonts w:ascii="Times New Roman" w:hAnsi="Times New Roman" w:cs="Times New Roman"/>
          <w:sz w:val="24"/>
        </w:rPr>
        <w:lastRenderedPageBreak/>
        <w:t>S</w:t>
      </w:r>
      <w:r w:rsidR="004E1617" w:rsidRPr="008B1261">
        <w:rPr>
          <w:rFonts w:ascii="Times New Roman" w:hAnsi="Times New Roman" w:cs="Times New Roman"/>
          <w:sz w:val="24"/>
        </w:rPr>
        <w:t>alinas</w:t>
      </w:r>
      <w:r w:rsidRPr="008B1261">
        <w:rPr>
          <w:rFonts w:ascii="Times New Roman" w:hAnsi="Times New Roman" w:cs="Times New Roman"/>
          <w:sz w:val="24"/>
        </w:rPr>
        <w:t xml:space="preserve"> C</w:t>
      </w:r>
      <w:r w:rsidR="004E1617" w:rsidRPr="008B1261">
        <w:rPr>
          <w:rFonts w:ascii="Times New Roman" w:hAnsi="Times New Roman" w:cs="Times New Roman"/>
          <w:sz w:val="24"/>
        </w:rPr>
        <w:t>hávez</w:t>
      </w:r>
      <w:r w:rsidRPr="008B1261">
        <w:rPr>
          <w:rFonts w:ascii="Times New Roman" w:hAnsi="Times New Roman" w:cs="Times New Roman"/>
          <w:sz w:val="24"/>
        </w:rPr>
        <w:t>, E. y R</w:t>
      </w:r>
      <w:r w:rsidR="004E1617" w:rsidRPr="008B1261">
        <w:rPr>
          <w:rFonts w:ascii="Times New Roman" w:hAnsi="Times New Roman" w:cs="Times New Roman"/>
          <w:sz w:val="24"/>
        </w:rPr>
        <w:t>amón</w:t>
      </w:r>
      <w:r w:rsidRPr="008B1261">
        <w:rPr>
          <w:rFonts w:ascii="Times New Roman" w:hAnsi="Times New Roman" w:cs="Times New Roman"/>
          <w:sz w:val="24"/>
        </w:rPr>
        <w:t xml:space="preserve"> P</w:t>
      </w:r>
      <w:r w:rsidR="004E1617" w:rsidRPr="008B1261">
        <w:rPr>
          <w:rFonts w:ascii="Times New Roman" w:hAnsi="Times New Roman" w:cs="Times New Roman"/>
          <w:sz w:val="24"/>
        </w:rPr>
        <w:t>uebla</w:t>
      </w:r>
      <w:r w:rsidRPr="008B1261">
        <w:rPr>
          <w:rFonts w:ascii="Times New Roman" w:hAnsi="Times New Roman" w:cs="Times New Roman"/>
          <w:sz w:val="24"/>
        </w:rPr>
        <w:t>, A. (2013). Propuesta metodológica para la delimitación semiautomatizada de unidades de paisaje de nivel local. </w:t>
      </w:r>
      <w:r w:rsidRPr="008B1261">
        <w:rPr>
          <w:rFonts w:ascii="Times New Roman" w:hAnsi="Times New Roman" w:cs="Times New Roman"/>
          <w:i/>
          <w:iCs/>
          <w:sz w:val="24"/>
        </w:rPr>
        <w:t xml:space="preserve">Revista do departamento de </w:t>
      </w:r>
      <w:proofErr w:type="spellStart"/>
      <w:r w:rsidRPr="008B1261">
        <w:rPr>
          <w:rFonts w:ascii="Times New Roman" w:hAnsi="Times New Roman" w:cs="Times New Roman"/>
          <w:i/>
          <w:iCs/>
          <w:sz w:val="24"/>
        </w:rPr>
        <w:t>geografia</w:t>
      </w:r>
      <w:proofErr w:type="spellEnd"/>
      <w:r w:rsidRPr="008B1261">
        <w:rPr>
          <w:rFonts w:ascii="Times New Roman" w:hAnsi="Times New Roman" w:cs="Times New Roman"/>
          <w:i/>
          <w:iCs/>
          <w:sz w:val="24"/>
        </w:rPr>
        <w:t>, </w:t>
      </w:r>
      <w:r w:rsidR="008B1261" w:rsidRPr="008B1261">
        <w:rPr>
          <w:rFonts w:ascii="Times New Roman" w:hAnsi="Times New Roman" w:cs="Times New Roman"/>
          <w:i/>
          <w:iCs/>
          <w:sz w:val="24"/>
        </w:rPr>
        <w:t>(</w:t>
      </w:r>
      <w:r w:rsidRPr="008B1261">
        <w:rPr>
          <w:rFonts w:ascii="Times New Roman" w:hAnsi="Times New Roman" w:cs="Times New Roman"/>
          <w:i/>
          <w:iCs/>
          <w:sz w:val="24"/>
        </w:rPr>
        <w:t>25</w:t>
      </w:r>
      <w:r w:rsidR="008B1261" w:rsidRPr="008B1261">
        <w:rPr>
          <w:rFonts w:ascii="Times New Roman" w:hAnsi="Times New Roman" w:cs="Times New Roman"/>
          <w:i/>
          <w:iCs/>
          <w:sz w:val="24"/>
        </w:rPr>
        <w:t>),</w:t>
      </w:r>
      <w:r w:rsidRPr="008B1261">
        <w:rPr>
          <w:rFonts w:ascii="Times New Roman" w:hAnsi="Times New Roman" w:cs="Times New Roman"/>
          <w:sz w:val="24"/>
        </w:rPr>
        <w:t xml:space="preserve"> 1-19.</w:t>
      </w:r>
    </w:p>
    <w:p w14:paraId="17609E92" w14:textId="77777777" w:rsidR="00B46645" w:rsidRDefault="00113378" w:rsidP="00B46645">
      <w:pPr>
        <w:spacing w:after="0" w:line="360" w:lineRule="auto"/>
        <w:ind w:firstLine="425"/>
        <w:jc w:val="both"/>
        <w:rPr>
          <w:rFonts w:ascii="Times New Roman" w:hAnsi="Times New Roman" w:cs="Times New Roman"/>
          <w:sz w:val="24"/>
        </w:rPr>
      </w:pPr>
      <w:r w:rsidRPr="008B1261">
        <w:rPr>
          <w:rFonts w:ascii="Times New Roman" w:hAnsi="Times New Roman" w:cs="Times New Roman"/>
          <w:sz w:val="24"/>
        </w:rPr>
        <w:t xml:space="preserve">Sequeira, N. D., Vazquez, P. y Zulaica, L. (2015). Consecuencias ambientales de la expansión agrícola en el partido de Benito Juárez (Buenos Aires, Argentina), en el período 2003-2011. </w:t>
      </w:r>
      <w:r w:rsidRPr="008B1261">
        <w:rPr>
          <w:rFonts w:ascii="Times New Roman" w:hAnsi="Times New Roman" w:cs="Times New Roman"/>
          <w:i/>
          <w:sz w:val="24"/>
        </w:rPr>
        <w:t xml:space="preserve">Revista </w:t>
      </w:r>
      <w:proofErr w:type="spellStart"/>
      <w:r w:rsidRPr="008B1261">
        <w:rPr>
          <w:rFonts w:ascii="Times New Roman" w:hAnsi="Times New Roman" w:cs="Times New Roman"/>
          <w:i/>
          <w:sz w:val="24"/>
        </w:rPr>
        <w:t>Geoaraguaia</w:t>
      </w:r>
      <w:proofErr w:type="spellEnd"/>
      <w:r w:rsidRPr="008B1261">
        <w:rPr>
          <w:rFonts w:ascii="Times New Roman" w:hAnsi="Times New Roman" w:cs="Times New Roman"/>
          <w:i/>
          <w:sz w:val="24"/>
        </w:rPr>
        <w:t>, 5 (2),</w:t>
      </w:r>
      <w:r w:rsidRPr="008B1261">
        <w:rPr>
          <w:rFonts w:ascii="Times New Roman" w:hAnsi="Times New Roman" w:cs="Times New Roman"/>
          <w:sz w:val="24"/>
        </w:rPr>
        <w:t xml:space="preserve"> 26-49. </w:t>
      </w:r>
    </w:p>
    <w:p w14:paraId="7F17D0BC" w14:textId="77777777" w:rsidR="00B46645" w:rsidRDefault="00AC3067" w:rsidP="00B46645">
      <w:pPr>
        <w:spacing w:after="0" w:line="360" w:lineRule="auto"/>
        <w:ind w:firstLine="425"/>
        <w:jc w:val="both"/>
        <w:rPr>
          <w:rFonts w:ascii="Times New Roman" w:hAnsi="Times New Roman" w:cs="Times New Roman"/>
          <w:sz w:val="24"/>
        </w:rPr>
      </w:pPr>
      <w:r w:rsidRPr="003F2BCB">
        <w:rPr>
          <w:rFonts w:ascii="Times New Roman" w:hAnsi="Times New Roman" w:cs="Times New Roman"/>
          <w:sz w:val="24"/>
        </w:rPr>
        <w:t>S</w:t>
      </w:r>
      <w:r w:rsidR="004E1617" w:rsidRPr="003F2BCB">
        <w:rPr>
          <w:rFonts w:ascii="Times New Roman" w:hAnsi="Times New Roman" w:cs="Times New Roman"/>
          <w:sz w:val="24"/>
        </w:rPr>
        <w:t>equeira</w:t>
      </w:r>
      <w:r w:rsidRPr="003F2BCB">
        <w:rPr>
          <w:rFonts w:ascii="Times New Roman" w:hAnsi="Times New Roman" w:cs="Times New Roman"/>
          <w:sz w:val="24"/>
        </w:rPr>
        <w:t>, N.</w:t>
      </w:r>
      <w:r w:rsidR="004E1617" w:rsidRPr="003F2BCB">
        <w:rPr>
          <w:rFonts w:ascii="Times New Roman" w:hAnsi="Times New Roman" w:cs="Times New Roman"/>
          <w:sz w:val="24"/>
        </w:rPr>
        <w:t xml:space="preserve"> D.</w:t>
      </w:r>
      <w:r w:rsidRPr="003F2BCB">
        <w:rPr>
          <w:rFonts w:ascii="Times New Roman" w:hAnsi="Times New Roman" w:cs="Times New Roman"/>
          <w:sz w:val="24"/>
        </w:rPr>
        <w:t>, V</w:t>
      </w:r>
      <w:r w:rsidR="004E1617" w:rsidRPr="003F2BCB">
        <w:rPr>
          <w:rFonts w:ascii="Times New Roman" w:hAnsi="Times New Roman" w:cs="Times New Roman"/>
          <w:sz w:val="24"/>
        </w:rPr>
        <w:t>azquez</w:t>
      </w:r>
      <w:r w:rsidRPr="003F2BCB">
        <w:rPr>
          <w:rFonts w:ascii="Times New Roman" w:hAnsi="Times New Roman" w:cs="Times New Roman"/>
          <w:sz w:val="24"/>
        </w:rPr>
        <w:t>, P.</w:t>
      </w:r>
      <w:r w:rsidR="004E1617" w:rsidRPr="003F2BCB">
        <w:rPr>
          <w:rFonts w:ascii="Times New Roman" w:hAnsi="Times New Roman" w:cs="Times New Roman"/>
          <w:sz w:val="24"/>
        </w:rPr>
        <w:t>, y Sacido</w:t>
      </w:r>
      <w:r w:rsidRPr="003F2BCB">
        <w:rPr>
          <w:rFonts w:ascii="Times New Roman" w:hAnsi="Times New Roman" w:cs="Times New Roman"/>
          <w:sz w:val="24"/>
        </w:rPr>
        <w:t xml:space="preserve">, M. (2017). </w:t>
      </w:r>
      <w:r w:rsidRPr="003F2BCB">
        <w:rPr>
          <w:rFonts w:ascii="Times New Roman" w:hAnsi="Times New Roman" w:cs="Times New Roman"/>
          <w:iCs/>
          <w:sz w:val="24"/>
        </w:rPr>
        <w:t>Avance de la agricultura y potenciales implicancias ambientales en el partido de Benito Juárez, Buenos Aires, Argentina, período 2003-2015.</w:t>
      </w:r>
      <w:r w:rsidRPr="003F2BCB">
        <w:rPr>
          <w:rFonts w:ascii="Times New Roman" w:hAnsi="Times New Roman" w:cs="Times New Roman"/>
          <w:sz w:val="24"/>
        </w:rPr>
        <w:t xml:space="preserve"> Ponencia presentada en X Jornadas Interdisciplinarias de Estudios Agrarios y Agroindustriales Argentinos y Latinoamericanos</w:t>
      </w:r>
      <w:r w:rsidR="003F2BCB" w:rsidRPr="003F2BCB">
        <w:rPr>
          <w:rFonts w:ascii="Times New Roman" w:hAnsi="Times New Roman" w:cs="Times New Roman"/>
          <w:sz w:val="24"/>
        </w:rPr>
        <w:t>,</w:t>
      </w:r>
      <w:r w:rsidRPr="003F2BCB">
        <w:rPr>
          <w:rFonts w:ascii="Times New Roman" w:hAnsi="Times New Roman" w:cs="Times New Roman"/>
          <w:sz w:val="24"/>
        </w:rPr>
        <w:t xml:space="preserve"> Buenos Aires, Argentina</w:t>
      </w:r>
      <w:r w:rsidR="003F2BCB" w:rsidRPr="003F2BCB">
        <w:rPr>
          <w:rFonts w:ascii="Times New Roman" w:hAnsi="Times New Roman" w:cs="Times New Roman"/>
          <w:sz w:val="24"/>
        </w:rPr>
        <w:t>, 7-10 noviembre. Buenos Aires: Facultad de Ciencias Económicas</w:t>
      </w:r>
      <w:r w:rsidR="00F001C1">
        <w:rPr>
          <w:rFonts w:ascii="Times New Roman" w:hAnsi="Times New Roman" w:cs="Times New Roman"/>
          <w:sz w:val="24"/>
        </w:rPr>
        <w:t>, Universidad de Buenos Aires</w:t>
      </w:r>
      <w:r w:rsidR="003F2BCB" w:rsidRPr="003F2BCB">
        <w:rPr>
          <w:rFonts w:ascii="Times New Roman" w:hAnsi="Times New Roman" w:cs="Times New Roman"/>
          <w:sz w:val="24"/>
        </w:rPr>
        <w:t>.</w:t>
      </w:r>
    </w:p>
    <w:p w14:paraId="58527F29" w14:textId="77777777" w:rsidR="00B46645" w:rsidRDefault="00294A62" w:rsidP="00B46645">
      <w:pPr>
        <w:spacing w:after="0" w:line="360" w:lineRule="auto"/>
        <w:ind w:firstLine="425"/>
        <w:jc w:val="both"/>
        <w:rPr>
          <w:rFonts w:ascii="Times New Roman" w:hAnsi="Times New Roman" w:cs="Times New Roman"/>
          <w:sz w:val="24"/>
        </w:rPr>
      </w:pPr>
      <w:r w:rsidRPr="0071577D">
        <w:rPr>
          <w:rFonts w:ascii="Times New Roman" w:hAnsi="Times New Roman" w:cs="Times New Roman"/>
          <w:bCs/>
          <w:sz w:val="24"/>
          <w:lang w:val="es-ES"/>
        </w:rPr>
        <w:t>S</w:t>
      </w:r>
      <w:r w:rsidR="004E1617" w:rsidRPr="0071577D">
        <w:rPr>
          <w:rFonts w:ascii="Times New Roman" w:hAnsi="Times New Roman" w:cs="Times New Roman"/>
          <w:bCs/>
          <w:sz w:val="24"/>
          <w:lang w:val="es-ES"/>
        </w:rPr>
        <w:t>equeira</w:t>
      </w:r>
      <w:r w:rsidRPr="0071577D">
        <w:rPr>
          <w:rFonts w:ascii="Times New Roman" w:hAnsi="Times New Roman" w:cs="Times New Roman"/>
          <w:bCs/>
          <w:sz w:val="24"/>
          <w:lang w:val="es-ES"/>
        </w:rPr>
        <w:t>, N.</w:t>
      </w:r>
      <w:r w:rsidR="004E1617" w:rsidRPr="0071577D">
        <w:rPr>
          <w:rFonts w:ascii="Times New Roman" w:hAnsi="Times New Roman" w:cs="Times New Roman"/>
          <w:bCs/>
          <w:sz w:val="24"/>
          <w:lang w:val="es-ES"/>
        </w:rPr>
        <w:t xml:space="preserve"> D.,</w:t>
      </w:r>
      <w:r w:rsidRPr="0071577D">
        <w:rPr>
          <w:rFonts w:ascii="Times New Roman" w:hAnsi="Times New Roman" w:cs="Times New Roman"/>
          <w:sz w:val="24"/>
          <w:lang w:val="es-ES"/>
        </w:rPr>
        <w:t xml:space="preserve"> V</w:t>
      </w:r>
      <w:r w:rsidR="004E1617" w:rsidRPr="0071577D">
        <w:rPr>
          <w:rFonts w:ascii="Times New Roman" w:hAnsi="Times New Roman" w:cs="Times New Roman"/>
          <w:sz w:val="24"/>
          <w:lang w:val="es-ES"/>
        </w:rPr>
        <w:t>azquez</w:t>
      </w:r>
      <w:r w:rsidRPr="0071577D">
        <w:rPr>
          <w:rFonts w:ascii="Times New Roman" w:hAnsi="Times New Roman" w:cs="Times New Roman"/>
          <w:sz w:val="24"/>
          <w:lang w:val="es-ES"/>
        </w:rPr>
        <w:t>, P.</w:t>
      </w:r>
      <w:r w:rsidR="004E1617" w:rsidRPr="0071577D">
        <w:rPr>
          <w:rFonts w:ascii="Times New Roman" w:hAnsi="Times New Roman" w:cs="Times New Roman"/>
          <w:sz w:val="24"/>
          <w:lang w:val="es-ES"/>
        </w:rPr>
        <w:t>,</w:t>
      </w:r>
      <w:r w:rsidRPr="0071577D">
        <w:rPr>
          <w:rFonts w:ascii="Times New Roman" w:hAnsi="Times New Roman" w:cs="Times New Roman"/>
          <w:sz w:val="24"/>
          <w:lang w:val="es-ES"/>
        </w:rPr>
        <w:t xml:space="preserve"> y Z</w:t>
      </w:r>
      <w:r w:rsidR="004E1617" w:rsidRPr="0071577D">
        <w:rPr>
          <w:rFonts w:ascii="Times New Roman" w:hAnsi="Times New Roman" w:cs="Times New Roman"/>
          <w:sz w:val="24"/>
          <w:lang w:val="es-ES"/>
        </w:rPr>
        <w:t>ulaica</w:t>
      </w:r>
      <w:r w:rsidRPr="0071577D">
        <w:rPr>
          <w:rFonts w:ascii="Times New Roman" w:hAnsi="Times New Roman" w:cs="Times New Roman"/>
          <w:sz w:val="24"/>
          <w:lang w:val="es-ES"/>
        </w:rPr>
        <w:t xml:space="preserve">, L. (2019). Definición y caracterización de Unidades Ecológicas en el partido de Benito Juárez (Argentina): aportes para planificar el uso sustentable de los recursos. </w:t>
      </w:r>
      <w:r w:rsidRPr="0071577D">
        <w:rPr>
          <w:rFonts w:ascii="Times New Roman" w:hAnsi="Times New Roman" w:cs="Times New Roman"/>
          <w:bCs/>
          <w:i/>
          <w:iCs/>
          <w:sz w:val="24"/>
          <w:lang w:val="es-ES"/>
        </w:rPr>
        <w:t>Revista Ciencias Agronómicas</w:t>
      </w:r>
      <w:r w:rsidR="0071577D" w:rsidRPr="0071577D">
        <w:rPr>
          <w:rFonts w:ascii="Times New Roman" w:hAnsi="Times New Roman" w:cs="Times New Roman"/>
          <w:bCs/>
          <w:i/>
          <w:iCs/>
          <w:sz w:val="24"/>
          <w:lang w:val="es-ES"/>
        </w:rPr>
        <w:t xml:space="preserve">, 33 (19), </w:t>
      </w:r>
      <w:r w:rsidRPr="0071577D">
        <w:rPr>
          <w:rFonts w:ascii="Times New Roman" w:hAnsi="Times New Roman" w:cs="Times New Roman"/>
          <w:sz w:val="24"/>
          <w:lang w:val="es-ES"/>
        </w:rPr>
        <w:t>031-038.</w:t>
      </w:r>
    </w:p>
    <w:p w14:paraId="4187FF3E" w14:textId="3C246BE5" w:rsidR="00B46645" w:rsidRDefault="002800BF" w:rsidP="00B46645">
      <w:pPr>
        <w:spacing w:after="0" w:line="360" w:lineRule="auto"/>
        <w:ind w:firstLine="425"/>
        <w:jc w:val="both"/>
        <w:rPr>
          <w:rFonts w:ascii="Times New Roman" w:hAnsi="Times New Roman" w:cs="Times New Roman"/>
          <w:sz w:val="24"/>
        </w:rPr>
      </w:pPr>
      <w:r w:rsidRPr="00690365">
        <w:rPr>
          <w:rFonts w:ascii="Times New Roman" w:hAnsi="Times New Roman" w:cs="Times New Roman"/>
          <w:sz w:val="24"/>
        </w:rPr>
        <w:t>Vallejo, V.</w:t>
      </w:r>
      <w:r w:rsidR="00120E92">
        <w:rPr>
          <w:rFonts w:ascii="Times New Roman" w:hAnsi="Times New Roman" w:cs="Times New Roman"/>
          <w:sz w:val="24"/>
        </w:rPr>
        <w:t xml:space="preserve"> </w:t>
      </w:r>
      <w:r w:rsidRPr="00690365">
        <w:rPr>
          <w:rFonts w:ascii="Times New Roman" w:hAnsi="Times New Roman" w:cs="Times New Roman"/>
          <w:sz w:val="24"/>
        </w:rPr>
        <w:t>R.</w:t>
      </w:r>
      <w:r w:rsidR="004E1617" w:rsidRPr="00690365">
        <w:rPr>
          <w:rFonts w:ascii="Times New Roman" w:hAnsi="Times New Roman" w:cs="Times New Roman"/>
          <w:sz w:val="24"/>
        </w:rPr>
        <w:t>,</w:t>
      </w:r>
      <w:r w:rsidRPr="00690365">
        <w:rPr>
          <w:rFonts w:ascii="Times New Roman" w:hAnsi="Times New Roman" w:cs="Times New Roman"/>
          <w:sz w:val="24"/>
        </w:rPr>
        <w:t xml:space="preserve"> Diaz Fierros, F., y De la Rosa, D. (</w:t>
      </w:r>
      <w:r w:rsidR="00656126" w:rsidRPr="00690365">
        <w:rPr>
          <w:rFonts w:ascii="Times New Roman" w:hAnsi="Times New Roman" w:cs="Times New Roman"/>
          <w:sz w:val="24"/>
        </w:rPr>
        <w:t>2005</w:t>
      </w:r>
      <w:r w:rsidRPr="00690365">
        <w:rPr>
          <w:rFonts w:ascii="Times New Roman" w:hAnsi="Times New Roman" w:cs="Times New Roman"/>
          <w:sz w:val="24"/>
        </w:rPr>
        <w:t xml:space="preserve">). Impactos sobre </w:t>
      </w:r>
      <w:r w:rsidR="005D13F8" w:rsidRPr="00690365">
        <w:rPr>
          <w:rFonts w:ascii="Times New Roman" w:hAnsi="Times New Roman" w:cs="Times New Roman"/>
          <w:sz w:val="24"/>
        </w:rPr>
        <w:t xml:space="preserve">los </w:t>
      </w:r>
      <w:r w:rsidRPr="00690365">
        <w:rPr>
          <w:rFonts w:ascii="Times New Roman" w:hAnsi="Times New Roman" w:cs="Times New Roman"/>
          <w:sz w:val="24"/>
        </w:rPr>
        <w:t xml:space="preserve">recursos edáficos. </w:t>
      </w:r>
      <w:r w:rsidR="00656126" w:rsidRPr="00690365">
        <w:rPr>
          <w:rFonts w:ascii="Times New Roman" w:hAnsi="Times New Roman" w:cs="Times New Roman"/>
          <w:sz w:val="24"/>
        </w:rPr>
        <w:t>E</w:t>
      </w:r>
      <w:r w:rsidRPr="00690365">
        <w:rPr>
          <w:rFonts w:ascii="Times New Roman" w:hAnsi="Times New Roman" w:cs="Times New Roman"/>
          <w:sz w:val="24"/>
        </w:rPr>
        <w:t>n</w:t>
      </w:r>
      <w:r w:rsidR="00656126" w:rsidRPr="00690365">
        <w:rPr>
          <w:rFonts w:ascii="Times New Roman" w:hAnsi="Times New Roman" w:cs="Times New Roman"/>
          <w:sz w:val="24"/>
        </w:rPr>
        <w:t xml:space="preserve"> Vallejo, V.R., Diaz Fierros, F., y De la Rosa (Coord.), </w:t>
      </w:r>
      <w:r w:rsidRPr="00690365">
        <w:rPr>
          <w:rFonts w:ascii="Times New Roman" w:hAnsi="Times New Roman" w:cs="Times New Roman"/>
          <w:i/>
          <w:iCs/>
          <w:sz w:val="24"/>
        </w:rPr>
        <w:t>Evaluación de los Impactos del Cambio Climático en España (ECCE)</w:t>
      </w:r>
      <w:r w:rsidR="00656126" w:rsidRPr="00690365">
        <w:rPr>
          <w:rFonts w:ascii="Times New Roman" w:hAnsi="Times New Roman" w:cs="Times New Roman"/>
          <w:i/>
          <w:iCs/>
          <w:sz w:val="24"/>
        </w:rPr>
        <w:t xml:space="preserve"> </w:t>
      </w:r>
      <w:r w:rsidR="00656126" w:rsidRPr="00690365">
        <w:rPr>
          <w:rFonts w:ascii="Times New Roman" w:hAnsi="Times New Roman" w:cs="Times New Roman"/>
          <w:sz w:val="24"/>
        </w:rPr>
        <w:t>(pp. 355-397)</w:t>
      </w:r>
      <w:r w:rsidRPr="00690365">
        <w:rPr>
          <w:rFonts w:ascii="Times New Roman" w:hAnsi="Times New Roman" w:cs="Times New Roman"/>
          <w:sz w:val="24"/>
        </w:rPr>
        <w:t>. Proyecto financiado por la Oficina Española de Cambio Climático (MIMAM)</w:t>
      </w:r>
      <w:r w:rsidR="00656126" w:rsidRPr="00690365">
        <w:rPr>
          <w:rFonts w:ascii="Times New Roman" w:hAnsi="Times New Roman" w:cs="Times New Roman"/>
          <w:sz w:val="24"/>
        </w:rPr>
        <w:t>, Ministerio de Medio Ambiente</w:t>
      </w:r>
      <w:r w:rsidRPr="00690365">
        <w:rPr>
          <w:rFonts w:ascii="Times New Roman" w:hAnsi="Times New Roman" w:cs="Times New Roman"/>
          <w:sz w:val="24"/>
        </w:rPr>
        <w:t>.</w:t>
      </w:r>
    </w:p>
    <w:p w14:paraId="2662D00E" w14:textId="035EF859" w:rsidR="00B11A17" w:rsidRDefault="00B11A17" w:rsidP="00B46645">
      <w:pPr>
        <w:spacing w:after="0" w:line="360" w:lineRule="auto"/>
        <w:ind w:firstLine="425"/>
        <w:jc w:val="both"/>
        <w:rPr>
          <w:rFonts w:ascii="Times New Roman" w:hAnsi="Times New Roman" w:cs="Times New Roman"/>
          <w:sz w:val="24"/>
        </w:rPr>
      </w:pPr>
      <w:r w:rsidRPr="00083C17">
        <w:rPr>
          <w:rFonts w:ascii="Times New Roman" w:hAnsi="Times New Roman" w:cs="Times New Roman"/>
          <w:sz w:val="24"/>
          <w:lang w:val="es-ES"/>
        </w:rPr>
        <w:t>Wischmeier</w:t>
      </w:r>
      <w:r>
        <w:rPr>
          <w:rFonts w:ascii="Times New Roman" w:hAnsi="Times New Roman" w:cs="Times New Roman"/>
          <w:sz w:val="24"/>
          <w:lang w:val="es-ES"/>
        </w:rPr>
        <w:t>, W. H.</w:t>
      </w:r>
      <w:r w:rsidRPr="00083C17">
        <w:rPr>
          <w:rFonts w:ascii="Times New Roman" w:hAnsi="Times New Roman" w:cs="Times New Roman"/>
          <w:sz w:val="24"/>
          <w:lang w:val="es-ES"/>
        </w:rPr>
        <w:t xml:space="preserve"> y Smith</w:t>
      </w:r>
      <w:r>
        <w:rPr>
          <w:rFonts w:ascii="Times New Roman" w:hAnsi="Times New Roman" w:cs="Times New Roman"/>
          <w:sz w:val="24"/>
          <w:lang w:val="es-ES"/>
        </w:rPr>
        <w:t xml:space="preserve">, D. D. (1978). </w:t>
      </w:r>
      <w:proofErr w:type="spellStart"/>
      <w:r>
        <w:rPr>
          <w:rFonts w:ascii="Times New Roman" w:hAnsi="Times New Roman" w:cs="Times New Roman"/>
          <w:sz w:val="24"/>
          <w:lang w:val="es-ES"/>
        </w:rPr>
        <w:t>Predicting</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rainfall</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erosion</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losses</w:t>
      </w:r>
      <w:proofErr w:type="spellEnd"/>
      <w:r>
        <w:rPr>
          <w:rFonts w:ascii="Times New Roman" w:hAnsi="Times New Roman" w:cs="Times New Roman"/>
          <w:sz w:val="24"/>
          <w:lang w:val="es-ES"/>
        </w:rPr>
        <w:t xml:space="preserve"> - a </w:t>
      </w:r>
      <w:proofErr w:type="spellStart"/>
      <w:r>
        <w:rPr>
          <w:rFonts w:ascii="Times New Roman" w:hAnsi="Times New Roman" w:cs="Times New Roman"/>
          <w:sz w:val="24"/>
          <w:lang w:val="es-ES"/>
        </w:rPr>
        <w:t>guide</w:t>
      </w:r>
      <w:proofErr w:type="spellEnd"/>
      <w:r>
        <w:rPr>
          <w:rFonts w:ascii="Times New Roman" w:hAnsi="Times New Roman" w:cs="Times New Roman"/>
          <w:sz w:val="24"/>
          <w:lang w:val="es-ES"/>
        </w:rPr>
        <w:t xml:space="preserve"> to </w:t>
      </w:r>
      <w:proofErr w:type="spellStart"/>
      <w:r>
        <w:rPr>
          <w:rFonts w:ascii="Times New Roman" w:hAnsi="Times New Roman" w:cs="Times New Roman"/>
          <w:sz w:val="24"/>
          <w:lang w:val="es-ES"/>
        </w:rPr>
        <w:t>conservation</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planning</w:t>
      </w:r>
      <w:proofErr w:type="spellEnd"/>
      <w:r>
        <w:rPr>
          <w:rFonts w:ascii="Times New Roman" w:hAnsi="Times New Roman" w:cs="Times New Roman"/>
          <w:sz w:val="24"/>
          <w:lang w:val="es-ES"/>
        </w:rPr>
        <w:t xml:space="preserve">. Maryland, USA: </w:t>
      </w:r>
      <w:proofErr w:type="spellStart"/>
      <w:r>
        <w:rPr>
          <w:rFonts w:ascii="Times New Roman" w:hAnsi="Times New Roman" w:cs="Times New Roman"/>
          <w:sz w:val="24"/>
          <w:lang w:val="es-ES"/>
        </w:rPr>
        <w:t>Science</w:t>
      </w:r>
      <w:proofErr w:type="spellEnd"/>
      <w:r>
        <w:rPr>
          <w:rFonts w:ascii="Times New Roman" w:hAnsi="Times New Roman" w:cs="Times New Roman"/>
          <w:sz w:val="24"/>
          <w:lang w:val="es-ES"/>
        </w:rPr>
        <w:t xml:space="preserve"> and </w:t>
      </w:r>
      <w:proofErr w:type="spellStart"/>
      <w:r>
        <w:rPr>
          <w:rFonts w:ascii="Times New Roman" w:hAnsi="Times New Roman" w:cs="Times New Roman"/>
          <w:sz w:val="24"/>
          <w:lang w:val="es-ES"/>
        </w:rPr>
        <w:t>Education</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Administration</w:t>
      </w:r>
      <w:proofErr w:type="spellEnd"/>
      <w:r>
        <w:rPr>
          <w:rFonts w:ascii="Times New Roman" w:hAnsi="Times New Roman" w:cs="Times New Roman"/>
          <w:sz w:val="24"/>
          <w:lang w:val="es-ES"/>
        </w:rPr>
        <w:t xml:space="preserve">, USDA. </w:t>
      </w:r>
    </w:p>
    <w:p w14:paraId="2300B2DE" w14:textId="13115097" w:rsidR="001C22E9" w:rsidRDefault="001C22E9" w:rsidP="00B46645">
      <w:pPr>
        <w:spacing w:after="0" w:line="360" w:lineRule="auto"/>
        <w:ind w:firstLine="425"/>
        <w:jc w:val="both"/>
        <w:rPr>
          <w:rFonts w:ascii="Times New Roman" w:hAnsi="Times New Roman" w:cs="Times New Roman"/>
          <w:sz w:val="24"/>
          <w:lang w:val="es-ES"/>
        </w:rPr>
      </w:pPr>
      <w:proofErr w:type="spellStart"/>
      <w:r w:rsidRPr="001C22E9">
        <w:rPr>
          <w:rFonts w:ascii="Times New Roman" w:hAnsi="Times New Roman" w:cs="Times New Roman"/>
          <w:sz w:val="24"/>
        </w:rPr>
        <w:t>Zonneveld</w:t>
      </w:r>
      <w:proofErr w:type="spellEnd"/>
      <w:r w:rsidRPr="001C22E9">
        <w:rPr>
          <w:rFonts w:ascii="Times New Roman" w:hAnsi="Times New Roman" w:cs="Times New Roman"/>
          <w:sz w:val="24"/>
        </w:rPr>
        <w:t>,</w:t>
      </w:r>
      <w:r>
        <w:rPr>
          <w:rFonts w:ascii="Times New Roman" w:hAnsi="Times New Roman" w:cs="Times New Roman"/>
          <w:sz w:val="24"/>
        </w:rPr>
        <w:t xml:space="preserve"> </w:t>
      </w:r>
      <w:r w:rsidRPr="001C22E9">
        <w:rPr>
          <w:rFonts w:ascii="Times New Roman" w:hAnsi="Times New Roman" w:cs="Times New Roman"/>
          <w:sz w:val="24"/>
        </w:rPr>
        <w:t xml:space="preserve">I.S. (1989). The </w:t>
      </w:r>
      <w:proofErr w:type="spellStart"/>
      <w:r w:rsidRPr="001C22E9">
        <w:rPr>
          <w:rFonts w:ascii="Times New Roman" w:hAnsi="Times New Roman" w:cs="Times New Roman"/>
          <w:sz w:val="24"/>
        </w:rPr>
        <w:t>land</w:t>
      </w:r>
      <w:proofErr w:type="spellEnd"/>
      <w:r w:rsidRPr="001C22E9">
        <w:rPr>
          <w:rFonts w:ascii="Times New Roman" w:hAnsi="Times New Roman" w:cs="Times New Roman"/>
          <w:sz w:val="24"/>
        </w:rPr>
        <w:t xml:space="preserve"> </w:t>
      </w:r>
      <w:proofErr w:type="spellStart"/>
      <w:r w:rsidRPr="001C22E9">
        <w:rPr>
          <w:rFonts w:ascii="Times New Roman" w:hAnsi="Times New Roman" w:cs="Times New Roman"/>
          <w:sz w:val="24"/>
        </w:rPr>
        <w:t>unit</w:t>
      </w:r>
      <w:proofErr w:type="spellEnd"/>
      <w:r w:rsidRPr="001C22E9">
        <w:rPr>
          <w:rFonts w:ascii="Times New Roman" w:hAnsi="Times New Roman" w:cs="Times New Roman"/>
          <w:sz w:val="24"/>
        </w:rPr>
        <w:t>, a fundamental</w:t>
      </w:r>
      <w:r>
        <w:rPr>
          <w:rFonts w:ascii="Times New Roman" w:hAnsi="Times New Roman" w:cs="Times New Roman"/>
          <w:sz w:val="24"/>
        </w:rPr>
        <w:t xml:space="preserve"> </w:t>
      </w:r>
      <w:r w:rsidRPr="001C22E9">
        <w:rPr>
          <w:rFonts w:ascii="Times New Roman" w:hAnsi="Times New Roman" w:cs="Times New Roman"/>
          <w:sz w:val="24"/>
        </w:rPr>
        <w:t xml:space="preserve">concept in </w:t>
      </w:r>
      <w:proofErr w:type="spellStart"/>
      <w:r w:rsidRPr="001C22E9">
        <w:rPr>
          <w:rFonts w:ascii="Times New Roman" w:hAnsi="Times New Roman" w:cs="Times New Roman"/>
          <w:sz w:val="24"/>
        </w:rPr>
        <w:t>landscape</w:t>
      </w:r>
      <w:proofErr w:type="spellEnd"/>
      <w:r w:rsidRPr="001C22E9">
        <w:rPr>
          <w:rFonts w:ascii="Times New Roman" w:hAnsi="Times New Roman" w:cs="Times New Roman"/>
          <w:sz w:val="24"/>
        </w:rPr>
        <w:t xml:space="preserve"> </w:t>
      </w:r>
      <w:proofErr w:type="spellStart"/>
      <w:r w:rsidRPr="001C22E9">
        <w:rPr>
          <w:rFonts w:ascii="Times New Roman" w:hAnsi="Times New Roman" w:cs="Times New Roman"/>
          <w:sz w:val="24"/>
        </w:rPr>
        <w:t>ecology</w:t>
      </w:r>
      <w:proofErr w:type="spellEnd"/>
      <w:r w:rsidRPr="001C22E9">
        <w:rPr>
          <w:rFonts w:ascii="Times New Roman" w:hAnsi="Times New Roman" w:cs="Times New Roman"/>
          <w:sz w:val="24"/>
        </w:rPr>
        <w:t xml:space="preserve">, and </w:t>
      </w:r>
      <w:proofErr w:type="spellStart"/>
      <w:r w:rsidRPr="001C22E9">
        <w:rPr>
          <w:rFonts w:ascii="Times New Roman" w:hAnsi="Times New Roman" w:cs="Times New Roman"/>
          <w:sz w:val="24"/>
        </w:rPr>
        <w:t>its</w:t>
      </w:r>
      <w:proofErr w:type="spellEnd"/>
      <w:r w:rsidRPr="001C22E9">
        <w:rPr>
          <w:rFonts w:ascii="Times New Roman" w:hAnsi="Times New Roman" w:cs="Times New Roman"/>
          <w:sz w:val="24"/>
        </w:rPr>
        <w:t xml:space="preserve"> </w:t>
      </w:r>
      <w:proofErr w:type="spellStart"/>
      <w:r w:rsidRPr="001C22E9">
        <w:rPr>
          <w:rFonts w:ascii="Times New Roman" w:hAnsi="Times New Roman" w:cs="Times New Roman"/>
          <w:sz w:val="24"/>
        </w:rPr>
        <w:t>applications</w:t>
      </w:r>
      <w:proofErr w:type="spellEnd"/>
      <w:r w:rsidRPr="001C22E9">
        <w:rPr>
          <w:rFonts w:ascii="Times New Roman" w:hAnsi="Times New Roman" w:cs="Times New Roman"/>
          <w:sz w:val="24"/>
        </w:rPr>
        <w:t xml:space="preserve">. </w:t>
      </w:r>
      <w:proofErr w:type="spellStart"/>
      <w:r w:rsidRPr="001C22E9">
        <w:rPr>
          <w:rFonts w:ascii="Times New Roman" w:hAnsi="Times New Roman" w:cs="Times New Roman"/>
          <w:i/>
          <w:iCs/>
          <w:sz w:val="24"/>
        </w:rPr>
        <w:t>Landscape</w:t>
      </w:r>
      <w:proofErr w:type="spellEnd"/>
      <w:r w:rsidRPr="001C22E9">
        <w:rPr>
          <w:rFonts w:ascii="Times New Roman" w:hAnsi="Times New Roman" w:cs="Times New Roman"/>
          <w:i/>
          <w:iCs/>
          <w:sz w:val="24"/>
        </w:rPr>
        <w:t xml:space="preserve"> </w:t>
      </w:r>
      <w:proofErr w:type="spellStart"/>
      <w:r w:rsidRPr="001C22E9">
        <w:rPr>
          <w:rFonts w:ascii="Times New Roman" w:hAnsi="Times New Roman" w:cs="Times New Roman"/>
          <w:i/>
          <w:iCs/>
          <w:sz w:val="24"/>
        </w:rPr>
        <w:t>Ecology</w:t>
      </w:r>
      <w:proofErr w:type="spellEnd"/>
      <w:r w:rsidRPr="001C22E9">
        <w:rPr>
          <w:rFonts w:ascii="Times New Roman" w:hAnsi="Times New Roman" w:cs="Times New Roman"/>
          <w:i/>
          <w:iCs/>
          <w:sz w:val="24"/>
        </w:rPr>
        <w:t>, 3 (2),</w:t>
      </w:r>
      <w:r w:rsidRPr="001C22E9">
        <w:rPr>
          <w:rFonts w:ascii="Times New Roman" w:hAnsi="Times New Roman" w:cs="Times New Roman"/>
          <w:sz w:val="24"/>
        </w:rPr>
        <w:t xml:space="preserve"> 67-86.</w:t>
      </w:r>
    </w:p>
    <w:p w14:paraId="40097975" w14:textId="02E1943E" w:rsidR="00294A62" w:rsidRPr="00B46645" w:rsidRDefault="00AC3067" w:rsidP="00B46645">
      <w:pPr>
        <w:spacing w:after="0" w:line="360" w:lineRule="auto"/>
        <w:ind w:firstLine="425"/>
        <w:jc w:val="both"/>
        <w:rPr>
          <w:rFonts w:ascii="Times New Roman" w:hAnsi="Times New Roman" w:cs="Times New Roman"/>
          <w:sz w:val="24"/>
        </w:rPr>
      </w:pPr>
      <w:r w:rsidRPr="0000043E">
        <w:rPr>
          <w:rFonts w:ascii="Times New Roman" w:hAnsi="Times New Roman" w:cs="Times New Roman"/>
          <w:sz w:val="24"/>
          <w:lang w:val="es-ES"/>
        </w:rPr>
        <w:t xml:space="preserve">Zulaica, L.; Vazquez, P. y Daga, D. (2018). </w:t>
      </w:r>
      <w:r w:rsidRPr="0000043E">
        <w:rPr>
          <w:rFonts w:ascii="Times New Roman" w:hAnsi="Times New Roman" w:cs="Times New Roman"/>
          <w:bCs/>
          <w:sz w:val="24"/>
        </w:rPr>
        <w:t>Estimación de la erosión actual y potencial de suelos destinados a actividades hortícolas en el periurbano de Mar del Plata.</w:t>
      </w:r>
      <w:r w:rsidRPr="0000043E">
        <w:rPr>
          <w:rFonts w:ascii="Times New Roman" w:hAnsi="Times New Roman" w:cs="Times New Roman"/>
          <w:sz w:val="24"/>
          <w:lang w:val="es-ES"/>
        </w:rPr>
        <w:t xml:space="preserve"> </w:t>
      </w:r>
      <w:r w:rsidR="003F2BCB" w:rsidRPr="0000043E">
        <w:rPr>
          <w:rFonts w:ascii="Times New Roman" w:hAnsi="Times New Roman" w:cs="Times New Roman"/>
          <w:sz w:val="24"/>
          <w:lang w:val="es-ES"/>
        </w:rPr>
        <w:t xml:space="preserve">Ponencia presentada en </w:t>
      </w:r>
      <w:r w:rsidRPr="0000043E">
        <w:rPr>
          <w:rFonts w:ascii="Times New Roman" w:hAnsi="Times New Roman" w:cs="Times New Roman"/>
          <w:sz w:val="24"/>
          <w:lang w:val="es-ES"/>
        </w:rPr>
        <w:t>V Jornadas Nacionales de Investigación en Geografía Argentina y XI Jornadas de Investigación y Extensión del Centro de Investigaciones Geográficas</w:t>
      </w:r>
      <w:r w:rsidR="003F2BCB" w:rsidRPr="0000043E">
        <w:rPr>
          <w:rFonts w:ascii="Times New Roman" w:hAnsi="Times New Roman" w:cs="Times New Roman"/>
          <w:sz w:val="24"/>
          <w:lang w:val="es-ES"/>
        </w:rPr>
        <w:t xml:space="preserve">, Tandil, Argentina, </w:t>
      </w:r>
      <w:r w:rsidR="00A620EF" w:rsidRPr="0000043E">
        <w:rPr>
          <w:rFonts w:ascii="Times New Roman" w:hAnsi="Times New Roman" w:cs="Times New Roman"/>
          <w:sz w:val="24"/>
          <w:lang w:val="es-ES"/>
        </w:rPr>
        <w:t>16-19 de mayo</w:t>
      </w:r>
      <w:r w:rsidRPr="0000043E">
        <w:rPr>
          <w:rFonts w:ascii="Times New Roman" w:hAnsi="Times New Roman" w:cs="Times New Roman"/>
          <w:sz w:val="24"/>
          <w:lang w:val="es-ES"/>
        </w:rPr>
        <w:t xml:space="preserve">. </w:t>
      </w:r>
      <w:r w:rsidR="00A620EF" w:rsidRPr="0000043E">
        <w:rPr>
          <w:rFonts w:ascii="Times New Roman" w:hAnsi="Times New Roman" w:cs="Times New Roman"/>
          <w:sz w:val="24"/>
          <w:lang w:val="es-ES"/>
        </w:rPr>
        <w:t xml:space="preserve">Tandil: </w:t>
      </w:r>
      <w:r w:rsidRPr="0000043E">
        <w:rPr>
          <w:rFonts w:ascii="Times New Roman" w:hAnsi="Times New Roman" w:cs="Times New Roman"/>
          <w:sz w:val="24"/>
          <w:lang w:val="es-ES"/>
        </w:rPr>
        <w:t>Facultad de Ciencias Humanas</w:t>
      </w:r>
      <w:r w:rsidR="00A620EF" w:rsidRPr="0000043E">
        <w:rPr>
          <w:rFonts w:ascii="Times New Roman" w:hAnsi="Times New Roman" w:cs="Times New Roman"/>
          <w:sz w:val="24"/>
          <w:lang w:val="es-ES"/>
        </w:rPr>
        <w:t>,</w:t>
      </w:r>
      <w:r w:rsidRPr="0000043E">
        <w:rPr>
          <w:rFonts w:ascii="Times New Roman" w:hAnsi="Times New Roman" w:cs="Times New Roman"/>
          <w:sz w:val="24"/>
          <w:lang w:val="es-ES"/>
        </w:rPr>
        <w:t xml:space="preserve"> Universidad Nacional del Centro de la Provincia de Buenos Aires</w:t>
      </w:r>
      <w:r w:rsidR="002D4646">
        <w:rPr>
          <w:rFonts w:ascii="Times New Roman" w:hAnsi="Times New Roman" w:cs="Times New Roman"/>
          <w:sz w:val="24"/>
          <w:lang w:val="es-ES"/>
        </w:rPr>
        <w:t>, 805-817.</w:t>
      </w:r>
    </w:p>
    <w:sectPr w:rsidR="00294A62" w:rsidRPr="00B46645" w:rsidSect="00322FF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53DB" w14:textId="77777777" w:rsidR="009F5FA1" w:rsidRDefault="009F5FA1" w:rsidP="003C5CD1">
      <w:pPr>
        <w:spacing w:after="0" w:line="240" w:lineRule="auto"/>
      </w:pPr>
      <w:r>
        <w:separator/>
      </w:r>
    </w:p>
  </w:endnote>
  <w:endnote w:type="continuationSeparator" w:id="0">
    <w:p w14:paraId="5B755535" w14:textId="77777777" w:rsidR="009F5FA1" w:rsidRDefault="009F5FA1" w:rsidP="003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71B34" w14:textId="77777777" w:rsidR="009F5FA1" w:rsidRDefault="009F5FA1" w:rsidP="003C5CD1">
      <w:pPr>
        <w:spacing w:after="0" w:line="240" w:lineRule="auto"/>
      </w:pPr>
      <w:r>
        <w:separator/>
      </w:r>
    </w:p>
  </w:footnote>
  <w:footnote w:type="continuationSeparator" w:id="0">
    <w:p w14:paraId="43174BB9" w14:textId="77777777" w:rsidR="009F5FA1" w:rsidRDefault="009F5FA1" w:rsidP="003C5CD1">
      <w:pPr>
        <w:spacing w:after="0" w:line="240" w:lineRule="auto"/>
      </w:pPr>
      <w:r>
        <w:continuationSeparator/>
      </w:r>
    </w:p>
  </w:footnote>
  <w:footnote w:id="1">
    <w:p w14:paraId="559F050A" w14:textId="471EDEB8" w:rsidR="008C786F" w:rsidRPr="002A2B36" w:rsidRDefault="008C786F">
      <w:pPr>
        <w:pStyle w:val="Textonotapie"/>
        <w:rPr>
          <w:lang w:val="es-ES"/>
        </w:rPr>
      </w:pPr>
      <w:r>
        <w:rPr>
          <w:rStyle w:val="Refdenotaalpie"/>
        </w:rPr>
        <w:footnoteRef/>
      </w:r>
      <w:r>
        <w:t xml:space="preserve"> </w:t>
      </w:r>
      <w:r>
        <w:rPr>
          <w:lang w:val="es-ES"/>
        </w:rPr>
        <w:t>Definidas en este trabajo como Unidades Ecológicas (UEc)</w:t>
      </w:r>
    </w:p>
  </w:footnote>
  <w:footnote w:id="2">
    <w:p w14:paraId="73BBE04D" w14:textId="5C202C0B" w:rsidR="008C786F" w:rsidRPr="00094806" w:rsidRDefault="008C786F">
      <w:pPr>
        <w:pStyle w:val="Textonotapie"/>
        <w:rPr>
          <w:lang w:val="es-ES"/>
        </w:rPr>
      </w:pPr>
      <w:r>
        <w:rPr>
          <w:rStyle w:val="Refdenotaalpie"/>
        </w:rPr>
        <w:footnoteRef/>
      </w:r>
      <w:r>
        <w:t xml:space="preserve"> </w:t>
      </w:r>
      <w:r>
        <w:rPr>
          <w:lang w:val="es-ES"/>
        </w:rPr>
        <w:t>De igual forma se emplea la opción “Cebada cervecera/Soja”.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58"/>
    <w:rsid w:val="0000043E"/>
    <w:rsid w:val="000025CB"/>
    <w:rsid w:val="0000366A"/>
    <w:rsid w:val="00006743"/>
    <w:rsid w:val="0001018A"/>
    <w:rsid w:val="00010EB0"/>
    <w:rsid w:val="00012146"/>
    <w:rsid w:val="00014878"/>
    <w:rsid w:val="000210E2"/>
    <w:rsid w:val="00026A58"/>
    <w:rsid w:val="0003480D"/>
    <w:rsid w:val="00036AA2"/>
    <w:rsid w:val="00040A7D"/>
    <w:rsid w:val="00040DAE"/>
    <w:rsid w:val="00043D72"/>
    <w:rsid w:val="00044D7C"/>
    <w:rsid w:val="00054242"/>
    <w:rsid w:val="000554DB"/>
    <w:rsid w:val="00055DE3"/>
    <w:rsid w:val="00080230"/>
    <w:rsid w:val="00083C17"/>
    <w:rsid w:val="00094806"/>
    <w:rsid w:val="000A06D8"/>
    <w:rsid w:val="000A0F3D"/>
    <w:rsid w:val="000C53B6"/>
    <w:rsid w:val="000D5271"/>
    <w:rsid w:val="000D554C"/>
    <w:rsid w:val="000F5FAC"/>
    <w:rsid w:val="00103CD5"/>
    <w:rsid w:val="00106774"/>
    <w:rsid w:val="00107D93"/>
    <w:rsid w:val="00113378"/>
    <w:rsid w:val="00114012"/>
    <w:rsid w:val="0011739F"/>
    <w:rsid w:val="00120E92"/>
    <w:rsid w:val="00122803"/>
    <w:rsid w:val="001238A6"/>
    <w:rsid w:val="0013190D"/>
    <w:rsid w:val="00150B6E"/>
    <w:rsid w:val="001535E3"/>
    <w:rsid w:val="0016229E"/>
    <w:rsid w:val="00163F3B"/>
    <w:rsid w:val="0016483C"/>
    <w:rsid w:val="00176F93"/>
    <w:rsid w:val="001806BD"/>
    <w:rsid w:val="0018446C"/>
    <w:rsid w:val="00186B26"/>
    <w:rsid w:val="001873DD"/>
    <w:rsid w:val="001909EC"/>
    <w:rsid w:val="0019158E"/>
    <w:rsid w:val="00195FB7"/>
    <w:rsid w:val="001C08D9"/>
    <w:rsid w:val="001C22E9"/>
    <w:rsid w:val="001C346D"/>
    <w:rsid w:val="001C5ED8"/>
    <w:rsid w:val="001D5593"/>
    <w:rsid w:val="001F36A5"/>
    <w:rsid w:val="001F4885"/>
    <w:rsid w:val="002018E6"/>
    <w:rsid w:val="00202339"/>
    <w:rsid w:val="002038CF"/>
    <w:rsid w:val="00205CEA"/>
    <w:rsid w:val="002068FF"/>
    <w:rsid w:val="00214031"/>
    <w:rsid w:val="0021779D"/>
    <w:rsid w:val="00222D7B"/>
    <w:rsid w:val="00223BF7"/>
    <w:rsid w:val="00226FCC"/>
    <w:rsid w:val="00233F3B"/>
    <w:rsid w:val="00234133"/>
    <w:rsid w:val="00236AFC"/>
    <w:rsid w:val="00241A9C"/>
    <w:rsid w:val="00244D35"/>
    <w:rsid w:val="00246473"/>
    <w:rsid w:val="0025299A"/>
    <w:rsid w:val="00254E14"/>
    <w:rsid w:val="00255119"/>
    <w:rsid w:val="00256E3A"/>
    <w:rsid w:val="00262615"/>
    <w:rsid w:val="00262C9C"/>
    <w:rsid w:val="00274714"/>
    <w:rsid w:val="002800BF"/>
    <w:rsid w:val="002814A3"/>
    <w:rsid w:val="002816AD"/>
    <w:rsid w:val="00285A05"/>
    <w:rsid w:val="00294A62"/>
    <w:rsid w:val="00295B87"/>
    <w:rsid w:val="002A2B36"/>
    <w:rsid w:val="002C2C03"/>
    <w:rsid w:val="002C3B02"/>
    <w:rsid w:val="002C4D69"/>
    <w:rsid w:val="002C5151"/>
    <w:rsid w:val="002D4646"/>
    <w:rsid w:val="002D627D"/>
    <w:rsid w:val="002E101B"/>
    <w:rsid w:val="002F3BAB"/>
    <w:rsid w:val="00304EC6"/>
    <w:rsid w:val="003108B9"/>
    <w:rsid w:val="00310AF4"/>
    <w:rsid w:val="00314D3A"/>
    <w:rsid w:val="00322096"/>
    <w:rsid w:val="00322FF1"/>
    <w:rsid w:val="003264B6"/>
    <w:rsid w:val="00330F86"/>
    <w:rsid w:val="003415BB"/>
    <w:rsid w:val="0034676E"/>
    <w:rsid w:val="00347D3A"/>
    <w:rsid w:val="00373DE5"/>
    <w:rsid w:val="00375775"/>
    <w:rsid w:val="00377CE3"/>
    <w:rsid w:val="003826A4"/>
    <w:rsid w:val="00396AE6"/>
    <w:rsid w:val="00396E64"/>
    <w:rsid w:val="003A17AB"/>
    <w:rsid w:val="003A5397"/>
    <w:rsid w:val="003B34CF"/>
    <w:rsid w:val="003C245B"/>
    <w:rsid w:val="003C5CD1"/>
    <w:rsid w:val="003C6665"/>
    <w:rsid w:val="003D1760"/>
    <w:rsid w:val="003D7EFD"/>
    <w:rsid w:val="003E5460"/>
    <w:rsid w:val="003E55C5"/>
    <w:rsid w:val="003F2BCB"/>
    <w:rsid w:val="003F428A"/>
    <w:rsid w:val="0040489F"/>
    <w:rsid w:val="00411855"/>
    <w:rsid w:val="00416B9F"/>
    <w:rsid w:val="00422AFB"/>
    <w:rsid w:val="0042394D"/>
    <w:rsid w:val="004276BD"/>
    <w:rsid w:val="004333AA"/>
    <w:rsid w:val="00434825"/>
    <w:rsid w:val="00464A48"/>
    <w:rsid w:val="004772E3"/>
    <w:rsid w:val="00484FC4"/>
    <w:rsid w:val="00486912"/>
    <w:rsid w:val="00493BEF"/>
    <w:rsid w:val="00494782"/>
    <w:rsid w:val="00495A19"/>
    <w:rsid w:val="004A28B3"/>
    <w:rsid w:val="004A2C61"/>
    <w:rsid w:val="004B2904"/>
    <w:rsid w:val="004B6D12"/>
    <w:rsid w:val="004C0A45"/>
    <w:rsid w:val="004E1617"/>
    <w:rsid w:val="004E1790"/>
    <w:rsid w:val="004E1944"/>
    <w:rsid w:val="004E3EB0"/>
    <w:rsid w:val="004E5921"/>
    <w:rsid w:val="004F178E"/>
    <w:rsid w:val="004F4FAD"/>
    <w:rsid w:val="00504B0E"/>
    <w:rsid w:val="00504B77"/>
    <w:rsid w:val="00504FA7"/>
    <w:rsid w:val="005078E6"/>
    <w:rsid w:val="00512919"/>
    <w:rsid w:val="00513982"/>
    <w:rsid w:val="005153E4"/>
    <w:rsid w:val="00526023"/>
    <w:rsid w:val="005460E3"/>
    <w:rsid w:val="00546158"/>
    <w:rsid w:val="00546EE7"/>
    <w:rsid w:val="00547A03"/>
    <w:rsid w:val="00547F21"/>
    <w:rsid w:val="0055355B"/>
    <w:rsid w:val="00556FB6"/>
    <w:rsid w:val="0056444E"/>
    <w:rsid w:val="005713BC"/>
    <w:rsid w:val="00573223"/>
    <w:rsid w:val="00576FD7"/>
    <w:rsid w:val="00582316"/>
    <w:rsid w:val="005851AA"/>
    <w:rsid w:val="00585A9B"/>
    <w:rsid w:val="005A3D2E"/>
    <w:rsid w:val="005A40D5"/>
    <w:rsid w:val="005B264E"/>
    <w:rsid w:val="005C4FD4"/>
    <w:rsid w:val="005C735D"/>
    <w:rsid w:val="005D0E45"/>
    <w:rsid w:val="005D13F8"/>
    <w:rsid w:val="005D2D6B"/>
    <w:rsid w:val="005D522F"/>
    <w:rsid w:val="005D5634"/>
    <w:rsid w:val="005D725A"/>
    <w:rsid w:val="005E39BA"/>
    <w:rsid w:val="005E64F2"/>
    <w:rsid w:val="005F35E5"/>
    <w:rsid w:val="00600BFE"/>
    <w:rsid w:val="0060190C"/>
    <w:rsid w:val="006068F6"/>
    <w:rsid w:val="0060691A"/>
    <w:rsid w:val="00611638"/>
    <w:rsid w:val="0061245E"/>
    <w:rsid w:val="0063399E"/>
    <w:rsid w:val="006408B6"/>
    <w:rsid w:val="00641005"/>
    <w:rsid w:val="00656126"/>
    <w:rsid w:val="00674C14"/>
    <w:rsid w:val="00676A3D"/>
    <w:rsid w:val="00677996"/>
    <w:rsid w:val="00680394"/>
    <w:rsid w:val="00690365"/>
    <w:rsid w:val="006971F0"/>
    <w:rsid w:val="006A0358"/>
    <w:rsid w:val="006A135B"/>
    <w:rsid w:val="006A4E73"/>
    <w:rsid w:val="006A5977"/>
    <w:rsid w:val="006B1F9A"/>
    <w:rsid w:val="006C2C2C"/>
    <w:rsid w:val="006D0604"/>
    <w:rsid w:val="006D5E51"/>
    <w:rsid w:val="006D776B"/>
    <w:rsid w:val="006E12DD"/>
    <w:rsid w:val="006E3887"/>
    <w:rsid w:val="006F375A"/>
    <w:rsid w:val="00712096"/>
    <w:rsid w:val="0071577D"/>
    <w:rsid w:val="00723443"/>
    <w:rsid w:val="007317E6"/>
    <w:rsid w:val="0074450C"/>
    <w:rsid w:val="00745D4D"/>
    <w:rsid w:val="00757ADB"/>
    <w:rsid w:val="0076196E"/>
    <w:rsid w:val="00763BCF"/>
    <w:rsid w:val="00770C7C"/>
    <w:rsid w:val="00772E4F"/>
    <w:rsid w:val="0077368E"/>
    <w:rsid w:val="00775AF7"/>
    <w:rsid w:val="007804B2"/>
    <w:rsid w:val="0078612D"/>
    <w:rsid w:val="00793EC5"/>
    <w:rsid w:val="007A0728"/>
    <w:rsid w:val="007A65F6"/>
    <w:rsid w:val="007B32B6"/>
    <w:rsid w:val="007C1ABD"/>
    <w:rsid w:val="007C56E6"/>
    <w:rsid w:val="007D04ED"/>
    <w:rsid w:val="007D51C4"/>
    <w:rsid w:val="007E0FCA"/>
    <w:rsid w:val="007E2F5B"/>
    <w:rsid w:val="007F3658"/>
    <w:rsid w:val="007F399B"/>
    <w:rsid w:val="00801F7C"/>
    <w:rsid w:val="00803C24"/>
    <w:rsid w:val="008052B4"/>
    <w:rsid w:val="008107A3"/>
    <w:rsid w:val="00811124"/>
    <w:rsid w:val="0082287A"/>
    <w:rsid w:val="00822A37"/>
    <w:rsid w:val="00827220"/>
    <w:rsid w:val="00830C60"/>
    <w:rsid w:val="00832008"/>
    <w:rsid w:val="00832323"/>
    <w:rsid w:val="00842370"/>
    <w:rsid w:val="00853EBD"/>
    <w:rsid w:val="00856548"/>
    <w:rsid w:val="00856753"/>
    <w:rsid w:val="00862F57"/>
    <w:rsid w:val="0086323E"/>
    <w:rsid w:val="00872E42"/>
    <w:rsid w:val="00872F2E"/>
    <w:rsid w:val="008744E7"/>
    <w:rsid w:val="00876AA2"/>
    <w:rsid w:val="00883357"/>
    <w:rsid w:val="00896E67"/>
    <w:rsid w:val="008A1278"/>
    <w:rsid w:val="008A5B23"/>
    <w:rsid w:val="008A6C17"/>
    <w:rsid w:val="008A7A61"/>
    <w:rsid w:val="008B1261"/>
    <w:rsid w:val="008B2FDE"/>
    <w:rsid w:val="008B4F73"/>
    <w:rsid w:val="008C20D4"/>
    <w:rsid w:val="008C43AE"/>
    <w:rsid w:val="008C50A7"/>
    <w:rsid w:val="008C54E7"/>
    <w:rsid w:val="008C786F"/>
    <w:rsid w:val="008F736A"/>
    <w:rsid w:val="00900ED4"/>
    <w:rsid w:val="009025ED"/>
    <w:rsid w:val="00910F55"/>
    <w:rsid w:val="009214BB"/>
    <w:rsid w:val="00924A95"/>
    <w:rsid w:val="0092696A"/>
    <w:rsid w:val="009351F5"/>
    <w:rsid w:val="0093780D"/>
    <w:rsid w:val="00941C32"/>
    <w:rsid w:val="00952987"/>
    <w:rsid w:val="009555AA"/>
    <w:rsid w:val="009567F3"/>
    <w:rsid w:val="00957CA7"/>
    <w:rsid w:val="00965E2F"/>
    <w:rsid w:val="009962E0"/>
    <w:rsid w:val="009A2981"/>
    <w:rsid w:val="009A3F7A"/>
    <w:rsid w:val="009B0C95"/>
    <w:rsid w:val="009B25BE"/>
    <w:rsid w:val="009C59CC"/>
    <w:rsid w:val="009E03A2"/>
    <w:rsid w:val="009E08A9"/>
    <w:rsid w:val="009E21E6"/>
    <w:rsid w:val="009F251B"/>
    <w:rsid w:val="009F5FA1"/>
    <w:rsid w:val="009F649E"/>
    <w:rsid w:val="00A07246"/>
    <w:rsid w:val="00A1635C"/>
    <w:rsid w:val="00A16362"/>
    <w:rsid w:val="00A2291C"/>
    <w:rsid w:val="00A25964"/>
    <w:rsid w:val="00A31CAA"/>
    <w:rsid w:val="00A35447"/>
    <w:rsid w:val="00A355C8"/>
    <w:rsid w:val="00A37297"/>
    <w:rsid w:val="00A43EEE"/>
    <w:rsid w:val="00A53DE0"/>
    <w:rsid w:val="00A620EF"/>
    <w:rsid w:val="00A66882"/>
    <w:rsid w:val="00A70BB5"/>
    <w:rsid w:val="00A72893"/>
    <w:rsid w:val="00A75757"/>
    <w:rsid w:val="00A76E11"/>
    <w:rsid w:val="00A83614"/>
    <w:rsid w:val="00A8377B"/>
    <w:rsid w:val="00AA1DF9"/>
    <w:rsid w:val="00AA2F4E"/>
    <w:rsid w:val="00AA627E"/>
    <w:rsid w:val="00AA6423"/>
    <w:rsid w:val="00AB2360"/>
    <w:rsid w:val="00AB7EED"/>
    <w:rsid w:val="00AC0353"/>
    <w:rsid w:val="00AC3067"/>
    <w:rsid w:val="00AC3B96"/>
    <w:rsid w:val="00AC490F"/>
    <w:rsid w:val="00AC573F"/>
    <w:rsid w:val="00AD11E0"/>
    <w:rsid w:val="00AD357A"/>
    <w:rsid w:val="00AE275C"/>
    <w:rsid w:val="00AF3A14"/>
    <w:rsid w:val="00AF4770"/>
    <w:rsid w:val="00AF53EC"/>
    <w:rsid w:val="00B018F3"/>
    <w:rsid w:val="00B02651"/>
    <w:rsid w:val="00B02CC2"/>
    <w:rsid w:val="00B02F4B"/>
    <w:rsid w:val="00B036EA"/>
    <w:rsid w:val="00B075AE"/>
    <w:rsid w:val="00B104CC"/>
    <w:rsid w:val="00B11A17"/>
    <w:rsid w:val="00B13D26"/>
    <w:rsid w:val="00B34487"/>
    <w:rsid w:val="00B35073"/>
    <w:rsid w:val="00B354D4"/>
    <w:rsid w:val="00B40F72"/>
    <w:rsid w:val="00B43DCF"/>
    <w:rsid w:val="00B46645"/>
    <w:rsid w:val="00B53B4C"/>
    <w:rsid w:val="00B56134"/>
    <w:rsid w:val="00B564D3"/>
    <w:rsid w:val="00B62A7A"/>
    <w:rsid w:val="00B71FA3"/>
    <w:rsid w:val="00B724B0"/>
    <w:rsid w:val="00B8068F"/>
    <w:rsid w:val="00B875A6"/>
    <w:rsid w:val="00B87AAE"/>
    <w:rsid w:val="00B93D5A"/>
    <w:rsid w:val="00B93DA5"/>
    <w:rsid w:val="00BA75B2"/>
    <w:rsid w:val="00BB3D9A"/>
    <w:rsid w:val="00BB7CF2"/>
    <w:rsid w:val="00BC2995"/>
    <w:rsid w:val="00BC5BFA"/>
    <w:rsid w:val="00BD0F9C"/>
    <w:rsid w:val="00BD4F8C"/>
    <w:rsid w:val="00BE2E78"/>
    <w:rsid w:val="00BE457F"/>
    <w:rsid w:val="00BE5731"/>
    <w:rsid w:val="00BE7E66"/>
    <w:rsid w:val="00BF0CF2"/>
    <w:rsid w:val="00BF11F1"/>
    <w:rsid w:val="00BF7438"/>
    <w:rsid w:val="00C019E2"/>
    <w:rsid w:val="00C025F3"/>
    <w:rsid w:val="00C14818"/>
    <w:rsid w:val="00C339E4"/>
    <w:rsid w:val="00C37451"/>
    <w:rsid w:val="00C446D8"/>
    <w:rsid w:val="00C47E5F"/>
    <w:rsid w:val="00C515B9"/>
    <w:rsid w:val="00C562BD"/>
    <w:rsid w:val="00C63B4A"/>
    <w:rsid w:val="00C64310"/>
    <w:rsid w:val="00C66BBC"/>
    <w:rsid w:val="00C67CC6"/>
    <w:rsid w:val="00C709E7"/>
    <w:rsid w:val="00C70E6A"/>
    <w:rsid w:val="00C714B1"/>
    <w:rsid w:val="00C746E9"/>
    <w:rsid w:val="00C94E05"/>
    <w:rsid w:val="00C9627A"/>
    <w:rsid w:val="00C976F4"/>
    <w:rsid w:val="00CA2294"/>
    <w:rsid w:val="00CA3AC9"/>
    <w:rsid w:val="00CA4E9A"/>
    <w:rsid w:val="00CA606F"/>
    <w:rsid w:val="00CB1570"/>
    <w:rsid w:val="00CB3A3A"/>
    <w:rsid w:val="00CC27BD"/>
    <w:rsid w:val="00CC3557"/>
    <w:rsid w:val="00CC48C6"/>
    <w:rsid w:val="00CC6D49"/>
    <w:rsid w:val="00CE44B3"/>
    <w:rsid w:val="00CF163D"/>
    <w:rsid w:val="00CF6906"/>
    <w:rsid w:val="00D000F8"/>
    <w:rsid w:val="00D0316B"/>
    <w:rsid w:val="00D1541A"/>
    <w:rsid w:val="00D158E9"/>
    <w:rsid w:val="00D20770"/>
    <w:rsid w:val="00D22C64"/>
    <w:rsid w:val="00D25E34"/>
    <w:rsid w:val="00D27F67"/>
    <w:rsid w:val="00D3364C"/>
    <w:rsid w:val="00D34260"/>
    <w:rsid w:val="00D351A2"/>
    <w:rsid w:val="00D453ED"/>
    <w:rsid w:val="00D57E35"/>
    <w:rsid w:val="00D61A2C"/>
    <w:rsid w:val="00D64773"/>
    <w:rsid w:val="00D67C39"/>
    <w:rsid w:val="00D71EEC"/>
    <w:rsid w:val="00D747BE"/>
    <w:rsid w:val="00D77B73"/>
    <w:rsid w:val="00D81D1B"/>
    <w:rsid w:val="00D8621A"/>
    <w:rsid w:val="00DA18C9"/>
    <w:rsid w:val="00DB3E14"/>
    <w:rsid w:val="00DB4F2F"/>
    <w:rsid w:val="00DB65DF"/>
    <w:rsid w:val="00DB6973"/>
    <w:rsid w:val="00DC7CBC"/>
    <w:rsid w:val="00DD3D31"/>
    <w:rsid w:val="00DD4D9F"/>
    <w:rsid w:val="00DD4F56"/>
    <w:rsid w:val="00DD7B77"/>
    <w:rsid w:val="00DE0A72"/>
    <w:rsid w:val="00DF0324"/>
    <w:rsid w:val="00DF1B80"/>
    <w:rsid w:val="00DF516B"/>
    <w:rsid w:val="00E1553C"/>
    <w:rsid w:val="00E15D64"/>
    <w:rsid w:val="00E16E52"/>
    <w:rsid w:val="00E175F8"/>
    <w:rsid w:val="00E204E1"/>
    <w:rsid w:val="00E428A8"/>
    <w:rsid w:val="00E47BCC"/>
    <w:rsid w:val="00E51EA5"/>
    <w:rsid w:val="00E5286C"/>
    <w:rsid w:val="00E5427E"/>
    <w:rsid w:val="00E77EA7"/>
    <w:rsid w:val="00E8336E"/>
    <w:rsid w:val="00E84EE3"/>
    <w:rsid w:val="00E85B16"/>
    <w:rsid w:val="00E85D0F"/>
    <w:rsid w:val="00E911D6"/>
    <w:rsid w:val="00E911D7"/>
    <w:rsid w:val="00E97565"/>
    <w:rsid w:val="00E9760C"/>
    <w:rsid w:val="00EA4715"/>
    <w:rsid w:val="00EB3D2D"/>
    <w:rsid w:val="00EB4513"/>
    <w:rsid w:val="00EB76F0"/>
    <w:rsid w:val="00EC71E2"/>
    <w:rsid w:val="00ED080D"/>
    <w:rsid w:val="00EF169D"/>
    <w:rsid w:val="00EF30CF"/>
    <w:rsid w:val="00EF7D2F"/>
    <w:rsid w:val="00F001C1"/>
    <w:rsid w:val="00F04163"/>
    <w:rsid w:val="00F0753A"/>
    <w:rsid w:val="00F174B6"/>
    <w:rsid w:val="00F2164B"/>
    <w:rsid w:val="00F33AF2"/>
    <w:rsid w:val="00F36FA8"/>
    <w:rsid w:val="00F461FA"/>
    <w:rsid w:val="00F739DC"/>
    <w:rsid w:val="00F74650"/>
    <w:rsid w:val="00F8082E"/>
    <w:rsid w:val="00F80EA2"/>
    <w:rsid w:val="00F80FB9"/>
    <w:rsid w:val="00F9324F"/>
    <w:rsid w:val="00F96CE6"/>
    <w:rsid w:val="00FA6F69"/>
    <w:rsid w:val="00FB1895"/>
    <w:rsid w:val="00FB4F98"/>
    <w:rsid w:val="00FC3A65"/>
    <w:rsid w:val="00FC3DB9"/>
    <w:rsid w:val="00FE15A3"/>
    <w:rsid w:val="00FE6375"/>
    <w:rsid w:val="00FF3706"/>
    <w:rsid w:val="00FF5A31"/>
    <w:rsid w:val="00FF75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E850"/>
  <w15:chartTrackingRefBased/>
  <w15:docId w15:val="{3082E0B9-236A-475A-BE5C-8BCE141E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4714"/>
    <w:rPr>
      <w:color w:val="0563C1" w:themeColor="hyperlink"/>
      <w:u w:val="single"/>
    </w:rPr>
  </w:style>
  <w:style w:type="character" w:styleId="Mencinsinresolver">
    <w:name w:val="Unresolved Mention"/>
    <w:basedOn w:val="Fuentedeprrafopredeter"/>
    <w:uiPriority w:val="99"/>
    <w:semiHidden/>
    <w:unhideWhenUsed/>
    <w:rsid w:val="00274714"/>
    <w:rPr>
      <w:color w:val="605E5C"/>
      <w:shd w:val="clear" w:color="auto" w:fill="E1DFDD"/>
    </w:rPr>
  </w:style>
  <w:style w:type="character" w:styleId="Refdecomentario">
    <w:name w:val="annotation reference"/>
    <w:basedOn w:val="Fuentedeprrafopredeter"/>
    <w:uiPriority w:val="99"/>
    <w:semiHidden/>
    <w:unhideWhenUsed/>
    <w:rsid w:val="00040DAE"/>
    <w:rPr>
      <w:sz w:val="16"/>
      <w:szCs w:val="16"/>
    </w:rPr>
  </w:style>
  <w:style w:type="paragraph" w:styleId="Textocomentario">
    <w:name w:val="annotation text"/>
    <w:basedOn w:val="Normal"/>
    <w:link w:val="TextocomentarioCar"/>
    <w:uiPriority w:val="99"/>
    <w:unhideWhenUsed/>
    <w:rsid w:val="00040DAE"/>
    <w:pPr>
      <w:spacing w:line="240" w:lineRule="auto"/>
    </w:pPr>
    <w:rPr>
      <w:sz w:val="20"/>
      <w:szCs w:val="20"/>
    </w:rPr>
  </w:style>
  <w:style w:type="character" w:customStyle="1" w:styleId="TextocomentarioCar">
    <w:name w:val="Texto comentario Car"/>
    <w:basedOn w:val="Fuentedeprrafopredeter"/>
    <w:link w:val="Textocomentario"/>
    <w:uiPriority w:val="99"/>
    <w:rsid w:val="00040DAE"/>
    <w:rPr>
      <w:sz w:val="20"/>
      <w:szCs w:val="20"/>
    </w:rPr>
  </w:style>
  <w:style w:type="paragraph" w:styleId="Asuntodelcomentario">
    <w:name w:val="annotation subject"/>
    <w:basedOn w:val="Textocomentario"/>
    <w:next w:val="Textocomentario"/>
    <w:link w:val="AsuntodelcomentarioCar"/>
    <w:uiPriority w:val="99"/>
    <w:semiHidden/>
    <w:unhideWhenUsed/>
    <w:rsid w:val="00040DAE"/>
    <w:rPr>
      <w:b/>
      <w:bCs/>
    </w:rPr>
  </w:style>
  <w:style w:type="character" w:customStyle="1" w:styleId="AsuntodelcomentarioCar">
    <w:name w:val="Asunto del comentario Car"/>
    <w:basedOn w:val="TextocomentarioCar"/>
    <w:link w:val="Asuntodelcomentario"/>
    <w:uiPriority w:val="99"/>
    <w:semiHidden/>
    <w:rsid w:val="00040DAE"/>
    <w:rPr>
      <w:b/>
      <w:bCs/>
      <w:sz w:val="20"/>
      <w:szCs w:val="20"/>
    </w:rPr>
  </w:style>
  <w:style w:type="paragraph" w:styleId="Textodeglobo">
    <w:name w:val="Balloon Text"/>
    <w:basedOn w:val="Normal"/>
    <w:link w:val="TextodegloboCar"/>
    <w:uiPriority w:val="99"/>
    <w:semiHidden/>
    <w:unhideWhenUsed/>
    <w:rsid w:val="00040D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DAE"/>
    <w:rPr>
      <w:rFonts w:ascii="Segoe UI" w:hAnsi="Segoe UI" w:cs="Segoe UI"/>
      <w:sz w:val="18"/>
      <w:szCs w:val="18"/>
    </w:rPr>
  </w:style>
  <w:style w:type="paragraph" w:styleId="Textonotapie">
    <w:name w:val="footnote text"/>
    <w:basedOn w:val="Normal"/>
    <w:link w:val="TextonotapieCar"/>
    <w:uiPriority w:val="99"/>
    <w:semiHidden/>
    <w:unhideWhenUsed/>
    <w:rsid w:val="003C5C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5CD1"/>
    <w:rPr>
      <w:sz w:val="20"/>
      <w:szCs w:val="20"/>
    </w:rPr>
  </w:style>
  <w:style w:type="character" w:styleId="Refdenotaalpie">
    <w:name w:val="footnote reference"/>
    <w:uiPriority w:val="99"/>
    <w:semiHidden/>
    <w:unhideWhenUsed/>
    <w:rsid w:val="003C5CD1"/>
    <w:rPr>
      <w:vertAlign w:val="superscript"/>
    </w:rPr>
  </w:style>
  <w:style w:type="table" w:styleId="Tablaconcuadrcula">
    <w:name w:val="Table Grid"/>
    <w:basedOn w:val="Tablanormal"/>
    <w:uiPriority w:val="39"/>
    <w:rsid w:val="0025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56E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1">
    <w:name w:val="Tabla normal 21"/>
    <w:basedOn w:val="Tablanormal"/>
    <w:next w:val="Tablanormal2"/>
    <w:uiPriority w:val="42"/>
    <w:rsid w:val="00C63B4A"/>
    <w:pPr>
      <w:spacing w:after="0" w:line="240" w:lineRule="auto"/>
    </w:pPr>
    <w:rPr>
      <w:rFonts w:ascii="Calibri" w:eastAsia="Calibri" w:hAnsi="Calibri"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236AFC"/>
    <w:pPr>
      <w:spacing w:after="0" w:line="240" w:lineRule="auto"/>
    </w:pPr>
    <w:rPr>
      <w:rFonts w:ascii="Calibri" w:eastAsia="Calibri" w:hAnsi="Calibri"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7512">
      <w:bodyDiv w:val="1"/>
      <w:marLeft w:val="0"/>
      <w:marRight w:val="0"/>
      <w:marTop w:val="0"/>
      <w:marBottom w:val="0"/>
      <w:divBdr>
        <w:top w:val="none" w:sz="0" w:space="0" w:color="auto"/>
        <w:left w:val="none" w:sz="0" w:space="0" w:color="auto"/>
        <w:bottom w:val="none" w:sz="0" w:space="0" w:color="auto"/>
        <w:right w:val="none" w:sz="0" w:space="0" w:color="auto"/>
      </w:divBdr>
    </w:div>
    <w:div w:id="109862636">
      <w:bodyDiv w:val="1"/>
      <w:marLeft w:val="0"/>
      <w:marRight w:val="0"/>
      <w:marTop w:val="0"/>
      <w:marBottom w:val="0"/>
      <w:divBdr>
        <w:top w:val="none" w:sz="0" w:space="0" w:color="auto"/>
        <w:left w:val="none" w:sz="0" w:space="0" w:color="auto"/>
        <w:bottom w:val="none" w:sz="0" w:space="0" w:color="auto"/>
        <w:right w:val="none" w:sz="0" w:space="0" w:color="auto"/>
      </w:divBdr>
    </w:div>
    <w:div w:id="119424498">
      <w:bodyDiv w:val="1"/>
      <w:marLeft w:val="0"/>
      <w:marRight w:val="0"/>
      <w:marTop w:val="0"/>
      <w:marBottom w:val="0"/>
      <w:divBdr>
        <w:top w:val="none" w:sz="0" w:space="0" w:color="auto"/>
        <w:left w:val="none" w:sz="0" w:space="0" w:color="auto"/>
        <w:bottom w:val="none" w:sz="0" w:space="0" w:color="auto"/>
        <w:right w:val="none" w:sz="0" w:space="0" w:color="auto"/>
      </w:divBdr>
    </w:div>
    <w:div w:id="134689665">
      <w:bodyDiv w:val="1"/>
      <w:marLeft w:val="0"/>
      <w:marRight w:val="0"/>
      <w:marTop w:val="0"/>
      <w:marBottom w:val="0"/>
      <w:divBdr>
        <w:top w:val="none" w:sz="0" w:space="0" w:color="auto"/>
        <w:left w:val="none" w:sz="0" w:space="0" w:color="auto"/>
        <w:bottom w:val="none" w:sz="0" w:space="0" w:color="auto"/>
        <w:right w:val="none" w:sz="0" w:space="0" w:color="auto"/>
      </w:divBdr>
    </w:div>
    <w:div w:id="169609946">
      <w:bodyDiv w:val="1"/>
      <w:marLeft w:val="0"/>
      <w:marRight w:val="0"/>
      <w:marTop w:val="0"/>
      <w:marBottom w:val="0"/>
      <w:divBdr>
        <w:top w:val="none" w:sz="0" w:space="0" w:color="auto"/>
        <w:left w:val="none" w:sz="0" w:space="0" w:color="auto"/>
        <w:bottom w:val="none" w:sz="0" w:space="0" w:color="auto"/>
        <w:right w:val="none" w:sz="0" w:space="0" w:color="auto"/>
      </w:divBdr>
    </w:div>
    <w:div w:id="223837612">
      <w:bodyDiv w:val="1"/>
      <w:marLeft w:val="0"/>
      <w:marRight w:val="0"/>
      <w:marTop w:val="0"/>
      <w:marBottom w:val="0"/>
      <w:divBdr>
        <w:top w:val="none" w:sz="0" w:space="0" w:color="auto"/>
        <w:left w:val="none" w:sz="0" w:space="0" w:color="auto"/>
        <w:bottom w:val="none" w:sz="0" w:space="0" w:color="auto"/>
        <w:right w:val="none" w:sz="0" w:space="0" w:color="auto"/>
      </w:divBdr>
    </w:div>
    <w:div w:id="320624734">
      <w:bodyDiv w:val="1"/>
      <w:marLeft w:val="0"/>
      <w:marRight w:val="0"/>
      <w:marTop w:val="0"/>
      <w:marBottom w:val="0"/>
      <w:divBdr>
        <w:top w:val="none" w:sz="0" w:space="0" w:color="auto"/>
        <w:left w:val="none" w:sz="0" w:space="0" w:color="auto"/>
        <w:bottom w:val="none" w:sz="0" w:space="0" w:color="auto"/>
        <w:right w:val="none" w:sz="0" w:space="0" w:color="auto"/>
      </w:divBdr>
    </w:div>
    <w:div w:id="460155019">
      <w:bodyDiv w:val="1"/>
      <w:marLeft w:val="0"/>
      <w:marRight w:val="0"/>
      <w:marTop w:val="0"/>
      <w:marBottom w:val="0"/>
      <w:divBdr>
        <w:top w:val="none" w:sz="0" w:space="0" w:color="auto"/>
        <w:left w:val="none" w:sz="0" w:space="0" w:color="auto"/>
        <w:bottom w:val="none" w:sz="0" w:space="0" w:color="auto"/>
        <w:right w:val="none" w:sz="0" w:space="0" w:color="auto"/>
      </w:divBdr>
    </w:div>
    <w:div w:id="519316257">
      <w:bodyDiv w:val="1"/>
      <w:marLeft w:val="0"/>
      <w:marRight w:val="0"/>
      <w:marTop w:val="0"/>
      <w:marBottom w:val="0"/>
      <w:divBdr>
        <w:top w:val="none" w:sz="0" w:space="0" w:color="auto"/>
        <w:left w:val="none" w:sz="0" w:space="0" w:color="auto"/>
        <w:bottom w:val="none" w:sz="0" w:space="0" w:color="auto"/>
        <w:right w:val="none" w:sz="0" w:space="0" w:color="auto"/>
      </w:divBdr>
    </w:div>
    <w:div w:id="538905968">
      <w:bodyDiv w:val="1"/>
      <w:marLeft w:val="0"/>
      <w:marRight w:val="0"/>
      <w:marTop w:val="0"/>
      <w:marBottom w:val="0"/>
      <w:divBdr>
        <w:top w:val="none" w:sz="0" w:space="0" w:color="auto"/>
        <w:left w:val="none" w:sz="0" w:space="0" w:color="auto"/>
        <w:bottom w:val="none" w:sz="0" w:space="0" w:color="auto"/>
        <w:right w:val="none" w:sz="0" w:space="0" w:color="auto"/>
      </w:divBdr>
    </w:div>
    <w:div w:id="549539267">
      <w:bodyDiv w:val="1"/>
      <w:marLeft w:val="0"/>
      <w:marRight w:val="0"/>
      <w:marTop w:val="0"/>
      <w:marBottom w:val="0"/>
      <w:divBdr>
        <w:top w:val="none" w:sz="0" w:space="0" w:color="auto"/>
        <w:left w:val="none" w:sz="0" w:space="0" w:color="auto"/>
        <w:bottom w:val="none" w:sz="0" w:space="0" w:color="auto"/>
        <w:right w:val="none" w:sz="0" w:space="0" w:color="auto"/>
      </w:divBdr>
    </w:div>
    <w:div w:id="563563081">
      <w:bodyDiv w:val="1"/>
      <w:marLeft w:val="0"/>
      <w:marRight w:val="0"/>
      <w:marTop w:val="0"/>
      <w:marBottom w:val="0"/>
      <w:divBdr>
        <w:top w:val="none" w:sz="0" w:space="0" w:color="auto"/>
        <w:left w:val="none" w:sz="0" w:space="0" w:color="auto"/>
        <w:bottom w:val="none" w:sz="0" w:space="0" w:color="auto"/>
        <w:right w:val="none" w:sz="0" w:space="0" w:color="auto"/>
      </w:divBdr>
    </w:div>
    <w:div w:id="565805027">
      <w:bodyDiv w:val="1"/>
      <w:marLeft w:val="0"/>
      <w:marRight w:val="0"/>
      <w:marTop w:val="0"/>
      <w:marBottom w:val="0"/>
      <w:divBdr>
        <w:top w:val="none" w:sz="0" w:space="0" w:color="auto"/>
        <w:left w:val="none" w:sz="0" w:space="0" w:color="auto"/>
        <w:bottom w:val="none" w:sz="0" w:space="0" w:color="auto"/>
        <w:right w:val="none" w:sz="0" w:space="0" w:color="auto"/>
      </w:divBdr>
    </w:div>
    <w:div w:id="601230442">
      <w:bodyDiv w:val="1"/>
      <w:marLeft w:val="0"/>
      <w:marRight w:val="0"/>
      <w:marTop w:val="0"/>
      <w:marBottom w:val="0"/>
      <w:divBdr>
        <w:top w:val="none" w:sz="0" w:space="0" w:color="auto"/>
        <w:left w:val="none" w:sz="0" w:space="0" w:color="auto"/>
        <w:bottom w:val="none" w:sz="0" w:space="0" w:color="auto"/>
        <w:right w:val="none" w:sz="0" w:space="0" w:color="auto"/>
      </w:divBdr>
    </w:div>
    <w:div w:id="639113777">
      <w:bodyDiv w:val="1"/>
      <w:marLeft w:val="0"/>
      <w:marRight w:val="0"/>
      <w:marTop w:val="0"/>
      <w:marBottom w:val="0"/>
      <w:divBdr>
        <w:top w:val="none" w:sz="0" w:space="0" w:color="auto"/>
        <w:left w:val="none" w:sz="0" w:space="0" w:color="auto"/>
        <w:bottom w:val="none" w:sz="0" w:space="0" w:color="auto"/>
        <w:right w:val="none" w:sz="0" w:space="0" w:color="auto"/>
      </w:divBdr>
    </w:div>
    <w:div w:id="646982208">
      <w:bodyDiv w:val="1"/>
      <w:marLeft w:val="0"/>
      <w:marRight w:val="0"/>
      <w:marTop w:val="0"/>
      <w:marBottom w:val="0"/>
      <w:divBdr>
        <w:top w:val="none" w:sz="0" w:space="0" w:color="auto"/>
        <w:left w:val="none" w:sz="0" w:space="0" w:color="auto"/>
        <w:bottom w:val="none" w:sz="0" w:space="0" w:color="auto"/>
        <w:right w:val="none" w:sz="0" w:space="0" w:color="auto"/>
      </w:divBdr>
    </w:div>
    <w:div w:id="693462314">
      <w:bodyDiv w:val="1"/>
      <w:marLeft w:val="0"/>
      <w:marRight w:val="0"/>
      <w:marTop w:val="0"/>
      <w:marBottom w:val="0"/>
      <w:divBdr>
        <w:top w:val="none" w:sz="0" w:space="0" w:color="auto"/>
        <w:left w:val="none" w:sz="0" w:space="0" w:color="auto"/>
        <w:bottom w:val="none" w:sz="0" w:space="0" w:color="auto"/>
        <w:right w:val="none" w:sz="0" w:space="0" w:color="auto"/>
      </w:divBdr>
    </w:div>
    <w:div w:id="698705198">
      <w:bodyDiv w:val="1"/>
      <w:marLeft w:val="0"/>
      <w:marRight w:val="0"/>
      <w:marTop w:val="0"/>
      <w:marBottom w:val="0"/>
      <w:divBdr>
        <w:top w:val="none" w:sz="0" w:space="0" w:color="auto"/>
        <w:left w:val="none" w:sz="0" w:space="0" w:color="auto"/>
        <w:bottom w:val="none" w:sz="0" w:space="0" w:color="auto"/>
        <w:right w:val="none" w:sz="0" w:space="0" w:color="auto"/>
      </w:divBdr>
    </w:div>
    <w:div w:id="708917534">
      <w:bodyDiv w:val="1"/>
      <w:marLeft w:val="0"/>
      <w:marRight w:val="0"/>
      <w:marTop w:val="0"/>
      <w:marBottom w:val="0"/>
      <w:divBdr>
        <w:top w:val="none" w:sz="0" w:space="0" w:color="auto"/>
        <w:left w:val="none" w:sz="0" w:space="0" w:color="auto"/>
        <w:bottom w:val="none" w:sz="0" w:space="0" w:color="auto"/>
        <w:right w:val="none" w:sz="0" w:space="0" w:color="auto"/>
      </w:divBdr>
    </w:div>
    <w:div w:id="802119059">
      <w:bodyDiv w:val="1"/>
      <w:marLeft w:val="0"/>
      <w:marRight w:val="0"/>
      <w:marTop w:val="0"/>
      <w:marBottom w:val="0"/>
      <w:divBdr>
        <w:top w:val="none" w:sz="0" w:space="0" w:color="auto"/>
        <w:left w:val="none" w:sz="0" w:space="0" w:color="auto"/>
        <w:bottom w:val="none" w:sz="0" w:space="0" w:color="auto"/>
        <w:right w:val="none" w:sz="0" w:space="0" w:color="auto"/>
      </w:divBdr>
    </w:div>
    <w:div w:id="840892642">
      <w:bodyDiv w:val="1"/>
      <w:marLeft w:val="0"/>
      <w:marRight w:val="0"/>
      <w:marTop w:val="0"/>
      <w:marBottom w:val="0"/>
      <w:divBdr>
        <w:top w:val="none" w:sz="0" w:space="0" w:color="auto"/>
        <w:left w:val="none" w:sz="0" w:space="0" w:color="auto"/>
        <w:bottom w:val="none" w:sz="0" w:space="0" w:color="auto"/>
        <w:right w:val="none" w:sz="0" w:space="0" w:color="auto"/>
      </w:divBdr>
    </w:div>
    <w:div w:id="881014652">
      <w:bodyDiv w:val="1"/>
      <w:marLeft w:val="0"/>
      <w:marRight w:val="0"/>
      <w:marTop w:val="0"/>
      <w:marBottom w:val="0"/>
      <w:divBdr>
        <w:top w:val="none" w:sz="0" w:space="0" w:color="auto"/>
        <w:left w:val="none" w:sz="0" w:space="0" w:color="auto"/>
        <w:bottom w:val="none" w:sz="0" w:space="0" w:color="auto"/>
        <w:right w:val="none" w:sz="0" w:space="0" w:color="auto"/>
      </w:divBdr>
    </w:div>
    <w:div w:id="901867988">
      <w:bodyDiv w:val="1"/>
      <w:marLeft w:val="0"/>
      <w:marRight w:val="0"/>
      <w:marTop w:val="0"/>
      <w:marBottom w:val="0"/>
      <w:divBdr>
        <w:top w:val="none" w:sz="0" w:space="0" w:color="auto"/>
        <w:left w:val="none" w:sz="0" w:space="0" w:color="auto"/>
        <w:bottom w:val="none" w:sz="0" w:space="0" w:color="auto"/>
        <w:right w:val="none" w:sz="0" w:space="0" w:color="auto"/>
      </w:divBdr>
    </w:div>
    <w:div w:id="958757213">
      <w:bodyDiv w:val="1"/>
      <w:marLeft w:val="0"/>
      <w:marRight w:val="0"/>
      <w:marTop w:val="0"/>
      <w:marBottom w:val="0"/>
      <w:divBdr>
        <w:top w:val="none" w:sz="0" w:space="0" w:color="auto"/>
        <w:left w:val="none" w:sz="0" w:space="0" w:color="auto"/>
        <w:bottom w:val="none" w:sz="0" w:space="0" w:color="auto"/>
        <w:right w:val="none" w:sz="0" w:space="0" w:color="auto"/>
      </w:divBdr>
    </w:div>
    <w:div w:id="989137491">
      <w:bodyDiv w:val="1"/>
      <w:marLeft w:val="0"/>
      <w:marRight w:val="0"/>
      <w:marTop w:val="0"/>
      <w:marBottom w:val="0"/>
      <w:divBdr>
        <w:top w:val="none" w:sz="0" w:space="0" w:color="auto"/>
        <w:left w:val="none" w:sz="0" w:space="0" w:color="auto"/>
        <w:bottom w:val="none" w:sz="0" w:space="0" w:color="auto"/>
        <w:right w:val="none" w:sz="0" w:space="0" w:color="auto"/>
      </w:divBdr>
    </w:div>
    <w:div w:id="990526459">
      <w:bodyDiv w:val="1"/>
      <w:marLeft w:val="0"/>
      <w:marRight w:val="0"/>
      <w:marTop w:val="0"/>
      <w:marBottom w:val="0"/>
      <w:divBdr>
        <w:top w:val="none" w:sz="0" w:space="0" w:color="auto"/>
        <w:left w:val="none" w:sz="0" w:space="0" w:color="auto"/>
        <w:bottom w:val="none" w:sz="0" w:space="0" w:color="auto"/>
        <w:right w:val="none" w:sz="0" w:space="0" w:color="auto"/>
      </w:divBdr>
    </w:div>
    <w:div w:id="1018968364">
      <w:bodyDiv w:val="1"/>
      <w:marLeft w:val="0"/>
      <w:marRight w:val="0"/>
      <w:marTop w:val="0"/>
      <w:marBottom w:val="0"/>
      <w:divBdr>
        <w:top w:val="none" w:sz="0" w:space="0" w:color="auto"/>
        <w:left w:val="none" w:sz="0" w:space="0" w:color="auto"/>
        <w:bottom w:val="none" w:sz="0" w:space="0" w:color="auto"/>
        <w:right w:val="none" w:sz="0" w:space="0" w:color="auto"/>
      </w:divBdr>
    </w:div>
    <w:div w:id="1272517419">
      <w:bodyDiv w:val="1"/>
      <w:marLeft w:val="0"/>
      <w:marRight w:val="0"/>
      <w:marTop w:val="0"/>
      <w:marBottom w:val="0"/>
      <w:divBdr>
        <w:top w:val="none" w:sz="0" w:space="0" w:color="auto"/>
        <w:left w:val="none" w:sz="0" w:space="0" w:color="auto"/>
        <w:bottom w:val="none" w:sz="0" w:space="0" w:color="auto"/>
        <w:right w:val="none" w:sz="0" w:space="0" w:color="auto"/>
      </w:divBdr>
    </w:div>
    <w:div w:id="1277323552">
      <w:bodyDiv w:val="1"/>
      <w:marLeft w:val="0"/>
      <w:marRight w:val="0"/>
      <w:marTop w:val="0"/>
      <w:marBottom w:val="0"/>
      <w:divBdr>
        <w:top w:val="none" w:sz="0" w:space="0" w:color="auto"/>
        <w:left w:val="none" w:sz="0" w:space="0" w:color="auto"/>
        <w:bottom w:val="none" w:sz="0" w:space="0" w:color="auto"/>
        <w:right w:val="none" w:sz="0" w:space="0" w:color="auto"/>
      </w:divBdr>
    </w:div>
    <w:div w:id="1282034419">
      <w:bodyDiv w:val="1"/>
      <w:marLeft w:val="0"/>
      <w:marRight w:val="0"/>
      <w:marTop w:val="0"/>
      <w:marBottom w:val="0"/>
      <w:divBdr>
        <w:top w:val="none" w:sz="0" w:space="0" w:color="auto"/>
        <w:left w:val="none" w:sz="0" w:space="0" w:color="auto"/>
        <w:bottom w:val="none" w:sz="0" w:space="0" w:color="auto"/>
        <w:right w:val="none" w:sz="0" w:space="0" w:color="auto"/>
      </w:divBdr>
    </w:div>
    <w:div w:id="1381982171">
      <w:bodyDiv w:val="1"/>
      <w:marLeft w:val="0"/>
      <w:marRight w:val="0"/>
      <w:marTop w:val="0"/>
      <w:marBottom w:val="0"/>
      <w:divBdr>
        <w:top w:val="none" w:sz="0" w:space="0" w:color="auto"/>
        <w:left w:val="none" w:sz="0" w:space="0" w:color="auto"/>
        <w:bottom w:val="none" w:sz="0" w:space="0" w:color="auto"/>
        <w:right w:val="none" w:sz="0" w:space="0" w:color="auto"/>
      </w:divBdr>
    </w:div>
    <w:div w:id="1408839569">
      <w:bodyDiv w:val="1"/>
      <w:marLeft w:val="0"/>
      <w:marRight w:val="0"/>
      <w:marTop w:val="0"/>
      <w:marBottom w:val="0"/>
      <w:divBdr>
        <w:top w:val="none" w:sz="0" w:space="0" w:color="auto"/>
        <w:left w:val="none" w:sz="0" w:space="0" w:color="auto"/>
        <w:bottom w:val="none" w:sz="0" w:space="0" w:color="auto"/>
        <w:right w:val="none" w:sz="0" w:space="0" w:color="auto"/>
      </w:divBdr>
    </w:div>
    <w:div w:id="1433165623">
      <w:bodyDiv w:val="1"/>
      <w:marLeft w:val="0"/>
      <w:marRight w:val="0"/>
      <w:marTop w:val="0"/>
      <w:marBottom w:val="0"/>
      <w:divBdr>
        <w:top w:val="none" w:sz="0" w:space="0" w:color="auto"/>
        <w:left w:val="none" w:sz="0" w:space="0" w:color="auto"/>
        <w:bottom w:val="none" w:sz="0" w:space="0" w:color="auto"/>
        <w:right w:val="none" w:sz="0" w:space="0" w:color="auto"/>
      </w:divBdr>
    </w:div>
    <w:div w:id="1456174014">
      <w:bodyDiv w:val="1"/>
      <w:marLeft w:val="0"/>
      <w:marRight w:val="0"/>
      <w:marTop w:val="0"/>
      <w:marBottom w:val="0"/>
      <w:divBdr>
        <w:top w:val="none" w:sz="0" w:space="0" w:color="auto"/>
        <w:left w:val="none" w:sz="0" w:space="0" w:color="auto"/>
        <w:bottom w:val="none" w:sz="0" w:space="0" w:color="auto"/>
        <w:right w:val="none" w:sz="0" w:space="0" w:color="auto"/>
      </w:divBdr>
    </w:div>
    <w:div w:id="1489247775">
      <w:bodyDiv w:val="1"/>
      <w:marLeft w:val="0"/>
      <w:marRight w:val="0"/>
      <w:marTop w:val="0"/>
      <w:marBottom w:val="0"/>
      <w:divBdr>
        <w:top w:val="none" w:sz="0" w:space="0" w:color="auto"/>
        <w:left w:val="none" w:sz="0" w:space="0" w:color="auto"/>
        <w:bottom w:val="none" w:sz="0" w:space="0" w:color="auto"/>
        <w:right w:val="none" w:sz="0" w:space="0" w:color="auto"/>
      </w:divBdr>
    </w:div>
    <w:div w:id="1504738581">
      <w:bodyDiv w:val="1"/>
      <w:marLeft w:val="0"/>
      <w:marRight w:val="0"/>
      <w:marTop w:val="0"/>
      <w:marBottom w:val="0"/>
      <w:divBdr>
        <w:top w:val="none" w:sz="0" w:space="0" w:color="auto"/>
        <w:left w:val="none" w:sz="0" w:space="0" w:color="auto"/>
        <w:bottom w:val="none" w:sz="0" w:space="0" w:color="auto"/>
        <w:right w:val="none" w:sz="0" w:space="0" w:color="auto"/>
      </w:divBdr>
    </w:div>
    <w:div w:id="1564759787">
      <w:bodyDiv w:val="1"/>
      <w:marLeft w:val="0"/>
      <w:marRight w:val="0"/>
      <w:marTop w:val="0"/>
      <w:marBottom w:val="0"/>
      <w:divBdr>
        <w:top w:val="none" w:sz="0" w:space="0" w:color="auto"/>
        <w:left w:val="none" w:sz="0" w:space="0" w:color="auto"/>
        <w:bottom w:val="none" w:sz="0" w:space="0" w:color="auto"/>
        <w:right w:val="none" w:sz="0" w:space="0" w:color="auto"/>
      </w:divBdr>
    </w:div>
    <w:div w:id="1581140645">
      <w:bodyDiv w:val="1"/>
      <w:marLeft w:val="0"/>
      <w:marRight w:val="0"/>
      <w:marTop w:val="0"/>
      <w:marBottom w:val="0"/>
      <w:divBdr>
        <w:top w:val="none" w:sz="0" w:space="0" w:color="auto"/>
        <w:left w:val="none" w:sz="0" w:space="0" w:color="auto"/>
        <w:bottom w:val="none" w:sz="0" w:space="0" w:color="auto"/>
        <w:right w:val="none" w:sz="0" w:space="0" w:color="auto"/>
      </w:divBdr>
    </w:div>
    <w:div w:id="1587566540">
      <w:bodyDiv w:val="1"/>
      <w:marLeft w:val="0"/>
      <w:marRight w:val="0"/>
      <w:marTop w:val="0"/>
      <w:marBottom w:val="0"/>
      <w:divBdr>
        <w:top w:val="none" w:sz="0" w:space="0" w:color="auto"/>
        <w:left w:val="none" w:sz="0" w:space="0" w:color="auto"/>
        <w:bottom w:val="none" w:sz="0" w:space="0" w:color="auto"/>
        <w:right w:val="none" w:sz="0" w:space="0" w:color="auto"/>
      </w:divBdr>
    </w:div>
    <w:div w:id="1594775039">
      <w:bodyDiv w:val="1"/>
      <w:marLeft w:val="0"/>
      <w:marRight w:val="0"/>
      <w:marTop w:val="0"/>
      <w:marBottom w:val="0"/>
      <w:divBdr>
        <w:top w:val="none" w:sz="0" w:space="0" w:color="auto"/>
        <w:left w:val="none" w:sz="0" w:space="0" w:color="auto"/>
        <w:bottom w:val="none" w:sz="0" w:space="0" w:color="auto"/>
        <w:right w:val="none" w:sz="0" w:space="0" w:color="auto"/>
      </w:divBdr>
    </w:div>
    <w:div w:id="1605112404">
      <w:bodyDiv w:val="1"/>
      <w:marLeft w:val="0"/>
      <w:marRight w:val="0"/>
      <w:marTop w:val="0"/>
      <w:marBottom w:val="0"/>
      <w:divBdr>
        <w:top w:val="none" w:sz="0" w:space="0" w:color="auto"/>
        <w:left w:val="none" w:sz="0" w:space="0" w:color="auto"/>
        <w:bottom w:val="none" w:sz="0" w:space="0" w:color="auto"/>
        <w:right w:val="none" w:sz="0" w:space="0" w:color="auto"/>
      </w:divBdr>
    </w:div>
    <w:div w:id="1611234445">
      <w:bodyDiv w:val="1"/>
      <w:marLeft w:val="0"/>
      <w:marRight w:val="0"/>
      <w:marTop w:val="0"/>
      <w:marBottom w:val="0"/>
      <w:divBdr>
        <w:top w:val="none" w:sz="0" w:space="0" w:color="auto"/>
        <w:left w:val="none" w:sz="0" w:space="0" w:color="auto"/>
        <w:bottom w:val="none" w:sz="0" w:space="0" w:color="auto"/>
        <w:right w:val="none" w:sz="0" w:space="0" w:color="auto"/>
      </w:divBdr>
    </w:div>
    <w:div w:id="1615943228">
      <w:bodyDiv w:val="1"/>
      <w:marLeft w:val="0"/>
      <w:marRight w:val="0"/>
      <w:marTop w:val="0"/>
      <w:marBottom w:val="0"/>
      <w:divBdr>
        <w:top w:val="none" w:sz="0" w:space="0" w:color="auto"/>
        <w:left w:val="none" w:sz="0" w:space="0" w:color="auto"/>
        <w:bottom w:val="none" w:sz="0" w:space="0" w:color="auto"/>
        <w:right w:val="none" w:sz="0" w:space="0" w:color="auto"/>
      </w:divBdr>
    </w:div>
    <w:div w:id="1622564501">
      <w:bodyDiv w:val="1"/>
      <w:marLeft w:val="0"/>
      <w:marRight w:val="0"/>
      <w:marTop w:val="0"/>
      <w:marBottom w:val="0"/>
      <w:divBdr>
        <w:top w:val="none" w:sz="0" w:space="0" w:color="auto"/>
        <w:left w:val="none" w:sz="0" w:space="0" w:color="auto"/>
        <w:bottom w:val="none" w:sz="0" w:space="0" w:color="auto"/>
        <w:right w:val="none" w:sz="0" w:space="0" w:color="auto"/>
      </w:divBdr>
    </w:div>
    <w:div w:id="1810856828">
      <w:bodyDiv w:val="1"/>
      <w:marLeft w:val="0"/>
      <w:marRight w:val="0"/>
      <w:marTop w:val="0"/>
      <w:marBottom w:val="0"/>
      <w:divBdr>
        <w:top w:val="none" w:sz="0" w:space="0" w:color="auto"/>
        <w:left w:val="none" w:sz="0" w:space="0" w:color="auto"/>
        <w:bottom w:val="none" w:sz="0" w:space="0" w:color="auto"/>
        <w:right w:val="none" w:sz="0" w:space="0" w:color="auto"/>
      </w:divBdr>
    </w:div>
    <w:div w:id="1837186663">
      <w:bodyDiv w:val="1"/>
      <w:marLeft w:val="0"/>
      <w:marRight w:val="0"/>
      <w:marTop w:val="0"/>
      <w:marBottom w:val="0"/>
      <w:divBdr>
        <w:top w:val="none" w:sz="0" w:space="0" w:color="auto"/>
        <w:left w:val="none" w:sz="0" w:space="0" w:color="auto"/>
        <w:bottom w:val="none" w:sz="0" w:space="0" w:color="auto"/>
        <w:right w:val="none" w:sz="0" w:space="0" w:color="auto"/>
      </w:divBdr>
    </w:div>
    <w:div w:id="1841190340">
      <w:bodyDiv w:val="1"/>
      <w:marLeft w:val="0"/>
      <w:marRight w:val="0"/>
      <w:marTop w:val="0"/>
      <w:marBottom w:val="0"/>
      <w:divBdr>
        <w:top w:val="none" w:sz="0" w:space="0" w:color="auto"/>
        <w:left w:val="none" w:sz="0" w:space="0" w:color="auto"/>
        <w:bottom w:val="none" w:sz="0" w:space="0" w:color="auto"/>
        <w:right w:val="none" w:sz="0" w:space="0" w:color="auto"/>
      </w:divBdr>
    </w:div>
    <w:div w:id="1860506277">
      <w:bodyDiv w:val="1"/>
      <w:marLeft w:val="0"/>
      <w:marRight w:val="0"/>
      <w:marTop w:val="0"/>
      <w:marBottom w:val="0"/>
      <w:divBdr>
        <w:top w:val="none" w:sz="0" w:space="0" w:color="auto"/>
        <w:left w:val="none" w:sz="0" w:space="0" w:color="auto"/>
        <w:bottom w:val="none" w:sz="0" w:space="0" w:color="auto"/>
        <w:right w:val="none" w:sz="0" w:space="0" w:color="auto"/>
      </w:divBdr>
    </w:div>
    <w:div w:id="2022851976">
      <w:bodyDiv w:val="1"/>
      <w:marLeft w:val="0"/>
      <w:marRight w:val="0"/>
      <w:marTop w:val="0"/>
      <w:marBottom w:val="0"/>
      <w:divBdr>
        <w:top w:val="none" w:sz="0" w:space="0" w:color="auto"/>
        <w:left w:val="none" w:sz="0" w:space="0" w:color="auto"/>
        <w:bottom w:val="none" w:sz="0" w:space="0" w:color="auto"/>
        <w:right w:val="none" w:sz="0" w:space="0" w:color="auto"/>
      </w:divBdr>
    </w:div>
    <w:div w:id="2056461122">
      <w:bodyDiv w:val="1"/>
      <w:marLeft w:val="0"/>
      <w:marRight w:val="0"/>
      <w:marTop w:val="0"/>
      <w:marBottom w:val="0"/>
      <w:divBdr>
        <w:top w:val="none" w:sz="0" w:space="0" w:color="auto"/>
        <w:left w:val="none" w:sz="0" w:space="0" w:color="auto"/>
        <w:bottom w:val="none" w:sz="0" w:space="0" w:color="auto"/>
        <w:right w:val="none" w:sz="0" w:space="0" w:color="auto"/>
      </w:divBdr>
    </w:div>
    <w:div w:id="2079204440">
      <w:bodyDiv w:val="1"/>
      <w:marLeft w:val="0"/>
      <w:marRight w:val="0"/>
      <w:marTop w:val="0"/>
      <w:marBottom w:val="0"/>
      <w:divBdr>
        <w:top w:val="none" w:sz="0" w:space="0" w:color="auto"/>
        <w:left w:val="none" w:sz="0" w:space="0" w:color="auto"/>
        <w:bottom w:val="none" w:sz="0" w:space="0" w:color="auto"/>
        <w:right w:val="none" w:sz="0" w:space="0" w:color="auto"/>
      </w:divBdr>
    </w:div>
    <w:div w:id="2083526350">
      <w:bodyDiv w:val="1"/>
      <w:marLeft w:val="0"/>
      <w:marRight w:val="0"/>
      <w:marTop w:val="0"/>
      <w:marBottom w:val="0"/>
      <w:divBdr>
        <w:top w:val="none" w:sz="0" w:space="0" w:color="auto"/>
        <w:left w:val="none" w:sz="0" w:space="0" w:color="auto"/>
        <w:bottom w:val="none" w:sz="0" w:space="0" w:color="auto"/>
        <w:right w:val="none" w:sz="0" w:space="0" w:color="auto"/>
      </w:divBdr>
    </w:div>
    <w:div w:id="2089032775">
      <w:bodyDiv w:val="1"/>
      <w:marLeft w:val="0"/>
      <w:marRight w:val="0"/>
      <w:marTop w:val="0"/>
      <w:marBottom w:val="0"/>
      <w:divBdr>
        <w:top w:val="none" w:sz="0" w:space="0" w:color="auto"/>
        <w:left w:val="none" w:sz="0" w:space="0" w:color="auto"/>
        <w:bottom w:val="none" w:sz="0" w:space="0" w:color="auto"/>
        <w:right w:val="none" w:sz="0" w:space="0" w:color="auto"/>
      </w:divBdr>
    </w:div>
    <w:div w:id="21343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vazquez@conicet.gov.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huelsequeira@conicet.gov.ar" TargetMode="External"/><Relationship Id="rId12" Type="http://schemas.openxmlformats.org/officeDocument/2006/relationships/hyperlink" Target="http://www.inta.gob.ar/para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4607-64D5-4EB6-9B85-5D337B1C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18</Pages>
  <Words>5834</Words>
  <Characters>32087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dc:creator>
  <cp:keywords/>
  <dc:description/>
  <cp:lastModifiedBy>Nahuel</cp:lastModifiedBy>
  <cp:revision>277</cp:revision>
  <dcterms:created xsi:type="dcterms:W3CDTF">2019-06-17T14:29:00Z</dcterms:created>
  <dcterms:modified xsi:type="dcterms:W3CDTF">2019-07-29T13:31:00Z</dcterms:modified>
</cp:coreProperties>
</file>