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1DE" w:rsidRPr="001C3DF2" w:rsidRDefault="00A95B36" w:rsidP="001C3DF2">
      <w:pPr>
        <w:pStyle w:val="NoSpacing"/>
        <w:spacing w:line="360" w:lineRule="auto"/>
        <w:jc w:val="center"/>
        <w:rPr>
          <w:rFonts w:ascii="Times New Roman" w:hAnsi="Times New Roman" w:cs="Times New Roman"/>
          <w:sz w:val="24"/>
          <w:szCs w:val="24"/>
        </w:rPr>
      </w:pPr>
      <w:r w:rsidRPr="001C3DF2">
        <w:rPr>
          <w:rFonts w:ascii="Times New Roman" w:hAnsi="Times New Roman" w:cs="Times New Roman"/>
          <w:b/>
          <w:sz w:val="24"/>
          <w:szCs w:val="24"/>
        </w:rPr>
        <w:t>JÓVENES, AGENTES PARA LA INCORPORACIÓN DE MEJORAS TENDIENTES A LA SUSTENTABILIDAD EN LAS PRÁCTICAS AGRÍCOLAS EN EL SECTOR HORTÍCOLA PLATENSE</w:t>
      </w:r>
      <w:r w:rsidRPr="001C3DF2">
        <w:rPr>
          <w:rFonts w:ascii="Times New Roman" w:hAnsi="Times New Roman" w:cs="Times New Roman"/>
          <w:sz w:val="24"/>
          <w:szCs w:val="24"/>
        </w:rPr>
        <w:t>.</w:t>
      </w:r>
    </w:p>
    <w:p w:rsidR="008701DE" w:rsidRPr="001C3DF2" w:rsidRDefault="008701DE" w:rsidP="001C3DF2">
      <w:pPr>
        <w:pStyle w:val="NoSpacing"/>
        <w:spacing w:line="360" w:lineRule="auto"/>
        <w:rPr>
          <w:rFonts w:ascii="Times New Roman" w:hAnsi="Times New Roman" w:cs="Times New Roman"/>
          <w:sz w:val="24"/>
          <w:szCs w:val="24"/>
        </w:rPr>
      </w:pPr>
      <w:r w:rsidRPr="001C3DF2">
        <w:rPr>
          <w:rFonts w:ascii="Times New Roman" w:hAnsi="Times New Roman" w:cs="Times New Roman"/>
          <w:b/>
          <w:sz w:val="24"/>
          <w:szCs w:val="24"/>
        </w:rPr>
        <w:t>Eje temático propuesto:</w:t>
      </w:r>
      <w:r w:rsidRPr="001C3DF2">
        <w:rPr>
          <w:rFonts w:ascii="Times New Roman" w:hAnsi="Times New Roman" w:cs="Times New Roman"/>
          <w:sz w:val="24"/>
          <w:szCs w:val="24"/>
        </w:rPr>
        <w:t xml:space="preserve"> Eje 2 y Eje 4</w:t>
      </w:r>
    </w:p>
    <w:p w:rsidR="008701DE" w:rsidRPr="001C3DF2" w:rsidRDefault="008701DE" w:rsidP="001C3DF2">
      <w:pPr>
        <w:pStyle w:val="NoSpacing"/>
        <w:spacing w:line="360" w:lineRule="auto"/>
        <w:rPr>
          <w:rFonts w:ascii="Times New Roman" w:hAnsi="Times New Roman" w:cs="Times New Roman"/>
          <w:sz w:val="24"/>
          <w:szCs w:val="24"/>
        </w:rPr>
      </w:pPr>
      <w:r w:rsidRPr="001C3DF2">
        <w:rPr>
          <w:rFonts w:ascii="Times New Roman" w:hAnsi="Times New Roman" w:cs="Times New Roman"/>
          <w:b/>
          <w:sz w:val="24"/>
          <w:szCs w:val="24"/>
        </w:rPr>
        <w:t xml:space="preserve">Apellido y nombre: </w:t>
      </w:r>
      <w:r w:rsidRPr="001C3DF2">
        <w:rPr>
          <w:rFonts w:ascii="Times New Roman" w:hAnsi="Times New Roman" w:cs="Times New Roman"/>
          <w:sz w:val="24"/>
          <w:szCs w:val="24"/>
        </w:rPr>
        <w:t>Shoaie Baker, Susana</w:t>
      </w:r>
    </w:p>
    <w:p w:rsidR="008701DE" w:rsidRPr="001C3DF2" w:rsidRDefault="008701DE" w:rsidP="001C3DF2">
      <w:pPr>
        <w:pStyle w:val="NoSpacing"/>
        <w:spacing w:line="360" w:lineRule="auto"/>
        <w:rPr>
          <w:rFonts w:ascii="Times New Roman" w:hAnsi="Times New Roman" w:cs="Times New Roman"/>
          <w:sz w:val="24"/>
          <w:szCs w:val="24"/>
        </w:rPr>
      </w:pPr>
      <w:r w:rsidRPr="001C3DF2">
        <w:rPr>
          <w:rFonts w:ascii="Times New Roman" w:hAnsi="Times New Roman" w:cs="Times New Roman"/>
          <w:b/>
          <w:sz w:val="24"/>
          <w:szCs w:val="24"/>
        </w:rPr>
        <w:t xml:space="preserve">Pertenencia institucional de los </w:t>
      </w:r>
      <w:bookmarkStart w:id="0" w:name="_GoBack"/>
      <w:bookmarkEnd w:id="0"/>
      <w:r w:rsidRPr="001C3DF2">
        <w:rPr>
          <w:rFonts w:ascii="Times New Roman" w:hAnsi="Times New Roman" w:cs="Times New Roman"/>
          <w:b/>
          <w:sz w:val="24"/>
          <w:szCs w:val="24"/>
        </w:rPr>
        <w:t>autores:</w:t>
      </w:r>
      <w:r w:rsidR="001C3DF2">
        <w:rPr>
          <w:rFonts w:ascii="Times New Roman" w:hAnsi="Times New Roman" w:cs="Times New Roman"/>
          <w:b/>
          <w:sz w:val="24"/>
          <w:szCs w:val="24"/>
        </w:rPr>
        <w:t xml:space="preserve"> </w:t>
      </w:r>
      <w:r w:rsidRPr="001C3DF2">
        <w:rPr>
          <w:rFonts w:ascii="Times New Roman" w:hAnsi="Times New Roman" w:cs="Times New Roman"/>
          <w:sz w:val="24"/>
          <w:szCs w:val="24"/>
        </w:rPr>
        <w:t>Departamento de Desarrollo Rural, Facultad de Ciencias Agrarias y Forestales, UNLP</w:t>
      </w:r>
    </w:p>
    <w:p w:rsidR="008701DE" w:rsidRPr="001C3DF2" w:rsidRDefault="008701DE" w:rsidP="001C3DF2">
      <w:pPr>
        <w:pStyle w:val="NoSpacing"/>
        <w:spacing w:line="360" w:lineRule="auto"/>
        <w:rPr>
          <w:rFonts w:ascii="Times New Roman" w:hAnsi="Times New Roman" w:cs="Times New Roman"/>
          <w:sz w:val="24"/>
          <w:szCs w:val="24"/>
        </w:rPr>
      </w:pPr>
      <w:r w:rsidRPr="001C3DF2">
        <w:rPr>
          <w:rFonts w:ascii="Times New Roman" w:hAnsi="Times New Roman" w:cs="Times New Roman"/>
          <w:b/>
          <w:sz w:val="24"/>
          <w:szCs w:val="24"/>
        </w:rPr>
        <w:t>Dirección de correo electrónico:</w:t>
      </w:r>
      <w:r w:rsidR="001C3DF2">
        <w:rPr>
          <w:rFonts w:ascii="Times New Roman" w:hAnsi="Times New Roman" w:cs="Times New Roman"/>
          <w:b/>
          <w:sz w:val="24"/>
          <w:szCs w:val="24"/>
        </w:rPr>
        <w:t xml:space="preserve"> </w:t>
      </w:r>
      <w:hyperlink r:id="rId9" w:history="1">
        <w:r w:rsidRPr="001C3DF2">
          <w:rPr>
            <w:rStyle w:val="Hyperlink"/>
            <w:rFonts w:ascii="Times New Roman" w:hAnsi="Times New Roman" w:cs="Times New Roman"/>
            <w:sz w:val="24"/>
            <w:szCs w:val="24"/>
          </w:rPr>
          <w:t>susanashoaie@hotmail.com</w:t>
        </w:r>
      </w:hyperlink>
    </w:p>
    <w:p w:rsidR="008701DE" w:rsidRPr="001C3DF2" w:rsidRDefault="008701DE" w:rsidP="001C3DF2">
      <w:pPr>
        <w:pStyle w:val="NoSpacing"/>
        <w:spacing w:line="360" w:lineRule="auto"/>
        <w:jc w:val="both"/>
        <w:rPr>
          <w:rFonts w:ascii="Times New Roman" w:hAnsi="Times New Roman" w:cs="Times New Roman"/>
          <w:b/>
          <w:sz w:val="24"/>
          <w:szCs w:val="24"/>
        </w:rPr>
      </w:pPr>
    </w:p>
    <w:p w:rsidR="00EB2C36" w:rsidRDefault="00EB2C36" w:rsidP="001C3DF2">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INTRODUCCIÓN</w:t>
      </w:r>
    </w:p>
    <w:p w:rsidR="008D74D2" w:rsidRDefault="002B06EE" w:rsidP="001C3DF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Plata se ha convertido en la principal abastecedora de hortalizas frescas al Área Metropolitana de Buenos Aires. El modelo productivo predominante, caracterizado por su alta inversión en la tecnología del invernáculo, una sobreexplotación de la fuerza del trabajo, y una contracción del consumo </w:t>
      </w:r>
      <w:r w:rsidRPr="00F92AB1">
        <w:rPr>
          <w:rFonts w:ascii="Times New Roman" w:hAnsi="Times New Roman" w:cs="Times New Roman"/>
          <w:sz w:val="24"/>
          <w:szCs w:val="24"/>
        </w:rPr>
        <w:t xml:space="preserve">de la familia productora, tiene efectos nocivos de índole social, </w:t>
      </w:r>
      <w:proofErr w:type="gramStart"/>
      <w:r w:rsidRPr="00F92AB1">
        <w:rPr>
          <w:rFonts w:ascii="Times New Roman" w:hAnsi="Times New Roman" w:cs="Times New Roman"/>
          <w:sz w:val="24"/>
          <w:szCs w:val="24"/>
        </w:rPr>
        <w:t>productivo</w:t>
      </w:r>
      <w:proofErr w:type="gramEnd"/>
      <w:r w:rsidRPr="00F92AB1">
        <w:rPr>
          <w:rFonts w:ascii="Times New Roman" w:hAnsi="Times New Roman" w:cs="Times New Roman"/>
          <w:sz w:val="24"/>
          <w:szCs w:val="24"/>
        </w:rPr>
        <w:t xml:space="preserve"> y ambiental. Los esfuerzos que se vienen llevando a cabo para incorporar mejoras tendientes a la sustentabilidad en las prácticas agrícolas</w:t>
      </w:r>
      <w:r w:rsidR="009840EF" w:rsidRPr="00F92AB1">
        <w:rPr>
          <w:rFonts w:ascii="Times New Roman" w:hAnsi="Times New Roman" w:cs="Times New Roman"/>
          <w:sz w:val="24"/>
          <w:szCs w:val="24"/>
        </w:rPr>
        <w:t xml:space="preserve"> en el sector</w:t>
      </w:r>
      <w:r w:rsidRPr="00F92AB1">
        <w:rPr>
          <w:rFonts w:ascii="Times New Roman" w:hAnsi="Times New Roman" w:cs="Times New Roman"/>
          <w:sz w:val="24"/>
          <w:szCs w:val="24"/>
        </w:rPr>
        <w:t xml:space="preserve"> no parecen ser suficientes para lograr su adopción generalizada. Las limitantes </w:t>
      </w:r>
      <w:r w:rsidR="009840EF" w:rsidRPr="00F92AB1">
        <w:rPr>
          <w:rFonts w:ascii="Times New Roman" w:hAnsi="Times New Roman" w:cs="Times New Roman"/>
          <w:sz w:val="24"/>
          <w:szCs w:val="24"/>
        </w:rPr>
        <w:t xml:space="preserve">relacionadas con el bajo nivel educativo y la falta de capacitación y de tiempo llevan a apostar al </w:t>
      </w:r>
      <w:r w:rsidR="008D74D2" w:rsidRPr="00F92AB1">
        <w:rPr>
          <w:rFonts w:ascii="Times New Roman" w:hAnsi="Times New Roman" w:cs="Times New Roman"/>
          <w:sz w:val="24"/>
          <w:szCs w:val="24"/>
        </w:rPr>
        <w:t xml:space="preserve">potenciamiento del rol que pueden ejercer los/as jóvenes en generar innovaciones y cambios </w:t>
      </w:r>
      <w:r w:rsidR="008D74D2" w:rsidRPr="00F92AB1">
        <w:rPr>
          <w:rFonts w:ascii="Times New Roman" w:hAnsi="Times New Roman" w:cs="Times New Roman"/>
          <w:sz w:val="24"/>
          <w:szCs w:val="24"/>
        </w:rPr>
        <w:t>que apunten a la superación de esta situación.</w:t>
      </w:r>
    </w:p>
    <w:p w:rsidR="009840EF" w:rsidRDefault="009840EF" w:rsidP="001C3DF2">
      <w:pPr>
        <w:pStyle w:val="NoSpacing"/>
        <w:spacing w:line="360" w:lineRule="auto"/>
        <w:jc w:val="both"/>
        <w:rPr>
          <w:rFonts w:ascii="Times New Roman" w:hAnsi="Times New Roman" w:cs="Times New Roman"/>
          <w:sz w:val="24"/>
          <w:szCs w:val="24"/>
        </w:rPr>
      </w:pPr>
    </w:p>
    <w:p w:rsidR="00EB2C36" w:rsidRPr="00EB2C36" w:rsidRDefault="00EB2C36" w:rsidP="001C3DF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presente investigación se inicia en abril 2019 con una beca doctoral del Consejo Nacional de </w:t>
      </w:r>
      <w:r w:rsidR="009840EF">
        <w:rPr>
          <w:rFonts w:ascii="Times New Roman" w:hAnsi="Times New Roman" w:cs="Times New Roman"/>
          <w:sz w:val="24"/>
          <w:szCs w:val="24"/>
        </w:rPr>
        <w:t xml:space="preserve">Investigaciones </w:t>
      </w:r>
      <w:r>
        <w:rPr>
          <w:rFonts w:ascii="Times New Roman" w:hAnsi="Times New Roman" w:cs="Times New Roman"/>
          <w:sz w:val="24"/>
          <w:szCs w:val="24"/>
        </w:rPr>
        <w:t>Cien</w:t>
      </w:r>
      <w:r w:rsidR="009840EF">
        <w:rPr>
          <w:rFonts w:ascii="Times New Roman" w:hAnsi="Times New Roman" w:cs="Times New Roman"/>
          <w:sz w:val="24"/>
          <w:szCs w:val="24"/>
        </w:rPr>
        <w:t>tíficas</w:t>
      </w:r>
      <w:r>
        <w:rPr>
          <w:rFonts w:ascii="Times New Roman" w:hAnsi="Times New Roman" w:cs="Times New Roman"/>
          <w:sz w:val="24"/>
          <w:szCs w:val="24"/>
        </w:rPr>
        <w:t xml:space="preserve"> y T</w:t>
      </w:r>
      <w:r w:rsidR="009840EF">
        <w:rPr>
          <w:rFonts w:ascii="Times New Roman" w:hAnsi="Times New Roman" w:cs="Times New Roman"/>
          <w:sz w:val="24"/>
          <w:szCs w:val="24"/>
        </w:rPr>
        <w:t>écnicas</w:t>
      </w:r>
      <w:r>
        <w:rPr>
          <w:rFonts w:ascii="Times New Roman" w:hAnsi="Times New Roman" w:cs="Times New Roman"/>
          <w:sz w:val="24"/>
          <w:szCs w:val="24"/>
        </w:rPr>
        <w:t xml:space="preserve"> </w:t>
      </w:r>
      <w:r w:rsidR="009840EF">
        <w:rPr>
          <w:rFonts w:ascii="Times New Roman" w:hAnsi="Times New Roman" w:cs="Times New Roman"/>
          <w:sz w:val="24"/>
          <w:szCs w:val="24"/>
        </w:rPr>
        <w:t>-</w:t>
      </w:r>
      <w:r>
        <w:rPr>
          <w:rFonts w:ascii="Times New Roman" w:hAnsi="Times New Roman" w:cs="Times New Roman"/>
          <w:sz w:val="24"/>
          <w:szCs w:val="24"/>
        </w:rPr>
        <w:t>CONICET</w:t>
      </w:r>
      <w:r w:rsidR="009840EF">
        <w:rPr>
          <w:rFonts w:ascii="Times New Roman" w:hAnsi="Times New Roman" w:cs="Times New Roman"/>
          <w:sz w:val="24"/>
          <w:szCs w:val="24"/>
        </w:rPr>
        <w:t>-</w:t>
      </w:r>
      <w:r>
        <w:rPr>
          <w:rFonts w:ascii="Times New Roman" w:hAnsi="Times New Roman" w:cs="Times New Roman"/>
          <w:sz w:val="24"/>
          <w:szCs w:val="24"/>
        </w:rPr>
        <w:t>. Si bien aún está en sus inicios, se presentan</w:t>
      </w:r>
      <w:r w:rsidR="002B06EE">
        <w:rPr>
          <w:rFonts w:ascii="Times New Roman" w:hAnsi="Times New Roman" w:cs="Times New Roman"/>
          <w:sz w:val="24"/>
          <w:szCs w:val="24"/>
        </w:rPr>
        <w:t xml:space="preserve"> a continuación</w:t>
      </w:r>
      <w:r>
        <w:rPr>
          <w:rFonts w:ascii="Times New Roman" w:hAnsi="Times New Roman" w:cs="Times New Roman"/>
          <w:sz w:val="24"/>
          <w:szCs w:val="24"/>
        </w:rPr>
        <w:t xml:space="preserve"> los antecedentes que justifican los objetivos</w:t>
      </w:r>
      <w:r w:rsidR="002B06EE">
        <w:rPr>
          <w:rFonts w:ascii="Times New Roman" w:hAnsi="Times New Roman" w:cs="Times New Roman"/>
          <w:sz w:val="24"/>
          <w:szCs w:val="24"/>
        </w:rPr>
        <w:t xml:space="preserve"> y metodología</w:t>
      </w:r>
      <w:r>
        <w:rPr>
          <w:rFonts w:ascii="Times New Roman" w:hAnsi="Times New Roman" w:cs="Times New Roman"/>
          <w:sz w:val="24"/>
          <w:szCs w:val="24"/>
        </w:rPr>
        <w:t xml:space="preserve"> propuestos</w:t>
      </w:r>
      <w:r w:rsidR="002B06EE">
        <w:rPr>
          <w:rFonts w:ascii="Times New Roman" w:hAnsi="Times New Roman" w:cs="Times New Roman"/>
          <w:sz w:val="24"/>
          <w:szCs w:val="24"/>
        </w:rPr>
        <w:t xml:space="preserve"> y se comparten resultados y aprendizajes de experiencias previas </w:t>
      </w:r>
      <w:r w:rsidR="009840EF">
        <w:rPr>
          <w:rFonts w:ascii="Times New Roman" w:hAnsi="Times New Roman" w:cs="Times New Roman"/>
          <w:sz w:val="24"/>
          <w:szCs w:val="24"/>
        </w:rPr>
        <w:t>con</w:t>
      </w:r>
      <w:r w:rsidR="002B06EE">
        <w:rPr>
          <w:rFonts w:ascii="Times New Roman" w:hAnsi="Times New Roman" w:cs="Times New Roman"/>
          <w:sz w:val="24"/>
          <w:szCs w:val="24"/>
        </w:rPr>
        <w:t xml:space="preserve"> las </w:t>
      </w:r>
      <w:r w:rsidR="009840EF">
        <w:rPr>
          <w:rFonts w:ascii="Times New Roman" w:hAnsi="Times New Roman" w:cs="Times New Roman"/>
          <w:sz w:val="24"/>
          <w:szCs w:val="24"/>
        </w:rPr>
        <w:t>cuales</w:t>
      </w:r>
      <w:r w:rsidR="002B06EE">
        <w:rPr>
          <w:rFonts w:ascii="Times New Roman" w:hAnsi="Times New Roman" w:cs="Times New Roman"/>
          <w:sz w:val="24"/>
          <w:szCs w:val="24"/>
        </w:rPr>
        <w:t xml:space="preserve"> la autora estuvo vinculada.</w:t>
      </w:r>
    </w:p>
    <w:p w:rsidR="00EB2C36" w:rsidRDefault="00EB2C36" w:rsidP="001C3DF2">
      <w:pPr>
        <w:pStyle w:val="NoSpacing"/>
        <w:spacing w:line="360" w:lineRule="auto"/>
        <w:jc w:val="both"/>
        <w:rPr>
          <w:rFonts w:ascii="Times New Roman" w:hAnsi="Times New Roman" w:cs="Times New Roman"/>
          <w:b/>
          <w:sz w:val="24"/>
          <w:szCs w:val="24"/>
        </w:rPr>
      </w:pPr>
    </w:p>
    <w:p w:rsidR="008701DE" w:rsidRPr="001C3DF2" w:rsidRDefault="00EB2C36" w:rsidP="001C3DF2">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ANTECEDENTES</w:t>
      </w:r>
    </w:p>
    <w:p w:rsidR="00A95B36" w:rsidRPr="001C3DF2" w:rsidRDefault="00A95B36" w:rsidP="001C3DF2">
      <w:pPr>
        <w:pStyle w:val="NoSpacing"/>
        <w:spacing w:line="360" w:lineRule="auto"/>
        <w:jc w:val="both"/>
        <w:rPr>
          <w:rFonts w:ascii="Times New Roman" w:hAnsi="Times New Roman" w:cs="Times New Roman"/>
          <w:b/>
          <w:sz w:val="24"/>
          <w:szCs w:val="24"/>
        </w:rPr>
      </w:pPr>
      <w:r w:rsidRPr="001C3DF2">
        <w:rPr>
          <w:rFonts w:ascii="Times New Roman" w:hAnsi="Times New Roman" w:cs="Times New Roman"/>
          <w:b/>
          <w:sz w:val="24"/>
          <w:szCs w:val="24"/>
        </w:rPr>
        <w:t xml:space="preserve">Importancia de la producción hortícola </w:t>
      </w:r>
      <w:r w:rsidR="00B92A56">
        <w:rPr>
          <w:rFonts w:ascii="Times New Roman" w:hAnsi="Times New Roman" w:cs="Times New Roman"/>
          <w:b/>
          <w:sz w:val="24"/>
          <w:szCs w:val="24"/>
        </w:rPr>
        <w:t>de</w:t>
      </w:r>
      <w:r w:rsidRPr="001C3DF2">
        <w:rPr>
          <w:rFonts w:ascii="Times New Roman" w:hAnsi="Times New Roman" w:cs="Times New Roman"/>
          <w:b/>
          <w:sz w:val="24"/>
          <w:szCs w:val="24"/>
        </w:rPr>
        <w:t>l periurbano platense</w:t>
      </w:r>
    </w:p>
    <w:p w:rsidR="008701DE" w:rsidRPr="001C3DF2" w:rsidRDefault="008701DE" w:rsidP="001C3DF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 xml:space="preserve">En Argentina, la zona sur del Área Metropolitana de Buenos Aires -AMBA- se ha convertido en la productora de hortalizas frescas más importante del país (García, 2012), específicamente La Plata, donde se concentra el 73% de las explotaciones hortícolas de la provincia (Barsky, 2013), y es responsable de la provisión del 82% de hortalizas que se comercializan en el Mercado Central de Buenos Aires (Cieza et al., 2015). El principal destino de la producción de esta zona es el mercado interno, abasteciendo al AMBA con más de 14 millones de habitantes, así como también otras </w:t>
      </w:r>
      <w:r w:rsidRPr="001C3DF2">
        <w:rPr>
          <w:rFonts w:ascii="Times New Roman" w:hAnsi="Times New Roman" w:cs="Times New Roman"/>
          <w:sz w:val="24"/>
          <w:szCs w:val="24"/>
        </w:rPr>
        <w:lastRenderedPageBreak/>
        <w:t xml:space="preserve">regiones del país. El sistema de producción predominante en la horticultura platense tiene una fuerte base de trabajo familiar, con una tendencia hacia la consolidación de este modelo. </w:t>
      </w:r>
    </w:p>
    <w:p w:rsidR="008701DE" w:rsidRPr="001C3DF2" w:rsidRDefault="008701DE" w:rsidP="001C3DF2">
      <w:pPr>
        <w:pStyle w:val="NoSpacing"/>
        <w:spacing w:line="360" w:lineRule="auto"/>
        <w:jc w:val="both"/>
        <w:rPr>
          <w:rFonts w:ascii="Times New Roman" w:hAnsi="Times New Roman" w:cs="Times New Roman"/>
          <w:sz w:val="24"/>
          <w:szCs w:val="24"/>
        </w:rPr>
      </w:pPr>
    </w:p>
    <w:p w:rsidR="008701DE" w:rsidRPr="001C3DF2" w:rsidRDefault="008701DE" w:rsidP="001C3DF2">
      <w:pPr>
        <w:pStyle w:val="NoSpacing"/>
        <w:spacing w:line="360" w:lineRule="auto"/>
        <w:jc w:val="both"/>
        <w:rPr>
          <w:rFonts w:ascii="Times New Roman" w:hAnsi="Times New Roman" w:cs="Times New Roman"/>
          <w:b/>
          <w:sz w:val="24"/>
          <w:szCs w:val="24"/>
        </w:rPr>
      </w:pPr>
      <w:r w:rsidRPr="001C3DF2">
        <w:rPr>
          <w:rFonts w:ascii="Times New Roman" w:hAnsi="Times New Roman" w:cs="Times New Roman"/>
          <w:b/>
          <w:sz w:val="24"/>
          <w:szCs w:val="24"/>
        </w:rPr>
        <w:t>Modelo productivo predominante</w:t>
      </w:r>
    </w:p>
    <w:p w:rsidR="001C3DF2" w:rsidRDefault="008701DE" w:rsidP="001C3DF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En las últimas décadas, la actividad hortícola en el área ha sido encarada por inmigrantes bolivianos (Benencia y Quaranta, 2009; INET, 2010), controlando asimismo gran parte de la comercialización (Lemmi y García, 2017). Este proceso denominado “bolivianización de la horticultura” (Benencia, 2006; Barsky, 2008) se caracteriza en La Plata por su alta inversión en la tecnología del invernáculo</w:t>
      </w:r>
      <w:r w:rsidRPr="001C3DF2">
        <w:rPr>
          <w:rStyle w:val="FootnoteReference"/>
          <w:rFonts w:ascii="Times New Roman" w:hAnsi="Times New Roman" w:cs="Times New Roman"/>
          <w:sz w:val="24"/>
          <w:szCs w:val="24"/>
        </w:rPr>
        <w:footnoteReference w:id="1"/>
      </w:r>
      <w:r w:rsidRPr="001C3DF2">
        <w:rPr>
          <w:rFonts w:ascii="Times New Roman" w:hAnsi="Times New Roman" w:cs="Times New Roman"/>
          <w:sz w:val="24"/>
          <w:szCs w:val="24"/>
        </w:rPr>
        <w:t>, una sobreexplotación de la fuerza de trabajo (tanto familiar como externa), y una contracción del consumo de la familia productora (García 2015).  En las últimas dos décadas, la predominancia de</w:t>
      </w:r>
      <w:r w:rsidR="0095042A">
        <w:rPr>
          <w:rFonts w:ascii="Times New Roman" w:hAnsi="Times New Roman" w:cs="Times New Roman"/>
          <w:sz w:val="24"/>
          <w:szCs w:val="24"/>
        </w:rPr>
        <w:t>l</w:t>
      </w:r>
      <w:r w:rsidRPr="001C3DF2">
        <w:rPr>
          <w:rFonts w:ascii="Times New Roman" w:hAnsi="Times New Roman" w:cs="Times New Roman"/>
          <w:sz w:val="24"/>
          <w:szCs w:val="24"/>
        </w:rPr>
        <w:t xml:space="preserve"> sistema bajo cubierta ha llevado a duplicar la producción hortícola en la misma superficie  (Cieza et al., 2015).</w:t>
      </w:r>
      <w:r w:rsidR="001C3DF2">
        <w:rPr>
          <w:rFonts w:ascii="Times New Roman" w:hAnsi="Times New Roman" w:cs="Times New Roman"/>
          <w:sz w:val="24"/>
          <w:szCs w:val="24"/>
        </w:rPr>
        <w:t xml:space="preserve"> </w:t>
      </w:r>
      <w:r w:rsidRPr="001C3DF2">
        <w:rPr>
          <w:rFonts w:ascii="Times New Roman" w:hAnsi="Times New Roman" w:cs="Times New Roman"/>
          <w:sz w:val="24"/>
          <w:szCs w:val="24"/>
        </w:rPr>
        <w:t>Este modelo platense de producción hortícola, si bien ha permitido una competitividad que se expresa con un abastecimiento más uniforme a lo largo del año, menores precios y mayor calidad comercial (García, 2012), tiene una serie de costos e ineficiencias relacionadas a la degradación de bienes comunes, contaminación ambiental, de los trabajadores y consumidores, y condiciones precarias de vida y de trabajo (García, 2015).</w:t>
      </w:r>
    </w:p>
    <w:p w:rsidR="008701DE" w:rsidRPr="001C3DF2" w:rsidRDefault="008701DE" w:rsidP="001C3DF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 xml:space="preserve"> </w:t>
      </w:r>
    </w:p>
    <w:p w:rsidR="008701DE" w:rsidRPr="001C3DF2" w:rsidRDefault="008701DE" w:rsidP="001C3DF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En los predios de carácter familiar, la unidad doméstica y la unidad productiva están acopladas, y, por lo tanto, lo que sucede en una influye en la otra. Según el Censo Hortiflorícola de Buenos Aires 2005, el 85% del total de productores hortícolas del Partido de La Plata, vivían y trabajaban en el establecimiento productivo. Solo el 10,7% de los productores contaba con trabajo fuera del pre</w:t>
      </w:r>
      <w:r w:rsidR="009840EF">
        <w:rPr>
          <w:rFonts w:ascii="Times New Roman" w:hAnsi="Times New Roman" w:cs="Times New Roman"/>
          <w:sz w:val="24"/>
          <w:szCs w:val="24"/>
        </w:rPr>
        <w:t xml:space="preserve">dio, siendo la principal causa </w:t>
      </w:r>
      <w:r w:rsidRPr="001C3DF2">
        <w:rPr>
          <w:rFonts w:ascii="Times New Roman" w:hAnsi="Times New Roman" w:cs="Times New Roman"/>
          <w:sz w:val="24"/>
          <w:szCs w:val="24"/>
        </w:rPr>
        <w:t>la intensidad de la utilización de mano de obra que requiere la actividad y la necesidad de sostener el sistema productivo propio, lo que les imposibilita buscar ingresos fuera del establecimiento (Cieza et al., 2015).</w:t>
      </w:r>
      <w:r w:rsidR="001C3DF2">
        <w:rPr>
          <w:rFonts w:ascii="Times New Roman" w:hAnsi="Times New Roman" w:cs="Times New Roman"/>
          <w:sz w:val="24"/>
          <w:szCs w:val="24"/>
        </w:rPr>
        <w:t xml:space="preserve"> </w:t>
      </w:r>
      <w:r w:rsidRPr="001C3DF2">
        <w:rPr>
          <w:rFonts w:ascii="Times New Roman" w:hAnsi="Times New Roman" w:cs="Times New Roman"/>
          <w:sz w:val="24"/>
          <w:szCs w:val="24"/>
        </w:rPr>
        <w:t>Generalmente, una familia alquila un predio y luego la subdivide en</w:t>
      </w:r>
      <w:r w:rsidR="009840EF">
        <w:rPr>
          <w:rFonts w:ascii="Times New Roman" w:hAnsi="Times New Roman" w:cs="Times New Roman"/>
          <w:sz w:val="24"/>
          <w:szCs w:val="24"/>
        </w:rPr>
        <w:t>tre</w:t>
      </w:r>
      <w:r w:rsidRPr="001C3DF2">
        <w:rPr>
          <w:rFonts w:ascii="Times New Roman" w:hAnsi="Times New Roman" w:cs="Times New Roman"/>
          <w:sz w:val="24"/>
          <w:szCs w:val="24"/>
        </w:rPr>
        <w:t xml:space="preserve"> varias familias, cada una produciendo en una superficie que varía entre 1 y 3 hectáreas (Cieza et al., 2015). La mano de obra familiar llega a cubrir el trabajo que demanda hasta 1 hectárea bajo cubierta. Cuando la superficie es mayor</w:t>
      </w:r>
      <w:r w:rsidR="00526FF5">
        <w:rPr>
          <w:rFonts w:ascii="Times New Roman" w:hAnsi="Times New Roman" w:cs="Times New Roman"/>
          <w:sz w:val="24"/>
          <w:szCs w:val="24"/>
        </w:rPr>
        <w:t>,</w:t>
      </w:r>
      <w:r w:rsidRPr="001C3DF2">
        <w:rPr>
          <w:rFonts w:ascii="Times New Roman" w:hAnsi="Times New Roman" w:cs="Times New Roman"/>
          <w:sz w:val="24"/>
          <w:szCs w:val="24"/>
        </w:rPr>
        <w:t xml:space="preserve"> o en los momentos de mayor demanda</w:t>
      </w:r>
      <w:r w:rsidR="00526FF5">
        <w:rPr>
          <w:rFonts w:ascii="Times New Roman" w:hAnsi="Times New Roman" w:cs="Times New Roman"/>
          <w:sz w:val="24"/>
          <w:szCs w:val="24"/>
        </w:rPr>
        <w:t>,</w:t>
      </w:r>
      <w:r w:rsidRPr="001C3DF2">
        <w:rPr>
          <w:rFonts w:ascii="Times New Roman" w:hAnsi="Times New Roman" w:cs="Times New Roman"/>
          <w:sz w:val="24"/>
          <w:szCs w:val="24"/>
        </w:rPr>
        <w:t xml:space="preserve"> se cubre con mano de obra contratada como asalariado o mediero (Cieza et al., 2015). “Esta fuerza de trabajo externa complementa, más no reemplaza, ya que el productor y su familia continúan con el trabajo físico y directo. Así es fácil confundirse en una quinta de este tipo a un mediero con el productor, o al hijo de éste con un peón: todos trabajan a la par.” (García, 2014, </w:t>
      </w:r>
      <w:r w:rsidR="00526FF5">
        <w:rPr>
          <w:rFonts w:ascii="Times New Roman" w:hAnsi="Times New Roman" w:cs="Times New Roman"/>
          <w:sz w:val="24"/>
          <w:szCs w:val="24"/>
        </w:rPr>
        <w:t>p.</w:t>
      </w:r>
      <w:r w:rsidR="00526FF5" w:rsidRPr="00526FF5">
        <w:rPr>
          <w:rFonts w:ascii="Times New Roman" w:hAnsi="Times New Roman" w:cs="Times New Roman"/>
          <w:sz w:val="24"/>
          <w:szCs w:val="24"/>
        </w:rPr>
        <w:t>72</w:t>
      </w:r>
      <w:r w:rsidRPr="001C3DF2">
        <w:rPr>
          <w:rFonts w:ascii="Times New Roman" w:hAnsi="Times New Roman" w:cs="Times New Roman"/>
          <w:sz w:val="24"/>
          <w:szCs w:val="24"/>
        </w:rPr>
        <w:t>)</w:t>
      </w:r>
      <w:r w:rsidR="0082773D">
        <w:rPr>
          <w:rFonts w:ascii="Times New Roman" w:hAnsi="Times New Roman" w:cs="Times New Roman"/>
          <w:sz w:val="24"/>
          <w:szCs w:val="24"/>
        </w:rPr>
        <w:t>.</w:t>
      </w:r>
    </w:p>
    <w:p w:rsidR="008701DE" w:rsidRPr="001C3DF2" w:rsidRDefault="008701DE" w:rsidP="001C3DF2">
      <w:pPr>
        <w:pStyle w:val="NoSpacing"/>
        <w:spacing w:line="360" w:lineRule="auto"/>
        <w:jc w:val="both"/>
        <w:rPr>
          <w:rFonts w:ascii="Times New Roman" w:hAnsi="Times New Roman" w:cs="Times New Roman"/>
          <w:sz w:val="24"/>
          <w:szCs w:val="24"/>
          <w:highlight w:val="yellow"/>
        </w:rPr>
      </w:pPr>
    </w:p>
    <w:p w:rsidR="008701DE" w:rsidRPr="001C3DF2" w:rsidRDefault="008701DE" w:rsidP="001C3DF2">
      <w:pPr>
        <w:pStyle w:val="NoSpacing"/>
        <w:spacing w:line="360" w:lineRule="auto"/>
        <w:jc w:val="both"/>
        <w:rPr>
          <w:rFonts w:ascii="Times New Roman" w:hAnsi="Times New Roman" w:cs="Times New Roman"/>
          <w:b/>
          <w:sz w:val="24"/>
          <w:szCs w:val="24"/>
        </w:rPr>
      </w:pPr>
      <w:r w:rsidRPr="001C3DF2">
        <w:rPr>
          <w:rFonts w:ascii="Times New Roman" w:hAnsi="Times New Roman" w:cs="Times New Roman"/>
          <w:b/>
          <w:sz w:val="24"/>
          <w:szCs w:val="24"/>
        </w:rPr>
        <w:t>Promoción de la Agroecología y las Buenas Prácticas Agrícolas en la agricultura familiar</w:t>
      </w:r>
    </w:p>
    <w:p w:rsidR="008701DE" w:rsidRPr="001C3DF2" w:rsidRDefault="008701DE" w:rsidP="001C3DF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 xml:space="preserve">Enmarcados en los esfuerzos por fortalecer la agricultura familiar existen organizaciones de trabajadores y productores, programas de extensión universitaria y programas públicos que </w:t>
      </w:r>
      <w:r w:rsidR="0082773D">
        <w:rPr>
          <w:rFonts w:ascii="Times New Roman" w:hAnsi="Times New Roman" w:cs="Times New Roman"/>
          <w:sz w:val="24"/>
          <w:szCs w:val="24"/>
        </w:rPr>
        <w:t>buscan</w:t>
      </w:r>
      <w:r w:rsidRPr="001C3DF2">
        <w:rPr>
          <w:rFonts w:ascii="Times New Roman" w:hAnsi="Times New Roman" w:cs="Times New Roman"/>
          <w:sz w:val="24"/>
          <w:szCs w:val="24"/>
        </w:rPr>
        <w:t xml:space="preserve"> promover la transición hacia una producción agroecológica en el periurbano platense. También se han venido desarrollando esfuerzos para sensibilizar y capacitar a los productores en torno a las Buenas Prácticas Agrícolas (BPA).</w:t>
      </w:r>
    </w:p>
    <w:p w:rsidR="008701DE" w:rsidRPr="001C3DF2" w:rsidRDefault="008701DE" w:rsidP="001C3DF2">
      <w:pPr>
        <w:pStyle w:val="NoSpacing"/>
        <w:spacing w:line="360" w:lineRule="auto"/>
        <w:jc w:val="both"/>
        <w:rPr>
          <w:rFonts w:ascii="Times New Roman" w:hAnsi="Times New Roman" w:cs="Times New Roman"/>
          <w:sz w:val="24"/>
          <w:szCs w:val="24"/>
        </w:rPr>
      </w:pPr>
    </w:p>
    <w:p w:rsidR="008701DE" w:rsidRPr="001C3DF2" w:rsidRDefault="008701DE" w:rsidP="001C3DF2">
      <w:pPr>
        <w:spacing w:line="360" w:lineRule="auto"/>
        <w:jc w:val="both"/>
        <w:rPr>
          <w:rFonts w:ascii="Times New Roman" w:hAnsi="Times New Roman" w:cs="Times New Roman"/>
          <w:i/>
          <w:iCs/>
          <w:sz w:val="24"/>
          <w:szCs w:val="24"/>
          <w:shd w:val="clear" w:color="auto" w:fill="FFFFFF"/>
        </w:rPr>
      </w:pPr>
      <w:r w:rsidRPr="001C3DF2">
        <w:rPr>
          <w:rFonts w:ascii="Times New Roman" w:hAnsi="Times New Roman" w:cs="Times New Roman"/>
          <w:sz w:val="24"/>
          <w:szCs w:val="24"/>
        </w:rPr>
        <w:t>En las zonas de Olmos, Abasto, Etcheverry, Romero, Colonia Urquiza, El Peligro y El Pato, el Movimiento de Trabajadores Excluidos -MTE- , junto con la agencia de La Plata de la Estación Experimental Agropecuaria Área Metropolitana de Buenos Aires del Instituto Nacio</w:t>
      </w:r>
      <w:r w:rsidR="009840EF">
        <w:rPr>
          <w:rFonts w:ascii="Times New Roman" w:hAnsi="Times New Roman" w:cs="Times New Roman"/>
          <w:sz w:val="24"/>
          <w:szCs w:val="24"/>
        </w:rPr>
        <w:t>nal de Tecnología Agropecuaria -INTA-</w:t>
      </w:r>
      <w:r w:rsidRPr="001C3DF2">
        <w:rPr>
          <w:rFonts w:ascii="Times New Roman" w:hAnsi="Times New Roman" w:cs="Times New Roman"/>
          <w:sz w:val="24"/>
          <w:szCs w:val="24"/>
        </w:rPr>
        <w:t>, ha venido impulsando procesos de transición hacia la agroecología, a través del desarrollo de parcelas agroecológicas, buscando que los mismos productores sean quienes promuevan y difundan la agroecología como alternativa productiva, y talleres de capacitación enfocados en</w:t>
      </w:r>
      <w:r w:rsidRPr="001C3DF2">
        <w:rPr>
          <w:rFonts w:ascii="Times New Roman" w:eastAsia="Times New Roman" w:hAnsi="Times New Roman" w:cs="Times New Roman"/>
          <w:sz w:val="24"/>
          <w:szCs w:val="24"/>
          <w:lang w:eastAsia="es-AR"/>
        </w:rPr>
        <w:t xml:space="preserve"> la recuperación de los suelos, el fomento de la diversidad de cultivos, y la utilización y elaboración propia de bioinsumos para el manejo sanitario de los cultivos.</w:t>
      </w:r>
      <w:r w:rsidRPr="001C3DF2">
        <w:rPr>
          <w:rStyle w:val="FootnoteReference"/>
          <w:rFonts w:ascii="Times New Roman" w:eastAsia="Times New Roman" w:hAnsi="Times New Roman" w:cs="Times New Roman"/>
          <w:sz w:val="24"/>
          <w:szCs w:val="24"/>
          <w:lang w:eastAsia="es-AR"/>
        </w:rPr>
        <w:footnoteReference w:id="2"/>
      </w:r>
      <w:r w:rsidRPr="001C3DF2">
        <w:rPr>
          <w:rFonts w:ascii="Times New Roman" w:eastAsia="Times New Roman" w:hAnsi="Times New Roman" w:cs="Times New Roman"/>
          <w:sz w:val="24"/>
          <w:szCs w:val="24"/>
          <w:lang w:eastAsia="es-AR"/>
        </w:rPr>
        <w:t>  </w:t>
      </w:r>
      <w:r w:rsidRPr="001C3DF2">
        <w:rPr>
          <w:rFonts w:ascii="Times New Roman" w:hAnsi="Times New Roman" w:cs="Times New Roman"/>
          <w:sz w:val="24"/>
          <w:szCs w:val="24"/>
        </w:rPr>
        <w:t>Asimismo, la Unión de Trabajadores de la Tierra</w:t>
      </w:r>
      <w:r w:rsidR="009840EF">
        <w:rPr>
          <w:rFonts w:ascii="Times New Roman" w:hAnsi="Times New Roman" w:cs="Times New Roman"/>
          <w:sz w:val="24"/>
          <w:szCs w:val="24"/>
        </w:rPr>
        <w:t xml:space="preserve"> -UTT-</w:t>
      </w:r>
      <w:r w:rsidRPr="001C3DF2">
        <w:rPr>
          <w:rFonts w:ascii="Times New Roman" w:hAnsi="Times New Roman" w:cs="Times New Roman"/>
          <w:sz w:val="24"/>
          <w:szCs w:val="24"/>
        </w:rPr>
        <w:t xml:space="preserve"> con apoyo del INTA ha emprendido acciones impulsoras de estos procesos de transición hacia la agroecología, acompañando, por ejemplo, el </w:t>
      </w:r>
      <w:r w:rsidRPr="001C3DF2">
        <w:rPr>
          <w:rFonts w:ascii="Times New Roman" w:hAnsi="Times New Roman" w:cs="Times New Roman"/>
          <w:sz w:val="24"/>
          <w:szCs w:val="24"/>
          <w:shd w:val="clear" w:color="auto" w:fill="FFFFFF"/>
        </w:rPr>
        <w:t>armado de</w:t>
      </w:r>
      <w:r w:rsidRPr="001C3DF2">
        <w:rPr>
          <w:rStyle w:val="Strong"/>
          <w:rFonts w:ascii="Times New Roman" w:hAnsi="Times New Roman" w:cs="Times New Roman"/>
          <w:sz w:val="24"/>
          <w:szCs w:val="24"/>
          <w:shd w:val="clear" w:color="auto" w:fill="FFFFFF"/>
        </w:rPr>
        <w:t> </w:t>
      </w:r>
      <w:r w:rsidRPr="001C3DF2">
        <w:rPr>
          <w:rFonts w:ascii="Times New Roman" w:hAnsi="Times New Roman" w:cs="Times New Roman"/>
          <w:sz w:val="24"/>
          <w:szCs w:val="24"/>
          <w:shd w:val="clear" w:color="auto" w:fill="FFFFFF"/>
        </w:rPr>
        <w:t>plantineras para proveer a todas las familias productoras plantines agroecológicos a un costo menor a los convencionales</w:t>
      </w:r>
      <w:r w:rsidRPr="001C3DF2">
        <w:rPr>
          <w:rFonts w:ascii="Times New Roman" w:hAnsi="Times New Roman" w:cs="Times New Roman"/>
          <w:i/>
          <w:iCs/>
          <w:sz w:val="24"/>
          <w:szCs w:val="24"/>
          <w:shd w:val="clear" w:color="auto" w:fill="FFFFFF"/>
        </w:rPr>
        <w:t>.</w:t>
      </w:r>
      <w:r w:rsidRPr="001C3DF2">
        <w:rPr>
          <w:rStyle w:val="FootnoteReference"/>
          <w:rFonts w:ascii="Times New Roman" w:hAnsi="Times New Roman" w:cs="Times New Roman"/>
          <w:iCs/>
          <w:sz w:val="24"/>
          <w:szCs w:val="24"/>
          <w:shd w:val="clear" w:color="auto" w:fill="FFFFFF"/>
        </w:rPr>
        <w:footnoteReference w:id="3"/>
      </w:r>
    </w:p>
    <w:p w:rsidR="008701DE" w:rsidRPr="001C3DF2" w:rsidRDefault="008701DE" w:rsidP="001C3DF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 xml:space="preserve">Por su parte, el Estado argentino ha propiciado la implementación de las BPA en la producción frutihortícola, con el objetivo principal de mejorar la calidad de los alimentos de acuerdo a las demandas impuestas por el comercio mundial (Pizarro, 2012). En el sector hortícola platense se han llevado adelante distintas experiencias de intervención desde las instituciones públicas promoviendo la incorporación de las BPA. Específicamente se pueden mencionar las acciones emprendidas por el INTA con el Programa Cambio Rural, el Servicio Nacional de Sanidad y </w:t>
      </w:r>
      <w:r w:rsidR="00714E39">
        <w:rPr>
          <w:rFonts w:ascii="Times New Roman" w:hAnsi="Times New Roman" w:cs="Times New Roman"/>
          <w:sz w:val="24"/>
          <w:szCs w:val="24"/>
        </w:rPr>
        <w:t>Calidad Agroalimentaria -SENASA-</w:t>
      </w:r>
      <w:r w:rsidRPr="001C3DF2">
        <w:rPr>
          <w:rFonts w:ascii="Times New Roman" w:hAnsi="Times New Roman" w:cs="Times New Roman"/>
          <w:sz w:val="24"/>
          <w:szCs w:val="24"/>
        </w:rPr>
        <w:t xml:space="preserve"> y el Ministerio Agroindustria con capacitaciones a los productores en esta temática con miras a su implementación obligatoria a partir de enero de 2020 para la producción de frutas y de enero del 2021 para la horticultura</w:t>
      </w:r>
      <w:r w:rsidRPr="001C3DF2">
        <w:rPr>
          <w:rStyle w:val="FootnoteReference"/>
          <w:rFonts w:ascii="Times New Roman" w:hAnsi="Times New Roman" w:cs="Times New Roman"/>
          <w:sz w:val="24"/>
          <w:szCs w:val="24"/>
        </w:rPr>
        <w:footnoteReference w:id="4"/>
      </w:r>
      <w:r w:rsidRPr="001C3DF2">
        <w:rPr>
          <w:rFonts w:ascii="Times New Roman" w:hAnsi="Times New Roman" w:cs="Times New Roman"/>
          <w:sz w:val="24"/>
          <w:szCs w:val="24"/>
        </w:rPr>
        <w:t>, y también la Un</w:t>
      </w:r>
      <w:r w:rsidR="00714E39">
        <w:rPr>
          <w:rFonts w:ascii="Times New Roman" w:hAnsi="Times New Roman" w:cs="Times New Roman"/>
          <w:sz w:val="24"/>
          <w:szCs w:val="24"/>
        </w:rPr>
        <w:t>iversidad Nacional de La Plata -UNLP-</w:t>
      </w:r>
      <w:r w:rsidRPr="001C3DF2">
        <w:rPr>
          <w:rFonts w:ascii="Times New Roman" w:hAnsi="Times New Roman" w:cs="Times New Roman"/>
          <w:sz w:val="24"/>
          <w:szCs w:val="24"/>
        </w:rPr>
        <w:t xml:space="preserve">, a través </w:t>
      </w:r>
      <w:r w:rsidRPr="001C3DF2">
        <w:rPr>
          <w:rFonts w:ascii="Times New Roman" w:hAnsi="Times New Roman" w:cs="Times New Roman"/>
          <w:sz w:val="24"/>
          <w:szCs w:val="24"/>
        </w:rPr>
        <w:lastRenderedPageBreak/>
        <w:t xml:space="preserve">de proyectos de investigación, extensión y transferencia. </w:t>
      </w:r>
      <w:r w:rsidRPr="001C3DF2">
        <w:rPr>
          <w:rFonts w:ascii="Times New Roman" w:hAnsi="Times New Roman" w:cs="Times New Roman"/>
          <w:sz w:val="24"/>
          <w:szCs w:val="24"/>
          <w:shd w:val="clear" w:color="auto" w:fill="FFFFFF"/>
        </w:rPr>
        <w:t>El SENASA también ha venido llevando adelante acciones de difusión y sensibilización sobre las BPA en escuelas rurales y agrotécnicas.</w:t>
      </w:r>
      <w:r w:rsidRPr="001C3DF2">
        <w:rPr>
          <w:rStyle w:val="FootnoteReference"/>
          <w:rFonts w:ascii="Times New Roman" w:hAnsi="Times New Roman" w:cs="Times New Roman"/>
          <w:sz w:val="24"/>
          <w:szCs w:val="24"/>
          <w:shd w:val="clear" w:color="auto" w:fill="FFFFFF"/>
        </w:rPr>
        <w:footnoteReference w:id="5"/>
      </w:r>
      <w:r w:rsidRPr="001C3DF2">
        <w:rPr>
          <w:rFonts w:ascii="Times New Roman" w:hAnsi="Times New Roman" w:cs="Times New Roman"/>
          <w:sz w:val="24"/>
          <w:szCs w:val="24"/>
          <w:shd w:val="clear" w:color="auto" w:fill="FFFFFF"/>
        </w:rPr>
        <w:t xml:space="preserve"> </w:t>
      </w:r>
    </w:p>
    <w:p w:rsidR="008701DE" w:rsidRPr="001C3DF2" w:rsidRDefault="008701DE" w:rsidP="001C3DF2">
      <w:pPr>
        <w:spacing w:line="360" w:lineRule="auto"/>
        <w:jc w:val="both"/>
        <w:rPr>
          <w:rFonts w:ascii="Times New Roman" w:hAnsi="Times New Roman" w:cs="Times New Roman"/>
          <w:sz w:val="24"/>
          <w:szCs w:val="24"/>
          <w:highlight w:val="yellow"/>
        </w:rPr>
      </w:pPr>
    </w:p>
    <w:p w:rsidR="008701DE" w:rsidRPr="001C3DF2" w:rsidRDefault="00C817D5" w:rsidP="001C3DF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Los esfuerzos por transitar</w:t>
      </w:r>
      <w:r w:rsidRPr="001C3DF2">
        <w:rPr>
          <w:rFonts w:ascii="Times New Roman" w:hAnsi="Times New Roman" w:cs="Times New Roman"/>
          <w:sz w:val="24"/>
          <w:szCs w:val="24"/>
        </w:rPr>
        <w:t xml:space="preserve"> hacia una producción agroecológica </w:t>
      </w:r>
      <w:r>
        <w:rPr>
          <w:rFonts w:ascii="Times New Roman" w:hAnsi="Times New Roman" w:cs="Times New Roman"/>
          <w:sz w:val="24"/>
          <w:szCs w:val="24"/>
        </w:rPr>
        <w:t xml:space="preserve">y/o avanzar en la implementación de las BPA </w:t>
      </w:r>
      <w:r w:rsidRPr="001C3DF2">
        <w:rPr>
          <w:rFonts w:ascii="Times New Roman" w:hAnsi="Times New Roman" w:cs="Times New Roman"/>
          <w:sz w:val="24"/>
          <w:szCs w:val="24"/>
        </w:rPr>
        <w:t>en el periurbano platense</w:t>
      </w:r>
      <w:r>
        <w:rPr>
          <w:rFonts w:ascii="Times New Roman" w:hAnsi="Times New Roman" w:cs="Times New Roman"/>
          <w:sz w:val="24"/>
          <w:szCs w:val="24"/>
        </w:rPr>
        <w:t xml:space="preserve"> enfrentan una serie de desafíos. </w:t>
      </w:r>
      <w:r w:rsidRPr="001C3DF2">
        <w:rPr>
          <w:rFonts w:ascii="Times New Roman" w:hAnsi="Times New Roman" w:cs="Times New Roman"/>
          <w:sz w:val="24"/>
          <w:szCs w:val="24"/>
        </w:rPr>
        <w:t xml:space="preserve"> </w:t>
      </w:r>
      <w:r w:rsidR="001E4EF5" w:rsidRPr="001C3DF2">
        <w:rPr>
          <w:rFonts w:ascii="Times New Roman" w:hAnsi="Times New Roman" w:cs="Times New Roman"/>
          <w:sz w:val="24"/>
          <w:szCs w:val="24"/>
        </w:rPr>
        <w:t>Altieri y Nichol</w:t>
      </w:r>
      <w:r w:rsidR="001E4EF5">
        <w:rPr>
          <w:rFonts w:ascii="Times New Roman" w:hAnsi="Times New Roman" w:cs="Times New Roman"/>
          <w:sz w:val="24"/>
          <w:szCs w:val="24"/>
        </w:rPr>
        <w:t>l</w:t>
      </w:r>
      <w:r w:rsidR="001E4EF5" w:rsidRPr="001C3DF2">
        <w:rPr>
          <w:rFonts w:ascii="Times New Roman" w:hAnsi="Times New Roman" w:cs="Times New Roman"/>
          <w:sz w:val="24"/>
          <w:szCs w:val="24"/>
        </w:rPr>
        <w:t xml:space="preserve">s (2012, </w:t>
      </w:r>
      <w:r w:rsidR="001E4EF5">
        <w:rPr>
          <w:rFonts w:ascii="Times New Roman" w:hAnsi="Times New Roman" w:cs="Times New Roman"/>
          <w:sz w:val="24"/>
          <w:szCs w:val="24"/>
        </w:rPr>
        <w:t>p.77) señalan que “</w:t>
      </w:r>
      <w:r w:rsidR="001E4EF5" w:rsidRPr="001C3DF2">
        <w:rPr>
          <w:rFonts w:ascii="Times New Roman" w:hAnsi="Times New Roman" w:cs="Times New Roman"/>
          <w:sz w:val="24"/>
          <w:szCs w:val="24"/>
        </w:rPr>
        <w:t>existe una serie de restricciones que desalientan la adopción y difusión de las prácticas agroecológicas</w:t>
      </w:r>
      <w:r w:rsidR="001E4EF5">
        <w:rPr>
          <w:rFonts w:ascii="Times New Roman" w:hAnsi="Times New Roman" w:cs="Times New Roman"/>
          <w:sz w:val="24"/>
          <w:szCs w:val="24"/>
        </w:rPr>
        <w:t xml:space="preserve">, </w:t>
      </w:r>
      <w:r w:rsidR="001E4EF5" w:rsidRPr="001C3DF2">
        <w:rPr>
          <w:rFonts w:ascii="Times New Roman" w:hAnsi="Times New Roman" w:cs="Times New Roman"/>
          <w:sz w:val="24"/>
          <w:szCs w:val="24"/>
        </w:rPr>
        <w:t>obstaculizando así su adopción generalizada</w:t>
      </w:r>
      <w:r w:rsidR="001E4EF5">
        <w:rPr>
          <w:rFonts w:ascii="Times New Roman" w:hAnsi="Times New Roman" w:cs="Times New Roman"/>
          <w:sz w:val="24"/>
          <w:szCs w:val="24"/>
        </w:rPr>
        <w:t>”, las restricciones que mencionan claramente pueden observarse en el contexto platense: “</w:t>
      </w:r>
      <w:r w:rsidR="001E4EF5" w:rsidRPr="001C3DF2">
        <w:rPr>
          <w:rFonts w:ascii="Times New Roman" w:hAnsi="Times New Roman" w:cs="Times New Roman"/>
          <w:sz w:val="24"/>
          <w:szCs w:val="24"/>
        </w:rPr>
        <w:t>Las barreras van desde cuestiones técnicas como la falta de información por parte de los agricultores y agentes de extensión a distorsiones de política pública, falta de mercados, deficiente tenencia de la tierra</w:t>
      </w:r>
      <w:r w:rsidR="001E4EF5">
        <w:rPr>
          <w:rFonts w:ascii="Times New Roman" w:hAnsi="Times New Roman" w:cs="Times New Roman"/>
          <w:sz w:val="24"/>
          <w:szCs w:val="24"/>
        </w:rPr>
        <w:t xml:space="preserve"> y problemas de infraestructura</w:t>
      </w:r>
      <w:r w:rsidR="001E4EF5" w:rsidRPr="001C3DF2">
        <w:rPr>
          <w:rFonts w:ascii="Times New Roman" w:hAnsi="Times New Roman" w:cs="Times New Roman"/>
          <w:sz w:val="24"/>
          <w:szCs w:val="24"/>
        </w:rPr>
        <w:t>”</w:t>
      </w:r>
      <w:r w:rsidR="001E4EF5">
        <w:rPr>
          <w:rFonts w:ascii="Times New Roman" w:hAnsi="Times New Roman" w:cs="Times New Roman"/>
          <w:sz w:val="24"/>
          <w:szCs w:val="24"/>
        </w:rPr>
        <w:t xml:space="preserve">. </w:t>
      </w:r>
      <w:r w:rsidR="008701DE" w:rsidRPr="001C3DF2">
        <w:rPr>
          <w:rFonts w:ascii="Times New Roman" w:hAnsi="Times New Roman" w:cs="Times New Roman"/>
          <w:sz w:val="24"/>
          <w:szCs w:val="24"/>
          <w:shd w:val="clear" w:color="auto" w:fill="FFFFFF"/>
        </w:rPr>
        <w:t xml:space="preserve">En el caso de las BPA, estudios realizados en diversos contextos señalan que </w:t>
      </w:r>
      <w:r w:rsidR="008701DE" w:rsidRPr="001C3DF2">
        <w:rPr>
          <w:rFonts w:ascii="Times New Roman" w:hAnsi="Times New Roman" w:cs="Times New Roman"/>
          <w:sz w:val="24"/>
          <w:szCs w:val="24"/>
        </w:rPr>
        <w:t xml:space="preserve">la presión ejercida por la cantidad de horas de trabajo destinado a la </w:t>
      </w:r>
      <w:r w:rsidR="008701DE" w:rsidRPr="001C3DF2">
        <w:rPr>
          <w:rFonts w:ascii="Times New Roman" w:eastAsia="Calibri" w:hAnsi="Times New Roman" w:cs="Times New Roman"/>
          <w:sz w:val="24"/>
          <w:szCs w:val="24"/>
        </w:rPr>
        <w:t>producción</w:t>
      </w:r>
      <w:r w:rsidR="008701DE" w:rsidRPr="001C3DF2">
        <w:rPr>
          <w:rFonts w:ascii="Times New Roman" w:hAnsi="Times New Roman" w:cs="Times New Roman"/>
          <w:sz w:val="24"/>
          <w:szCs w:val="24"/>
        </w:rPr>
        <w:t xml:space="preserve"> hace que los horticultores no dispongan de tiempo ni de energía para su introducción (Piñeiro y Díaz Ríos, 2007; Barsky, 2013), también se mencionan la falta de educación, de capacitación y el desconocimiento como principales limitantes (Izquierdo y Rodríguez, 2006), así como otras referidas a la falta de infraestructura y la ausencia de financiamiento, problemas de tenencia de la tierra, carencia de capital, falta de organización y baja capacidad de gestión, y escasa coordinación de las funciones de las distintas instituciones (González y Rodríguez, 2011; Izquierdo y Rodríguez, 2006; Piñeiro y Díaz Ríos, 2007). </w:t>
      </w:r>
    </w:p>
    <w:p w:rsidR="008701DE" w:rsidRPr="001C3DF2" w:rsidRDefault="008701DE" w:rsidP="001C3DF2">
      <w:pPr>
        <w:pStyle w:val="NoSpacing"/>
        <w:spacing w:line="360" w:lineRule="auto"/>
        <w:jc w:val="both"/>
        <w:rPr>
          <w:rFonts w:ascii="Times New Roman" w:hAnsi="Times New Roman" w:cs="Times New Roman"/>
          <w:sz w:val="24"/>
          <w:szCs w:val="24"/>
        </w:rPr>
      </w:pPr>
    </w:p>
    <w:p w:rsidR="008701DE" w:rsidRPr="001C3DF2" w:rsidRDefault="008701DE" w:rsidP="001C3DF2">
      <w:pPr>
        <w:pStyle w:val="NoSpacing"/>
        <w:spacing w:line="360" w:lineRule="auto"/>
        <w:jc w:val="both"/>
        <w:rPr>
          <w:rFonts w:ascii="Times New Roman" w:hAnsi="Times New Roman" w:cs="Times New Roman"/>
          <w:b/>
          <w:sz w:val="24"/>
          <w:szCs w:val="24"/>
        </w:rPr>
      </w:pPr>
      <w:r w:rsidRPr="001C3DF2">
        <w:rPr>
          <w:rFonts w:ascii="Times New Roman" w:hAnsi="Times New Roman" w:cs="Times New Roman"/>
          <w:b/>
          <w:sz w:val="24"/>
          <w:szCs w:val="24"/>
        </w:rPr>
        <w:t>Potencial de los</w:t>
      </w:r>
      <w:r w:rsidR="00F92AB1">
        <w:rPr>
          <w:rFonts w:ascii="Times New Roman" w:hAnsi="Times New Roman" w:cs="Times New Roman"/>
          <w:b/>
          <w:sz w:val="24"/>
          <w:szCs w:val="24"/>
        </w:rPr>
        <w:t>/as</w:t>
      </w:r>
      <w:r w:rsidRPr="001C3DF2">
        <w:rPr>
          <w:rFonts w:ascii="Times New Roman" w:hAnsi="Times New Roman" w:cs="Times New Roman"/>
          <w:b/>
          <w:sz w:val="24"/>
          <w:szCs w:val="24"/>
        </w:rPr>
        <w:t xml:space="preserve"> jóvenes para la incorporación de mejoras tendientes a la sustentabilidad en las prácticas hortícolas</w:t>
      </w:r>
    </w:p>
    <w:p w:rsidR="008701DE" w:rsidRPr="001C3DF2" w:rsidRDefault="008701DE" w:rsidP="001C3DF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en el periurbano platense empiezan a trabajar en la horticultura aportando mano de obra en la quinta familiar o bien como peones o medieros. Algunos de ellos, tras haber acumulado ahorros, experiencia y saberes, logran alquilar una tierra y se convierten en productores (Garatte, 2016). Cuando estos jóvenes horticultores llegan a ser arrendatarios continúan con la forma de producir aprendida ya sea de sus padres o de sus patrones, tendiendo a reproducir el modelo productivo predominante.</w:t>
      </w:r>
    </w:p>
    <w:p w:rsidR="008701DE" w:rsidRPr="001C3DF2" w:rsidRDefault="008701DE" w:rsidP="001C3DF2">
      <w:pPr>
        <w:pStyle w:val="NoSpacing"/>
        <w:spacing w:line="360" w:lineRule="auto"/>
        <w:jc w:val="both"/>
        <w:rPr>
          <w:rFonts w:ascii="Times New Roman" w:hAnsi="Times New Roman" w:cs="Times New Roman"/>
          <w:sz w:val="24"/>
          <w:szCs w:val="24"/>
        </w:rPr>
      </w:pPr>
    </w:p>
    <w:p w:rsidR="008701DE" w:rsidRPr="001C3DF2" w:rsidRDefault="008701DE" w:rsidP="001C3DF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Por otro lado, las pésimas condiciones laborales y la falta de garantías, tanto físicas y ambientales, como legales y sociales son causa de “un proceso de salida de la actividad de la población más joven, que a la luz de la experiencia de las generaciones anteriores busca nu</w:t>
      </w:r>
      <w:r w:rsidR="00D31A32">
        <w:rPr>
          <w:rFonts w:ascii="Times New Roman" w:hAnsi="Times New Roman" w:cs="Times New Roman"/>
          <w:sz w:val="24"/>
          <w:szCs w:val="24"/>
        </w:rPr>
        <w:t xml:space="preserve">evos empleos donde </w:t>
      </w:r>
      <w:r w:rsidR="00D31A32">
        <w:rPr>
          <w:rFonts w:ascii="Times New Roman" w:hAnsi="Times New Roman" w:cs="Times New Roman"/>
          <w:sz w:val="24"/>
          <w:szCs w:val="24"/>
        </w:rPr>
        <w:lastRenderedPageBreak/>
        <w:t>desempeñarse</w:t>
      </w:r>
      <w:r w:rsidRPr="001C3DF2">
        <w:rPr>
          <w:rFonts w:ascii="Times New Roman" w:hAnsi="Times New Roman" w:cs="Times New Roman"/>
          <w:sz w:val="24"/>
          <w:szCs w:val="24"/>
        </w:rPr>
        <w:t>” (Garatte 2016). Sin embargo, cuando salen en búsqueda de nuevas oportunidades se enfrentan a desafíos para poder acceder a éstas. No resulta fácil continuar con estudios superiores en la ciudad o acceder a un trabajo que no esté condicionado por las particularidades que representa ser joven, de origen boliviano y del periurbano. Las dificultades que enfrentan llevan a volver a lo conocido, a dónde son necesitados, la unidad productiva familiar.</w:t>
      </w:r>
    </w:p>
    <w:p w:rsidR="008701DE" w:rsidRPr="001C3DF2" w:rsidRDefault="008701DE" w:rsidP="001C3DF2">
      <w:pPr>
        <w:pStyle w:val="NoSpacing"/>
        <w:spacing w:line="360" w:lineRule="auto"/>
        <w:jc w:val="both"/>
        <w:rPr>
          <w:rFonts w:ascii="Times New Roman" w:hAnsi="Times New Roman" w:cs="Times New Roman"/>
          <w:sz w:val="24"/>
          <w:szCs w:val="24"/>
        </w:rPr>
      </w:pPr>
    </w:p>
    <w:p w:rsidR="008701DE" w:rsidRPr="001C3DF2" w:rsidRDefault="008701DE" w:rsidP="001C3DF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Ya sea por decisión propia o por falta de alternativas, pareciera que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de familias horticultoras de origen boliviano, en su mayoría, continúan su trayectoria de vida en la actividad hortícola en el periurbano.</w:t>
      </w:r>
    </w:p>
    <w:p w:rsidR="008701DE" w:rsidRPr="001C3DF2" w:rsidRDefault="008701DE" w:rsidP="001C3DF2">
      <w:pPr>
        <w:pStyle w:val="NoSpacing"/>
        <w:spacing w:line="360" w:lineRule="auto"/>
        <w:jc w:val="both"/>
        <w:rPr>
          <w:rFonts w:ascii="Times New Roman" w:hAnsi="Times New Roman" w:cs="Times New Roman"/>
          <w:sz w:val="24"/>
          <w:szCs w:val="24"/>
        </w:rPr>
      </w:pPr>
    </w:p>
    <w:p w:rsidR="008701DE" w:rsidRPr="001C3DF2" w:rsidRDefault="008701DE" w:rsidP="001C3DF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Conociendo esta realidad, y considerando que el bajo nivel educativo y la falta de capacitación y de tiempo se encuentran entre las principales limitantes para la incorporación de mejoras tendientes a la sustentabilidad en las prácticas hortícolas (</w:t>
      </w:r>
      <w:r w:rsidR="00D31A32">
        <w:rPr>
          <w:rFonts w:ascii="Times New Roman" w:hAnsi="Times New Roman" w:cs="Times New Roman"/>
          <w:sz w:val="24"/>
          <w:szCs w:val="24"/>
        </w:rPr>
        <w:t>Altieri y</w:t>
      </w:r>
      <w:r w:rsidR="00D31A32" w:rsidRPr="001C3DF2">
        <w:rPr>
          <w:rFonts w:ascii="Times New Roman" w:hAnsi="Times New Roman" w:cs="Times New Roman"/>
          <w:sz w:val="24"/>
          <w:szCs w:val="24"/>
        </w:rPr>
        <w:t xml:space="preserve"> Nicho</w:t>
      </w:r>
      <w:r w:rsidR="001E4EF5">
        <w:rPr>
          <w:rFonts w:ascii="Times New Roman" w:hAnsi="Times New Roman" w:cs="Times New Roman"/>
          <w:sz w:val="24"/>
          <w:szCs w:val="24"/>
        </w:rPr>
        <w:t>l</w:t>
      </w:r>
      <w:r w:rsidR="00D31A32" w:rsidRPr="001C3DF2">
        <w:rPr>
          <w:rFonts w:ascii="Times New Roman" w:hAnsi="Times New Roman" w:cs="Times New Roman"/>
          <w:sz w:val="24"/>
          <w:szCs w:val="24"/>
        </w:rPr>
        <w:t>ls 2012</w:t>
      </w:r>
      <w:r w:rsidR="00D31A32">
        <w:rPr>
          <w:rFonts w:ascii="Times New Roman" w:hAnsi="Times New Roman" w:cs="Times New Roman"/>
          <w:sz w:val="24"/>
          <w:szCs w:val="24"/>
        </w:rPr>
        <w:t xml:space="preserve">; </w:t>
      </w:r>
      <w:r w:rsidRPr="001C3DF2">
        <w:rPr>
          <w:rFonts w:ascii="Times New Roman" w:hAnsi="Times New Roman" w:cs="Times New Roman"/>
          <w:sz w:val="24"/>
          <w:szCs w:val="24"/>
        </w:rPr>
        <w:t xml:space="preserve">Barsky, 2013; </w:t>
      </w:r>
      <w:r w:rsidR="00D31A32" w:rsidRPr="001C3DF2">
        <w:rPr>
          <w:rFonts w:ascii="Times New Roman" w:hAnsi="Times New Roman" w:cs="Times New Roman"/>
          <w:sz w:val="24"/>
          <w:szCs w:val="24"/>
        </w:rPr>
        <w:t xml:space="preserve">González y Rodríguez, 2011; </w:t>
      </w:r>
      <w:r w:rsidRPr="001C3DF2">
        <w:rPr>
          <w:rFonts w:ascii="Times New Roman" w:hAnsi="Times New Roman" w:cs="Times New Roman"/>
          <w:sz w:val="24"/>
          <w:szCs w:val="24"/>
        </w:rPr>
        <w:t>Izquierdo y Rodríguez, 2006), se comienza a apostar al involucramiento</w:t>
      </w:r>
      <w:r w:rsidR="00F92AB1">
        <w:rPr>
          <w:rFonts w:ascii="Times New Roman" w:hAnsi="Times New Roman" w:cs="Times New Roman"/>
          <w:sz w:val="24"/>
          <w:szCs w:val="24"/>
        </w:rPr>
        <w:t xml:space="preserve"> y potenciamiento del rol de los/as</w:t>
      </w:r>
      <w:r w:rsidRPr="001C3DF2">
        <w:rPr>
          <w:rFonts w:ascii="Times New Roman" w:hAnsi="Times New Roman" w:cs="Times New Roman"/>
          <w:sz w:val="24"/>
          <w:szCs w:val="24"/>
        </w:rPr>
        <w:t xml:space="preserve"> más jóvenes en esta tarea. Se ve en los hijos de los productores a potenciales agentes para la aplicación de buenas prácticas ya que cuentan con mayor formación educativa (Barsky, 2013). Un ejemplo son las acciones </w:t>
      </w:r>
      <w:r w:rsidRPr="001C3DF2">
        <w:rPr>
          <w:rFonts w:ascii="Times New Roman" w:hAnsi="Times New Roman" w:cs="Times New Roman"/>
          <w:sz w:val="24"/>
          <w:szCs w:val="24"/>
          <w:shd w:val="clear" w:color="auto" w:fill="FFFFFF"/>
        </w:rPr>
        <w:t> de difusión y sensibilización que lleva adelante el SENASA en escuelas rurales y agrotécnicas.</w:t>
      </w:r>
      <w:r w:rsidRPr="001C3DF2">
        <w:rPr>
          <w:rFonts w:ascii="Times New Roman" w:hAnsi="Times New Roman" w:cs="Times New Roman"/>
          <w:sz w:val="24"/>
          <w:szCs w:val="24"/>
        </w:rPr>
        <w:t xml:space="preserve"> </w:t>
      </w:r>
    </w:p>
    <w:p w:rsidR="008701DE" w:rsidRPr="001C3DF2" w:rsidRDefault="008701DE" w:rsidP="001C3DF2">
      <w:pPr>
        <w:pStyle w:val="NoSpacing"/>
        <w:spacing w:line="360" w:lineRule="auto"/>
        <w:jc w:val="both"/>
        <w:rPr>
          <w:rFonts w:ascii="Times New Roman" w:hAnsi="Times New Roman" w:cs="Times New Roman"/>
          <w:sz w:val="24"/>
          <w:szCs w:val="24"/>
        </w:rPr>
      </w:pPr>
    </w:p>
    <w:p w:rsidR="008701DE" w:rsidRPr="001C3DF2" w:rsidRDefault="008701DE" w:rsidP="001C3DF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La Oficina Internacional del Trabajo (2012), en su documento “Invirtiendo en los jóvenes para la transformación rural” destaca que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de las zonas rurales pueden ser reales motores de la transformación rural, ya que están más abiertos a la tecnología e innovación.</w:t>
      </w:r>
    </w:p>
    <w:p w:rsidR="008701DE" w:rsidRPr="001C3DF2" w:rsidRDefault="008701DE" w:rsidP="001C3DF2">
      <w:pPr>
        <w:pStyle w:val="NoSpacing"/>
        <w:spacing w:line="360" w:lineRule="auto"/>
        <w:jc w:val="both"/>
        <w:rPr>
          <w:rFonts w:ascii="Times New Roman" w:hAnsi="Times New Roman" w:cs="Times New Roman"/>
          <w:sz w:val="24"/>
          <w:szCs w:val="24"/>
        </w:rPr>
      </w:pPr>
    </w:p>
    <w:p w:rsidR="008701DE" w:rsidRPr="001C3DF2" w:rsidRDefault="00A95B36" w:rsidP="001C3DF2">
      <w:pPr>
        <w:pStyle w:val="NoSpacing"/>
        <w:spacing w:line="360" w:lineRule="auto"/>
        <w:jc w:val="both"/>
        <w:rPr>
          <w:rFonts w:ascii="Times New Roman" w:hAnsi="Times New Roman" w:cs="Times New Roman"/>
          <w:b/>
          <w:sz w:val="24"/>
          <w:szCs w:val="24"/>
        </w:rPr>
      </w:pPr>
      <w:r w:rsidRPr="001C3DF2">
        <w:rPr>
          <w:rFonts w:ascii="Times New Roman" w:hAnsi="Times New Roman" w:cs="Times New Roman"/>
          <w:b/>
          <w:sz w:val="24"/>
          <w:szCs w:val="24"/>
        </w:rPr>
        <w:t>PROBLEMA DE INVESTIGACIÓN</w:t>
      </w:r>
    </w:p>
    <w:p w:rsidR="008701DE" w:rsidRPr="001C3DF2" w:rsidRDefault="008701DE" w:rsidP="001C3DF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El modelo productivo predominante en la horticultura en el periurbano platense tiene una serie de efectos negativos de tipo social, productivo y ambiental.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que continúan su trayectoria de vida en la actividad hortícola, ya sea por decisión propia o por falta de alternativas, tienden a reproducir dicho modelo. Sin embargo por sus características -apertura a</w:t>
      </w:r>
      <w:r w:rsidR="00DF0A8E">
        <w:rPr>
          <w:rFonts w:ascii="Times New Roman" w:hAnsi="Times New Roman" w:cs="Times New Roman"/>
          <w:sz w:val="24"/>
          <w:szCs w:val="24"/>
        </w:rPr>
        <w:t>l</w:t>
      </w:r>
      <w:r w:rsidRPr="001C3DF2">
        <w:rPr>
          <w:rFonts w:ascii="Times New Roman" w:hAnsi="Times New Roman" w:cs="Times New Roman"/>
          <w:sz w:val="24"/>
          <w:szCs w:val="24"/>
        </w:rPr>
        <w:t xml:space="preserve"> cambio, mayor nivel educativo, y disponibilidad de tiempo- representan potenciales agentes para la incorporación de mejoras tendientes a la sustentabilidad. </w:t>
      </w:r>
    </w:p>
    <w:p w:rsidR="008701DE" w:rsidRPr="001C3DF2" w:rsidRDefault="008701DE" w:rsidP="001C3DF2">
      <w:pPr>
        <w:pStyle w:val="NoSpacing"/>
        <w:spacing w:line="360" w:lineRule="auto"/>
        <w:ind w:left="360"/>
        <w:jc w:val="both"/>
        <w:rPr>
          <w:rFonts w:ascii="Times New Roman" w:hAnsi="Times New Roman" w:cs="Times New Roman"/>
          <w:sz w:val="24"/>
          <w:szCs w:val="24"/>
        </w:rPr>
      </w:pPr>
    </w:p>
    <w:p w:rsidR="008701DE" w:rsidRPr="001C3DF2" w:rsidRDefault="00A95B36" w:rsidP="001C3DF2">
      <w:pPr>
        <w:pStyle w:val="NoSpacing"/>
        <w:spacing w:line="360" w:lineRule="auto"/>
        <w:jc w:val="both"/>
        <w:rPr>
          <w:rFonts w:ascii="Times New Roman" w:hAnsi="Times New Roman" w:cs="Times New Roman"/>
          <w:b/>
          <w:sz w:val="24"/>
          <w:szCs w:val="24"/>
        </w:rPr>
      </w:pPr>
      <w:r w:rsidRPr="001C3DF2">
        <w:rPr>
          <w:rFonts w:ascii="Times New Roman" w:hAnsi="Times New Roman" w:cs="Times New Roman"/>
          <w:b/>
          <w:sz w:val="24"/>
          <w:szCs w:val="24"/>
        </w:rPr>
        <w:t>OBJETIVOS GENERALES Y OBJETIVOS ESPECÍFICOS</w:t>
      </w:r>
    </w:p>
    <w:p w:rsidR="008701DE" w:rsidRPr="001C3DF2" w:rsidRDefault="008701DE" w:rsidP="001C3DF2">
      <w:pPr>
        <w:pStyle w:val="NoSpacing"/>
        <w:spacing w:line="360" w:lineRule="auto"/>
        <w:rPr>
          <w:rFonts w:ascii="Times New Roman" w:hAnsi="Times New Roman" w:cs="Times New Roman"/>
          <w:b/>
          <w:sz w:val="24"/>
          <w:szCs w:val="24"/>
        </w:rPr>
      </w:pPr>
      <w:r w:rsidRPr="001C3DF2">
        <w:rPr>
          <w:rFonts w:ascii="Times New Roman" w:hAnsi="Times New Roman" w:cs="Times New Roman"/>
          <w:b/>
          <w:sz w:val="24"/>
          <w:szCs w:val="24"/>
        </w:rPr>
        <w:t>Objetivo general</w:t>
      </w:r>
    </w:p>
    <w:p w:rsidR="008701DE" w:rsidRPr="001C3DF2" w:rsidRDefault="008701DE" w:rsidP="00714E39">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lastRenderedPageBreak/>
        <w:t xml:space="preserve">Contribuir a la identificación de alternativas de desarrollo rural y potenciación del rol de jóvenes para generar cambios en las prácticas hortícolas actuales, que ayuden a mitigar los efectos nocivos de índole social, </w:t>
      </w:r>
      <w:proofErr w:type="gramStart"/>
      <w:r w:rsidRPr="001C3DF2">
        <w:rPr>
          <w:rFonts w:ascii="Times New Roman" w:hAnsi="Times New Roman" w:cs="Times New Roman"/>
          <w:sz w:val="24"/>
          <w:szCs w:val="24"/>
        </w:rPr>
        <w:t>productivo</w:t>
      </w:r>
      <w:proofErr w:type="gramEnd"/>
      <w:r w:rsidRPr="001C3DF2">
        <w:rPr>
          <w:rFonts w:ascii="Times New Roman" w:hAnsi="Times New Roman" w:cs="Times New Roman"/>
          <w:sz w:val="24"/>
          <w:szCs w:val="24"/>
        </w:rPr>
        <w:t xml:space="preserve"> y ambiental del modelo predominante de producción.</w:t>
      </w:r>
    </w:p>
    <w:p w:rsidR="008701DE" w:rsidRPr="001C3DF2" w:rsidRDefault="008701DE" w:rsidP="001C3DF2">
      <w:pPr>
        <w:pStyle w:val="NoSpacing"/>
        <w:spacing w:line="360" w:lineRule="auto"/>
        <w:ind w:left="360"/>
        <w:rPr>
          <w:rFonts w:ascii="Times New Roman" w:hAnsi="Times New Roman" w:cs="Times New Roman"/>
          <w:b/>
          <w:sz w:val="24"/>
          <w:szCs w:val="24"/>
        </w:rPr>
      </w:pPr>
    </w:p>
    <w:p w:rsidR="008701DE" w:rsidRPr="001C3DF2" w:rsidRDefault="008701DE" w:rsidP="001C3DF2">
      <w:pPr>
        <w:pStyle w:val="NoSpacing"/>
        <w:spacing w:line="360" w:lineRule="auto"/>
        <w:rPr>
          <w:rFonts w:ascii="Times New Roman" w:hAnsi="Times New Roman" w:cs="Times New Roman"/>
          <w:b/>
          <w:sz w:val="24"/>
          <w:szCs w:val="24"/>
        </w:rPr>
      </w:pPr>
      <w:r w:rsidRPr="001C3DF2">
        <w:rPr>
          <w:rFonts w:ascii="Times New Roman" w:hAnsi="Times New Roman" w:cs="Times New Roman"/>
          <w:b/>
          <w:sz w:val="24"/>
          <w:szCs w:val="24"/>
        </w:rPr>
        <w:t>Objetivos específicos</w:t>
      </w:r>
      <w:r w:rsidRPr="001C3DF2">
        <w:rPr>
          <w:rFonts w:ascii="Times New Roman" w:hAnsi="Times New Roman" w:cs="Times New Roman"/>
          <w:b/>
          <w:sz w:val="24"/>
          <w:szCs w:val="24"/>
          <w:highlight w:val="yellow"/>
        </w:rPr>
        <w:t xml:space="preserve"> </w:t>
      </w:r>
    </w:p>
    <w:p w:rsidR="008701DE" w:rsidRPr="001C3DF2" w:rsidRDefault="008701DE" w:rsidP="001C3DF2">
      <w:pPr>
        <w:pStyle w:val="NoSpacing"/>
        <w:numPr>
          <w:ilvl w:val="0"/>
          <w:numId w:val="1"/>
        </w:numPr>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Determinar las principales limitantes para la incorporación de mejoras tendientes a la sustentabilidad en las prácticas agrícolas en el sector hortícola platense.</w:t>
      </w:r>
    </w:p>
    <w:p w:rsidR="008701DE" w:rsidRPr="001C3DF2" w:rsidRDefault="008701DE" w:rsidP="001C3DF2">
      <w:pPr>
        <w:pStyle w:val="NoSpacing"/>
        <w:numPr>
          <w:ilvl w:val="0"/>
          <w:numId w:val="1"/>
        </w:numPr>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Identificar el lugar que ocupa la actividad la hortícola en el proyecto de vida de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de origen boliviano entre 15 y 24 años de edad en el periurbano platense.</w:t>
      </w:r>
    </w:p>
    <w:p w:rsidR="008701DE" w:rsidRPr="001C3DF2" w:rsidRDefault="008701DE" w:rsidP="001C3DF2">
      <w:pPr>
        <w:pStyle w:val="NoSpacing"/>
        <w:numPr>
          <w:ilvl w:val="0"/>
          <w:numId w:val="1"/>
        </w:numPr>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 xml:space="preserve">Indagar sobre los esfuerzos emprendidos con jóvenes de familias horticultoras de origen boliviano para incorporación de mejoras tendientes a la sustentabilidad en las prácticas agrícolas en el sector hortícola platense. </w:t>
      </w:r>
    </w:p>
    <w:p w:rsidR="008701DE" w:rsidRPr="001C3DF2" w:rsidRDefault="008701DE" w:rsidP="001C3DF2">
      <w:pPr>
        <w:pStyle w:val="NoSpacing"/>
        <w:numPr>
          <w:ilvl w:val="0"/>
          <w:numId w:val="1"/>
        </w:numPr>
        <w:spacing w:line="360" w:lineRule="auto"/>
        <w:jc w:val="both"/>
        <w:rPr>
          <w:rFonts w:ascii="Times New Roman" w:hAnsi="Times New Roman" w:cs="Times New Roman"/>
          <w:sz w:val="24"/>
          <w:szCs w:val="24"/>
        </w:rPr>
      </w:pPr>
      <w:r w:rsidRPr="001C3DF2">
        <w:rPr>
          <w:rFonts w:ascii="Times New Roman" w:eastAsia="Times New Roman" w:hAnsi="Times New Roman" w:cs="Times New Roman"/>
          <w:color w:val="000000"/>
          <w:sz w:val="24"/>
          <w:szCs w:val="24"/>
          <w:lang w:eastAsia="es-AR"/>
        </w:rPr>
        <w:t xml:space="preserve">Identificar la visión </w:t>
      </w:r>
      <w:r w:rsidRPr="001C3DF2">
        <w:rPr>
          <w:rFonts w:ascii="Times New Roman" w:hAnsi="Times New Roman" w:cs="Times New Roman"/>
          <w:sz w:val="24"/>
          <w:szCs w:val="24"/>
        </w:rPr>
        <w:t>hacia el rol de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en la actividad hortícola, y las</w:t>
      </w:r>
      <w:r w:rsidRPr="001C3DF2">
        <w:rPr>
          <w:rFonts w:ascii="Times New Roman" w:eastAsia="Times New Roman" w:hAnsi="Times New Roman" w:cs="Times New Roman"/>
          <w:color w:val="000000"/>
          <w:sz w:val="24"/>
          <w:szCs w:val="24"/>
          <w:lang w:eastAsia="es-AR"/>
        </w:rPr>
        <w:t xml:space="preserve"> concepciones y actitudes hacia los</w:t>
      </w:r>
      <w:r w:rsidR="00F92AB1">
        <w:rPr>
          <w:rFonts w:ascii="Times New Roman" w:eastAsia="Times New Roman" w:hAnsi="Times New Roman" w:cs="Times New Roman"/>
          <w:color w:val="000000"/>
          <w:sz w:val="24"/>
          <w:szCs w:val="24"/>
          <w:lang w:eastAsia="es-AR"/>
        </w:rPr>
        <w:t>/as</w:t>
      </w:r>
      <w:r w:rsidRPr="001C3DF2">
        <w:rPr>
          <w:rFonts w:ascii="Times New Roman" w:eastAsia="Times New Roman" w:hAnsi="Times New Roman" w:cs="Times New Roman"/>
          <w:color w:val="000000"/>
          <w:sz w:val="24"/>
          <w:szCs w:val="24"/>
          <w:lang w:eastAsia="es-AR"/>
        </w:rPr>
        <w:t xml:space="preserve"> jóvenes de origen boliviano, por parte de los diferentes actores en el sector hortícola platense.</w:t>
      </w:r>
    </w:p>
    <w:p w:rsidR="008701DE" w:rsidRPr="001C3DF2" w:rsidRDefault="008701DE" w:rsidP="001C3DF2">
      <w:pPr>
        <w:pStyle w:val="NoSpacing"/>
        <w:numPr>
          <w:ilvl w:val="0"/>
          <w:numId w:val="1"/>
        </w:numPr>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 xml:space="preserve">Determinar las condiciones necesarias para que jóvenes de origen boliviano vinculados a la horticultura en La Plata puedan adoptar, gestionar y promover la incorporación de mejoras tendientes a la sustentabilidad en las prácticas agrícolas. </w:t>
      </w:r>
    </w:p>
    <w:p w:rsidR="00D70736" w:rsidRPr="001C3DF2" w:rsidRDefault="00D70736" w:rsidP="001C3DF2">
      <w:pPr>
        <w:spacing w:line="360" w:lineRule="auto"/>
        <w:rPr>
          <w:rFonts w:ascii="Times New Roman" w:hAnsi="Times New Roman" w:cs="Times New Roman"/>
          <w:sz w:val="24"/>
          <w:szCs w:val="24"/>
        </w:rPr>
      </w:pPr>
    </w:p>
    <w:p w:rsidR="00A95B36" w:rsidRPr="001C3DF2" w:rsidRDefault="00A95B36" w:rsidP="001C3DF2">
      <w:pPr>
        <w:pStyle w:val="NoSpacing"/>
        <w:tabs>
          <w:tab w:val="left" w:pos="3165"/>
        </w:tabs>
        <w:spacing w:line="360" w:lineRule="auto"/>
        <w:jc w:val="both"/>
        <w:rPr>
          <w:rFonts w:ascii="Times New Roman" w:hAnsi="Times New Roman" w:cs="Times New Roman"/>
          <w:b/>
          <w:sz w:val="24"/>
          <w:szCs w:val="24"/>
        </w:rPr>
      </w:pPr>
      <w:r w:rsidRPr="001C3DF2">
        <w:rPr>
          <w:rFonts w:ascii="Times New Roman" w:hAnsi="Times New Roman" w:cs="Times New Roman"/>
          <w:b/>
          <w:sz w:val="24"/>
          <w:szCs w:val="24"/>
        </w:rPr>
        <w:t>METDOLOGÍA</w:t>
      </w:r>
    </w:p>
    <w:p w:rsidR="008701DE" w:rsidRPr="001C3DF2" w:rsidRDefault="00A95B36" w:rsidP="001C3DF2">
      <w:pPr>
        <w:pStyle w:val="NoSpacing"/>
        <w:tabs>
          <w:tab w:val="left" w:pos="3165"/>
        </w:tabs>
        <w:spacing w:line="360" w:lineRule="auto"/>
        <w:jc w:val="both"/>
        <w:rPr>
          <w:rFonts w:ascii="Times New Roman" w:hAnsi="Times New Roman" w:cs="Times New Roman"/>
          <w:b/>
          <w:sz w:val="24"/>
          <w:szCs w:val="24"/>
        </w:rPr>
      </w:pPr>
      <w:r w:rsidRPr="001C3DF2">
        <w:rPr>
          <w:rFonts w:ascii="Times New Roman" w:hAnsi="Times New Roman" w:cs="Times New Roman"/>
          <w:b/>
          <w:sz w:val="24"/>
          <w:szCs w:val="24"/>
        </w:rPr>
        <w:t>Enfoque metodológico</w:t>
      </w: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La presente investigación apuesta a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de familias horticultoras de origen boliviano en el periurbano platense como sujetos con la capacidad de “conflictuar” el modelo productivo predominante y lo que la horticultura representa en sus vidas, la visión externa y propia hacia su rol, </w:t>
      </w:r>
      <w:r w:rsidR="00DF0A8E">
        <w:rPr>
          <w:rFonts w:ascii="Times New Roman" w:hAnsi="Times New Roman" w:cs="Times New Roman"/>
          <w:sz w:val="24"/>
          <w:szCs w:val="24"/>
        </w:rPr>
        <w:t xml:space="preserve">y de </w:t>
      </w:r>
      <w:r w:rsidRPr="001C3DF2">
        <w:rPr>
          <w:rFonts w:ascii="Times New Roman" w:hAnsi="Times New Roman" w:cs="Times New Roman"/>
          <w:sz w:val="24"/>
          <w:szCs w:val="24"/>
        </w:rPr>
        <w:t xml:space="preserve">apropiarse de la necesidad de un cambio, y movilizar a sus familias en torno a esto. </w:t>
      </w: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La metodología se enmarca en lo que podría denominarse una “Investigación comprensiva y transformadora” (Alvarado, 2019). Una investigación de este tipo, en el contexto descrito, implica crear espacios para que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de familias horticultoras de origen boliviano en el periurbano platense puedan participar protagónicamente y elevar su capacidad de agencia; que puedan identificar las relaciones familiares y comunitarias que se generan y que predominan en torno a la actividad hortícola como actividad familiar principal, los sentidos y significados que toma esta actividad en su vida presente y en su proyecto de futuro, los sentimientos que les genera, las </w:t>
      </w:r>
      <w:r w:rsidRPr="001C3DF2">
        <w:rPr>
          <w:rFonts w:ascii="Times New Roman" w:hAnsi="Times New Roman" w:cs="Times New Roman"/>
          <w:sz w:val="24"/>
          <w:szCs w:val="24"/>
        </w:rPr>
        <w:lastRenderedPageBreak/>
        <w:t xml:space="preserve">expectativas del contexto en torno a su rol, y sus propias expectativas, para luego poder dialogar sobre estos aspectos, con sus pares y otros actores, y conjuntamente visualizar los puntos convergentes y particulares, qué transformaciones son deseadas y necesarias y cómo se podrían realizar. </w:t>
      </w: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p>
    <w:p w:rsidR="008701DE" w:rsidRPr="001C3DF2" w:rsidRDefault="008701DE" w:rsidP="001C3DF2">
      <w:pPr>
        <w:pStyle w:val="NoSpacing"/>
        <w:tabs>
          <w:tab w:val="left" w:pos="426"/>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 xml:space="preserve">Una investigación comprensiva y transformadora articula prácticas de investigación, formación y acción directa en el territorio, conformando una “relación potente” (Alvarado, 2019). En el contexto anteriormente señalado, también requiere de un enfoque </w:t>
      </w:r>
      <w:proofErr w:type="spellStart"/>
      <w:r w:rsidRPr="001C3DF2">
        <w:rPr>
          <w:rFonts w:ascii="Times New Roman" w:hAnsi="Times New Roman" w:cs="Times New Roman"/>
          <w:sz w:val="24"/>
          <w:szCs w:val="24"/>
        </w:rPr>
        <w:t>interseccional</w:t>
      </w:r>
      <w:proofErr w:type="spellEnd"/>
      <w:r w:rsidRPr="001C3DF2">
        <w:rPr>
          <w:rFonts w:ascii="Times New Roman" w:hAnsi="Times New Roman" w:cs="Times New Roman"/>
          <w:sz w:val="24"/>
          <w:szCs w:val="24"/>
        </w:rPr>
        <w:t xml:space="preserve"> para reconocer y atender la complejidad que representa la realidad del sujeto joven de familia horticultora</w:t>
      </w:r>
      <w:r w:rsidR="0049229D">
        <w:rPr>
          <w:rFonts w:ascii="Times New Roman" w:hAnsi="Times New Roman" w:cs="Times New Roman"/>
          <w:sz w:val="24"/>
          <w:szCs w:val="24"/>
        </w:rPr>
        <w:t xml:space="preserve"> de origen boliviano en el peri</w:t>
      </w:r>
      <w:r w:rsidRPr="001C3DF2">
        <w:rPr>
          <w:rFonts w:ascii="Times New Roman" w:hAnsi="Times New Roman" w:cs="Times New Roman"/>
          <w:sz w:val="24"/>
          <w:szCs w:val="24"/>
        </w:rPr>
        <w:t>u</w:t>
      </w:r>
      <w:r w:rsidR="0049229D">
        <w:rPr>
          <w:rFonts w:ascii="Times New Roman" w:hAnsi="Times New Roman" w:cs="Times New Roman"/>
          <w:sz w:val="24"/>
          <w:szCs w:val="24"/>
        </w:rPr>
        <w:t>rbano platense. Ent</w:t>
      </w:r>
      <w:r w:rsidRPr="001C3DF2">
        <w:rPr>
          <w:rFonts w:ascii="Times New Roman" w:hAnsi="Times New Roman" w:cs="Times New Roman"/>
          <w:sz w:val="24"/>
          <w:szCs w:val="24"/>
        </w:rPr>
        <w:t xml:space="preserve">endiendo la interseccionalidad como el:   </w:t>
      </w:r>
    </w:p>
    <w:p w:rsidR="008701DE" w:rsidRPr="001C3DF2" w:rsidRDefault="008701DE" w:rsidP="001C3DF2">
      <w:pPr>
        <w:pStyle w:val="NoSpacing"/>
        <w:tabs>
          <w:tab w:val="left" w:pos="3165"/>
        </w:tabs>
        <w:spacing w:line="360" w:lineRule="auto"/>
        <w:ind w:left="284" w:hanging="284"/>
        <w:jc w:val="both"/>
        <w:rPr>
          <w:rFonts w:ascii="Times New Roman" w:hAnsi="Times New Roman" w:cs="Times New Roman"/>
          <w:sz w:val="24"/>
          <w:szCs w:val="24"/>
        </w:rPr>
      </w:pPr>
      <w:r w:rsidRPr="001C3DF2">
        <w:rPr>
          <w:rFonts w:ascii="Times New Roman" w:hAnsi="Times New Roman" w:cs="Times New Roman"/>
          <w:sz w:val="24"/>
          <w:szCs w:val="24"/>
        </w:rPr>
        <w:t xml:space="preserve">     “entrecruzamiento de los principales marcadores de desigualdad e injusticia social: ‘raza’, etnia, clase, género, generación, sexualidades, territorios y cuerpos; en busca de reflexionar e incidir sobre los procesos de producción de las desigualdades sociales, las discriminaciones, las injusticias de género y racismo.” (Campoalegre Septien y Bidaseca, 2017, p. 36).</w:t>
      </w:r>
      <w:r w:rsidRPr="001C3DF2">
        <w:rPr>
          <w:rFonts w:ascii="Times New Roman" w:hAnsi="Times New Roman" w:cs="Times New Roman"/>
          <w:color w:val="FF0000"/>
          <w:sz w:val="24"/>
          <w:szCs w:val="24"/>
        </w:rPr>
        <w:t xml:space="preserve"> </w:t>
      </w:r>
    </w:p>
    <w:p w:rsidR="008701DE" w:rsidRPr="001C3DF2" w:rsidRDefault="008701DE" w:rsidP="001C3DF2">
      <w:pPr>
        <w:pStyle w:val="NoSpacing"/>
        <w:tabs>
          <w:tab w:val="left" w:pos="426"/>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En este caso, la interseccionalidad se da, por lo menos, entre ser joven, ser horticultor, ser de origen boliviano, ser del periurbano, y ser hombre o ser mujer.</w:t>
      </w:r>
    </w:p>
    <w:p w:rsidR="008701DE" w:rsidRPr="001C3DF2" w:rsidRDefault="008701DE" w:rsidP="001C3DF2">
      <w:pPr>
        <w:pStyle w:val="NoSpacing"/>
        <w:tabs>
          <w:tab w:val="left" w:pos="3165"/>
        </w:tabs>
        <w:spacing w:line="360" w:lineRule="auto"/>
        <w:jc w:val="both"/>
        <w:rPr>
          <w:rFonts w:ascii="Times New Roman" w:hAnsi="Times New Roman" w:cs="Times New Roman"/>
          <w:color w:val="FF0000"/>
          <w:sz w:val="24"/>
          <w:szCs w:val="24"/>
        </w:rPr>
      </w:pPr>
    </w:p>
    <w:p w:rsidR="008701DE" w:rsidRPr="001C3DF2" w:rsidRDefault="008701DE" w:rsidP="00A8786A">
      <w:pPr>
        <w:pStyle w:val="NoSpacing"/>
        <w:tabs>
          <w:tab w:val="left" w:pos="426"/>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Una investigación que busca que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participantes puedan ser protagonistas en la identificación, problematización y transformación de las relaciones y sentidos en su vida y en su contexto, y que reconoce la interseccionalidad como necesaria para comprender y atender la complejidad de la realidad de dichos sujetos, requiere a su vez, como menciona Germán Jurado  (en Alvarado, Pineda y Correa, 2017</w:t>
      </w:r>
      <w:r w:rsidR="00A8786A">
        <w:rPr>
          <w:rFonts w:ascii="Times New Roman" w:hAnsi="Times New Roman" w:cs="Times New Roman"/>
          <w:sz w:val="24"/>
          <w:szCs w:val="24"/>
        </w:rPr>
        <w:t>, p.394</w:t>
      </w:r>
      <w:r w:rsidRPr="001C3DF2">
        <w:rPr>
          <w:rFonts w:ascii="Times New Roman" w:hAnsi="Times New Roman" w:cs="Times New Roman"/>
          <w:sz w:val="24"/>
          <w:szCs w:val="24"/>
        </w:rPr>
        <w:t>) “ampliar la gama de palabras, de claves de lectura o categorías…”. “Para saber quién es alguien hay que compartir con ese alguien, y de ese encuentro emerge la conversación necesaria, el conocimiento pe</w:t>
      </w:r>
      <w:r w:rsidR="00A8786A">
        <w:rPr>
          <w:rFonts w:ascii="Times New Roman" w:hAnsi="Times New Roman" w:cs="Times New Roman"/>
          <w:sz w:val="24"/>
          <w:szCs w:val="24"/>
        </w:rPr>
        <w:t xml:space="preserve">rtinente, la teoría requerida”. </w:t>
      </w:r>
      <w:r w:rsidRPr="001C3DF2">
        <w:rPr>
          <w:rFonts w:ascii="Times New Roman" w:hAnsi="Times New Roman" w:cs="Times New Roman"/>
          <w:sz w:val="24"/>
          <w:szCs w:val="24"/>
        </w:rPr>
        <w:t>Alvarado, Borelli y Vommaro (2012</w:t>
      </w:r>
      <w:r w:rsidR="00A8786A">
        <w:rPr>
          <w:rFonts w:ascii="Times New Roman" w:hAnsi="Times New Roman" w:cs="Times New Roman"/>
          <w:sz w:val="24"/>
          <w:szCs w:val="24"/>
        </w:rPr>
        <w:t>, p.44</w:t>
      </w:r>
      <w:r w:rsidRPr="001C3DF2">
        <w:rPr>
          <w:rFonts w:ascii="Times New Roman" w:hAnsi="Times New Roman" w:cs="Times New Roman"/>
          <w:sz w:val="24"/>
          <w:szCs w:val="24"/>
        </w:rPr>
        <w:t>), citando a Zemelman, señalan que “garantizar una producción de conocimiento que sea capaz de plantear categorías-otras que ayuden a renombrar los problemas” permitiría “desentrampar a los seres humanos que están involucrados en éstos, ‘como sujetos pensantes y actuantes, no solamente con capacidad de entendimiento, sino también con capacidad de tener una voluntad de conocer’</w:t>
      </w:r>
      <w:r w:rsidR="00A8786A">
        <w:rPr>
          <w:rFonts w:ascii="Times New Roman" w:hAnsi="Times New Roman" w:cs="Times New Roman"/>
          <w:sz w:val="24"/>
          <w:szCs w:val="24"/>
        </w:rPr>
        <w:t>”.</w:t>
      </w:r>
      <w:r w:rsidRPr="001C3DF2">
        <w:rPr>
          <w:rFonts w:ascii="Times New Roman" w:hAnsi="Times New Roman" w:cs="Times New Roman"/>
          <w:sz w:val="24"/>
          <w:szCs w:val="24"/>
        </w:rPr>
        <w:t xml:space="preserve"> </w:t>
      </w:r>
    </w:p>
    <w:p w:rsidR="008701DE" w:rsidRPr="001C3DF2" w:rsidRDefault="008701DE" w:rsidP="001C3DF2">
      <w:pPr>
        <w:pStyle w:val="NoSpacing"/>
        <w:tabs>
          <w:tab w:val="left" w:pos="3165"/>
        </w:tabs>
        <w:spacing w:line="360" w:lineRule="auto"/>
        <w:jc w:val="both"/>
        <w:rPr>
          <w:rFonts w:ascii="Times New Roman" w:hAnsi="Times New Roman" w:cs="Times New Roman"/>
          <w:color w:val="FF0000"/>
          <w:sz w:val="24"/>
          <w:szCs w:val="24"/>
        </w:rPr>
      </w:pP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Lo anterior está estrechamente vinculado al empoderamiento de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Jurado (en Alvarado et al. 2017) menciona que el rescate del sujeto no solo implica rescatarlo de la opresión externa, sino también del olvido de sí mismo, de la autoexclusión. Alvarado (2019</w:t>
      </w:r>
      <w:r w:rsidR="00A8786A">
        <w:rPr>
          <w:rFonts w:ascii="Times New Roman" w:hAnsi="Times New Roman" w:cs="Times New Roman"/>
          <w:sz w:val="24"/>
          <w:szCs w:val="24"/>
        </w:rPr>
        <w:t>, p.1</w:t>
      </w:r>
      <w:r w:rsidRPr="001C3DF2">
        <w:rPr>
          <w:rFonts w:ascii="Times New Roman" w:hAnsi="Times New Roman" w:cs="Times New Roman"/>
          <w:sz w:val="24"/>
          <w:szCs w:val="24"/>
        </w:rPr>
        <w:t>) menciona que “se hace necesario poner en diálogo la tradición académica y el acumulado teórico con las ‘otras voces’, invisibilizadas que están listas para mostrar aquellas condiciones, sentidos e imaginarios que no</w:t>
      </w:r>
      <w:r w:rsidR="00A8786A">
        <w:rPr>
          <w:rFonts w:ascii="Times New Roman" w:hAnsi="Times New Roman" w:cs="Times New Roman"/>
          <w:sz w:val="24"/>
          <w:szCs w:val="24"/>
        </w:rPr>
        <w:t xml:space="preserve"> se </w:t>
      </w:r>
      <w:r w:rsidR="00A8786A">
        <w:rPr>
          <w:rFonts w:ascii="Times New Roman" w:hAnsi="Times New Roman" w:cs="Times New Roman"/>
          <w:sz w:val="24"/>
          <w:szCs w:val="24"/>
        </w:rPr>
        <w:lastRenderedPageBreak/>
        <w:t>develan con claridad”</w:t>
      </w:r>
      <w:r w:rsidRPr="001C3DF2">
        <w:rPr>
          <w:rFonts w:ascii="Times New Roman" w:hAnsi="Times New Roman" w:cs="Times New Roman"/>
          <w:sz w:val="24"/>
          <w:szCs w:val="24"/>
        </w:rPr>
        <w:t xml:space="preserve">. </w:t>
      </w:r>
      <w:r w:rsidR="00F92AB1">
        <w:rPr>
          <w:rFonts w:ascii="Times New Roman" w:hAnsi="Times New Roman" w:cs="Times New Roman"/>
          <w:sz w:val="24"/>
          <w:szCs w:val="24"/>
        </w:rPr>
        <w:t>Los/as</w:t>
      </w:r>
      <w:r w:rsidR="001313E0">
        <w:rPr>
          <w:rFonts w:ascii="Times New Roman" w:hAnsi="Times New Roman" w:cs="Times New Roman"/>
          <w:sz w:val="24"/>
          <w:szCs w:val="24"/>
        </w:rPr>
        <w:t xml:space="preserve"> </w:t>
      </w:r>
      <w:r w:rsidRPr="001C3DF2">
        <w:rPr>
          <w:rFonts w:ascii="Times New Roman" w:hAnsi="Times New Roman" w:cs="Times New Roman"/>
          <w:sz w:val="24"/>
          <w:szCs w:val="24"/>
        </w:rPr>
        <w:t xml:space="preserve">jóvenes son “…sujetos históricos, dinámicos, heterogéneos, complejos con capacidad de voz y acción propia. Ellos y ellas son capaces de conflictuar, apropiar y movilizar los límites instituidos” (p. 3). </w:t>
      </w: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p>
    <w:p w:rsidR="008701DE" w:rsidRPr="001C3DF2" w:rsidRDefault="008701DE" w:rsidP="00A8786A">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Existe en</w:t>
      </w:r>
      <w:r w:rsidR="00A8786A">
        <w:rPr>
          <w:rFonts w:ascii="Times New Roman" w:hAnsi="Times New Roman" w:cs="Times New Roman"/>
          <w:sz w:val="24"/>
          <w:szCs w:val="24"/>
        </w:rPr>
        <w:t xml:space="preserve"> el</w:t>
      </w:r>
      <w:r w:rsidRPr="001C3DF2">
        <w:rPr>
          <w:rFonts w:ascii="Times New Roman" w:hAnsi="Times New Roman" w:cs="Times New Roman"/>
          <w:sz w:val="24"/>
          <w:szCs w:val="24"/>
        </w:rPr>
        <w:t xml:space="preserve"> periurbano platense un modelo productivo hortícola hegemónico, si bien muchos de los productores son de edad joven, no se perciben a sí mismos como jóvenes. Plantear una investigación con “jóvenes” en el contexto descrito, corre el riesgo de circunscribir la investigación a jóvenes en edad escolar. Uno de los principales desafíos está en lograr trabajar generando espacios que permitan reconocer particularidades de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w:t>
      </w:r>
      <w:r w:rsidR="00A8786A">
        <w:rPr>
          <w:rFonts w:ascii="Times New Roman" w:hAnsi="Times New Roman" w:cs="Times New Roman"/>
          <w:sz w:val="24"/>
          <w:szCs w:val="24"/>
        </w:rPr>
        <w:t>jóvenes pero también encontrar</w:t>
      </w:r>
      <w:r w:rsidRPr="001C3DF2">
        <w:rPr>
          <w:rFonts w:ascii="Times New Roman" w:hAnsi="Times New Roman" w:cs="Times New Roman"/>
          <w:sz w:val="24"/>
          <w:szCs w:val="24"/>
        </w:rPr>
        <w:t xml:space="preserve"> convergencias desde las cuales trabajar de forma conjunta. </w:t>
      </w:r>
    </w:p>
    <w:p w:rsidR="008701DE" w:rsidRPr="001C3DF2" w:rsidRDefault="008701DE" w:rsidP="001C3DF2">
      <w:pPr>
        <w:pStyle w:val="NoSpacing"/>
        <w:spacing w:line="360" w:lineRule="auto"/>
        <w:jc w:val="both"/>
        <w:rPr>
          <w:rFonts w:ascii="Times New Roman" w:hAnsi="Times New Roman" w:cs="Times New Roman"/>
          <w:b/>
          <w:sz w:val="24"/>
          <w:szCs w:val="24"/>
        </w:rPr>
      </w:pPr>
    </w:p>
    <w:p w:rsidR="008701DE" w:rsidRPr="001C3DF2" w:rsidRDefault="00A95B36" w:rsidP="001C3DF2">
      <w:pPr>
        <w:pStyle w:val="NoSpacing"/>
        <w:spacing w:line="360" w:lineRule="auto"/>
        <w:jc w:val="both"/>
        <w:rPr>
          <w:rFonts w:ascii="Times New Roman" w:hAnsi="Times New Roman" w:cs="Times New Roman"/>
          <w:b/>
          <w:sz w:val="24"/>
          <w:szCs w:val="24"/>
        </w:rPr>
      </w:pPr>
      <w:r w:rsidRPr="001C3DF2">
        <w:rPr>
          <w:rFonts w:ascii="Times New Roman" w:hAnsi="Times New Roman" w:cs="Times New Roman"/>
          <w:b/>
          <w:sz w:val="24"/>
          <w:szCs w:val="24"/>
        </w:rPr>
        <w:t>Actividades y metodología</w:t>
      </w:r>
    </w:p>
    <w:p w:rsidR="008701DE" w:rsidRPr="001C3DF2" w:rsidRDefault="008701DE" w:rsidP="001C3DF2">
      <w:pPr>
        <w:pStyle w:val="FootnoteText"/>
        <w:spacing w:line="360" w:lineRule="auto"/>
        <w:rPr>
          <w:rFonts w:ascii="Times New Roman" w:hAnsi="Times New Roman"/>
          <w:sz w:val="24"/>
          <w:szCs w:val="24"/>
        </w:rPr>
      </w:pPr>
      <w:r w:rsidRPr="001C3DF2">
        <w:rPr>
          <w:rFonts w:ascii="Times New Roman" w:hAnsi="Times New Roman"/>
          <w:sz w:val="24"/>
          <w:szCs w:val="24"/>
        </w:rPr>
        <w:t xml:space="preserve">La investigación se focalizará en las localidades de Lisandro Olmos, Abasto y Ángel Etcheverry en el periurbano platense, por ser localidades contiguas, pertenecientes al partido de La Plata, en las cuales ya se vienen desarrollando esfuerzos para la incorporación de mejoras tendientes a la sustentabilidad, como, por ejemplo, prácticas hacia una transición agroecológica y </w:t>
      </w:r>
      <w:r w:rsidRPr="001C3DF2">
        <w:rPr>
          <w:rFonts w:ascii="Times New Roman" w:hAnsi="Times New Roman"/>
          <w:sz w:val="24"/>
          <w:szCs w:val="24"/>
          <w:shd w:val="clear" w:color="auto" w:fill="FFFFFF"/>
        </w:rPr>
        <w:t>acciones de difusión y sensibilización sobre las BPA</w:t>
      </w:r>
      <w:r w:rsidRPr="001C3DF2">
        <w:rPr>
          <w:rFonts w:ascii="Times New Roman" w:hAnsi="Times New Roman"/>
          <w:sz w:val="24"/>
          <w:szCs w:val="24"/>
        </w:rPr>
        <w:t>. En Abasto se encuentra ubicada la Escuela de Enseñanza Secundaria Agropecuaria N°1 Alejandro Korn y en Olmos y Etcheverry existen otras escuelas secundarias, cuyos estudiantes pueden ser involucrados en la investigación.</w:t>
      </w:r>
    </w:p>
    <w:p w:rsidR="008701DE" w:rsidRPr="001C3DF2" w:rsidRDefault="008701DE" w:rsidP="001C3DF2">
      <w:pPr>
        <w:pStyle w:val="FootnoteText"/>
        <w:spacing w:line="360" w:lineRule="auto"/>
        <w:rPr>
          <w:rFonts w:ascii="Times New Roman" w:hAnsi="Times New Roman"/>
          <w:sz w:val="24"/>
          <w:szCs w:val="24"/>
        </w:rPr>
      </w:pPr>
    </w:p>
    <w:p w:rsidR="008701DE" w:rsidRPr="001C3DF2" w:rsidRDefault="008701DE" w:rsidP="001C3DF2">
      <w:pPr>
        <w:pStyle w:val="FootnoteText"/>
        <w:spacing w:line="360" w:lineRule="auto"/>
        <w:rPr>
          <w:rFonts w:ascii="Times New Roman" w:hAnsi="Times New Roman"/>
          <w:sz w:val="24"/>
          <w:szCs w:val="24"/>
        </w:rPr>
      </w:pPr>
      <w:r w:rsidRPr="001C3DF2">
        <w:rPr>
          <w:rFonts w:ascii="Times New Roman" w:hAnsi="Times New Roman"/>
          <w:sz w:val="24"/>
          <w:szCs w:val="24"/>
        </w:rPr>
        <w:t xml:space="preserve">En función de los objetivos propuestos, la metodología será </w:t>
      </w:r>
      <w:r w:rsidR="00A8786A">
        <w:rPr>
          <w:rFonts w:ascii="Times New Roman" w:hAnsi="Times New Roman"/>
          <w:sz w:val="24"/>
          <w:szCs w:val="24"/>
        </w:rPr>
        <w:t>principalmente cualitativa.</w:t>
      </w:r>
      <w:r w:rsidRPr="001C3DF2">
        <w:rPr>
          <w:rFonts w:ascii="Times New Roman" w:hAnsi="Times New Roman"/>
          <w:sz w:val="24"/>
          <w:szCs w:val="24"/>
        </w:rPr>
        <w:t xml:space="preserve"> </w:t>
      </w:r>
    </w:p>
    <w:p w:rsidR="008701DE" w:rsidRPr="001C3DF2" w:rsidRDefault="008701DE" w:rsidP="001C3DF2">
      <w:pPr>
        <w:pStyle w:val="FootnoteText"/>
        <w:spacing w:line="360" w:lineRule="auto"/>
        <w:rPr>
          <w:rFonts w:ascii="Times New Roman" w:hAnsi="Times New Roman"/>
          <w:sz w:val="24"/>
          <w:szCs w:val="24"/>
        </w:rPr>
      </w:pPr>
      <w:r w:rsidRPr="001C3DF2">
        <w:rPr>
          <w:rFonts w:ascii="Times New Roman" w:hAnsi="Times New Roman"/>
          <w:sz w:val="24"/>
          <w:szCs w:val="24"/>
        </w:rPr>
        <w:t>En una primera etapa se enfocarán los esfuerzos en recabar información que permita identificar los esfuerzos realizados y en marcha para la incorporación de mejoras tendientes a la sustentabilidad en las localidades seleccionadas, para luego determinar cuáles han sido y son las principales limitantes para su adopción. Paralelamente se buscará indagar sobre los esfuerzos emprendidos (difusión, sensibilización y capacitación) con jóvenes de familias horticultoras de origen boliviano para despertar su interés por la actividad hortícola y para la introducción de mejoras tendientes a la sustentabilidad en las prácticas agrícolas. Además de recabar información sobre los esfuerzos realizados y sus resultados a nivel individual y familiar, se analizarán las concepciones y la visión hacia el rol de los</w:t>
      </w:r>
      <w:r w:rsidR="00F92AB1">
        <w:rPr>
          <w:rFonts w:ascii="Times New Roman" w:hAnsi="Times New Roman"/>
          <w:sz w:val="24"/>
          <w:szCs w:val="24"/>
        </w:rPr>
        <w:t>/as</w:t>
      </w:r>
      <w:r w:rsidRPr="001C3DF2">
        <w:rPr>
          <w:rFonts w:ascii="Times New Roman" w:hAnsi="Times New Roman"/>
          <w:sz w:val="24"/>
          <w:szCs w:val="24"/>
        </w:rPr>
        <w:t xml:space="preserve"> jóvenes sobre las que fueron construidas estas propuestas. Paralelamente se buscará identificar con los/as mismos/as jóvenes el lugar que ocupa la actividad hortícola en su proyecto de vida, así como la concepción que tienen ellos mismos sobre su rol en la actividad, y las concepciones y actitudes de los diferentes actores que operan en el periurbano platense en</w:t>
      </w:r>
      <w:r w:rsidR="00A8786A">
        <w:rPr>
          <w:rFonts w:ascii="Times New Roman" w:hAnsi="Times New Roman"/>
          <w:sz w:val="24"/>
          <w:szCs w:val="24"/>
        </w:rPr>
        <w:t xml:space="preserve"> torno a los</w:t>
      </w:r>
      <w:r w:rsidR="00F92AB1">
        <w:rPr>
          <w:rFonts w:ascii="Times New Roman" w:hAnsi="Times New Roman"/>
          <w:sz w:val="24"/>
          <w:szCs w:val="24"/>
        </w:rPr>
        <w:t>/as</w:t>
      </w:r>
      <w:r w:rsidRPr="001C3DF2">
        <w:rPr>
          <w:rFonts w:ascii="Times New Roman" w:hAnsi="Times New Roman"/>
          <w:sz w:val="24"/>
          <w:szCs w:val="24"/>
        </w:rPr>
        <w:t xml:space="preserve"> jóvenes de origen boliviano, incorporando la perspectiva de género en dicho relevamiento.</w:t>
      </w:r>
    </w:p>
    <w:p w:rsidR="008701DE" w:rsidRPr="001C3DF2" w:rsidRDefault="008701DE" w:rsidP="001C3DF2">
      <w:pPr>
        <w:pStyle w:val="NoSpacing"/>
        <w:spacing w:line="360" w:lineRule="auto"/>
        <w:jc w:val="both"/>
        <w:rPr>
          <w:rFonts w:ascii="Times New Roman" w:hAnsi="Times New Roman" w:cs="Times New Roman"/>
          <w:sz w:val="24"/>
          <w:szCs w:val="24"/>
        </w:rPr>
      </w:pPr>
    </w:p>
    <w:p w:rsidR="008701DE" w:rsidRPr="001C3DF2" w:rsidRDefault="008701DE" w:rsidP="001C3DF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 xml:space="preserve">El diseño metodológico para esta primera parte combinará relevamientos de información primaria y secundaria. </w:t>
      </w:r>
    </w:p>
    <w:p w:rsidR="008701DE" w:rsidRPr="001C3DF2" w:rsidRDefault="008701DE" w:rsidP="001C3DF2">
      <w:pPr>
        <w:pStyle w:val="NoSpacing"/>
        <w:spacing w:line="360" w:lineRule="auto"/>
        <w:jc w:val="both"/>
        <w:rPr>
          <w:rFonts w:ascii="Times New Roman" w:hAnsi="Times New Roman" w:cs="Times New Roman"/>
          <w:sz w:val="24"/>
          <w:szCs w:val="24"/>
        </w:rPr>
      </w:pPr>
    </w:p>
    <w:p w:rsidR="008701DE" w:rsidRPr="001C3DF2" w:rsidRDefault="008701DE" w:rsidP="001C3DF2">
      <w:pPr>
        <w:pStyle w:val="NoSpacing"/>
        <w:spacing w:line="360" w:lineRule="auto"/>
        <w:jc w:val="both"/>
        <w:rPr>
          <w:rFonts w:ascii="Times New Roman" w:hAnsi="Times New Roman" w:cs="Times New Roman"/>
          <w:b/>
          <w:i/>
          <w:sz w:val="24"/>
          <w:szCs w:val="24"/>
        </w:rPr>
      </w:pPr>
      <w:r w:rsidRPr="001C3DF2">
        <w:rPr>
          <w:rFonts w:ascii="Times New Roman" w:hAnsi="Times New Roman" w:cs="Times New Roman"/>
          <w:b/>
          <w:i/>
          <w:sz w:val="24"/>
          <w:szCs w:val="24"/>
        </w:rPr>
        <w:t>Relev</w:t>
      </w:r>
      <w:r w:rsidR="00A84090">
        <w:rPr>
          <w:rFonts w:ascii="Times New Roman" w:hAnsi="Times New Roman" w:cs="Times New Roman"/>
          <w:b/>
          <w:i/>
          <w:sz w:val="24"/>
          <w:szCs w:val="24"/>
        </w:rPr>
        <w:t>amiento de información primaria</w:t>
      </w:r>
      <w:r w:rsidRPr="001C3DF2">
        <w:rPr>
          <w:rFonts w:ascii="Times New Roman" w:hAnsi="Times New Roman" w:cs="Times New Roman"/>
          <w:b/>
          <w:i/>
          <w:sz w:val="24"/>
          <w:szCs w:val="24"/>
        </w:rPr>
        <w:t xml:space="preserve"> </w:t>
      </w:r>
    </w:p>
    <w:p w:rsidR="008701DE" w:rsidRPr="001C3DF2" w:rsidRDefault="008701DE" w:rsidP="001C3DF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 xml:space="preserve">Se realizarán reuniones y entrevistas semi-estructuradas a actores claves de forma individual y grupal. Se ha iniciado un mapeo de actores para identificar cuáles resultan clave para la investigación. Se puede adelantar que se entrevistará a representantes de organizaciones de productores y trabajadores, como el MTE y UTT, de cooperativas de horticultores, jóvenes y familias productoras, jóvenes estudiantes, docentes y directivos de escuelas secundarias y agraria, extensionistas de la UNLP y representantes de programas e instituciones públicas como ser el INTA y SENASA. </w:t>
      </w:r>
    </w:p>
    <w:p w:rsidR="008701DE" w:rsidRPr="001C3DF2" w:rsidRDefault="008701DE" w:rsidP="001C3DF2">
      <w:pPr>
        <w:pStyle w:val="NoSpacing"/>
        <w:spacing w:line="360" w:lineRule="auto"/>
        <w:jc w:val="both"/>
        <w:rPr>
          <w:rFonts w:ascii="Times New Roman" w:hAnsi="Times New Roman" w:cs="Times New Roman"/>
          <w:sz w:val="24"/>
          <w:szCs w:val="24"/>
        </w:rPr>
      </w:pPr>
    </w:p>
    <w:p w:rsidR="008701DE" w:rsidRPr="001C3DF2" w:rsidRDefault="008701DE" w:rsidP="001C3DF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 xml:space="preserve">El trabajo con jóvenes estudiantes de los últimos años de secundaria buscará ser coherente con el enfoque metodológico propuesto, es decir, combinará prácticas de investigación, formación y acción. Se buscará identificar jóvenes de secundaria que puedan capacitarse como facilitadores para la realización de talleres con sus pares. Con estos jóvenes se preparará de forma conjunta el programa y las guías para los talleres, a fin de promover conversaciones tematizadas en torno a los objetivos de la investigación. </w:t>
      </w:r>
    </w:p>
    <w:p w:rsidR="008701DE" w:rsidRPr="001C3DF2" w:rsidRDefault="008701DE" w:rsidP="001C3DF2">
      <w:pPr>
        <w:pStyle w:val="NoSpacing"/>
        <w:spacing w:line="360" w:lineRule="auto"/>
        <w:jc w:val="both"/>
        <w:rPr>
          <w:rFonts w:ascii="Times New Roman" w:hAnsi="Times New Roman" w:cs="Times New Roman"/>
          <w:sz w:val="24"/>
          <w:szCs w:val="24"/>
        </w:rPr>
      </w:pPr>
    </w:p>
    <w:p w:rsidR="008701DE" w:rsidRPr="001C3DF2" w:rsidRDefault="008701DE" w:rsidP="001C3DF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Previo o durante los talleres se aplicará también un cuestionario autoadministrable con preguntas relacionadas a los cinco objetivos específicos de la investigación a fin de promover la reflexión individual. Este mismo cuestionario o uno similar se aplicará con jóvenes productores que no estén en el sistema educativo formal o que ya hayan culminado la secundaria.</w:t>
      </w:r>
    </w:p>
    <w:p w:rsidR="008701DE" w:rsidRPr="001C3DF2" w:rsidRDefault="008701DE" w:rsidP="001C3DF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Otro cuestionario también será preparado para ser aplicado a con las familias productoras.</w:t>
      </w:r>
    </w:p>
    <w:p w:rsidR="008701DE" w:rsidRDefault="008701DE" w:rsidP="001C3DF2">
      <w:pPr>
        <w:pStyle w:val="NoSpacing"/>
        <w:spacing w:line="360" w:lineRule="auto"/>
        <w:jc w:val="both"/>
        <w:rPr>
          <w:rFonts w:ascii="Times New Roman" w:hAnsi="Times New Roman" w:cs="Times New Roman"/>
          <w:sz w:val="24"/>
          <w:szCs w:val="24"/>
        </w:rPr>
      </w:pPr>
    </w:p>
    <w:p w:rsidR="00F46BA2" w:rsidRPr="001C3DF2" w:rsidRDefault="00A84090" w:rsidP="00F46BA2">
      <w:pPr>
        <w:pStyle w:val="NoSpacing"/>
        <w:spacing w:line="360" w:lineRule="auto"/>
        <w:jc w:val="both"/>
        <w:rPr>
          <w:rFonts w:ascii="Times New Roman" w:hAnsi="Times New Roman" w:cs="Times New Roman"/>
          <w:b/>
          <w:i/>
          <w:sz w:val="24"/>
          <w:szCs w:val="24"/>
        </w:rPr>
      </w:pPr>
      <w:r>
        <w:rPr>
          <w:rFonts w:ascii="Times New Roman" w:hAnsi="Times New Roman" w:cs="Times New Roman"/>
          <w:b/>
          <w:i/>
          <w:sz w:val="24"/>
          <w:szCs w:val="24"/>
        </w:rPr>
        <w:t>Información secundaria</w:t>
      </w:r>
    </w:p>
    <w:p w:rsidR="00F46BA2" w:rsidRPr="001C3DF2" w:rsidRDefault="00F46BA2" w:rsidP="00F46BA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Se profundizará la revisión bibliográfica: documentos publicados, artículos, tesis de grado y posgrado,  documentos internos de las organizaciones de productores y trabajadores, informes de diferentes instituciones y organizaciones claves; políticas y programas públicos dirigidos a los productores hortícolas, jóvenes, migrantes, documentos sobre experiencias relacionadas al tema, proyectos de extensión universitaria, etc.</w:t>
      </w:r>
    </w:p>
    <w:p w:rsidR="008701DE" w:rsidRPr="001C3DF2" w:rsidRDefault="008701DE" w:rsidP="001C3DF2">
      <w:pPr>
        <w:pStyle w:val="NoSpacing"/>
        <w:spacing w:line="360" w:lineRule="auto"/>
        <w:ind w:left="720"/>
        <w:jc w:val="both"/>
        <w:rPr>
          <w:rFonts w:ascii="Times New Roman" w:hAnsi="Times New Roman" w:cs="Times New Roman"/>
          <w:sz w:val="24"/>
          <w:szCs w:val="24"/>
        </w:rPr>
      </w:pPr>
    </w:p>
    <w:p w:rsidR="008701DE" w:rsidRPr="001C3DF2" w:rsidRDefault="00A84090" w:rsidP="001C3DF2">
      <w:pPr>
        <w:pStyle w:val="NoSpacing"/>
        <w:spacing w:line="360" w:lineRule="auto"/>
        <w:jc w:val="both"/>
        <w:rPr>
          <w:rFonts w:ascii="Times New Roman" w:hAnsi="Times New Roman" w:cs="Times New Roman"/>
          <w:b/>
          <w:i/>
          <w:sz w:val="24"/>
          <w:szCs w:val="24"/>
        </w:rPr>
      </w:pPr>
      <w:r>
        <w:rPr>
          <w:rFonts w:ascii="Times New Roman" w:hAnsi="Times New Roman" w:cs="Times New Roman"/>
          <w:b/>
          <w:i/>
          <w:sz w:val="24"/>
          <w:szCs w:val="24"/>
        </w:rPr>
        <w:t>Experiencia piloto</w:t>
      </w:r>
    </w:p>
    <w:p w:rsidR="008701DE" w:rsidRPr="001C3DF2" w:rsidRDefault="008701DE" w:rsidP="001C3DF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lastRenderedPageBreak/>
        <w:t>Se espera que la realización de las</w:t>
      </w:r>
      <w:r w:rsidR="00EF19C7">
        <w:rPr>
          <w:rFonts w:ascii="Times New Roman" w:hAnsi="Times New Roman" w:cs="Times New Roman"/>
          <w:sz w:val="24"/>
          <w:szCs w:val="24"/>
        </w:rPr>
        <w:t xml:space="preserve"> entrevistas y talleres permita</w:t>
      </w:r>
      <w:r w:rsidRPr="001C3DF2">
        <w:rPr>
          <w:rFonts w:ascii="Times New Roman" w:hAnsi="Times New Roman" w:cs="Times New Roman"/>
          <w:sz w:val="24"/>
          <w:szCs w:val="24"/>
        </w:rPr>
        <w:t xml:space="preserve"> identificar jóvenes de familias horticultoras de origen boliviano interesados en involucrarse en una experiencia piloto. Con estos jóvenes y sus familias se realizará un diagnóstico participativo, para luego elaborar una propuesta de acción integrada entre las distintas organizaciones e instituciones, articulando esfuerzos que se vienen desarrollando en los últimos años (programas públicos, proyectos de extensión universitaria, acciones de las organizaciones de productores y trabajadores, etc.) y enfocándolos en el grupo involucrado. La idea es que </w:t>
      </w:r>
      <w:r w:rsidR="00EF19C7">
        <w:rPr>
          <w:rFonts w:ascii="Times New Roman" w:hAnsi="Times New Roman" w:cs="Times New Roman"/>
          <w:sz w:val="24"/>
          <w:szCs w:val="24"/>
        </w:rPr>
        <w:t>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puedan explorar diferentes formas de involucrarse con la actividad hortícola y que les permita a ellos</w:t>
      </w:r>
      <w:r w:rsidR="00EF19C7">
        <w:rPr>
          <w:rFonts w:ascii="Times New Roman" w:hAnsi="Times New Roman" w:cs="Times New Roman"/>
          <w:sz w:val="24"/>
          <w:szCs w:val="24"/>
        </w:rPr>
        <w:t>, ellas</w:t>
      </w:r>
      <w:r w:rsidRPr="001C3DF2">
        <w:rPr>
          <w:rFonts w:ascii="Times New Roman" w:hAnsi="Times New Roman" w:cs="Times New Roman"/>
          <w:sz w:val="24"/>
          <w:szCs w:val="24"/>
        </w:rPr>
        <w:t xml:space="preserve"> y sus familias adoptar, gestionar y promover la incorporación de mejoras tendientes a la sustentabilidad en las prácticas agrícolas.</w:t>
      </w:r>
    </w:p>
    <w:p w:rsidR="008701DE" w:rsidRPr="001C3DF2" w:rsidRDefault="008701DE" w:rsidP="001C3DF2">
      <w:pPr>
        <w:pStyle w:val="NoSpacing"/>
        <w:spacing w:line="360" w:lineRule="auto"/>
        <w:jc w:val="both"/>
        <w:rPr>
          <w:rFonts w:ascii="Times New Roman" w:hAnsi="Times New Roman" w:cs="Times New Roman"/>
          <w:sz w:val="24"/>
          <w:szCs w:val="24"/>
        </w:rPr>
      </w:pPr>
    </w:p>
    <w:p w:rsidR="008701DE" w:rsidRPr="001C3DF2" w:rsidRDefault="008701DE" w:rsidP="001C3DF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El permanente registro y recolección de datos relacionados a la experiencia piloto, su procesamiento y análisis permitirán determinar las condiciones necesarias (de capacitación, económicas, de infraestructura, familiares, actitudinales, organizacionales, etc.) para que jóvenes horticultores de origen boliviano puedan interesarse por una horticultura sustentable e identificar algunos de los efectos potenciales -sociales, económicos, productivos y ambientales- del incremento en la participación protagónica de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en la actividad hortícola.</w:t>
      </w:r>
    </w:p>
    <w:p w:rsidR="00A95B36" w:rsidRPr="001C3DF2" w:rsidRDefault="00A95B36" w:rsidP="001C3DF2">
      <w:pPr>
        <w:pStyle w:val="NoSpacing"/>
        <w:tabs>
          <w:tab w:val="left" w:pos="3165"/>
        </w:tabs>
        <w:spacing w:line="360" w:lineRule="auto"/>
        <w:jc w:val="both"/>
        <w:rPr>
          <w:rFonts w:ascii="Times New Roman" w:hAnsi="Times New Roman" w:cs="Times New Roman"/>
          <w:b/>
          <w:sz w:val="24"/>
          <w:szCs w:val="24"/>
        </w:rPr>
      </w:pPr>
    </w:p>
    <w:p w:rsidR="008701DE" w:rsidRPr="001C3DF2" w:rsidRDefault="008701DE" w:rsidP="001C3DF2">
      <w:pPr>
        <w:pStyle w:val="NoSpacing"/>
        <w:tabs>
          <w:tab w:val="left" w:pos="3165"/>
        </w:tabs>
        <w:spacing w:line="360" w:lineRule="auto"/>
        <w:jc w:val="both"/>
        <w:rPr>
          <w:rFonts w:ascii="Times New Roman" w:hAnsi="Times New Roman" w:cs="Times New Roman"/>
          <w:b/>
          <w:sz w:val="24"/>
          <w:szCs w:val="24"/>
        </w:rPr>
      </w:pPr>
      <w:r w:rsidRPr="001C3DF2">
        <w:rPr>
          <w:rFonts w:ascii="Times New Roman" w:hAnsi="Times New Roman" w:cs="Times New Roman"/>
          <w:b/>
          <w:sz w:val="24"/>
          <w:szCs w:val="24"/>
        </w:rPr>
        <w:t xml:space="preserve">ALGUNOS </w:t>
      </w:r>
      <w:r w:rsidR="00EF19C7">
        <w:rPr>
          <w:rFonts w:ascii="Times New Roman" w:hAnsi="Times New Roman" w:cs="Times New Roman"/>
          <w:b/>
          <w:sz w:val="24"/>
          <w:szCs w:val="24"/>
        </w:rPr>
        <w:t xml:space="preserve">RESULTADOS Y </w:t>
      </w:r>
      <w:r w:rsidRPr="001C3DF2">
        <w:rPr>
          <w:rFonts w:ascii="Times New Roman" w:hAnsi="Times New Roman" w:cs="Times New Roman"/>
          <w:b/>
          <w:sz w:val="24"/>
          <w:szCs w:val="24"/>
        </w:rPr>
        <w:t>APRENDIZAJES DE EXPERIENCIAS PREVIAS</w:t>
      </w:r>
    </w:p>
    <w:p w:rsidR="008701DE" w:rsidRPr="001C3DF2" w:rsidRDefault="00EF19C7" w:rsidP="001C3DF2">
      <w:pPr>
        <w:pStyle w:val="NoSpacing"/>
        <w:tabs>
          <w:tab w:val="left" w:pos="3165"/>
        </w:tabs>
        <w:spacing w:line="360" w:lineRule="auto"/>
        <w:jc w:val="both"/>
        <w:rPr>
          <w:rFonts w:ascii="Times New Roman" w:hAnsi="Times New Roman" w:cs="Times New Roman"/>
          <w:sz w:val="24"/>
          <w:szCs w:val="24"/>
        </w:rPr>
      </w:pPr>
      <w:r>
        <w:rPr>
          <w:rFonts w:ascii="Times New Roman" w:hAnsi="Times New Roman" w:cs="Times New Roman"/>
          <w:sz w:val="24"/>
          <w:szCs w:val="24"/>
        </w:rPr>
        <w:t>Dado que la investigación se encuentra en sus inicios, y aún no se cuenta con resultados para compartir, se relatan a continuación algunas experiencias, las cuales se</w:t>
      </w:r>
      <w:r w:rsidR="008701DE" w:rsidRPr="001C3DF2">
        <w:rPr>
          <w:rFonts w:ascii="Times New Roman" w:hAnsi="Times New Roman" w:cs="Times New Roman"/>
          <w:sz w:val="24"/>
          <w:szCs w:val="24"/>
        </w:rPr>
        <w:t xml:space="preserve"> originan en la Iniciativa de Conjunt</w:t>
      </w:r>
      <w:r w:rsidR="00714E39">
        <w:rPr>
          <w:rFonts w:ascii="Times New Roman" w:hAnsi="Times New Roman" w:cs="Times New Roman"/>
          <w:sz w:val="24"/>
          <w:szCs w:val="24"/>
        </w:rPr>
        <w:t>os Integrados de Proyectos -CIP-</w:t>
      </w:r>
      <w:r w:rsidR="008701DE" w:rsidRPr="001C3DF2">
        <w:rPr>
          <w:rStyle w:val="FootnoteReference"/>
          <w:rFonts w:ascii="Times New Roman" w:hAnsi="Times New Roman" w:cs="Times New Roman"/>
          <w:sz w:val="24"/>
          <w:szCs w:val="24"/>
        </w:rPr>
        <w:footnoteReference w:id="6"/>
      </w:r>
      <w:r w:rsidR="008701DE" w:rsidRPr="001C3DF2">
        <w:rPr>
          <w:rFonts w:ascii="Times New Roman" w:hAnsi="Times New Roman" w:cs="Times New Roman"/>
          <w:sz w:val="24"/>
          <w:szCs w:val="24"/>
        </w:rPr>
        <w:t xml:space="preserve"> impulsada por la Fundación W.K. Kellogg desde 2001 hasta 2011 en América Latina y el Caribe, y de la cual la autora fue parte en su implementación en la Región Andina, más específicamente en Bolivia y Perú</w:t>
      </w:r>
      <w:r>
        <w:rPr>
          <w:rFonts w:ascii="Times New Roman" w:hAnsi="Times New Roman" w:cs="Times New Roman"/>
          <w:sz w:val="24"/>
          <w:szCs w:val="24"/>
        </w:rPr>
        <w:t xml:space="preserve">, </w:t>
      </w:r>
      <w:r w:rsidR="008701DE" w:rsidRPr="001C3DF2">
        <w:rPr>
          <w:rFonts w:ascii="Times New Roman" w:hAnsi="Times New Roman" w:cs="Times New Roman"/>
          <w:sz w:val="24"/>
          <w:szCs w:val="24"/>
        </w:rPr>
        <w:t xml:space="preserve">en </w:t>
      </w:r>
      <w:r>
        <w:rPr>
          <w:rFonts w:ascii="Times New Roman" w:hAnsi="Times New Roman" w:cs="Times New Roman"/>
          <w:sz w:val="24"/>
          <w:szCs w:val="24"/>
        </w:rPr>
        <w:t>contextos en su</w:t>
      </w:r>
      <w:r w:rsidR="008701DE" w:rsidRPr="001C3DF2">
        <w:rPr>
          <w:rFonts w:ascii="Times New Roman" w:hAnsi="Times New Roman" w:cs="Times New Roman"/>
          <w:sz w:val="24"/>
          <w:szCs w:val="24"/>
        </w:rPr>
        <w:t xml:space="preserve"> mayoría rurales, en algunos casos de población indígena.</w:t>
      </w:r>
    </w:p>
    <w:p w:rsidR="008701DE" w:rsidRPr="001C3DF2" w:rsidRDefault="008701DE" w:rsidP="001C3DF2">
      <w:pPr>
        <w:pStyle w:val="NoSpacing"/>
        <w:tabs>
          <w:tab w:val="left" w:pos="3165"/>
        </w:tabs>
        <w:spacing w:line="360" w:lineRule="auto"/>
        <w:jc w:val="both"/>
        <w:rPr>
          <w:rFonts w:ascii="Times New Roman" w:hAnsi="Times New Roman" w:cs="Times New Roman"/>
          <w:b/>
          <w:sz w:val="24"/>
          <w:szCs w:val="24"/>
        </w:rPr>
      </w:pPr>
    </w:p>
    <w:p w:rsidR="008701DE" w:rsidRPr="001C3DF2" w:rsidRDefault="008701DE" w:rsidP="001C3DF2">
      <w:pPr>
        <w:pStyle w:val="NoSpacing"/>
        <w:tabs>
          <w:tab w:val="left" w:pos="3165"/>
        </w:tabs>
        <w:spacing w:line="360" w:lineRule="auto"/>
        <w:jc w:val="both"/>
        <w:rPr>
          <w:rFonts w:ascii="Times New Roman" w:hAnsi="Times New Roman" w:cs="Times New Roman"/>
          <w:b/>
          <w:sz w:val="24"/>
          <w:szCs w:val="24"/>
        </w:rPr>
      </w:pPr>
      <w:r w:rsidRPr="001C3DF2">
        <w:rPr>
          <w:rFonts w:ascii="Times New Roman" w:hAnsi="Times New Roman" w:cs="Times New Roman"/>
          <w:b/>
          <w:sz w:val="24"/>
          <w:szCs w:val="24"/>
        </w:rPr>
        <w:t>Investigación con jóvenes</w:t>
      </w:r>
    </w:p>
    <w:p w:rsidR="008701DE" w:rsidRPr="001C3DF2" w:rsidRDefault="00EC376D" w:rsidP="001C3DF2">
      <w:pPr>
        <w:pStyle w:val="NoSpacing"/>
        <w:tabs>
          <w:tab w:val="left" w:pos="3165"/>
        </w:tabs>
        <w:spacing w:line="360" w:lineRule="auto"/>
        <w:jc w:val="both"/>
        <w:rPr>
          <w:rFonts w:ascii="Times New Roman" w:hAnsi="Times New Roman" w:cs="Times New Roman"/>
          <w:b/>
          <w:i/>
          <w:sz w:val="24"/>
          <w:szCs w:val="24"/>
        </w:rPr>
      </w:pPr>
      <w:r>
        <w:rPr>
          <w:rFonts w:ascii="Times New Roman" w:hAnsi="Times New Roman" w:cs="Times New Roman"/>
          <w:b/>
          <w:i/>
          <w:sz w:val="24"/>
          <w:szCs w:val="24"/>
        </w:rPr>
        <w:t>Una investigación tipo “línea de base”</w:t>
      </w:r>
      <w:r w:rsidR="008701DE" w:rsidRPr="001C3DF2">
        <w:rPr>
          <w:rFonts w:ascii="Times New Roman" w:hAnsi="Times New Roman" w:cs="Times New Roman"/>
          <w:b/>
          <w:i/>
          <w:sz w:val="24"/>
          <w:szCs w:val="24"/>
        </w:rPr>
        <w:t xml:space="preserve"> con participación activa de los</w:t>
      </w:r>
      <w:r w:rsidR="00F92AB1">
        <w:rPr>
          <w:rFonts w:ascii="Times New Roman" w:hAnsi="Times New Roman" w:cs="Times New Roman"/>
          <w:b/>
          <w:i/>
          <w:sz w:val="24"/>
          <w:szCs w:val="24"/>
        </w:rPr>
        <w:t>/as</w:t>
      </w:r>
      <w:r w:rsidR="008701DE" w:rsidRPr="001C3DF2">
        <w:rPr>
          <w:rFonts w:ascii="Times New Roman" w:hAnsi="Times New Roman" w:cs="Times New Roman"/>
          <w:b/>
          <w:i/>
          <w:sz w:val="24"/>
          <w:szCs w:val="24"/>
        </w:rPr>
        <w:t xml:space="preserve"> jóvenes</w:t>
      </w:r>
      <w:r w:rsidR="008701DE" w:rsidRPr="001C3DF2">
        <w:rPr>
          <w:rStyle w:val="FootnoteReference"/>
          <w:rFonts w:ascii="Times New Roman" w:hAnsi="Times New Roman" w:cs="Times New Roman"/>
          <w:b/>
          <w:i/>
          <w:sz w:val="24"/>
          <w:szCs w:val="24"/>
        </w:rPr>
        <w:footnoteReference w:id="7"/>
      </w: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 xml:space="preserve">Una línea de base construida con la participación de los actores locales representa una estrategia diferente a los diagnósticos tradicionales. Según Cardarelli y Salinas (2003), es el punto de partida </w:t>
      </w:r>
      <w:r w:rsidRPr="001C3DF2">
        <w:rPr>
          <w:rFonts w:ascii="Times New Roman" w:hAnsi="Times New Roman" w:cs="Times New Roman"/>
          <w:sz w:val="24"/>
          <w:szCs w:val="24"/>
        </w:rPr>
        <w:lastRenderedPageBreak/>
        <w:t>que permite construir relaciones de respeto y horizontalidad en lugar de adoptar visiones y prácticas autoritarias. Una investigación de línea de base proporciona información sobre el contexto y permite valorizar “los cambios significativos operados y los sucesos críticos producto tanto de la propia intervención como de la incidencia de factores contextuales de diverso t</w:t>
      </w:r>
      <w:r w:rsidR="00EC376D">
        <w:rPr>
          <w:rFonts w:ascii="Times New Roman" w:hAnsi="Times New Roman" w:cs="Times New Roman"/>
          <w:sz w:val="24"/>
          <w:szCs w:val="24"/>
        </w:rPr>
        <w:t>ipo” (Cardarelli y Salinas 2003, p.</w:t>
      </w:r>
      <w:r w:rsidRPr="001C3DF2">
        <w:rPr>
          <w:rFonts w:ascii="Times New Roman" w:hAnsi="Times New Roman" w:cs="Times New Roman"/>
          <w:sz w:val="24"/>
          <w:szCs w:val="24"/>
        </w:rPr>
        <w:t xml:space="preserve">4), dando cabida a la evaluación y el aprendizaje continuos. Vista como una oportunidad ideal para iniciar un trabajo conjunto con la población y sus organizaciones, una línea de base necesita partir del reconocimiento de una relación mutua, es decir, en la que todos tienen aportes valiosos y necesarios. </w:t>
      </w: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Emprender en los CIP una investigación de este tipo implicó, por ejemplo, que los</w:t>
      </w:r>
      <w:r w:rsidR="00F92AB1">
        <w:rPr>
          <w:rFonts w:ascii="Times New Roman" w:hAnsi="Times New Roman" w:cs="Times New Roman"/>
          <w:sz w:val="24"/>
          <w:szCs w:val="24"/>
        </w:rPr>
        <w:t>/</w:t>
      </w:r>
      <w:proofErr w:type="gramStart"/>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w:t>
      </w:r>
      <w:proofErr w:type="gramEnd"/>
      <w:r w:rsidRPr="001C3DF2">
        <w:rPr>
          <w:rFonts w:ascii="Times New Roman" w:hAnsi="Times New Roman" w:cs="Times New Roman"/>
          <w:sz w:val="24"/>
          <w:szCs w:val="24"/>
        </w:rPr>
        <w:t>:</w:t>
      </w:r>
    </w:p>
    <w:p w:rsidR="008701DE" w:rsidRPr="001C3DF2" w:rsidRDefault="008701DE" w:rsidP="001C3DF2">
      <w:pPr>
        <w:pStyle w:val="NoSpacing"/>
        <w:numPr>
          <w:ilvl w:val="0"/>
          <w:numId w:val="2"/>
        </w:numPr>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fueran acompañados por animadores o promotores de organizaciones.</w:t>
      </w:r>
    </w:p>
    <w:p w:rsidR="008701DE" w:rsidRPr="001C3DF2" w:rsidRDefault="008701DE" w:rsidP="001C3DF2">
      <w:pPr>
        <w:pStyle w:val="NoSpacing"/>
        <w:numPr>
          <w:ilvl w:val="0"/>
          <w:numId w:val="2"/>
        </w:numPr>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asumieran la realización de una parte y no la totalidad del trabajo de investigación.</w:t>
      </w:r>
    </w:p>
    <w:p w:rsidR="008701DE" w:rsidRPr="00EC376D" w:rsidRDefault="008701DE" w:rsidP="001C3DF2">
      <w:pPr>
        <w:pStyle w:val="NoSpacing"/>
        <w:numPr>
          <w:ilvl w:val="0"/>
          <w:numId w:val="2"/>
        </w:numPr>
        <w:tabs>
          <w:tab w:val="left" w:pos="3165"/>
        </w:tabs>
        <w:spacing w:line="360" w:lineRule="auto"/>
        <w:jc w:val="both"/>
        <w:rPr>
          <w:rFonts w:ascii="Times New Roman" w:hAnsi="Times New Roman" w:cs="Times New Roman"/>
          <w:sz w:val="24"/>
          <w:szCs w:val="24"/>
        </w:rPr>
      </w:pPr>
      <w:r w:rsidRPr="00EC376D">
        <w:rPr>
          <w:rFonts w:ascii="Times New Roman" w:hAnsi="Times New Roman" w:cs="Times New Roman"/>
          <w:sz w:val="24"/>
          <w:szCs w:val="24"/>
        </w:rPr>
        <w:t>aprendieran a elaborar y aplicar encuestas y otros instru</w:t>
      </w:r>
      <w:r w:rsidR="00EC376D" w:rsidRPr="00EC376D">
        <w:rPr>
          <w:rFonts w:ascii="Times New Roman" w:hAnsi="Times New Roman" w:cs="Times New Roman"/>
          <w:sz w:val="24"/>
          <w:szCs w:val="24"/>
        </w:rPr>
        <w:t xml:space="preserve">mentos de recolección de datos, </w:t>
      </w:r>
      <w:r w:rsidRPr="00EC376D">
        <w:rPr>
          <w:rFonts w:ascii="Times New Roman" w:hAnsi="Times New Roman" w:cs="Times New Roman"/>
          <w:sz w:val="24"/>
          <w:szCs w:val="24"/>
        </w:rPr>
        <w:t>realizarán entrevistas a actores claves de su territorio.</w:t>
      </w:r>
    </w:p>
    <w:p w:rsidR="008701DE" w:rsidRPr="001C3DF2" w:rsidRDefault="00EC376D" w:rsidP="001C3DF2">
      <w:pPr>
        <w:pStyle w:val="NoSpacing"/>
        <w:numPr>
          <w:ilvl w:val="0"/>
          <w:numId w:val="2"/>
        </w:numPr>
        <w:tabs>
          <w:tab w:val="left" w:pos="3165"/>
        </w:tabs>
        <w:spacing w:line="360" w:lineRule="auto"/>
        <w:jc w:val="both"/>
        <w:rPr>
          <w:rFonts w:ascii="Times New Roman" w:hAnsi="Times New Roman" w:cs="Times New Roman"/>
          <w:sz w:val="24"/>
          <w:szCs w:val="24"/>
        </w:rPr>
      </w:pPr>
      <w:r>
        <w:rPr>
          <w:rFonts w:ascii="Times New Roman" w:hAnsi="Times New Roman" w:cs="Times New Roman"/>
          <w:sz w:val="24"/>
          <w:szCs w:val="24"/>
        </w:rPr>
        <w:t>se capacitaran</w:t>
      </w:r>
      <w:r w:rsidR="008701DE" w:rsidRPr="001C3DF2">
        <w:rPr>
          <w:rFonts w:ascii="Times New Roman" w:hAnsi="Times New Roman" w:cs="Times New Roman"/>
          <w:sz w:val="24"/>
          <w:szCs w:val="24"/>
        </w:rPr>
        <w:t xml:space="preserve"> en el procesamiento de la información y elaboración de informes.</w:t>
      </w:r>
    </w:p>
    <w:p w:rsidR="008701DE" w:rsidRPr="001C3DF2" w:rsidRDefault="00EC376D" w:rsidP="001C3DF2">
      <w:pPr>
        <w:pStyle w:val="NoSpacing"/>
        <w:numPr>
          <w:ilvl w:val="0"/>
          <w:numId w:val="2"/>
        </w:numPr>
        <w:tabs>
          <w:tab w:val="left" w:pos="3165"/>
        </w:tabs>
        <w:spacing w:line="360" w:lineRule="auto"/>
        <w:jc w:val="both"/>
        <w:rPr>
          <w:rFonts w:ascii="Times New Roman" w:hAnsi="Times New Roman" w:cs="Times New Roman"/>
          <w:sz w:val="24"/>
          <w:szCs w:val="24"/>
        </w:rPr>
      </w:pPr>
      <w:r>
        <w:rPr>
          <w:rFonts w:ascii="Times New Roman" w:hAnsi="Times New Roman" w:cs="Times New Roman"/>
          <w:sz w:val="24"/>
          <w:szCs w:val="24"/>
        </w:rPr>
        <w:t>desarrollaran</w:t>
      </w:r>
      <w:r w:rsidR="008701DE" w:rsidRPr="001C3DF2">
        <w:rPr>
          <w:rFonts w:ascii="Times New Roman" w:hAnsi="Times New Roman" w:cs="Times New Roman"/>
          <w:sz w:val="24"/>
          <w:szCs w:val="24"/>
        </w:rPr>
        <w:t xml:space="preserve"> formas creativas de socialización de los resultados (maquetas, paneles con fotografías, presentados en reuniones con sus familias y comunidades, en ferias en plazas de su barrio, volantes, cuñas radiales, reuniones con directores de colegios y autoridades)</w:t>
      </w: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Cabe destacar que la socialización de la información de la línea de base representó también una instancia donde los pobladores pudieron ver cómo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adolescentes y jóvenes podían “ser capaces de asumir papeles serios con gran responsabilidad”</w:t>
      </w:r>
      <w:r w:rsidR="00EC376D">
        <w:rPr>
          <w:rStyle w:val="FootnoteReference"/>
          <w:rFonts w:ascii="Times New Roman" w:hAnsi="Times New Roman" w:cs="Times New Roman"/>
          <w:sz w:val="24"/>
          <w:szCs w:val="24"/>
        </w:rPr>
        <w:footnoteReference w:id="8"/>
      </w: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Una parte esencial de la línea de base es el procesamiento de los datos y su posterior análisis e interpretación. La mayoría de los CIP organizaron la información de acuerdo con el interés y lenguaje de los diferentes grupos de actores del territorio, y se organizaron reuniones en las que cada grupo reflexionó a la luz de la información recolectada y procesada.</w:t>
      </w:r>
      <w:r w:rsidR="00450CF3">
        <w:rPr>
          <w:rFonts w:ascii="Times New Roman" w:hAnsi="Times New Roman" w:cs="Times New Roman"/>
          <w:sz w:val="24"/>
          <w:szCs w:val="24"/>
        </w:rPr>
        <w:t xml:space="preserve"> </w:t>
      </w:r>
      <w:r w:rsidRPr="001C3DF2">
        <w:rPr>
          <w:rFonts w:ascii="Times New Roman" w:hAnsi="Times New Roman" w:cs="Times New Roman"/>
          <w:sz w:val="24"/>
          <w:szCs w:val="24"/>
        </w:rPr>
        <w:t xml:space="preserve">Como afirman Cardarelli y Salinas (2003), esta fase tiene como objetivos: </w:t>
      </w:r>
    </w:p>
    <w:p w:rsidR="008701DE" w:rsidRPr="001C3DF2" w:rsidRDefault="008701DE" w:rsidP="001C3DF2">
      <w:pPr>
        <w:pStyle w:val="NoSpacing"/>
        <w:numPr>
          <w:ilvl w:val="0"/>
          <w:numId w:val="3"/>
        </w:numPr>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Promover y generar la producción y circulación colectiva del conocimiento y la información, permitiendo que ambos se transformen en patrimonio de la comunidad, en especial de los grupos postergados, entre ellos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w:t>
      </w:r>
    </w:p>
    <w:p w:rsidR="008701DE" w:rsidRPr="001C3DF2" w:rsidRDefault="008701DE" w:rsidP="001C3DF2">
      <w:pPr>
        <w:pStyle w:val="NoSpacing"/>
        <w:numPr>
          <w:ilvl w:val="0"/>
          <w:numId w:val="3"/>
        </w:numPr>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lastRenderedPageBreak/>
        <w:t xml:space="preserve">Promover la participación social en la recolección, ordenamiento y análisis de la información y en la utilización que de ella puede hacerse. </w:t>
      </w:r>
    </w:p>
    <w:p w:rsidR="008701DE" w:rsidRPr="001C3DF2" w:rsidRDefault="008701DE" w:rsidP="001C3DF2">
      <w:pPr>
        <w:pStyle w:val="NoSpacing"/>
        <w:numPr>
          <w:ilvl w:val="0"/>
          <w:numId w:val="3"/>
        </w:numPr>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 xml:space="preserve">Promover el análisis crítico de los datos obtenidos a fin de generar espacios colectivos con activa participación juvenil, para ajustar y completar diagnósticos, determinar causas de los problemas identificados, las prioridades y las vías de solución de estos. </w:t>
      </w:r>
    </w:p>
    <w:p w:rsidR="008701DE" w:rsidRPr="001C3DF2" w:rsidRDefault="008701DE" w:rsidP="001C3DF2">
      <w:pPr>
        <w:pStyle w:val="NoSpacing"/>
        <w:numPr>
          <w:ilvl w:val="0"/>
          <w:numId w:val="3"/>
        </w:numPr>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 xml:space="preserve">Contribuir a la construcción de una primera “plataforma” de alianzas interinstitucionales y a la formación y consolidación de grupos juveniles. </w:t>
      </w:r>
    </w:p>
    <w:p w:rsidR="008701DE" w:rsidRPr="001C3DF2" w:rsidRDefault="00DC37D9" w:rsidP="00DC37D9">
      <w:pPr>
        <w:pStyle w:val="NoSpacing"/>
        <w:tabs>
          <w:tab w:val="left" w:pos="3165"/>
        </w:tabs>
        <w:spacing w:line="360" w:lineRule="auto"/>
        <w:jc w:val="center"/>
        <w:rPr>
          <w:rFonts w:ascii="Times New Roman" w:hAnsi="Times New Roman" w:cs="Times New Roman"/>
          <w:sz w:val="24"/>
          <w:szCs w:val="24"/>
        </w:rPr>
      </w:pPr>
      <w:r w:rsidRPr="001C3DF2">
        <w:rPr>
          <w:rFonts w:ascii="Times New Roman" w:hAnsi="Times New Roman" w:cs="Times New Roman"/>
          <w:b/>
          <w:i/>
          <w:noProof/>
          <w:sz w:val="24"/>
          <w:szCs w:val="24"/>
          <w:lang w:eastAsia="es-AR"/>
        </w:rPr>
        <w:drawing>
          <wp:inline distT="0" distB="0" distL="0" distR="0" wp14:anchorId="65B9766E" wp14:editId="17013FF1">
            <wp:extent cx="5089585" cy="4262304"/>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7532" cy="4268959"/>
                    </a:xfrm>
                    <a:prstGeom prst="rect">
                      <a:avLst/>
                    </a:prstGeom>
                    <a:noFill/>
                    <a:ln>
                      <a:noFill/>
                    </a:ln>
                  </pic:spPr>
                </pic:pic>
              </a:graphicData>
            </a:graphic>
          </wp:inline>
        </w:drawing>
      </w:r>
    </w:p>
    <w:p w:rsidR="0029619E" w:rsidRPr="001C3DF2" w:rsidRDefault="0029619E" w:rsidP="001C3DF2">
      <w:pPr>
        <w:pStyle w:val="NoSpacing"/>
        <w:tabs>
          <w:tab w:val="left" w:pos="3165"/>
        </w:tabs>
        <w:spacing w:line="360" w:lineRule="auto"/>
        <w:jc w:val="both"/>
        <w:rPr>
          <w:rFonts w:ascii="Times New Roman" w:hAnsi="Times New Roman" w:cs="Times New Roman"/>
          <w:b/>
          <w:i/>
          <w:sz w:val="24"/>
          <w:szCs w:val="24"/>
        </w:rPr>
      </w:pPr>
    </w:p>
    <w:p w:rsidR="008701DE" w:rsidRPr="001C3DF2" w:rsidRDefault="008701DE" w:rsidP="001C3DF2">
      <w:pPr>
        <w:pStyle w:val="NoSpacing"/>
        <w:tabs>
          <w:tab w:val="left" w:pos="3165"/>
        </w:tabs>
        <w:spacing w:line="360" w:lineRule="auto"/>
        <w:jc w:val="both"/>
        <w:rPr>
          <w:rFonts w:ascii="Times New Roman" w:hAnsi="Times New Roman" w:cs="Times New Roman"/>
          <w:b/>
          <w:i/>
          <w:sz w:val="24"/>
          <w:szCs w:val="24"/>
        </w:rPr>
      </w:pPr>
      <w:r w:rsidRPr="001C3DF2">
        <w:rPr>
          <w:rFonts w:ascii="Times New Roman" w:hAnsi="Times New Roman" w:cs="Times New Roman"/>
          <w:b/>
          <w:i/>
          <w:sz w:val="24"/>
          <w:szCs w:val="24"/>
        </w:rPr>
        <w:t>Concursos de Investigación Juvenil</w:t>
      </w:r>
      <w:r w:rsidRPr="001C3DF2">
        <w:rPr>
          <w:rStyle w:val="FootnoteReference"/>
          <w:rFonts w:ascii="Times New Roman" w:hAnsi="Times New Roman" w:cs="Times New Roman"/>
          <w:b/>
          <w:i/>
          <w:sz w:val="24"/>
          <w:szCs w:val="24"/>
        </w:rPr>
        <w:footnoteReference w:id="9"/>
      </w: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La realización de concursos para convocar e involucrar a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fue una estrategia utilizada por varios CIP.</w:t>
      </w:r>
      <w:r w:rsidR="00450CF3">
        <w:rPr>
          <w:rFonts w:ascii="Times New Roman" w:hAnsi="Times New Roman" w:cs="Times New Roman"/>
          <w:sz w:val="24"/>
          <w:szCs w:val="24"/>
        </w:rPr>
        <w:t xml:space="preserve"> </w:t>
      </w:r>
      <w:r w:rsidRPr="001C3DF2">
        <w:rPr>
          <w:rFonts w:ascii="Times New Roman" w:hAnsi="Times New Roman" w:cs="Times New Roman"/>
          <w:sz w:val="24"/>
          <w:szCs w:val="24"/>
        </w:rPr>
        <w:t xml:space="preserve">A continuación se comparte una experiencia enmarcada en la </w:t>
      </w:r>
      <w:r w:rsidR="00450CF3">
        <w:rPr>
          <w:rFonts w:ascii="Times New Roman" w:hAnsi="Times New Roman" w:cs="Times New Roman"/>
          <w:sz w:val="24"/>
          <w:szCs w:val="24"/>
        </w:rPr>
        <w:t>ev</w:t>
      </w:r>
      <w:r w:rsidRPr="001C3DF2">
        <w:rPr>
          <w:rFonts w:ascii="Times New Roman" w:hAnsi="Times New Roman" w:cs="Times New Roman"/>
          <w:sz w:val="24"/>
          <w:szCs w:val="24"/>
        </w:rPr>
        <w:t>aluación de la Iniciativa de los CIP</w:t>
      </w:r>
      <w:r w:rsidR="00450CF3">
        <w:rPr>
          <w:rFonts w:ascii="Times New Roman" w:hAnsi="Times New Roman" w:cs="Times New Roman"/>
          <w:sz w:val="24"/>
          <w:szCs w:val="24"/>
        </w:rPr>
        <w:t>, encabezada</w:t>
      </w:r>
      <w:r w:rsidRPr="001C3DF2">
        <w:rPr>
          <w:rFonts w:ascii="Times New Roman" w:hAnsi="Times New Roman" w:cs="Times New Roman"/>
          <w:sz w:val="24"/>
          <w:szCs w:val="24"/>
        </w:rPr>
        <w:t xml:space="preserve"> </w:t>
      </w:r>
      <w:r w:rsidR="00450CF3">
        <w:rPr>
          <w:rFonts w:ascii="Times New Roman" w:hAnsi="Times New Roman" w:cs="Times New Roman"/>
          <w:sz w:val="24"/>
          <w:szCs w:val="24"/>
        </w:rPr>
        <w:t>en la R</w:t>
      </w:r>
      <w:r w:rsidRPr="001C3DF2">
        <w:rPr>
          <w:rFonts w:ascii="Times New Roman" w:hAnsi="Times New Roman" w:cs="Times New Roman"/>
          <w:sz w:val="24"/>
          <w:szCs w:val="24"/>
        </w:rPr>
        <w:t xml:space="preserve">egión Andina por DESCO – Centro de Estudios y Promoción del Desarrollo, que buscó formar equipos locales de evaluación, alejándose de una concepción tradicional de evaluación externa. </w:t>
      </w:r>
      <w:r w:rsidRPr="001C3DF2">
        <w:rPr>
          <w:rStyle w:val="FootnoteReference"/>
          <w:rFonts w:ascii="Times New Roman" w:hAnsi="Times New Roman" w:cs="Times New Roman"/>
          <w:b/>
          <w:i/>
          <w:sz w:val="24"/>
          <w:szCs w:val="24"/>
        </w:rPr>
        <w:t xml:space="preserve"> </w:t>
      </w: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lastRenderedPageBreak/>
        <w:t>El CIP de la Mancomunidad Azanake, Oruro, Bolivia decidió organizar un Concurso de Investigación Juvenil con el objetivo principal de sensibilizar e involucrar a los</w:t>
      </w:r>
      <w:r w:rsidR="00F92AB1">
        <w:rPr>
          <w:rFonts w:ascii="Times New Roman" w:hAnsi="Times New Roman" w:cs="Times New Roman"/>
          <w:sz w:val="24"/>
          <w:szCs w:val="24"/>
        </w:rPr>
        <w:t>/as</w:t>
      </w:r>
      <w:r w:rsidR="001313E0">
        <w:rPr>
          <w:rFonts w:ascii="Times New Roman" w:hAnsi="Times New Roman" w:cs="Times New Roman"/>
          <w:sz w:val="24"/>
          <w:szCs w:val="24"/>
        </w:rPr>
        <w:t xml:space="preserve"> </w:t>
      </w:r>
      <w:r w:rsidRPr="001C3DF2">
        <w:rPr>
          <w:rFonts w:ascii="Times New Roman" w:hAnsi="Times New Roman" w:cs="Times New Roman"/>
          <w:sz w:val="24"/>
          <w:szCs w:val="24"/>
        </w:rPr>
        <w:t>jóvenes en las problemátic</w:t>
      </w:r>
      <w:r w:rsidR="00450CF3">
        <w:rPr>
          <w:rFonts w:ascii="Times New Roman" w:hAnsi="Times New Roman" w:cs="Times New Roman"/>
          <w:sz w:val="24"/>
          <w:szCs w:val="24"/>
        </w:rPr>
        <w:t>as de sus respectivos distritos.</w:t>
      </w:r>
      <w:r w:rsidRPr="001C3DF2">
        <w:rPr>
          <w:rFonts w:ascii="Times New Roman" w:hAnsi="Times New Roman" w:cs="Times New Roman"/>
          <w:sz w:val="24"/>
          <w:szCs w:val="24"/>
        </w:rPr>
        <w:t xml:space="preserve"> La actividad tuvo tres etapas centrales: la recolección de datos, el procesamiento de estos y el análisis de la información obtenida. Los participantes convocados fueron estudiantes </w:t>
      </w:r>
      <w:r w:rsidR="00450CF3">
        <w:rPr>
          <w:rFonts w:ascii="Times New Roman" w:hAnsi="Times New Roman" w:cs="Times New Roman"/>
          <w:sz w:val="24"/>
          <w:szCs w:val="24"/>
        </w:rPr>
        <w:t>de los últimos años de</w:t>
      </w:r>
      <w:r w:rsidRPr="001C3DF2">
        <w:rPr>
          <w:rFonts w:ascii="Times New Roman" w:hAnsi="Times New Roman" w:cs="Times New Roman"/>
          <w:sz w:val="24"/>
          <w:szCs w:val="24"/>
        </w:rPr>
        <w:t xml:space="preserve"> secundaria provenientes de todos los distritos de la Mancomunidad. Para la etapa de recolección de información se capacitó a 67 jóvenes, de los cuales se s</w:t>
      </w:r>
      <w:r w:rsidR="00450CF3">
        <w:rPr>
          <w:rFonts w:ascii="Times New Roman" w:hAnsi="Times New Roman" w:cs="Times New Roman"/>
          <w:sz w:val="24"/>
          <w:szCs w:val="24"/>
        </w:rPr>
        <w:t>eleccionaron 45 para conformar nueve</w:t>
      </w:r>
      <w:r w:rsidRPr="001C3DF2">
        <w:rPr>
          <w:rFonts w:ascii="Times New Roman" w:hAnsi="Times New Roman" w:cs="Times New Roman"/>
          <w:sz w:val="24"/>
          <w:szCs w:val="24"/>
        </w:rPr>
        <w:t xml:space="preserve"> equipos de investigación que </w:t>
      </w:r>
      <w:r w:rsidR="00450CF3">
        <w:rPr>
          <w:rFonts w:ascii="Times New Roman" w:hAnsi="Times New Roman" w:cs="Times New Roman"/>
          <w:sz w:val="24"/>
          <w:szCs w:val="24"/>
        </w:rPr>
        <w:t>realizaron</w:t>
      </w:r>
      <w:r w:rsidRPr="001C3DF2">
        <w:rPr>
          <w:rFonts w:ascii="Times New Roman" w:hAnsi="Times New Roman" w:cs="Times New Roman"/>
          <w:sz w:val="24"/>
          <w:szCs w:val="24"/>
        </w:rPr>
        <w:t xml:space="preserve"> entrevistas y </w:t>
      </w:r>
      <w:r w:rsidR="00450CF3">
        <w:rPr>
          <w:rFonts w:ascii="Times New Roman" w:hAnsi="Times New Roman" w:cs="Times New Roman"/>
          <w:sz w:val="24"/>
          <w:szCs w:val="24"/>
        </w:rPr>
        <w:t xml:space="preserve">aplicaron </w:t>
      </w:r>
      <w:r w:rsidRPr="001C3DF2">
        <w:rPr>
          <w:rFonts w:ascii="Times New Roman" w:hAnsi="Times New Roman" w:cs="Times New Roman"/>
          <w:sz w:val="24"/>
          <w:szCs w:val="24"/>
        </w:rPr>
        <w:t>encuestas</w:t>
      </w:r>
      <w:r w:rsidR="00450CF3">
        <w:rPr>
          <w:rFonts w:ascii="Times New Roman" w:hAnsi="Times New Roman" w:cs="Times New Roman"/>
          <w:sz w:val="24"/>
          <w:szCs w:val="24"/>
        </w:rPr>
        <w:t xml:space="preserve"> con más de 600 respondentes</w:t>
      </w:r>
      <w:r w:rsidRPr="001C3DF2">
        <w:rPr>
          <w:rFonts w:ascii="Times New Roman" w:hAnsi="Times New Roman" w:cs="Times New Roman"/>
          <w:sz w:val="24"/>
          <w:szCs w:val="24"/>
        </w:rPr>
        <w:t xml:space="preserve">. Los instrumentos de levantamiento de información fueron diseñados para 15 actores locales diversos, entre ellos 242 jóvenes que participaron como informantes. Los otros actores eran maestros, empresarios, autoridades, líderes de organizaciones sociales, entre otros. Los equipos de investigación estuvieron asesorados por el equipo de evaluación del CIP y personal de DESCO, que los acompañaron en todas las etapas del concurso. El procesamiento de la información estuvo a cargo del equipo técnico y un </w:t>
      </w:r>
      <w:r w:rsidR="00714E39">
        <w:rPr>
          <w:rFonts w:ascii="Times New Roman" w:hAnsi="Times New Roman" w:cs="Times New Roman"/>
          <w:sz w:val="24"/>
          <w:szCs w:val="24"/>
        </w:rPr>
        <w:t>grupo</w:t>
      </w:r>
      <w:r w:rsidRPr="001C3DF2">
        <w:rPr>
          <w:rFonts w:ascii="Times New Roman" w:hAnsi="Times New Roman" w:cs="Times New Roman"/>
          <w:sz w:val="24"/>
          <w:szCs w:val="24"/>
        </w:rPr>
        <w:t xml:space="preserve"> de</w:t>
      </w:r>
      <w:r w:rsidR="00714E39">
        <w:rPr>
          <w:rFonts w:ascii="Times New Roman" w:hAnsi="Times New Roman" w:cs="Times New Roman"/>
          <w:sz w:val="24"/>
          <w:szCs w:val="24"/>
        </w:rPr>
        <w:t xml:space="preserve"> estudiantes</w:t>
      </w:r>
      <w:r w:rsidRPr="001C3DF2">
        <w:rPr>
          <w:rFonts w:ascii="Times New Roman" w:hAnsi="Times New Roman" w:cs="Times New Roman"/>
          <w:sz w:val="24"/>
          <w:szCs w:val="24"/>
        </w:rPr>
        <w:t xml:space="preserve"> </w:t>
      </w:r>
      <w:r w:rsidR="00714E39">
        <w:rPr>
          <w:rFonts w:ascii="Times New Roman" w:hAnsi="Times New Roman" w:cs="Times New Roman"/>
          <w:sz w:val="24"/>
          <w:szCs w:val="24"/>
        </w:rPr>
        <w:t>capacitados como digitadores</w:t>
      </w:r>
      <w:r w:rsidRPr="001C3DF2">
        <w:rPr>
          <w:rFonts w:ascii="Times New Roman" w:hAnsi="Times New Roman" w:cs="Times New Roman"/>
          <w:sz w:val="24"/>
          <w:szCs w:val="24"/>
        </w:rPr>
        <w:t>. En la etapa de análisis, la participación de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fue más activa y mayoritaria; estos no solo fueron capacitados en el nivel práctico, sino también en el teórico. Finalmente, la elección del ganador se realizó en una plenaria en la que participaron los integrantes de los nueve equipos. El premio consistió en viajes de intercambio de experiencias para compartir los resultados con otras regiones del país. </w:t>
      </w:r>
    </w:p>
    <w:p w:rsidR="008701DE" w:rsidRPr="001C3DF2" w:rsidRDefault="008701DE" w:rsidP="001C3DF2">
      <w:pPr>
        <w:pStyle w:val="NoSpacing"/>
        <w:tabs>
          <w:tab w:val="left" w:pos="3165"/>
        </w:tabs>
        <w:spacing w:line="360" w:lineRule="auto"/>
        <w:jc w:val="both"/>
        <w:rPr>
          <w:rFonts w:ascii="Times New Roman" w:hAnsi="Times New Roman" w:cs="Times New Roman"/>
          <w:b/>
          <w:sz w:val="24"/>
          <w:szCs w:val="24"/>
        </w:rPr>
      </w:pPr>
    </w:p>
    <w:p w:rsidR="008701DE" w:rsidRPr="001C3DF2" w:rsidRDefault="008701DE" w:rsidP="001C3DF2">
      <w:pPr>
        <w:pStyle w:val="NoSpacing"/>
        <w:tabs>
          <w:tab w:val="left" w:pos="3165"/>
        </w:tabs>
        <w:spacing w:line="360" w:lineRule="auto"/>
        <w:jc w:val="both"/>
        <w:rPr>
          <w:rFonts w:ascii="Times New Roman" w:hAnsi="Times New Roman" w:cs="Times New Roman"/>
          <w:b/>
          <w:sz w:val="24"/>
          <w:szCs w:val="24"/>
        </w:rPr>
      </w:pPr>
      <w:r w:rsidRPr="001C3DF2">
        <w:rPr>
          <w:rFonts w:ascii="Times New Roman" w:hAnsi="Times New Roman" w:cs="Times New Roman"/>
          <w:b/>
          <w:sz w:val="24"/>
          <w:szCs w:val="24"/>
        </w:rPr>
        <w:t>Protagonismo de jóvenes en el desarrollo territorial</w:t>
      </w: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Si bien los CIP promovieron el protagonismo de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en los ámbitos económico, social y cultural, aquí </w:t>
      </w:r>
      <w:r w:rsidR="000B4A4E">
        <w:rPr>
          <w:rFonts w:ascii="Times New Roman" w:hAnsi="Times New Roman" w:cs="Times New Roman"/>
          <w:sz w:val="24"/>
          <w:szCs w:val="24"/>
        </w:rPr>
        <w:t xml:space="preserve">sólo </w:t>
      </w:r>
      <w:r w:rsidRPr="001C3DF2">
        <w:rPr>
          <w:rFonts w:ascii="Times New Roman" w:hAnsi="Times New Roman" w:cs="Times New Roman"/>
          <w:sz w:val="24"/>
          <w:szCs w:val="24"/>
        </w:rPr>
        <w:t xml:space="preserve">se comparten </w:t>
      </w:r>
      <w:r w:rsidR="000B4A4E">
        <w:rPr>
          <w:rFonts w:ascii="Times New Roman" w:hAnsi="Times New Roman" w:cs="Times New Roman"/>
          <w:sz w:val="24"/>
          <w:szCs w:val="24"/>
        </w:rPr>
        <w:t xml:space="preserve">algunas </w:t>
      </w:r>
      <w:r w:rsidRPr="001C3DF2">
        <w:rPr>
          <w:rFonts w:ascii="Times New Roman" w:hAnsi="Times New Roman" w:cs="Times New Roman"/>
          <w:sz w:val="24"/>
          <w:szCs w:val="24"/>
        </w:rPr>
        <w:t>experiencias</w:t>
      </w:r>
      <w:r w:rsidR="000B4A4E">
        <w:rPr>
          <w:rFonts w:ascii="Times New Roman" w:hAnsi="Times New Roman" w:cs="Times New Roman"/>
          <w:sz w:val="24"/>
          <w:szCs w:val="24"/>
        </w:rPr>
        <w:t xml:space="preserve"> y aprendizajes</w:t>
      </w:r>
      <w:r w:rsidRPr="001C3DF2">
        <w:rPr>
          <w:rFonts w:ascii="Times New Roman" w:hAnsi="Times New Roman" w:cs="Times New Roman"/>
          <w:sz w:val="24"/>
          <w:szCs w:val="24"/>
        </w:rPr>
        <w:t xml:space="preserve"> sobre su accionar en el campo productivo/económico.</w:t>
      </w:r>
      <w:r w:rsidRPr="001C3DF2">
        <w:rPr>
          <w:rStyle w:val="FootnoteReference"/>
          <w:rFonts w:ascii="Times New Roman" w:hAnsi="Times New Roman" w:cs="Times New Roman"/>
          <w:sz w:val="24"/>
          <w:szCs w:val="24"/>
        </w:rPr>
        <w:footnoteReference w:id="10"/>
      </w: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p>
    <w:p w:rsidR="008701DE" w:rsidRPr="000B4A4E" w:rsidRDefault="000B4A4E" w:rsidP="001C3DF2">
      <w:pPr>
        <w:pStyle w:val="NoSpacing"/>
        <w:tabs>
          <w:tab w:val="left" w:pos="31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Rozo y </w:t>
      </w:r>
      <w:r w:rsidR="001E4EF5">
        <w:rPr>
          <w:rFonts w:ascii="Times New Roman" w:hAnsi="Times New Roman" w:cs="Times New Roman"/>
          <w:sz w:val="24"/>
          <w:szCs w:val="24"/>
        </w:rPr>
        <w:t>Rodríguez</w:t>
      </w:r>
      <w:r>
        <w:rPr>
          <w:rFonts w:ascii="Times New Roman" w:hAnsi="Times New Roman" w:cs="Times New Roman"/>
          <w:sz w:val="24"/>
          <w:szCs w:val="24"/>
        </w:rPr>
        <w:t xml:space="preserve"> (2009, p.</w:t>
      </w:r>
      <w:r w:rsidR="008701DE" w:rsidRPr="001C3DF2">
        <w:rPr>
          <w:rFonts w:ascii="Times New Roman" w:hAnsi="Times New Roman" w:cs="Times New Roman"/>
          <w:sz w:val="24"/>
          <w:szCs w:val="24"/>
        </w:rPr>
        <w:t xml:space="preserve">17) en los países andinos, más del 60% de la población ocupada trabaja en actividades no asalariadas, ya sean en el sector familiar, semi-empresarial, doméstico o autoempleo. En muchos casos, el autoempleo es una opción para muchos trabajadores que perciben ingresos mayores de esta forma que como asalariados  (Jaramillo y Parodi, 2003). Salinas (en Shoaie, et al. 2011) señala que en las zonas rurales entre las razones que llevan al autoempleo predominan las que buscan incrementar los ingresos de la unidad productiva familiar. El autoempleo es un tipo de emprendimiento, y fue una estrategia que utilizaron los CIP para la inserción social y económica de </w:t>
      </w:r>
      <w:r w:rsidR="008701DE" w:rsidRPr="001C3DF2">
        <w:rPr>
          <w:rFonts w:ascii="Times New Roman" w:hAnsi="Times New Roman" w:cs="Times New Roman"/>
          <w:sz w:val="24"/>
          <w:szCs w:val="24"/>
        </w:rPr>
        <w:lastRenderedPageBreak/>
        <w:t>los</w:t>
      </w:r>
      <w:r w:rsidR="00F92AB1">
        <w:rPr>
          <w:rFonts w:ascii="Times New Roman" w:hAnsi="Times New Roman" w:cs="Times New Roman"/>
          <w:sz w:val="24"/>
          <w:szCs w:val="24"/>
        </w:rPr>
        <w:t>/as</w:t>
      </w:r>
      <w:r w:rsidR="008701DE" w:rsidRPr="001C3DF2">
        <w:rPr>
          <w:rFonts w:ascii="Times New Roman" w:hAnsi="Times New Roman" w:cs="Times New Roman"/>
          <w:sz w:val="24"/>
          <w:szCs w:val="24"/>
        </w:rPr>
        <w:t xml:space="preserve"> jóvenes en comunidades pobres y excluidas.</w:t>
      </w:r>
      <w:r>
        <w:rPr>
          <w:rFonts w:ascii="Times New Roman" w:hAnsi="Times New Roman" w:cs="Times New Roman"/>
          <w:sz w:val="24"/>
          <w:szCs w:val="24"/>
        </w:rPr>
        <w:t xml:space="preserve"> </w:t>
      </w:r>
      <w:r w:rsidR="008701DE" w:rsidRPr="001C3DF2">
        <w:rPr>
          <w:rFonts w:ascii="Times New Roman" w:hAnsi="Times New Roman" w:cs="Times New Roman"/>
          <w:sz w:val="24"/>
          <w:szCs w:val="24"/>
        </w:rPr>
        <w:t xml:space="preserve">Salinas también señala que “es importante considerar que el emprendimiento no es solo autoempleo sino conlleva una dimensión de innovación que lo hace más atractivo como alternativa de trabajo” y </w:t>
      </w:r>
      <w:r>
        <w:rPr>
          <w:rFonts w:ascii="Times New Roman" w:hAnsi="Times New Roman" w:cs="Times New Roman"/>
          <w:sz w:val="24"/>
          <w:szCs w:val="24"/>
        </w:rPr>
        <w:t>cita</w:t>
      </w:r>
      <w:r w:rsidR="008701DE" w:rsidRPr="001C3DF2">
        <w:rPr>
          <w:rFonts w:ascii="Times New Roman" w:hAnsi="Times New Roman" w:cs="Times New Roman"/>
          <w:sz w:val="24"/>
          <w:szCs w:val="24"/>
        </w:rPr>
        <w:t xml:space="preserve"> a Selamé (1999</w:t>
      </w:r>
      <w:r>
        <w:rPr>
          <w:rFonts w:ascii="Times New Roman" w:hAnsi="Times New Roman" w:cs="Times New Roman"/>
          <w:sz w:val="24"/>
          <w:szCs w:val="24"/>
        </w:rPr>
        <w:t>,</w:t>
      </w:r>
      <w:r w:rsidR="008701DE" w:rsidRPr="001C3DF2">
        <w:rPr>
          <w:rFonts w:ascii="Times New Roman" w:hAnsi="Times New Roman" w:cs="Times New Roman"/>
          <w:sz w:val="24"/>
          <w:szCs w:val="24"/>
        </w:rPr>
        <w:t xml:space="preserve"> p.4), quien define el emprendimi</w:t>
      </w:r>
      <w:r>
        <w:rPr>
          <w:rFonts w:ascii="Times New Roman" w:hAnsi="Times New Roman" w:cs="Times New Roman"/>
          <w:sz w:val="24"/>
          <w:szCs w:val="24"/>
        </w:rPr>
        <w:t xml:space="preserve">ento en los siguientes términos: </w:t>
      </w:r>
      <w:r w:rsidR="008701DE" w:rsidRPr="001C3DF2">
        <w:rPr>
          <w:rFonts w:ascii="Times New Roman" w:hAnsi="Times New Roman" w:cs="Times New Roman"/>
          <w:sz w:val="24"/>
          <w:szCs w:val="24"/>
        </w:rPr>
        <w:t>“Toda acción innovadora que, a través de un sistema organizado de relaciones interpersonales y la combinación de recursos, se orienta al logro de un determinado fin, (…) la acción emprendedora tiene que ver con la capacidad de crear algo nuevo y con la creación de un nuevo valor.” Selamé</w:t>
      </w:r>
      <w:r w:rsidR="002979B2">
        <w:rPr>
          <w:rFonts w:ascii="Times New Roman" w:hAnsi="Times New Roman" w:cs="Times New Roman"/>
          <w:sz w:val="24"/>
          <w:szCs w:val="24"/>
        </w:rPr>
        <w:t xml:space="preserve"> (1999, p.7)</w:t>
      </w:r>
      <w:r w:rsidR="008701DE" w:rsidRPr="001C3DF2">
        <w:rPr>
          <w:rFonts w:ascii="Times New Roman" w:hAnsi="Times New Roman" w:cs="Times New Roman"/>
          <w:sz w:val="24"/>
          <w:szCs w:val="24"/>
        </w:rPr>
        <w:t xml:space="preserve"> también indica que </w:t>
      </w:r>
      <w:r w:rsidR="002979B2">
        <w:rPr>
          <w:rFonts w:ascii="Times New Roman" w:hAnsi="Times New Roman" w:cs="Times New Roman"/>
          <w:sz w:val="24"/>
          <w:szCs w:val="24"/>
        </w:rPr>
        <w:t xml:space="preserve">si bien </w:t>
      </w:r>
      <w:r w:rsidR="008701DE" w:rsidRPr="001C3DF2">
        <w:rPr>
          <w:rFonts w:ascii="Times New Roman" w:hAnsi="Times New Roman" w:cs="Times New Roman"/>
          <w:sz w:val="24"/>
          <w:szCs w:val="24"/>
        </w:rPr>
        <w:t>“</w:t>
      </w:r>
      <w:r w:rsidR="002979B2">
        <w:rPr>
          <w:rFonts w:ascii="Times New Roman" w:hAnsi="Times New Roman" w:cs="Times New Roman"/>
          <w:sz w:val="24"/>
          <w:szCs w:val="24"/>
        </w:rPr>
        <w:t>e</w:t>
      </w:r>
      <w:r w:rsidR="008701DE" w:rsidRPr="001C3DF2">
        <w:rPr>
          <w:rFonts w:ascii="Times New Roman" w:hAnsi="Times New Roman" w:cs="Times New Roman"/>
          <w:sz w:val="24"/>
          <w:szCs w:val="24"/>
        </w:rPr>
        <w:t xml:space="preserve">xiste un núcleo básico de características innatas, sin las cuales la personalidad emprendedora no sería posible, por otro lado, se afirma que son los agentes de socialización y los factores del contexto social, político y económico los que constituyen eventuales potenciadores de tales características, y los que, en definitiva, determinarán si tales cualidades se </w:t>
      </w:r>
      <w:r>
        <w:rPr>
          <w:rFonts w:ascii="Times New Roman" w:hAnsi="Times New Roman" w:cs="Times New Roman"/>
          <w:sz w:val="24"/>
          <w:szCs w:val="24"/>
        </w:rPr>
        <w:t xml:space="preserve">desplegarán o no”. </w:t>
      </w: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Salinas señala que en los CIP se desarrollaron estrategias exitosas de apoyo productivo que generaron empleo para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Una característica central fue su gran capacidad de innovación (incorporación de nuevos productos, tecnologías, servicios, etc.), situación que se da incluso cuando el desarrollo de los emprendimientos estuvo asociado con la actividad productiva familiar.</w:t>
      </w:r>
      <w:r w:rsidR="002979B2">
        <w:rPr>
          <w:rFonts w:ascii="Times New Roman" w:hAnsi="Times New Roman" w:cs="Times New Roman"/>
          <w:sz w:val="24"/>
          <w:szCs w:val="24"/>
        </w:rPr>
        <w:t xml:space="preserve"> </w:t>
      </w:r>
      <w:r w:rsidRPr="001C3DF2">
        <w:rPr>
          <w:rFonts w:ascii="Times New Roman" w:hAnsi="Times New Roman" w:cs="Times New Roman"/>
          <w:sz w:val="24"/>
          <w:szCs w:val="24"/>
        </w:rPr>
        <w:t>Para iniciar el apoyo a los emprendimientos, los CIP se concentraron en las oportunidades que ofrecían el contexto económico e institucional local y cómo se podía insertar la actividad emprendedora de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en la familia y comunidad. También resultó importante el desarrollo de estrategias que apuntaran a la transformación y/o ajuste de las políticas públicas para favorecer la inserción económica de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w:t>
      </w: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p>
    <w:p w:rsidR="008701DE" w:rsidRPr="001C3DF2" w:rsidRDefault="008701DE" w:rsidP="001C3DF2">
      <w:pPr>
        <w:pStyle w:val="NoSpacing"/>
        <w:tabs>
          <w:tab w:val="left" w:pos="3165"/>
        </w:tabs>
        <w:spacing w:line="360" w:lineRule="auto"/>
        <w:jc w:val="both"/>
        <w:rPr>
          <w:rFonts w:ascii="Times New Roman" w:hAnsi="Times New Roman" w:cs="Times New Roman"/>
          <w:b/>
          <w:i/>
          <w:sz w:val="24"/>
          <w:szCs w:val="24"/>
        </w:rPr>
      </w:pPr>
      <w:r w:rsidRPr="001C3DF2">
        <w:rPr>
          <w:rFonts w:ascii="Times New Roman" w:hAnsi="Times New Roman" w:cs="Times New Roman"/>
          <w:b/>
          <w:i/>
          <w:sz w:val="24"/>
          <w:szCs w:val="24"/>
        </w:rPr>
        <w:t>El/la joven como agente innovador dentro de la familia y su comunidad</w:t>
      </w:r>
      <w:r w:rsidR="00714E39">
        <w:rPr>
          <w:rFonts w:ascii="Times New Roman" w:hAnsi="Times New Roman" w:cs="Times New Roman"/>
          <w:b/>
          <w:i/>
          <w:sz w:val="24"/>
          <w:szCs w:val="24"/>
        </w:rPr>
        <w:t xml:space="preserve"> -</w:t>
      </w:r>
      <w:r w:rsidRPr="001C3DF2">
        <w:rPr>
          <w:rFonts w:ascii="Times New Roman" w:hAnsi="Times New Roman" w:cs="Times New Roman"/>
          <w:b/>
          <w:i/>
          <w:sz w:val="24"/>
          <w:szCs w:val="24"/>
        </w:rPr>
        <w:t xml:space="preserve"> Mancomunidad </w:t>
      </w:r>
      <w:proofErr w:type="spellStart"/>
      <w:r w:rsidRPr="001C3DF2">
        <w:rPr>
          <w:rFonts w:ascii="Times New Roman" w:hAnsi="Times New Roman" w:cs="Times New Roman"/>
          <w:b/>
          <w:i/>
          <w:sz w:val="24"/>
          <w:szCs w:val="24"/>
        </w:rPr>
        <w:t>Azanake</w:t>
      </w:r>
      <w:proofErr w:type="spellEnd"/>
      <w:r w:rsidRPr="001C3DF2">
        <w:rPr>
          <w:rFonts w:ascii="Times New Roman" w:hAnsi="Times New Roman" w:cs="Times New Roman"/>
          <w:b/>
          <w:i/>
          <w:sz w:val="24"/>
          <w:szCs w:val="24"/>
        </w:rPr>
        <w:t xml:space="preserve">, Oruro, Bolivia </w:t>
      </w: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 xml:space="preserve">Una de las estrategias de los CIP </w:t>
      </w:r>
      <w:r w:rsidR="002979B2">
        <w:rPr>
          <w:rFonts w:ascii="Times New Roman" w:hAnsi="Times New Roman" w:cs="Times New Roman"/>
          <w:sz w:val="24"/>
          <w:szCs w:val="24"/>
        </w:rPr>
        <w:t>se centró</w:t>
      </w:r>
      <w:r w:rsidRPr="001C3DF2">
        <w:rPr>
          <w:rFonts w:ascii="Times New Roman" w:hAnsi="Times New Roman" w:cs="Times New Roman"/>
          <w:sz w:val="24"/>
          <w:szCs w:val="24"/>
        </w:rPr>
        <w:t xml:space="preserve"> en el/la joven como el miembro de la familia con mayor apertura al cambio y mayor capacidad de innovar. El joven puede ser apoyado con capacitación, apropiación de tecnología, fondos de inversión o microcrédito, mejora de la infraestructura, entre otros, y en su participación en asociaciones de productores. </w:t>
      </w: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 xml:space="preserve">En el </w:t>
      </w:r>
      <w:r w:rsidR="00DC37D9">
        <w:rPr>
          <w:rFonts w:ascii="Times New Roman" w:hAnsi="Times New Roman" w:cs="Times New Roman"/>
          <w:sz w:val="24"/>
          <w:szCs w:val="24"/>
        </w:rPr>
        <w:t xml:space="preserve">caso del </w:t>
      </w:r>
      <w:r w:rsidRPr="001C3DF2">
        <w:rPr>
          <w:rFonts w:ascii="Times New Roman" w:hAnsi="Times New Roman" w:cs="Times New Roman"/>
          <w:sz w:val="24"/>
          <w:szCs w:val="24"/>
        </w:rPr>
        <w:t xml:space="preserve">CIP de Azanake, en comunidades indígenas </w:t>
      </w:r>
      <w:r w:rsidR="001E4EF5" w:rsidRPr="001C3DF2">
        <w:rPr>
          <w:rFonts w:ascii="Times New Roman" w:hAnsi="Times New Roman" w:cs="Times New Roman"/>
          <w:sz w:val="24"/>
          <w:szCs w:val="24"/>
        </w:rPr>
        <w:t>aimaras</w:t>
      </w:r>
      <w:r w:rsidRPr="001C3DF2">
        <w:rPr>
          <w:rFonts w:ascii="Times New Roman" w:hAnsi="Times New Roman" w:cs="Times New Roman"/>
          <w:sz w:val="24"/>
          <w:szCs w:val="24"/>
        </w:rPr>
        <w:t xml:space="preserve"> y quechuas, uno de los objetivos fue brindar a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productores agropecuarios mayores y mejores oportunidades de capacitación en el marco de su entorno cultural, </w:t>
      </w:r>
      <w:r w:rsidR="00DC37D9">
        <w:rPr>
          <w:rFonts w:ascii="Times New Roman" w:hAnsi="Times New Roman" w:cs="Times New Roman"/>
          <w:sz w:val="24"/>
          <w:szCs w:val="24"/>
        </w:rPr>
        <w:t>y herramientas que facilitaran</w:t>
      </w:r>
      <w:r w:rsidRPr="001C3DF2">
        <w:rPr>
          <w:rFonts w:ascii="Times New Roman" w:hAnsi="Times New Roman" w:cs="Times New Roman"/>
          <w:sz w:val="24"/>
          <w:szCs w:val="24"/>
        </w:rPr>
        <w:t xml:space="preserve"> la innovación en sus emprendimientos familiares. El CIP motivó a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productores locales, sea en su condición de hijos o jefes de hogar, a transformar sus actividades económicas familiares en Unidades </w:t>
      </w:r>
      <w:r w:rsidRPr="001C3DF2">
        <w:rPr>
          <w:rFonts w:ascii="Times New Roman" w:hAnsi="Times New Roman" w:cs="Times New Roman"/>
          <w:sz w:val="24"/>
          <w:szCs w:val="24"/>
        </w:rPr>
        <w:lastRenderedPageBreak/>
        <w:t>Productivas Familiares Innovadoras (UPFI). Tras identificar el potencial de la zona para la producción de quinua y camélidos, se puso mayor énfasis en la producción de quinua orgánica para la exportación. Se capacitó a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productores en la apropiación de tecnologías, el mejoramiento de la producción y los suelos, y microcrédito; también se promovió su participación en eventos nacionales relacionados a la quinua.</w:t>
      </w:r>
      <w:r w:rsidR="00DC37D9">
        <w:rPr>
          <w:rFonts w:ascii="Times New Roman" w:hAnsi="Times New Roman" w:cs="Times New Roman"/>
          <w:sz w:val="24"/>
          <w:szCs w:val="24"/>
        </w:rPr>
        <w:t xml:space="preserve"> </w:t>
      </w:r>
      <w:r w:rsidRPr="001C3DF2">
        <w:rPr>
          <w:rFonts w:ascii="Times New Roman" w:hAnsi="Times New Roman" w:cs="Times New Roman"/>
          <w:sz w:val="24"/>
          <w:szCs w:val="24"/>
        </w:rPr>
        <w:t xml:space="preserve">Algunos jóvenes recibieron capacitación para operar tractores agrícolas, con certificación oficial del Estado, a fin de que en la zona hubiese personal entendido en el mantenimiento y reparación de maquinaria agrícola. Asimismo, recibieron capacitación en metalmecánica y aprendieron a construir venteadoras de quinua, para que, sobre esta base, ellos mismos pudieran innovar, construir y reparar sus equipos de poscosecha. Otra oferta de capacitación fue en repostería, motivando la creación de microempresas familiares en derivados de quinua para generar ingresos y revalorizar el consumo de este cereal andino. </w:t>
      </w:r>
      <w:r w:rsidR="00DC37D9">
        <w:rPr>
          <w:rFonts w:ascii="Times New Roman" w:hAnsi="Times New Roman" w:cs="Times New Roman"/>
          <w:sz w:val="24"/>
          <w:szCs w:val="24"/>
        </w:rPr>
        <w:t>S</w:t>
      </w:r>
      <w:r w:rsidRPr="001C3DF2">
        <w:rPr>
          <w:rFonts w:ascii="Times New Roman" w:hAnsi="Times New Roman" w:cs="Times New Roman"/>
          <w:sz w:val="24"/>
          <w:szCs w:val="24"/>
        </w:rPr>
        <w:t>e organizan ferias donde las familias tienen la oportunidad de comercializar sus productos y de mostrar sus resultados a autoridades locales y representantes de instituciones que tienen interés en conocer el grado de efectividad de las innovaciones y la posibilidad de su réplica con otras familias y en otros municipios.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productores son miembros activos de la organización Ayllus de Productores de Quinua y Camélidos, que cuenta con una oficina de comercialización en la ciudad de Oruro. Dos años después de implementadas estas acciones con UPFI, el ingreso por la </w:t>
      </w:r>
      <w:r w:rsidR="0049229D" w:rsidRPr="001C3DF2">
        <w:rPr>
          <w:rFonts w:ascii="Times New Roman" w:hAnsi="Times New Roman" w:cs="Times New Roman"/>
          <w:noProof/>
          <w:sz w:val="24"/>
          <w:szCs w:val="24"/>
          <w:lang w:eastAsia="es-AR"/>
        </w:rPr>
        <w:drawing>
          <wp:anchor distT="0" distB="0" distL="114300" distR="114300" simplePos="0" relativeHeight="251680768" behindDoc="0" locked="0" layoutInCell="1" allowOverlap="1" wp14:anchorId="3DFD54F3" wp14:editId="3AB0D587">
            <wp:simplePos x="0" y="0"/>
            <wp:positionH relativeFrom="margin">
              <wp:posOffset>-1270</wp:posOffset>
            </wp:positionH>
            <wp:positionV relativeFrom="margin">
              <wp:posOffset>2948940</wp:posOffset>
            </wp:positionV>
            <wp:extent cx="2311400" cy="217551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1400" cy="2175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3DF2">
        <w:rPr>
          <w:rFonts w:ascii="Times New Roman" w:hAnsi="Times New Roman" w:cs="Times New Roman"/>
          <w:sz w:val="24"/>
          <w:szCs w:val="24"/>
        </w:rPr>
        <w:t>venta de quinua orgánica para exportación, en lugar de quinua tradicional en mercados locales, se había incrementado en 33%. Hay familias que se han especializado en la producción de derivados de quinua y hoy, en convenio con el municipio, abastecen el desayuno escolar. Algunos de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capacitados en metalmecánica han desarrollado tecnologías innovadoras que se fabrican localmente. Jóvenes provenientes de las UPFI también se han asociado en la producción de humus de lombriz y hortalizas orgánicas, y otro grupo de jóvenes ha creado un servicio de urgencias médicas veterinarias. </w:t>
      </w:r>
    </w:p>
    <w:p w:rsidR="00DC37D9" w:rsidRDefault="00DC37D9" w:rsidP="001C3DF2">
      <w:pPr>
        <w:pStyle w:val="NoSpacing"/>
        <w:tabs>
          <w:tab w:val="left" w:pos="3165"/>
        </w:tabs>
        <w:spacing w:line="360" w:lineRule="auto"/>
        <w:jc w:val="both"/>
        <w:rPr>
          <w:rFonts w:ascii="Times New Roman" w:hAnsi="Times New Roman" w:cs="Times New Roman"/>
          <w:b/>
          <w:i/>
          <w:sz w:val="24"/>
          <w:szCs w:val="24"/>
        </w:rPr>
      </w:pPr>
    </w:p>
    <w:p w:rsidR="008701DE" w:rsidRPr="001C3DF2" w:rsidRDefault="008701DE" w:rsidP="001C3DF2">
      <w:pPr>
        <w:pStyle w:val="NoSpacing"/>
        <w:tabs>
          <w:tab w:val="left" w:pos="3165"/>
        </w:tabs>
        <w:spacing w:line="360" w:lineRule="auto"/>
        <w:jc w:val="both"/>
        <w:rPr>
          <w:rFonts w:ascii="Times New Roman" w:hAnsi="Times New Roman" w:cs="Times New Roman"/>
          <w:b/>
          <w:i/>
          <w:sz w:val="24"/>
          <w:szCs w:val="24"/>
        </w:rPr>
      </w:pPr>
      <w:r w:rsidRPr="001C3DF2">
        <w:rPr>
          <w:rFonts w:ascii="Times New Roman" w:hAnsi="Times New Roman" w:cs="Times New Roman"/>
          <w:b/>
          <w:i/>
          <w:sz w:val="24"/>
          <w:szCs w:val="24"/>
        </w:rPr>
        <w:t>Los</w:t>
      </w:r>
      <w:r w:rsidR="00F92AB1">
        <w:rPr>
          <w:rFonts w:ascii="Times New Roman" w:hAnsi="Times New Roman" w:cs="Times New Roman"/>
          <w:b/>
          <w:i/>
          <w:sz w:val="24"/>
          <w:szCs w:val="24"/>
        </w:rPr>
        <w:t>/as</w:t>
      </w:r>
      <w:r w:rsidRPr="001C3DF2">
        <w:rPr>
          <w:rFonts w:ascii="Times New Roman" w:hAnsi="Times New Roman" w:cs="Times New Roman"/>
          <w:b/>
          <w:i/>
          <w:sz w:val="24"/>
          <w:szCs w:val="24"/>
        </w:rPr>
        <w:t xml:space="preserve"> jóvenes en la</w:t>
      </w:r>
      <w:r w:rsidR="00714E39">
        <w:rPr>
          <w:rFonts w:ascii="Times New Roman" w:hAnsi="Times New Roman" w:cs="Times New Roman"/>
          <w:b/>
          <w:i/>
          <w:sz w:val="24"/>
          <w:szCs w:val="24"/>
        </w:rPr>
        <w:t>s organizaciones de productores -</w:t>
      </w:r>
      <w:r w:rsidRPr="001C3DF2">
        <w:rPr>
          <w:rFonts w:ascii="Times New Roman" w:hAnsi="Times New Roman" w:cs="Times New Roman"/>
          <w:b/>
          <w:i/>
          <w:sz w:val="24"/>
          <w:szCs w:val="24"/>
        </w:rPr>
        <w:t xml:space="preserve"> Valle Santa Catalina, Perú.</w:t>
      </w:r>
    </w:p>
    <w:p w:rsidR="00D878C9" w:rsidRDefault="008701DE" w:rsidP="001C3DF2">
      <w:pPr>
        <w:pStyle w:val="NoSpacing"/>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El Valle Santa Catalina, al norte del Perú, constituye el principal centro de abastecimiento de productos alimenticios agrícolas para la ciudad de Trujillo, que bordea el millón de habitantes. El equipo del CIP consideró esta oportunidad como el eje fundamental para promover la incorporación de innovaciones tecnológicas que permitan optimizar la producción y comercialización de hortalizas orgánicas, cuya demanda es creciente a nivel regional.</w:t>
      </w:r>
      <w:r w:rsidR="00D878C9">
        <w:rPr>
          <w:rFonts w:ascii="Times New Roman" w:hAnsi="Times New Roman" w:cs="Times New Roman"/>
          <w:sz w:val="24"/>
          <w:szCs w:val="24"/>
        </w:rPr>
        <w:t xml:space="preserve"> </w:t>
      </w:r>
    </w:p>
    <w:p w:rsidR="00D878C9" w:rsidRDefault="00D878C9" w:rsidP="001C3DF2">
      <w:pPr>
        <w:pStyle w:val="NoSpacing"/>
        <w:tabs>
          <w:tab w:val="left" w:pos="3165"/>
        </w:tabs>
        <w:spacing w:line="360" w:lineRule="auto"/>
        <w:jc w:val="both"/>
        <w:rPr>
          <w:rFonts w:ascii="Times New Roman" w:hAnsi="Times New Roman" w:cs="Times New Roman"/>
          <w:sz w:val="24"/>
          <w:szCs w:val="24"/>
        </w:rPr>
      </w:pP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Ante la carencia de programas públicos dirigidos a la inserción productiva de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especialmente en el ámbito rural, para los CIP fueron importantes las acciones de incidencia realizadas con los gobiernos locales y otras instituciones del territorio para que apoyen las estrategias desarrolladas y, así, abrir canales que facilitaran el acceso de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a las oportunidades que brindaba el territorio.</w:t>
      </w:r>
      <w:r w:rsidR="00D878C9">
        <w:rPr>
          <w:rFonts w:ascii="Times New Roman" w:hAnsi="Times New Roman" w:cs="Times New Roman"/>
          <w:sz w:val="24"/>
          <w:szCs w:val="24"/>
        </w:rPr>
        <w:t xml:space="preserve"> </w:t>
      </w:r>
      <w:r w:rsidRPr="001C3DF2">
        <w:rPr>
          <w:rFonts w:ascii="Times New Roman" w:hAnsi="Times New Roman" w:cs="Times New Roman"/>
          <w:sz w:val="24"/>
          <w:szCs w:val="24"/>
        </w:rPr>
        <w:t>En el Valle Santa Catalina, la Municipalidad Distrital de Laredo fue una de las más comprometidas en este proceso a través de los presupuestos participativos y como cofinanciador de un concurso orientado al apoyo del emprendimiento juvenil. El sector público estuvo presente con el Ministerio de Agricultura, que apoyó la participación de los</w:t>
      </w:r>
      <w:r w:rsidR="00F92AB1">
        <w:rPr>
          <w:rFonts w:ascii="Times New Roman" w:hAnsi="Times New Roman" w:cs="Times New Roman"/>
          <w:sz w:val="24"/>
          <w:szCs w:val="24"/>
        </w:rPr>
        <w:t>/as</w:t>
      </w:r>
      <w:r w:rsidR="00714E39">
        <w:rPr>
          <w:rFonts w:ascii="Times New Roman" w:hAnsi="Times New Roman" w:cs="Times New Roman"/>
          <w:sz w:val="24"/>
          <w:szCs w:val="24"/>
        </w:rPr>
        <w:t xml:space="preserve"> </w:t>
      </w:r>
      <w:r w:rsidRPr="001C3DF2">
        <w:rPr>
          <w:rFonts w:ascii="Times New Roman" w:hAnsi="Times New Roman" w:cs="Times New Roman"/>
          <w:sz w:val="24"/>
          <w:szCs w:val="24"/>
        </w:rPr>
        <w:t>jóvenes en ferias itinerantes de promoción y venta en diversos distritos y sectores de la provincia de Trujillo. Asimismo</w:t>
      </w:r>
      <w:r w:rsidRPr="00D878C9">
        <w:rPr>
          <w:rFonts w:ascii="Times New Roman" w:hAnsi="Times New Roman" w:cs="Times New Roman"/>
          <w:sz w:val="24"/>
          <w:szCs w:val="24"/>
        </w:rPr>
        <w:t xml:space="preserve">, se logró el apoyo financiero de los programas Fondoempleo y </w:t>
      </w:r>
      <w:r w:rsidR="00D878C9" w:rsidRPr="00D878C9">
        <w:rPr>
          <w:rFonts w:ascii="Times New Roman" w:hAnsi="Times New Roman" w:cs="Times New Roman"/>
          <w:sz w:val="24"/>
          <w:szCs w:val="24"/>
        </w:rPr>
        <w:t>Apoyo a la Micro y Pequeña Empresa.</w:t>
      </w:r>
      <w:r w:rsidRPr="00D878C9">
        <w:rPr>
          <w:rFonts w:ascii="Times New Roman" w:hAnsi="Times New Roman" w:cs="Times New Roman"/>
          <w:sz w:val="24"/>
          <w:szCs w:val="24"/>
        </w:rPr>
        <w:t xml:space="preserve"> </w:t>
      </w: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También resultó de suma importancia el trabajo de sensibilización con los padres y madres, a fin de que facilitaran a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medios de producción para desarrollar sus actividades económicas. En una primera etapa los padres integraron la organización de productores, pero cuando se logró mayor confianza dieron independencia a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para ejercer la conducción de las parcelas.</w:t>
      </w: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 xml:space="preserve">En el caso de los proyectos impulsados por </w:t>
      </w:r>
      <w:r w:rsidR="00D878C9">
        <w:rPr>
          <w:rFonts w:ascii="Times New Roman" w:hAnsi="Times New Roman" w:cs="Times New Roman"/>
          <w:sz w:val="24"/>
          <w:szCs w:val="24"/>
        </w:rPr>
        <w:t xml:space="preserve">el </w:t>
      </w:r>
      <w:r w:rsidR="00D878C9" w:rsidRPr="00D878C9">
        <w:rPr>
          <w:rFonts w:ascii="Times New Roman" w:hAnsi="Times New Roman" w:cs="Times New Roman"/>
          <w:sz w:val="24"/>
          <w:szCs w:val="24"/>
        </w:rPr>
        <w:t>Centro Ecuménico de Promoción y Acción Social Norte</w:t>
      </w:r>
      <w:r w:rsidR="00D878C9" w:rsidRPr="001C3DF2">
        <w:rPr>
          <w:rFonts w:ascii="Times New Roman" w:hAnsi="Times New Roman" w:cs="Times New Roman"/>
          <w:sz w:val="24"/>
          <w:szCs w:val="24"/>
        </w:rPr>
        <w:t xml:space="preserve"> </w:t>
      </w:r>
      <w:r w:rsidR="00D878C9">
        <w:rPr>
          <w:rFonts w:ascii="Times New Roman" w:hAnsi="Times New Roman" w:cs="Times New Roman"/>
          <w:sz w:val="24"/>
          <w:szCs w:val="24"/>
        </w:rPr>
        <w:t>(</w:t>
      </w:r>
      <w:r w:rsidRPr="001C3DF2">
        <w:rPr>
          <w:rFonts w:ascii="Times New Roman" w:hAnsi="Times New Roman" w:cs="Times New Roman"/>
          <w:sz w:val="24"/>
          <w:szCs w:val="24"/>
        </w:rPr>
        <w:t>CEDEPAS Norte</w:t>
      </w:r>
      <w:r w:rsidR="00D878C9">
        <w:rPr>
          <w:rFonts w:ascii="Times New Roman" w:hAnsi="Times New Roman" w:cs="Times New Roman"/>
          <w:sz w:val="24"/>
          <w:szCs w:val="24"/>
        </w:rPr>
        <w:t>)</w:t>
      </w:r>
      <w:r w:rsidRPr="001C3DF2">
        <w:rPr>
          <w:rFonts w:ascii="Times New Roman" w:hAnsi="Times New Roman" w:cs="Times New Roman"/>
          <w:sz w:val="24"/>
          <w:szCs w:val="24"/>
        </w:rPr>
        <w:t xml:space="preserve"> en el Valle Santa Catalina, el proceso comenzó desde las actividades productivas en las unidades familiares. Los contenidos de la capacitación y asistencia técnica se definieron sobre la base de las necesidades de aprendizaje de los productores, para facilitar alternativas de solución a los procesos productivos que desarrollan. Posteriormente se incorporaron nuevas tecnologías que permitieron un mejor desarrollo de los emprendimientos, como fue el caso de la agricultura orgánica, en cuya introducción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jugaron un rol vital. La metodología utilizada se caracterizó por las Escu</w:t>
      </w:r>
      <w:r w:rsidR="00D878C9">
        <w:rPr>
          <w:rFonts w:ascii="Times New Roman" w:hAnsi="Times New Roman" w:cs="Times New Roman"/>
          <w:sz w:val="24"/>
          <w:szCs w:val="24"/>
        </w:rPr>
        <w:t xml:space="preserve">elas de Campo para Productores, las cuales </w:t>
      </w:r>
      <w:r w:rsidRPr="001C3DF2">
        <w:rPr>
          <w:rFonts w:ascii="Times New Roman" w:hAnsi="Times New Roman" w:cs="Times New Roman"/>
          <w:sz w:val="24"/>
          <w:szCs w:val="24"/>
        </w:rPr>
        <w:t xml:space="preserve">forman a jóvenes como promotores agrícolas locales, quienes luego brindan servicios técnicos en cultivos y crianzas a los demás productores. </w:t>
      </w:r>
    </w:p>
    <w:p w:rsidR="00352069" w:rsidRDefault="00352069" w:rsidP="001C3DF2">
      <w:pPr>
        <w:pStyle w:val="NoSpacing"/>
        <w:tabs>
          <w:tab w:val="left" w:pos="3165"/>
        </w:tabs>
        <w:spacing w:line="360" w:lineRule="auto"/>
        <w:jc w:val="both"/>
        <w:rPr>
          <w:rFonts w:ascii="Times New Roman" w:hAnsi="Times New Roman" w:cs="Times New Roman"/>
          <w:sz w:val="24"/>
          <w:szCs w:val="24"/>
        </w:rPr>
      </w:pP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 xml:space="preserve">Los resultados obtenidos por los productores orgánicos en el CIP Valle Santa Catalina son relevantes. Destaca la constitución </w:t>
      </w:r>
      <w:r w:rsidR="00352069">
        <w:rPr>
          <w:rFonts w:ascii="Times New Roman" w:hAnsi="Times New Roman" w:cs="Times New Roman"/>
          <w:sz w:val="24"/>
          <w:szCs w:val="24"/>
        </w:rPr>
        <w:t xml:space="preserve">desde 2006 hasta 2009 </w:t>
      </w:r>
      <w:r w:rsidRPr="001C3DF2">
        <w:rPr>
          <w:rFonts w:ascii="Times New Roman" w:hAnsi="Times New Roman" w:cs="Times New Roman"/>
          <w:sz w:val="24"/>
          <w:szCs w:val="24"/>
        </w:rPr>
        <w:t>de doce organizaciones de Productores de Hortalizas Orgánicas y Animales Menores (PRHOAM)</w:t>
      </w:r>
      <w:r w:rsidR="00352069">
        <w:rPr>
          <w:rStyle w:val="FootnoteReference"/>
          <w:rFonts w:ascii="Times New Roman" w:hAnsi="Times New Roman" w:cs="Times New Roman"/>
          <w:sz w:val="24"/>
          <w:szCs w:val="24"/>
        </w:rPr>
        <w:footnoteReference w:id="11"/>
      </w:r>
      <w:r w:rsidRPr="001C3DF2">
        <w:rPr>
          <w:rFonts w:ascii="Times New Roman" w:hAnsi="Times New Roman" w:cs="Times New Roman"/>
          <w:sz w:val="24"/>
          <w:szCs w:val="24"/>
        </w:rPr>
        <w:t xml:space="preserve">, integradas por más de doscientos productores entre jóvenes y adultos (CIP Valle Santa Catalina 2009). Estas dieron forma a la Central </w:t>
      </w:r>
      <w:r w:rsidRPr="001C3DF2">
        <w:rPr>
          <w:rFonts w:ascii="Times New Roman" w:hAnsi="Times New Roman" w:cs="Times New Roman"/>
          <w:sz w:val="24"/>
          <w:szCs w:val="24"/>
        </w:rPr>
        <w:lastRenderedPageBreak/>
        <w:t>de Productores del Valle Santa Catalina como una instancia de segundo nivel</w:t>
      </w:r>
      <w:r w:rsidR="00352069">
        <w:rPr>
          <w:rFonts w:ascii="Times New Roman" w:hAnsi="Times New Roman" w:cs="Times New Roman"/>
          <w:sz w:val="24"/>
          <w:szCs w:val="24"/>
        </w:rPr>
        <w:t xml:space="preserve"> que les permitió </w:t>
      </w:r>
      <w:r w:rsidR="00352069" w:rsidRPr="001C3DF2">
        <w:rPr>
          <w:rFonts w:ascii="Times New Roman" w:hAnsi="Times New Roman" w:cs="Times New Roman"/>
          <w:sz w:val="24"/>
          <w:szCs w:val="24"/>
        </w:rPr>
        <w:t>la consolidación del negocio de manera conjunta con volúmenes significativos para realizar la compra y venta de productos, insumos y servicios para la producción, así como la gestión de proyectos productivos y de servicios ante instituciones públicas y privadas, locales y regionales</w:t>
      </w:r>
      <w:r w:rsidRPr="001C3DF2">
        <w:rPr>
          <w:rFonts w:ascii="Times New Roman" w:hAnsi="Times New Roman" w:cs="Times New Roman"/>
          <w:sz w:val="24"/>
          <w:szCs w:val="24"/>
        </w:rPr>
        <w:t>. De manera conjunta</w:t>
      </w:r>
      <w:r w:rsidR="00714E39">
        <w:rPr>
          <w:rFonts w:ascii="Times New Roman" w:hAnsi="Times New Roman" w:cs="Times New Roman"/>
          <w:sz w:val="24"/>
          <w:szCs w:val="24"/>
        </w:rPr>
        <w:t>,</w:t>
      </w:r>
      <w:r w:rsidRPr="001C3DF2">
        <w:rPr>
          <w:rFonts w:ascii="Times New Roman" w:hAnsi="Times New Roman" w:cs="Times New Roman"/>
          <w:sz w:val="24"/>
          <w:szCs w:val="24"/>
        </w:rPr>
        <w:t xml:space="preserve"> la Central, con CEDEPAS Norte y la Mancomunidad</w:t>
      </w:r>
      <w:r w:rsidR="00352069">
        <w:rPr>
          <w:rFonts w:ascii="Times New Roman" w:hAnsi="Times New Roman" w:cs="Times New Roman"/>
          <w:sz w:val="24"/>
          <w:szCs w:val="24"/>
        </w:rPr>
        <w:t xml:space="preserve"> de municipios</w:t>
      </w:r>
      <w:r w:rsidRPr="001C3DF2">
        <w:rPr>
          <w:rFonts w:ascii="Times New Roman" w:hAnsi="Times New Roman" w:cs="Times New Roman"/>
          <w:sz w:val="24"/>
          <w:szCs w:val="24"/>
        </w:rPr>
        <w:t xml:space="preserve"> se implementó la Feria Ecológica Valle Verde, el vivero horto-fruticola y el centro de acopio de frutas y hortalizas. Ha resultado necesario fortalecer las capacidades empresariales y de gestión de los productores líderes de la Central, así como las capacidades organizativas de los PRHOAM.</w:t>
      </w:r>
      <w:r w:rsidR="00352069">
        <w:rPr>
          <w:rFonts w:ascii="Times New Roman" w:hAnsi="Times New Roman" w:cs="Times New Roman"/>
          <w:sz w:val="24"/>
          <w:szCs w:val="24"/>
        </w:rPr>
        <w:t xml:space="preserve"> L</w:t>
      </w:r>
      <w:r w:rsidR="00352069" w:rsidRPr="001C3DF2">
        <w:rPr>
          <w:rFonts w:ascii="Times New Roman" w:hAnsi="Times New Roman" w:cs="Times New Roman"/>
          <w:sz w:val="24"/>
          <w:szCs w:val="24"/>
        </w:rPr>
        <w:t>os</w:t>
      </w:r>
      <w:r w:rsidR="00F92AB1">
        <w:rPr>
          <w:rFonts w:ascii="Times New Roman" w:hAnsi="Times New Roman" w:cs="Times New Roman"/>
          <w:sz w:val="24"/>
          <w:szCs w:val="24"/>
        </w:rPr>
        <w:t>/as</w:t>
      </w:r>
      <w:r w:rsidR="00352069" w:rsidRPr="001C3DF2">
        <w:rPr>
          <w:rFonts w:ascii="Times New Roman" w:hAnsi="Times New Roman" w:cs="Times New Roman"/>
          <w:sz w:val="24"/>
          <w:szCs w:val="24"/>
        </w:rPr>
        <w:t xml:space="preserve"> jóvenes y sus familias incrementaron sus ingresos en alrededor de 30%.</w:t>
      </w:r>
      <w:r w:rsidR="00352069">
        <w:rPr>
          <w:rStyle w:val="FootnoteReference"/>
          <w:rFonts w:ascii="Times New Roman" w:hAnsi="Times New Roman" w:cs="Times New Roman"/>
          <w:sz w:val="24"/>
          <w:szCs w:val="24"/>
        </w:rPr>
        <w:footnoteReference w:id="12"/>
      </w:r>
      <w:r w:rsidR="00352069" w:rsidRPr="001C3DF2">
        <w:rPr>
          <w:rFonts w:ascii="Times New Roman" w:hAnsi="Times New Roman" w:cs="Times New Roman"/>
          <w:sz w:val="24"/>
          <w:szCs w:val="24"/>
        </w:rPr>
        <w:t xml:space="preserve"> Además de las ventajas competitivas para el mercado, </w:t>
      </w:r>
      <w:r w:rsidR="00352069">
        <w:rPr>
          <w:rFonts w:ascii="Times New Roman" w:hAnsi="Times New Roman" w:cs="Times New Roman"/>
          <w:sz w:val="24"/>
          <w:szCs w:val="24"/>
        </w:rPr>
        <w:t>se favoreció</w:t>
      </w:r>
      <w:r w:rsidR="00352069" w:rsidRPr="001C3DF2">
        <w:rPr>
          <w:rFonts w:ascii="Times New Roman" w:hAnsi="Times New Roman" w:cs="Times New Roman"/>
          <w:sz w:val="24"/>
          <w:szCs w:val="24"/>
        </w:rPr>
        <w:t xml:space="preserve"> el cuidado del ecosistema agrícola y la salud de productores y consumidores.</w:t>
      </w:r>
      <w:r w:rsidR="00352069">
        <w:rPr>
          <w:rFonts w:ascii="Times New Roman" w:hAnsi="Times New Roman" w:cs="Times New Roman"/>
          <w:sz w:val="24"/>
          <w:szCs w:val="24"/>
        </w:rPr>
        <w:t xml:space="preserve"> </w:t>
      </w:r>
      <w:r w:rsidRPr="001C3DF2">
        <w:rPr>
          <w:rFonts w:ascii="Times New Roman" w:hAnsi="Times New Roman" w:cs="Times New Roman"/>
          <w:sz w:val="24"/>
          <w:szCs w:val="24"/>
        </w:rPr>
        <w:t>La producción de hortalizas orgánicas se ha extendido a los tres distritos del valle y ya para 2011 se estaba convirtiendo en la producción agrícola emblemática de la microrregión.</w:t>
      </w:r>
    </w:p>
    <w:p w:rsidR="008701DE" w:rsidRPr="001C3DF2" w:rsidRDefault="001C3DF2" w:rsidP="00352069">
      <w:pPr>
        <w:pStyle w:val="NoSpacing"/>
        <w:tabs>
          <w:tab w:val="left" w:pos="3165"/>
        </w:tabs>
        <w:spacing w:line="360" w:lineRule="auto"/>
        <w:jc w:val="center"/>
        <w:rPr>
          <w:rFonts w:ascii="Times New Roman" w:hAnsi="Times New Roman" w:cs="Times New Roman"/>
          <w:sz w:val="24"/>
          <w:szCs w:val="24"/>
        </w:rPr>
      </w:pPr>
      <w:r w:rsidRPr="001C3DF2">
        <w:rPr>
          <w:rFonts w:ascii="Times New Roman" w:hAnsi="Times New Roman" w:cs="Times New Roman"/>
          <w:noProof/>
          <w:sz w:val="24"/>
          <w:szCs w:val="24"/>
          <w:lang w:eastAsia="es-AR"/>
        </w:rPr>
        <w:drawing>
          <wp:inline distT="0" distB="0" distL="0" distR="0" wp14:anchorId="4E048FFB" wp14:editId="2014762A">
            <wp:extent cx="5098211" cy="2594142"/>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8212" cy="2594143"/>
                    </a:xfrm>
                    <a:prstGeom prst="rect">
                      <a:avLst/>
                    </a:prstGeom>
                    <a:noFill/>
                    <a:ln>
                      <a:noFill/>
                    </a:ln>
                  </pic:spPr>
                </pic:pic>
              </a:graphicData>
            </a:graphic>
          </wp:inline>
        </w:drawing>
      </w: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p>
    <w:p w:rsidR="008701DE" w:rsidRPr="00714E39" w:rsidRDefault="0082720A" w:rsidP="00714E39">
      <w:pPr>
        <w:pStyle w:val="NoSpacing"/>
        <w:spacing w:line="360" w:lineRule="auto"/>
        <w:rPr>
          <w:rFonts w:ascii="Times New Roman" w:hAnsi="Times New Roman" w:cs="Times New Roman"/>
          <w:b/>
          <w:sz w:val="24"/>
          <w:szCs w:val="24"/>
        </w:rPr>
      </w:pPr>
      <w:r w:rsidRPr="00714E39">
        <w:rPr>
          <w:rFonts w:ascii="Times New Roman" w:hAnsi="Times New Roman" w:cs="Times New Roman"/>
          <w:b/>
          <w:sz w:val="24"/>
          <w:szCs w:val="24"/>
        </w:rPr>
        <w:t xml:space="preserve">ALGUNAS CONSIDERACIONES </w:t>
      </w:r>
    </w:p>
    <w:p w:rsidR="008701DE" w:rsidRPr="001C3DF2" w:rsidRDefault="008701DE" w:rsidP="001C3DF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 xml:space="preserve">Dado que la investigación aún está en sus inicios, </w:t>
      </w:r>
      <w:r w:rsidR="00417561">
        <w:rPr>
          <w:rFonts w:ascii="Times New Roman" w:hAnsi="Times New Roman" w:cs="Times New Roman"/>
          <w:sz w:val="24"/>
          <w:szCs w:val="24"/>
        </w:rPr>
        <w:t>no result</w:t>
      </w:r>
      <w:r w:rsidR="00352069">
        <w:rPr>
          <w:rFonts w:ascii="Times New Roman" w:hAnsi="Times New Roman" w:cs="Times New Roman"/>
          <w:sz w:val="24"/>
          <w:szCs w:val="24"/>
        </w:rPr>
        <w:t xml:space="preserve">a </w:t>
      </w:r>
      <w:r w:rsidRPr="001C3DF2">
        <w:rPr>
          <w:rFonts w:ascii="Times New Roman" w:hAnsi="Times New Roman" w:cs="Times New Roman"/>
          <w:sz w:val="24"/>
          <w:szCs w:val="24"/>
        </w:rPr>
        <w:t>oportuno hablar de conclusiones. Sin embargo, se ve pertinente mencionar algunas consideraciones en base a lo compartido en las secciones anteriores.</w:t>
      </w:r>
    </w:p>
    <w:p w:rsidR="008701DE" w:rsidRPr="001C3DF2" w:rsidRDefault="008701DE" w:rsidP="001C3DF2">
      <w:pPr>
        <w:pStyle w:val="NoSpacing"/>
        <w:spacing w:line="360" w:lineRule="auto"/>
        <w:jc w:val="both"/>
        <w:rPr>
          <w:rFonts w:ascii="Times New Roman" w:hAnsi="Times New Roman" w:cs="Times New Roman"/>
          <w:sz w:val="24"/>
          <w:szCs w:val="24"/>
        </w:rPr>
      </w:pPr>
    </w:p>
    <w:p w:rsidR="008701DE" w:rsidRPr="001C3DF2" w:rsidRDefault="008701DE" w:rsidP="001C3DF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El modelo productivo predominante en el sector hortícola platense tiene efectos nocivos de tipo social, productivo y ambiental. Los esfuerzos actualmente implementados no parecen ser suficientes para generar un cambio en las prácticas. Resulta importante apostar a l</w:t>
      </w:r>
      <w:r w:rsidR="00352069">
        <w:rPr>
          <w:rFonts w:ascii="Times New Roman" w:hAnsi="Times New Roman" w:cs="Times New Roman"/>
          <w:sz w:val="24"/>
          <w:szCs w:val="24"/>
        </w:rPr>
        <w:t xml:space="preserve">as generaciones más jóvenes, </w:t>
      </w:r>
      <w:r w:rsidR="00352069">
        <w:rPr>
          <w:rFonts w:ascii="Times New Roman" w:hAnsi="Times New Roman" w:cs="Times New Roman"/>
          <w:sz w:val="24"/>
          <w:szCs w:val="24"/>
        </w:rPr>
        <w:lastRenderedPageBreak/>
        <w:t>quienes,</w:t>
      </w:r>
      <w:r w:rsidRPr="001C3DF2">
        <w:rPr>
          <w:rFonts w:ascii="Times New Roman" w:hAnsi="Times New Roman" w:cs="Times New Roman"/>
          <w:sz w:val="24"/>
          <w:szCs w:val="24"/>
        </w:rPr>
        <w:t xml:space="preserve"> </w:t>
      </w:r>
      <w:r w:rsidR="00352069">
        <w:rPr>
          <w:rFonts w:ascii="Times New Roman" w:hAnsi="Times New Roman" w:cs="Times New Roman"/>
          <w:sz w:val="24"/>
          <w:szCs w:val="24"/>
        </w:rPr>
        <w:t xml:space="preserve">ya </w:t>
      </w:r>
      <w:r w:rsidRPr="001C3DF2">
        <w:rPr>
          <w:rFonts w:ascii="Times New Roman" w:hAnsi="Times New Roman" w:cs="Times New Roman"/>
          <w:sz w:val="24"/>
          <w:szCs w:val="24"/>
        </w:rPr>
        <w:t xml:space="preserve">sea por decisión propia o por falta de alternativas, continúan su trayectoria en la actividad hortícola y que hasta ahora parecen tender a reproducir el modelo productivo. Existen acciones de difusión y sensibilización en las escuelas secundarias, sin embargo, se desconocen los resultados a nivel </w:t>
      </w:r>
      <w:r w:rsidR="00352069">
        <w:rPr>
          <w:rFonts w:ascii="Times New Roman" w:hAnsi="Times New Roman" w:cs="Times New Roman"/>
          <w:sz w:val="24"/>
          <w:szCs w:val="24"/>
        </w:rPr>
        <w:t xml:space="preserve">individual y familiar </w:t>
      </w:r>
      <w:r w:rsidRPr="001C3DF2">
        <w:rPr>
          <w:rFonts w:ascii="Times New Roman" w:hAnsi="Times New Roman" w:cs="Times New Roman"/>
          <w:sz w:val="24"/>
          <w:szCs w:val="24"/>
        </w:rPr>
        <w:t>de dichos esfuerzos.</w:t>
      </w:r>
    </w:p>
    <w:p w:rsidR="008701DE" w:rsidRPr="001C3DF2" w:rsidRDefault="008701DE" w:rsidP="001C3DF2">
      <w:pPr>
        <w:pStyle w:val="NoSpacing"/>
        <w:spacing w:line="360" w:lineRule="auto"/>
        <w:jc w:val="both"/>
        <w:rPr>
          <w:rFonts w:ascii="Times New Roman" w:hAnsi="Times New Roman" w:cs="Times New Roman"/>
          <w:sz w:val="24"/>
          <w:szCs w:val="24"/>
        </w:rPr>
      </w:pPr>
    </w:p>
    <w:p w:rsidR="008701DE" w:rsidRPr="001C3DF2" w:rsidRDefault="008701DE" w:rsidP="00417561">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Será importante identificar las condiciones necesarias para que la actividad hortícola pueda constituir un espacio para el “emprendimiento”, en el cual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puedan </w:t>
      </w:r>
      <w:r w:rsidR="00417561">
        <w:rPr>
          <w:rFonts w:ascii="Times New Roman" w:hAnsi="Times New Roman" w:cs="Times New Roman"/>
          <w:sz w:val="24"/>
          <w:szCs w:val="24"/>
        </w:rPr>
        <w:t xml:space="preserve">innovar, </w:t>
      </w:r>
      <w:r w:rsidRPr="001C3DF2">
        <w:rPr>
          <w:rFonts w:ascii="Times New Roman" w:hAnsi="Times New Roman" w:cs="Times New Roman"/>
          <w:sz w:val="24"/>
          <w:szCs w:val="24"/>
        </w:rPr>
        <w:t>proponer y gestionar cambios y mejoras tendientes a la sustentabilidad en las prácticas productivas, acompañados de la capacitación pertinente. Un ejemplo son los viveros de plantines agroecológicos desarrollado por la UTT y que actualmente provee</w:t>
      </w:r>
      <w:r w:rsidR="00417561">
        <w:rPr>
          <w:rFonts w:ascii="Times New Roman" w:hAnsi="Times New Roman" w:cs="Times New Roman"/>
          <w:sz w:val="24"/>
          <w:szCs w:val="24"/>
        </w:rPr>
        <w:t>n</w:t>
      </w:r>
      <w:r w:rsidRPr="001C3DF2">
        <w:rPr>
          <w:rFonts w:ascii="Times New Roman" w:hAnsi="Times New Roman" w:cs="Times New Roman"/>
          <w:sz w:val="24"/>
          <w:szCs w:val="24"/>
        </w:rPr>
        <w:t xml:space="preserve"> de empleo a algunos jóvenes. </w:t>
      </w:r>
    </w:p>
    <w:p w:rsidR="008701DE" w:rsidRPr="001C3DF2" w:rsidRDefault="008701DE" w:rsidP="001C3DF2">
      <w:pPr>
        <w:pStyle w:val="NoSpacing"/>
        <w:spacing w:line="360" w:lineRule="auto"/>
        <w:jc w:val="both"/>
        <w:rPr>
          <w:rFonts w:ascii="Times New Roman" w:hAnsi="Times New Roman" w:cs="Times New Roman"/>
          <w:sz w:val="24"/>
          <w:szCs w:val="24"/>
        </w:rPr>
      </w:pP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Siendo el trabajo en la quinta un ámbito conocido por los</w:t>
      </w:r>
      <w:r w:rsidR="00F92AB1">
        <w:rPr>
          <w:rFonts w:ascii="Times New Roman" w:hAnsi="Times New Roman" w:cs="Times New Roman"/>
          <w:sz w:val="24"/>
          <w:szCs w:val="24"/>
        </w:rPr>
        <w:t>/as</w:t>
      </w:r>
      <w:r w:rsidRPr="001C3DF2">
        <w:rPr>
          <w:rFonts w:ascii="Times New Roman" w:hAnsi="Times New Roman" w:cs="Times New Roman"/>
          <w:sz w:val="24"/>
          <w:szCs w:val="24"/>
        </w:rPr>
        <w:t xml:space="preserve"> jóvenes, es posible que los cambios que ellos propongan y gestionen tengan oportunidad de ser sostenibles al estar vinculados a la actividad productiva familiar.</w:t>
      </w:r>
    </w:p>
    <w:p w:rsidR="008701DE" w:rsidRPr="001C3DF2" w:rsidRDefault="008701DE" w:rsidP="001C3DF2">
      <w:pPr>
        <w:pStyle w:val="NoSpacing"/>
        <w:tabs>
          <w:tab w:val="left" w:pos="3165"/>
        </w:tabs>
        <w:spacing w:line="360" w:lineRule="auto"/>
        <w:jc w:val="both"/>
        <w:rPr>
          <w:rFonts w:ascii="Times New Roman" w:hAnsi="Times New Roman" w:cs="Times New Roman"/>
          <w:sz w:val="24"/>
          <w:szCs w:val="24"/>
        </w:rPr>
      </w:pPr>
    </w:p>
    <w:p w:rsidR="008701DE" w:rsidRPr="001C3DF2" w:rsidRDefault="008701DE" w:rsidP="001C3DF2">
      <w:pPr>
        <w:pStyle w:val="NoSpacing"/>
        <w:spacing w:line="360" w:lineRule="auto"/>
        <w:jc w:val="both"/>
        <w:rPr>
          <w:rFonts w:ascii="Times New Roman" w:hAnsi="Times New Roman" w:cs="Times New Roman"/>
          <w:sz w:val="24"/>
          <w:szCs w:val="24"/>
        </w:rPr>
      </w:pPr>
      <w:r w:rsidRPr="001C3DF2">
        <w:rPr>
          <w:rFonts w:ascii="Times New Roman" w:hAnsi="Times New Roman" w:cs="Times New Roman"/>
          <w:sz w:val="24"/>
          <w:szCs w:val="24"/>
        </w:rPr>
        <w:t>El rol de las organizaciones de trabajadores y productores, con apoyo de programas de gobierno</w:t>
      </w:r>
      <w:r w:rsidR="00417561">
        <w:rPr>
          <w:rFonts w:ascii="Times New Roman" w:hAnsi="Times New Roman" w:cs="Times New Roman"/>
          <w:sz w:val="24"/>
          <w:szCs w:val="24"/>
        </w:rPr>
        <w:t xml:space="preserve"> y de extensión universitaria</w:t>
      </w:r>
      <w:r w:rsidRPr="001C3DF2">
        <w:rPr>
          <w:rFonts w:ascii="Times New Roman" w:hAnsi="Times New Roman" w:cs="Times New Roman"/>
          <w:sz w:val="24"/>
          <w:szCs w:val="24"/>
        </w:rPr>
        <w:t xml:space="preserve">, </w:t>
      </w:r>
      <w:r w:rsidR="00417561">
        <w:rPr>
          <w:rFonts w:ascii="Times New Roman" w:hAnsi="Times New Roman" w:cs="Times New Roman"/>
          <w:sz w:val="24"/>
          <w:szCs w:val="24"/>
        </w:rPr>
        <w:t>resulta</w:t>
      </w:r>
      <w:r w:rsidRPr="001C3DF2">
        <w:rPr>
          <w:rFonts w:ascii="Times New Roman" w:hAnsi="Times New Roman" w:cs="Times New Roman"/>
          <w:sz w:val="24"/>
          <w:szCs w:val="24"/>
        </w:rPr>
        <w:t xml:space="preserve"> clave </w:t>
      </w:r>
      <w:r w:rsidR="00417561">
        <w:rPr>
          <w:rFonts w:ascii="Times New Roman" w:hAnsi="Times New Roman" w:cs="Times New Roman"/>
          <w:sz w:val="24"/>
          <w:szCs w:val="24"/>
        </w:rPr>
        <w:t>en generar un</w:t>
      </w:r>
      <w:r w:rsidRPr="001C3DF2">
        <w:rPr>
          <w:rFonts w:ascii="Times New Roman" w:hAnsi="Times New Roman" w:cs="Times New Roman"/>
          <w:sz w:val="24"/>
          <w:szCs w:val="24"/>
        </w:rPr>
        <w:t xml:space="preserve"> </w:t>
      </w:r>
      <w:r w:rsidR="00417561" w:rsidRPr="001C3DF2">
        <w:rPr>
          <w:rFonts w:ascii="Times New Roman" w:hAnsi="Times New Roman" w:cs="Times New Roman"/>
          <w:sz w:val="24"/>
          <w:szCs w:val="24"/>
        </w:rPr>
        <w:t>contexto que favorezca el involucramiento protagónico de los</w:t>
      </w:r>
      <w:r w:rsidR="00F92AB1">
        <w:rPr>
          <w:rFonts w:ascii="Times New Roman" w:hAnsi="Times New Roman" w:cs="Times New Roman"/>
          <w:sz w:val="24"/>
          <w:szCs w:val="24"/>
        </w:rPr>
        <w:t>/as</w:t>
      </w:r>
      <w:r w:rsidR="00417561" w:rsidRPr="001C3DF2">
        <w:rPr>
          <w:rFonts w:ascii="Times New Roman" w:hAnsi="Times New Roman" w:cs="Times New Roman"/>
          <w:sz w:val="24"/>
          <w:szCs w:val="24"/>
        </w:rPr>
        <w:t xml:space="preserve"> jóvenes </w:t>
      </w:r>
      <w:r w:rsidRPr="001C3DF2">
        <w:rPr>
          <w:rFonts w:ascii="Times New Roman" w:hAnsi="Times New Roman" w:cs="Times New Roman"/>
          <w:sz w:val="24"/>
          <w:szCs w:val="24"/>
        </w:rPr>
        <w:t>en el sector hortícola y en promover su capacidad de agencia para la incorporación de mejoras tendientes a la sustentabilidad en las prácticas agrícolas.</w:t>
      </w:r>
    </w:p>
    <w:p w:rsidR="008701DE" w:rsidRPr="001C3DF2" w:rsidRDefault="008701DE" w:rsidP="001C3DF2">
      <w:pPr>
        <w:pStyle w:val="NoSpacing"/>
        <w:spacing w:line="360" w:lineRule="auto"/>
        <w:jc w:val="both"/>
        <w:rPr>
          <w:rFonts w:ascii="Times New Roman" w:hAnsi="Times New Roman" w:cs="Times New Roman"/>
          <w:sz w:val="24"/>
          <w:szCs w:val="24"/>
        </w:rPr>
      </w:pPr>
    </w:p>
    <w:p w:rsidR="008701DE" w:rsidRPr="00714E39" w:rsidRDefault="001C3DF2" w:rsidP="00714E39">
      <w:pPr>
        <w:pStyle w:val="NoSpacing"/>
        <w:spacing w:line="360" w:lineRule="auto"/>
        <w:rPr>
          <w:rFonts w:ascii="Times New Roman" w:hAnsi="Times New Roman" w:cs="Times New Roman"/>
          <w:b/>
          <w:sz w:val="24"/>
          <w:szCs w:val="24"/>
        </w:rPr>
      </w:pPr>
      <w:r w:rsidRPr="00714E39">
        <w:rPr>
          <w:rFonts w:ascii="Times New Roman" w:hAnsi="Times New Roman" w:cs="Times New Roman"/>
          <w:b/>
          <w:sz w:val="24"/>
          <w:szCs w:val="24"/>
        </w:rPr>
        <w:t>BIBLIOGRAFÍA</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rPr>
      </w:pPr>
      <w:r w:rsidRPr="001C3DF2">
        <w:rPr>
          <w:rFonts w:ascii="Times New Roman" w:hAnsi="Times New Roman" w:cs="Times New Roman"/>
          <w:sz w:val="24"/>
          <w:szCs w:val="24"/>
        </w:rPr>
        <w:t>Altieri MA; Nicholls, C.</w:t>
      </w:r>
      <w:r w:rsidR="00C817D5">
        <w:rPr>
          <w:rFonts w:ascii="Times New Roman" w:hAnsi="Times New Roman" w:cs="Times New Roman"/>
          <w:sz w:val="24"/>
          <w:szCs w:val="24"/>
        </w:rPr>
        <w:t xml:space="preserve"> 2012.</w:t>
      </w:r>
      <w:r w:rsidRPr="001C3DF2">
        <w:rPr>
          <w:rFonts w:ascii="Times New Roman" w:hAnsi="Times New Roman" w:cs="Times New Roman"/>
          <w:sz w:val="24"/>
          <w:szCs w:val="24"/>
        </w:rPr>
        <w:t xml:space="preserve"> </w:t>
      </w:r>
      <w:r w:rsidRPr="001C3DF2">
        <w:rPr>
          <w:rFonts w:ascii="Times New Roman" w:hAnsi="Times New Roman" w:cs="Times New Roman"/>
          <w:i/>
          <w:sz w:val="24"/>
          <w:szCs w:val="24"/>
        </w:rPr>
        <w:t>“Agroecología: única esperanza para la soberanía alimentaria y la resiliencia socioecológica”.</w:t>
      </w:r>
      <w:r w:rsidRPr="001C3DF2">
        <w:rPr>
          <w:rFonts w:ascii="Times New Roman" w:hAnsi="Times New Roman" w:cs="Times New Roman"/>
          <w:sz w:val="24"/>
          <w:szCs w:val="24"/>
        </w:rPr>
        <w:t xml:space="preserve"> Rev. Agroecología. </w:t>
      </w:r>
      <w:r w:rsidR="001E4EF5" w:rsidRPr="001C3DF2">
        <w:rPr>
          <w:rFonts w:ascii="Times New Roman" w:hAnsi="Times New Roman" w:cs="Times New Roman"/>
          <w:sz w:val="24"/>
          <w:szCs w:val="24"/>
        </w:rPr>
        <w:t>Vol.</w:t>
      </w:r>
      <w:r w:rsidRPr="001C3DF2">
        <w:rPr>
          <w:rFonts w:ascii="Times New Roman" w:hAnsi="Times New Roman" w:cs="Times New Roman"/>
          <w:sz w:val="24"/>
          <w:szCs w:val="24"/>
        </w:rPr>
        <w:t xml:space="preserve"> 7. Pp. 65-83. SOCLA</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rPr>
      </w:pPr>
      <w:r w:rsidRPr="001C3DF2">
        <w:rPr>
          <w:rFonts w:ascii="Times New Roman" w:hAnsi="Times New Roman" w:cs="Times New Roman"/>
          <w:sz w:val="24"/>
          <w:szCs w:val="24"/>
        </w:rPr>
        <w:t xml:space="preserve">Alvarado, S.; Borelli, S.; Vommaro, P. 2012. </w:t>
      </w:r>
      <w:r w:rsidRPr="001C3DF2">
        <w:rPr>
          <w:rFonts w:ascii="Times New Roman" w:hAnsi="Times New Roman" w:cs="Times New Roman"/>
          <w:i/>
          <w:sz w:val="24"/>
          <w:szCs w:val="24"/>
        </w:rPr>
        <w:t>“GT Juventud y prácticas políticas en América Latina: comprensiones y aprendizajes de la relación juventud-política-cultura en América Latina desde una perspectiva investigativa plural”.</w:t>
      </w:r>
      <w:r w:rsidRPr="001C3DF2">
        <w:rPr>
          <w:rFonts w:ascii="Times New Roman" w:hAnsi="Times New Roman" w:cs="Times New Roman"/>
          <w:sz w:val="24"/>
          <w:szCs w:val="24"/>
        </w:rPr>
        <w:t xml:space="preserve"> CLACSO, Buenos Aires.</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rPr>
      </w:pPr>
      <w:r w:rsidRPr="001C3DF2">
        <w:rPr>
          <w:rFonts w:ascii="Times New Roman" w:hAnsi="Times New Roman" w:cs="Times New Roman"/>
          <w:sz w:val="24"/>
          <w:szCs w:val="24"/>
        </w:rPr>
        <w:t xml:space="preserve">Alvarado, S.V.; Pineda Muñoz, J.; Correa Tello, K. 2017. </w:t>
      </w:r>
      <w:r w:rsidRPr="001C3DF2">
        <w:rPr>
          <w:rFonts w:ascii="Times New Roman" w:hAnsi="Times New Roman" w:cs="Times New Roman"/>
          <w:i/>
          <w:sz w:val="24"/>
          <w:szCs w:val="24"/>
        </w:rPr>
        <w:t>“Polifonías del sur: desplazamientos y desafíos de las ciencias sociales”</w:t>
      </w:r>
      <w:r w:rsidRPr="001C3DF2">
        <w:rPr>
          <w:rFonts w:ascii="Times New Roman" w:hAnsi="Times New Roman" w:cs="Times New Roman"/>
          <w:sz w:val="24"/>
          <w:szCs w:val="24"/>
        </w:rPr>
        <w:t>. CLACSO, Buenos Aires.</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rPr>
      </w:pPr>
      <w:r w:rsidRPr="001C3DF2">
        <w:rPr>
          <w:rFonts w:ascii="Times New Roman" w:hAnsi="Times New Roman" w:cs="Times New Roman"/>
          <w:sz w:val="24"/>
          <w:szCs w:val="24"/>
        </w:rPr>
        <w:t xml:space="preserve">Alvarado, Sara Victoria 2019 </w:t>
      </w:r>
      <w:r w:rsidRPr="001C3DF2">
        <w:rPr>
          <w:rFonts w:ascii="Times New Roman" w:hAnsi="Times New Roman" w:cs="Times New Roman"/>
          <w:i/>
          <w:sz w:val="24"/>
          <w:szCs w:val="24"/>
        </w:rPr>
        <w:t>“Estudios en Niñez y Juventud: Desplazamientos epistémicos y metodológicos. Una mirada introductoria.”</w:t>
      </w:r>
      <w:r w:rsidRPr="001C3DF2">
        <w:rPr>
          <w:rFonts w:ascii="Times New Roman" w:hAnsi="Times New Roman" w:cs="Times New Roman"/>
          <w:sz w:val="24"/>
          <w:szCs w:val="24"/>
        </w:rPr>
        <w:t xml:space="preserve"> (Material de Clase). Seminario Virtual 1907: Perspectivas Epistemológicas y Metodológicas de la Investigación en Infancias y Juventudes. CLACSO.</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rPr>
      </w:pPr>
      <w:r w:rsidRPr="001C3DF2">
        <w:rPr>
          <w:rFonts w:ascii="Times New Roman" w:hAnsi="Times New Roman" w:cs="Times New Roman"/>
          <w:sz w:val="24"/>
          <w:szCs w:val="24"/>
        </w:rPr>
        <w:t>Benencia, R. 2006. “</w:t>
      </w:r>
      <w:r w:rsidRPr="001C3DF2">
        <w:rPr>
          <w:rFonts w:ascii="Times New Roman" w:hAnsi="Times New Roman" w:cs="Times New Roman"/>
          <w:i/>
          <w:sz w:val="24"/>
          <w:szCs w:val="24"/>
        </w:rPr>
        <w:t>Bolivianización de la horticultura en la Argentina. Procesos de migración trasnacional y construcción de territorios productivos”.</w:t>
      </w:r>
      <w:r w:rsidRPr="001C3DF2">
        <w:rPr>
          <w:rFonts w:ascii="Times New Roman" w:hAnsi="Times New Roman" w:cs="Times New Roman"/>
          <w:sz w:val="24"/>
          <w:szCs w:val="24"/>
        </w:rPr>
        <w:t xml:space="preserve"> En Grimson, A. &amp; E. Jelin (Comp.) </w:t>
      </w:r>
      <w:r w:rsidRPr="001C3DF2">
        <w:rPr>
          <w:rFonts w:ascii="Times New Roman" w:hAnsi="Times New Roman" w:cs="Times New Roman"/>
          <w:sz w:val="24"/>
          <w:szCs w:val="24"/>
        </w:rPr>
        <w:lastRenderedPageBreak/>
        <w:t>Migraciones regionales hacia la Argentina. Diferencias, desigualdad y derechos. Buenos Aires. Prometeo Libros.</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rPr>
      </w:pPr>
      <w:r w:rsidRPr="001C3DF2">
        <w:rPr>
          <w:rFonts w:ascii="Times New Roman" w:hAnsi="Times New Roman" w:cs="Times New Roman"/>
          <w:sz w:val="24"/>
          <w:szCs w:val="24"/>
        </w:rPr>
        <w:t>Benencia, R.; Quaranta, G. 2009. “</w:t>
      </w:r>
      <w:r w:rsidRPr="001C3DF2">
        <w:rPr>
          <w:rFonts w:ascii="Times New Roman" w:hAnsi="Times New Roman" w:cs="Times New Roman"/>
          <w:i/>
          <w:sz w:val="24"/>
          <w:szCs w:val="24"/>
        </w:rPr>
        <w:t>Familias bolivianas en la actividad hortícola: transformaciones en sus procesos de movilidad. En Cinturón Hortícola de la Provincia de Buenos Aires. Cambios sociales y productivos”.</w:t>
      </w:r>
      <w:r w:rsidRPr="001C3DF2">
        <w:rPr>
          <w:rFonts w:ascii="Times New Roman" w:hAnsi="Times New Roman" w:cs="Times New Roman"/>
          <w:sz w:val="24"/>
          <w:szCs w:val="24"/>
        </w:rPr>
        <w:t xml:space="preserve"> Buenos Aires. CICCUS. Pp. 111-126</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rPr>
      </w:pPr>
      <w:r w:rsidRPr="001C3DF2">
        <w:rPr>
          <w:rFonts w:ascii="Times New Roman" w:hAnsi="Times New Roman" w:cs="Times New Roman"/>
          <w:sz w:val="24"/>
          <w:szCs w:val="24"/>
        </w:rPr>
        <w:t>Barsky, A. 2008. “</w:t>
      </w:r>
      <w:r w:rsidRPr="001C3DF2">
        <w:rPr>
          <w:rFonts w:ascii="Times New Roman" w:hAnsi="Times New Roman" w:cs="Times New Roman"/>
          <w:i/>
          <w:sz w:val="24"/>
          <w:szCs w:val="24"/>
        </w:rPr>
        <w:t>La bolivianización de la horticultura y los instrumentos de intervención territorial en el periurbano de Buenos Aires. Análisis de la experiencia de im</w:t>
      </w:r>
      <w:r w:rsidR="00714E39">
        <w:rPr>
          <w:rFonts w:ascii="Times New Roman" w:hAnsi="Times New Roman" w:cs="Times New Roman"/>
          <w:i/>
          <w:sz w:val="24"/>
          <w:szCs w:val="24"/>
        </w:rPr>
        <w:t>plementación de un programa de ‘</w:t>
      </w:r>
      <w:r w:rsidRPr="001C3DF2">
        <w:rPr>
          <w:rFonts w:ascii="Times New Roman" w:hAnsi="Times New Roman" w:cs="Times New Roman"/>
          <w:i/>
          <w:sz w:val="24"/>
          <w:szCs w:val="24"/>
        </w:rPr>
        <w:t>Buenas Prácticas Agrop</w:t>
      </w:r>
      <w:r w:rsidR="00714E39">
        <w:rPr>
          <w:rFonts w:ascii="Times New Roman" w:hAnsi="Times New Roman" w:cs="Times New Roman"/>
          <w:i/>
          <w:sz w:val="24"/>
          <w:szCs w:val="24"/>
        </w:rPr>
        <w:t>ecuarias en el partido de Pilar’”</w:t>
      </w:r>
      <w:r w:rsidRPr="001C3DF2">
        <w:rPr>
          <w:rFonts w:ascii="Times New Roman" w:hAnsi="Times New Roman" w:cs="Times New Roman"/>
          <w:i/>
          <w:sz w:val="24"/>
          <w:szCs w:val="24"/>
        </w:rPr>
        <w:t>.</w:t>
      </w:r>
      <w:r w:rsidRPr="001C3DF2">
        <w:rPr>
          <w:rFonts w:ascii="Times New Roman" w:hAnsi="Times New Roman" w:cs="Times New Roman"/>
          <w:sz w:val="24"/>
          <w:szCs w:val="24"/>
        </w:rPr>
        <w:t xml:space="preserve"> X Coloquio Internacional de Geocrítica, Universidad de Barcelona. </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rPr>
      </w:pPr>
      <w:r w:rsidRPr="001C3DF2">
        <w:rPr>
          <w:rFonts w:ascii="Times New Roman" w:hAnsi="Times New Roman" w:cs="Times New Roman"/>
          <w:sz w:val="24"/>
          <w:szCs w:val="24"/>
        </w:rPr>
        <w:t xml:space="preserve">Barsky, Andrés. 2013. </w:t>
      </w:r>
      <w:r w:rsidRPr="001C3DF2">
        <w:rPr>
          <w:rFonts w:ascii="Times New Roman" w:hAnsi="Times New Roman" w:cs="Times New Roman"/>
          <w:i/>
          <w:sz w:val="24"/>
          <w:szCs w:val="24"/>
        </w:rPr>
        <w:t>“Gestionando la diversidad del territorio periurbano desde la complejidad de las instituciones estatales. Implementación de políticas públicas para el sostenimiento de la agricultura en los bordes de la Región Metropolitana de Buenos Aires (2000-2013)”</w:t>
      </w:r>
      <w:r w:rsidRPr="001C3DF2">
        <w:rPr>
          <w:rFonts w:ascii="Times New Roman" w:hAnsi="Times New Roman" w:cs="Times New Roman"/>
          <w:sz w:val="24"/>
          <w:szCs w:val="24"/>
        </w:rPr>
        <w:t xml:space="preserve"> Tesis Doctoral. Facultad de Filosofía y Letras. Universidad Autónoma de Barcelona. </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rPr>
      </w:pPr>
      <w:r w:rsidRPr="001C3DF2">
        <w:rPr>
          <w:rFonts w:ascii="Times New Roman" w:hAnsi="Times New Roman" w:cs="Times New Roman"/>
          <w:sz w:val="24"/>
          <w:szCs w:val="24"/>
        </w:rPr>
        <w:t xml:space="preserve">Campoalegre Septien, R.; Bidaseca, K. 2017. </w:t>
      </w:r>
      <w:r w:rsidRPr="001C3DF2">
        <w:rPr>
          <w:rFonts w:ascii="Times New Roman" w:hAnsi="Times New Roman" w:cs="Times New Roman"/>
          <w:i/>
          <w:sz w:val="24"/>
          <w:szCs w:val="24"/>
        </w:rPr>
        <w:t>“Más allá del decenio de los pueblos afrodescendientes”</w:t>
      </w:r>
      <w:r w:rsidRPr="001C3DF2">
        <w:rPr>
          <w:rFonts w:ascii="Times New Roman" w:hAnsi="Times New Roman" w:cs="Times New Roman"/>
          <w:sz w:val="24"/>
          <w:szCs w:val="24"/>
        </w:rPr>
        <w:t>. CLACSO, Buenos Aires.</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rPr>
      </w:pPr>
      <w:r w:rsidRPr="001C3DF2">
        <w:rPr>
          <w:rFonts w:ascii="Times New Roman" w:hAnsi="Times New Roman" w:cs="Times New Roman"/>
          <w:sz w:val="24"/>
          <w:szCs w:val="24"/>
        </w:rPr>
        <w:t xml:space="preserve">Cardarelli, G.; Salinas, J. 2003. </w:t>
      </w:r>
      <w:r w:rsidRPr="001C3DF2">
        <w:rPr>
          <w:rFonts w:ascii="Times New Roman" w:hAnsi="Times New Roman" w:cs="Times New Roman"/>
          <w:i/>
          <w:sz w:val="24"/>
          <w:szCs w:val="24"/>
        </w:rPr>
        <w:t>“La construcción de la línea de base en el marco de la evaluación de los Conjuntos Integrados de Proyectos”.</w:t>
      </w:r>
      <w:r w:rsidRPr="001C3DF2">
        <w:rPr>
          <w:rFonts w:ascii="Times New Roman" w:hAnsi="Times New Roman" w:cs="Times New Roman"/>
          <w:sz w:val="24"/>
          <w:szCs w:val="24"/>
        </w:rPr>
        <w:t xml:space="preserve"> Documento interno de la Iniciativa CIP. Fundación W. K. Kellogg. </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rPr>
      </w:pPr>
      <w:r w:rsidRPr="001C3DF2">
        <w:rPr>
          <w:rFonts w:ascii="Times New Roman" w:hAnsi="Times New Roman" w:cs="Times New Roman"/>
          <w:sz w:val="24"/>
          <w:szCs w:val="24"/>
        </w:rPr>
        <w:t>Cieza, R; Ferraris, G; Seibane, C.; Larrañaga, G.; Mendicino, L. 2015. “</w:t>
      </w:r>
      <w:r w:rsidRPr="001C3DF2">
        <w:rPr>
          <w:rFonts w:ascii="Times New Roman" w:hAnsi="Times New Roman" w:cs="Times New Roman"/>
          <w:i/>
          <w:sz w:val="24"/>
          <w:szCs w:val="24"/>
        </w:rPr>
        <w:t xml:space="preserve">Aportes a la caracterización de la agricultura familiar en el Partido de La Plata”. </w:t>
      </w:r>
      <w:r w:rsidRPr="001C3DF2">
        <w:rPr>
          <w:rFonts w:ascii="Times New Roman" w:hAnsi="Times New Roman" w:cs="Times New Roman"/>
          <w:sz w:val="24"/>
          <w:szCs w:val="24"/>
        </w:rPr>
        <w:t xml:space="preserve">Rev. Fac. Agron. La Plata. </w:t>
      </w:r>
      <w:r w:rsidR="001E4EF5" w:rsidRPr="001C3DF2">
        <w:rPr>
          <w:rFonts w:ascii="Times New Roman" w:hAnsi="Times New Roman" w:cs="Times New Roman"/>
          <w:sz w:val="24"/>
          <w:szCs w:val="24"/>
        </w:rPr>
        <w:t>Vol.</w:t>
      </w:r>
      <w:r w:rsidRPr="001C3DF2">
        <w:rPr>
          <w:rFonts w:ascii="Times New Roman" w:hAnsi="Times New Roman" w:cs="Times New Roman"/>
          <w:sz w:val="24"/>
          <w:szCs w:val="24"/>
        </w:rPr>
        <w:t xml:space="preserve"> 114 (Núm. Esp.1) Pp.129-142</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rPr>
      </w:pPr>
      <w:r w:rsidRPr="001C3DF2">
        <w:rPr>
          <w:rFonts w:ascii="Times New Roman" w:hAnsi="Times New Roman" w:cs="Times New Roman"/>
          <w:sz w:val="24"/>
          <w:szCs w:val="24"/>
        </w:rPr>
        <w:t xml:space="preserve">CIP Valle Santa Catalina. 2008. </w:t>
      </w:r>
      <w:r w:rsidRPr="001C3DF2">
        <w:rPr>
          <w:rFonts w:ascii="Times New Roman" w:hAnsi="Times New Roman" w:cs="Times New Roman"/>
          <w:i/>
          <w:sz w:val="24"/>
          <w:szCs w:val="24"/>
        </w:rPr>
        <w:t>“Sistematización protagonismo juvenil”</w:t>
      </w:r>
      <w:r w:rsidRPr="001C3DF2">
        <w:rPr>
          <w:rFonts w:ascii="Times New Roman" w:hAnsi="Times New Roman" w:cs="Times New Roman"/>
          <w:sz w:val="24"/>
          <w:szCs w:val="24"/>
        </w:rPr>
        <w:t xml:space="preserve"> Trujillo, Perú. </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rPr>
      </w:pPr>
      <w:r w:rsidRPr="001C3DF2">
        <w:rPr>
          <w:rFonts w:ascii="Times New Roman" w:hAnsi="Times New Roman" w:cs="Times New Roman"/>
          <w:sz w:val="24"/>
          <w:szCs w:val="24"/>
        </w:rPr>
        <w:t xml:space="preserve">Durston, John. 1998. </w:t>
      </w:r>
      <w:r w:rsidRPr="001C3DF2">
        <w:rPr>
          <w:rFonts w:ascii="Times New Roman" w:hAnsi="Times New Roman" w:cs="Times New Roman"/>
          <w:i/>
          <w:sz w:val="24"/>
          <w:szCs w:val="24"/>
        </w:rPr>
        <w:t>“Juventud y desarrollo rural. Marco conceptual y contextual”.</w:t>
      </w:r>
      <w:r w:rsidRPr="001C3DF2">
        <w:rPr>
          <w:rFonts w:ascii="Times New Roman" w:hAnsi="Times New Roman" w:cs="Times New Roman"/>
          <w:sz w:val="24"/>
          <w:szCs w:val="24"/>
        </w:rPr>
        <w:t xml:space="preserve"> Serie Políticas Sociales, 28, Santiago de Chile: CEPAL.</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rPr>
      </w:pPr>
      <w:r w:rsidRPr="001C3DF2">
        <w:rPr>
          <w:rFonts w:ascii="Times New Roman" w:hAnsi="Times New Roman" w:cs="Times New Roman"/>
          <w:sz w:val="24"/>
          <w:szCs w:val="24"/>
        </w:rPr>
        <w:t xml:space="preserve">Garatte, M.C. 2016. </w:t>
      </w:r>
      <w:r w:rsidR="00714E39">
        <w:rPr>
          <w:rFonts w:ascii="Times New Roman" w:hAnsi="Times New Roman" w:cs="Times New Roman"/>
          <w:sz w:val="24"/>
          <w:szCs w:val="24"/>
        </w:rPr>
        <w:t>“</w:t>
      </w:r>
      <w:r w:rsidRPr="001C3DF2">
        <w:rPr>
          <w:rFonts w:ascii="Times New Roman" w:hAnsi="Times New Roman" w:cs="Times New Roman"/>
          <w:i/>
          <w:sz w:val="24"/>
          <w:szCs w:val="24"/>
        </w:rPr>
        <w:t>Entre la quinta, la escuela y la ciudad. Trayectorias laborales de jóvenes en el cinturón hortícola de La Plata (2003-2015)</w:t>
      </w:r>
      <w:r w:rsidR="00714E39">
        <w:rPr>
          <w:rFonts w:ascii="Times New Roman" w:hAnsi="Times New Roman" w:cs="Times New Roman"/>
          <w:i/>
          <w:sz w:val="24"/>
          <w:szCs w:val="24"/>
        </w:rPr>
        <w:t>”</w:t>
      </w:r>
      <w:r w:rsidRPr="001C3DF2">
        <w:rPr>
          <w:rFonts w:ascii="Times New Roman" w:hAnsi="Times New Roman" w:cs="Times New Roman"/>
          <w:sz w:val="24"/>
          <w:szCs w:val="24"/>
        </w:rPr>
        <w:t xml:space="preserve">. Tesis de grado. Universidad Nacional de La Plata. Facultad de Humanidades y Ciencias de la Educación. </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rPr>
      </w:pPr>
      <w:r w:rsidRPr="001C3DF2">
        <w:rPr>
          <w:rFonts w:ascii="Times New Roman" w:hAnsi="Times New Roman" w:cs="Times New Roman"/>
          <w:sz w:val="24"/>
          <w:szCs w:val="24"/>
        </w:rPr>
        <w:t>García, Matías. 2012. </w:t>
      </w:r>
      <w:r w:rsidRPr="001C3DF2">
        <w:rPr>
          <w:rFonts w:ascii="Times New Roman" w:hAnsi="Times New Roman" w:cs="Times New Roman"/>
          <w:i/>
          <w:sz w:val="24"/>
          <w:szCs w:val="24"/>
        </w:rPr>
        <w:t>“Análisis de las transformaciones de la estructura agraria hortícola platense en los últimos 20 años. El rol de los horticultores bolivianos.</w:t>
      </w:r>
      <w:r w:rsidRPr="001C3DF2">
        <w:rPr>
          <w:rFonts w:ascii="Times New Roman" w:hAnsi="Times New Roman" w:cs="Times New Roman"/>
          <w:sz w:val="24"/>
          <w:szCs w:val="24"/>
        </w:rPr>
        <w:t>” Tesis doctoral. Universidad Nacional de La Plata. </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rPr>
      </w:pPr>
      <w:r w:rsidRPr="001C3DF2">
        <w:rPr>
          <w:rFonts w:ascii="Times New Roman" w:hAnsi="Times New Roman" w:cs="Times New Roman"/>
          <w:sz w:val="24"/>
          <w:szCs w:val="24"/>
        </w:rPr>
        <w:t xml:space="preserve">García, Matías. 2014. </w:t>
      </w:r>
      <w:r w:rsidRPr="001C3DF2">
        <w:rPr>
          <w:rFonts w:ascii="Times New Roman" w:hAnsi="Times New Roman" w:cs="Times New Roman"/>
          <w:i/>
          <w:sz w:val="24"/>
          <w:szCs w:val="24"/>
        </w:rPr>
        <w:t>“Fuerza de trabajo en la horticultura de La Plata (Buenos Aires, Argentina). Razones y consecuencias de su competitividad”</w:t>
      </w:r>
      <w:r w:rsidRPr="001C3DF2">
        <w:rPr>
          <w:rFonts w:ascii="Times New Roman" w:hAnsi="Times New Roman" w:cs="Times New Roman"/>
          <w:sz w:val="24"/>
          <w:szCs w:val="24"/>
        </w:rPr>
        <w:t xml:space="preserve"> Rev. Trabajo y Sociedad. Nº 22</w:t>
      </w:r>
      <w:r w:rsidR="00526FF5">
        <w:rPr>
          <w:rFonts w:ascii="Times New Roman" w:hAnsi="Times New Roman" w:cs="Times New Roman"/>
          <w:sz w:val="24"/>
          <w:szCs w:val="24"/>
        </w:rPr>
        <w:t xml:space="preserve"> Pp.67-85</w:t>
      </w:r>
      <w:r w:rsidRPr="001C3DF2">
        <w:rPr>
          <w:rFonts w:ascii="Times New Roman" w:hAnsi="Times New Roman" w:cs="Times New Roman"/>
          <w:sz w:val="24"/>
          <w:szCs w:val="24"/>
        </w:rPr>
        <w:t>, Santiago del Estero, Argentina</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rPr>
      </w:pPr>
      <w:r w:rsidRPr="001C3DF2">
        <w:rPr>
          <w:rFonts w:ascii="Times New Roman" w:hAnsi="Times New Roman" w:cs="Times New Roman"/>
          <w:sz w:val="24"/>
          <w:szCs w:val="24"/>
        </w:rPr>
        <w:lastRenderedPageBreak/>
        <w:t xml:space="preserve">García, Matías. 2015. </w:t>
      </w:r>
      <w:r w:rsidRPr="001C3DF2">
        <w:rPr>
          <w:rFonts w:ascii="Times New Roman" w:hAnsi="Times New Roman" w:cs="Times New Roman"/>
          <w:i/>
          <w:sz w:val="24"/>
          <w:szCs w:val="24"/>
        </w:rPr>
        <w:t>“Horticultura de La Plata (Buenos Aires). Modelo productivo irracionalmente exitoso”</w:t>
      </w:r>
      <w:r w:rsidRPr="001C3DF2">
        <w:rPr>
          <w:rFonts w:ascii="Times New Roman" w:hAnsi="Times New Roman" w:cs="Times New Roman"/>
          <w:sz w:val="24"/>
          <w:szCs w:val="24"/>
        </w:rPr>
        <w:t xml:space="preserve">. Rev. Fac. Agron. La Plata.  </w:t>
      </w:r>
      <w:r w:rsidR="001E4EF5" w:rsidRPr="001C3DF2">
        <w:rPr>
          <w:rFonts w:ascii="Times New Roman" w:hAnsi="Times New Roman" w:cs="Times New Roman"/>
          <w:sz w:val="24"/>
          <w:szCs w:val="24"/>
        </w:rPr>
        <w:t>Vol.</w:t>
      </w:r>
      <w:r w:rsidRPr="001C3DF2">
        <w:rPr>
          <w:rFonts w:ascii="Times New Roman" w:hAnsi="Times New Roman" w:cs="Times New Roman"/>
          <w:sz w:val="24"/>
          <w:szCs w:val="24"/>
        </w:rPr>
        <w:t xml:space="preserve"> 114 (Núm. Esp.1) Pp. 190-201</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rPr>
      </w:pPr>
      <w:r w:rsidRPr="001C3DF2">
        <w:rPr>
          <w:rFonts w:ascii="Times New Roman" w:hAnsi="Times New Roman" w:cs="Times New Roman"/>
          <w:sz w:val="24"/>
          <w:szCs w:val="24"/>
        </w:rPr>
        <w:t xml:space="preserve">González, Julia; Rodríguez, Elsa. 2011. </w:t>
      </w:r>
      <w:r w:rsidRPr="001C3DF2">
        <w:rPr>
          <w:rFonts w:ascii="Times New Roman" w:hAnsi="Times New Roman" w:cs="Times New Roman"/>
          <w:i/>
          <w:sz w:val="24"/>
          <w:szCs w:val="24"/>
        </w:rPr>
        <w:t xml:space="preserve">“Limitantes para la implementación de Buenas Prácticas Agrícolas en la Producción de Papa en Argentina” </w:t>
      </w:r>
      <w:r w:rsidRPr="001C3DF2">
        <w:rPr>
          <w:rFonts w:ascii="Times New Roman" w:hAnsi="Times New Roman" w:cs="Times New Roman"/>
          <w:sz w:val="24"/>
          <w:szCs w:val="24"/>
        </w:rPr>
        <w:t>Agroalimentaria Vol. 17, N°33 Pp. 63-84</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rPr>
      </w:pPr>
      <w:r w:rsidRPr="001C3DF2">
        <w:rPr>
          <w:rFonts w:ascii="Times New Roman" w:hAnsi="Times New Roman" w:cs="Times New Roman"/>
          <w:sz w:val="24"/>
          <w:szCs w:val="24"/>
        </w:rPr>
        <w:t xml:space="preserve">Instituto Nacional de Educación Tecnológica, INET. 2010 </w:t>
      </w:r>
      <w:r w:rsidRPr="001C3DF2">
        <w:rPr>
          <w:rFonts w:ascii="Times New Roman" w:hAnsi="Times New Roman" w:cs="Times New Roman"/>
          <w:i/>
          <w:sz w:val="24"/>
          <w:szCs w:val="24"/>
        </w:rPr>
        <w:t>“La Horticultura en Argentina”.</w:t>
      </w:r>
      <w:r w:rsidRPr="001C3DF2">
        <w:rPr>
          <w:rFonts w:ascii="Times New Roman" w:hAnsi="Times New Roman" w:cs="Times New Roman"/>
          <w:sz w:val="24"/>
          <w:szCs w:val="24"/>
        </w:rPr>
        <w:t xml:space="preserve"> Ministerio de Educación. </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rPr>
      </w:pPr>
      <w:r w:rsidRPr="001C3DF2">
        <w:rPr>
          <w:rFonts w:ascii="Times New Roman" w:hAnsi="Times New Roman" w:cs="Times New Roman"/>
          <w:sz w:val="24"/>
          <w:szCs w:val="24"/>
        </w:rPr>
        <w:t xml:space="preserve">Izquierdo, J.; Rodríguez, M. 2006. </w:t>
      </w:r>
      <w:r w:rsidRPr="001C3DF2">
        <w:rPr>
          <w:rFonts w:ascii="Times New Roman" w:hAnsi="Times New Roman" w:cs="Times New Roman"/>
          <w:i/>
          <w:sz w:val="24"/>
          <w:szCs w:val="24"/>
        </w:rPr>
        <w:t>“Buenas Prácticas Agrícolas (BPA): En busca de sostenibilidad, competitividad y seguridad alimentaria.”</w:t>
      </w:r>
      <w:r w:rsidRPr="001C3DF2">
        <w:rPr>
          <w:rFonts w:ascii="Times New Roman" w:hAnsi="Times New Roman" w:cs="Times New Roman"/>
          <w:sz w:val="24"/>
          <w:szCs w:val="24"/>
        </w:rPr>
        <w:t xml:space="preserve"> Organización de las Naciones Unidas para la Agricultura y la Alimentación. Oficina Regional de la FAO para América Latina y el Caribe, Chile.</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rPr>
      </w:pPr>
      <w:r w:rsidRPr="001C3DF2">
        <w:rPr>
          <w:rFonts w:ascii="Times New Roman" w:hAnsi="Times New Roman" w:cs="Times New Roman"/>
          <w:sz w:val="24"/>
          <w:szCs w:val="24"/>
        </w:rPr>
        <w:t xml:space="preserve">Jaramillo, M.; Parodi, S. 2003. </w:t>
      </w:r>
      <w:r w:rsidRPr="001C3DF2">
        <w:rPr>
          <w:rFonts w:ascii="Times New Roman" w:hAnsi="Times New Roman" w:cs="Times New Roman"/>
          <w:i/>
          <w:sz w:val="24"/>
          <w:szCs w:val="24"/>
        </w:rPr>
        <w:t>“Jóvenes emprendedores. Evaluación de programas de promoción”</w:t>
      </w:r>
      <w:r w:rsidRPr="001C3DF2">
        <w:rPr>
          <w:rFonts w:ascii="Times New Roman" w:hAnsi="Times New Roman" w:cs="Times New Roman"/>
          <w:sz w:val="24"/>
          <w:szCs w:val="24"/>
        </w:rPr>
        <w:t>. Instituto Apoyo, Lima.</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shd w:val="clear" w:color="auto" w:fill="FFFFFF"/>
        </w:rPr>
      </w:pPr>
      <w:r w:rsidRPr="001C3DF2">
        <w:rPr>
          <w:rFonts w:ascii="Times New Roman" w:hAnsi="Times New Roman" w:cs="Times New Roman"/>
          <w:sz w:val="24"/>
          <w:szCs w:val="24"/>
        </w:rPr>
        <w:t xml:space="preserve">Lemmi, S.; García, M. 2017. </w:t>
      </w:r>
      <w:r w:rsidRPr="001C3DF2">
        <w:rPr>
          <w:rFonts w:ascii="Times New Roman" w:hAnsi="Times New Roman" w:cs="Times New Roman"/>
          <w:i/>
          <w:sz w:val="24"/>
          <w:szCs w:val="24"/>
        </w:rPr>
        <w:t xml:space="preserve">“Cambios y continuidades en la estructura hortícola de La Plata (Buenos Aires) en los últimos 30 años”. </w:t>
      </w:r>
      <w:r w:rsidRPr="001C3DF2">
        <w:rPr>
          <w:rFonts w:ascii="Times New Roman" w:hAnsi="Times New Roman" w:cs="Times New Roman"/>
          <w:sz w:val="24"/>
          <w:szCs w:val="24"/>
          <w:shd w:val="clear" w:color="auto" w:fill="FFFFFF"/>
        </w:rPr>
        <w:t>Expansión de la frontera productiva y estructura agraria argentina, siglos XIX-XXI. Prometeo-Asociación Argentina de Historia Económica. Pp. 323-360.</w:t>
      </w:r>
    </w:p>
    <w:p w:rsidR="008701DE" w:rsidRPr="001C3DF2" w:rsidRDefault="008701DE" w:rsidP="0049229D">
      <w:pPr>
        <w:pStyle w:val="NoSpacing"/>
        <w:spacing w:line="360" w:lineRule="auto"/>
        <w:ind w:left="284" w:hanging="284"/>
        <w:rPr>
          <w:rFonts w:ascii="Times New Roman" w:hAnsi="Times New Roman" w:cs="Times New Roman"/>
          <w:sz w:val="24"/>
          <w:szCs w:val="24"/>
          <w:shd w:val="clear" w:color="auto" w:fill="FFFFFF"/>
        </w:rPr>
      </w:pPr>
      <w:r w:rsidRPr="001C3DF2">
        <w:rPr>
          <w:rFonts w:ascii="Times New Roman" w:hAnsi="Times New Roman" w:cs="Times New Roman"/>
          <w:sz w:val="24"/>
          <w:szCs w:val="24"/>
          <w:shd w:val="clear" w:color="auto" w:fill="FFFFFF"/>
        </w:rPr>
        <w:t xml:space="preserve">Oficina Internacional del Trabajo, OIT. 2012. </w:t>
      </w:r>
      <w:r w:rsidRPr="00714E39">
        <w:rPr>
          <w:rFonts w:ascii="Times New Roman" w:hAnsi="Times New Roman" w:cs="Times New Roman"/>
          <w:i/>
          <w:sz w:val="24"/>
          <w:szCs w:val="24"/>
          <w:shd w:val="clear" w:color="auto" w:fill="FFFFFF"/>
        </w:rPr>
        <w:t>“Invirtiendo en los jóvenes para la transformación rural”</w:t>
      </w:r>
      <w:r w:rsidRPr="001C3DF2">
        <w:rPr>
          <w:rFonts w:ascii="Times New Roman" w:hAnsi="Times New Roman" w:cs="Times New Roman"/>
          <w:sz w:val="24"/>
          <w:szCs w:val="24"/>
          <w:shd w:val="clear" w:color="auto" w:fill="FFFFFF"/>
        </w:rPr>
        <w:t xml:space="preserve">. </w:t>
      </w:r>
      <w:hyperlink r:id="rId13" w:history="1">
        <w:r w:rsidRPr="001C3DF2">
          <w:rPr>
            <w:rFonts w:ascii="Times New Roman" w:hAnsi="Times New Roman" w:cs="Times New Roman"/>
            <w:sz w:val="24"/>
            <w:szCs w:val="24"/>
          </w:rPr>
          <w:t>http://www.ilo.org/wcmsp5/groups/public/---ed_emp/documents/publication/wcms_235425.pdf</w:t>
        </w:r>
      </w:hyperlink>
      <w:r w:rsidRPr="001C3DF2">
        <w:rPr>
          <w:rFonts w:ascii="Times New Roman" w:hAnsi="Times New Roman" w:cs="Times New Roman"/>
          <w:sz w:val="24"/>
          <w:szCs w:val="24"/>
          <w:shd w:val="clear" w:color="auto" w:fill="FFFFFF"/>
        </w:rPr>
        <w:t xml:space="preserve"> </w:t>
      </w:r>
      <w:r w:rsidR="0049229D">
        <w:rPr>
          <w:rFonts w:ascii="Times New Roman" w:hAnsi="Times New Roman" w:cs="Times New Roman"/>
          <w:sz w:val="24"/>
          <w:szCs w:val="24"/>
          <w:shd w:val="clear" w:color="auto" w:fill="FFFFFF"/>
        </w:rPr>
        <w:t xml:space="preserve"> </w:t>
      </w:r>
      <w:r w:rsidRPr="001C3DF2">
        <w:rPr>
          <w:rFonts w:ascii="Times New Roman" w:hAnsi="Times New Roman" w:cs="Times New Roman"/>
          <w:sz w:val="24"/>
          <w:szCs w:val="24"/>
          <w:shd w:val="clear" w:color="auto" w:fill="FFFFFF"/>
        </w:rPr>
        <w:t>Último acceso 09-6-2018.</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shd w:val="clear" w:color="auto" w:fill="FFFFFF"/>
        </w:rPr>
      </w:pPr>
      <w:r w:rsidRPr="001C3DF2">
        <w:rPr>
          <w:rFonts w:ascii="Times New Roman" w:hAnsi="Times New Roman" w:cs="Times New Roman"/>
          <w:sz w:val="24"/>
          <w:szCs w:val="24"/>
          <w:shd w:val="clear" w:color="auto" w:fill="FFFFFF"/>
        </w:rPr>
        <w:t xml:space="preserve">Piñeiro, M.; Díaz Ríos, L. 2007. </w:t>
      </w:r>
      <w:r w:rsidRPr="001C3DF2">
        <w:rPr>
          <w:rFonts w:ascii="Times New Roman" w:hAnsi="Times New Roman" w:cs="Times New Roman"/>
          <w:i/>
          <w:sz w:val="24"/>
          <w:szCs w:val="24"/>
          <w:shd w:val="clear" w:color="auto" w:fill="FFFFFF"/>
        </w:rPr>
        <w:t>“Aplicación de programas para el mejoramiento de la calidad e inocuidad en la cadena de suministro de frutas y hortalizas: beneficios y desventajas.”</w:t>
      </w:r>
      <w:r w:rsidRPr="001C3DF2">
        <w:rPr>
          <w:rFonts w:ascii="Times New Roman" w:hAnsi="Times New Roman" w:cs="Times New Roman"/>
          <w:sz w:val="24"/>
          <w:szCs w:val="24"/>
          <w:shd w:val="clear" w:color="auto" w:fill="FFFFFF"/>
        </w:rPr>
        <w:t xml:space="preserve"> Estudios de caso de América Latina. Organización de las Naciones Unidas para la Agricultura y la Alimentación.</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shd w:val="clear" w:color="auto" w:fill="FFFFFF"/>
        </w:rPr>
      </w:pPr>
      <w:r w:rsidRPr="001C3DF2">
        <w:rPr>
          <w:rFonts w:ascii="Times New Roman" w:hAnsi="Times New Roman" w:cs="Times New Roman"/>
          <w:sz w:val="24"/>
          <w:szCs w:val="24"/>
          <w:shd w:val="clear" w:color="auto" w:fill="FFFFFF"/>
        </w:rPr>
        <w:t xml:space="preserve">Pizarro, Cynthia. 2012. </w:t>
      </w:r>
      <w:r w:rsidRPr="001C3DF2">
        <w:rPr>
          <w:rFonts w:ascii="Times New Roman" w:hAnsi="Times New Roman" w:cs="Times New Roman"/>
          <w:i/>
          <w:sz w:val="24"/>
          <w:szCs w:val="24"/>
          <w:shd w:val="clear" w:color="auto" w:fill="FFFFFF"/>
        </w:rPr>
        <w:t xml:space="preserve">“Sanidad, calidad: bioregulación y disciplinamiento. Las Buenas Prácticas Agrícolas en la producción hortícola en cinturones verdes peri-urbanos de Argentina” </w:t>
      </w:r>
      <w:r w:rsidRPr="001C3DF2">
        <w:rPr>
          <w:rFonts w:ascii="Times New Roman" w:hAnsi="Times New Roman" w:cs="Times New Roman"/>
          <w:sz w:val="24"/>
          <w:szCs w:val="24"/>
          <w:shd w:val="clear" w:color="auto" w:fill="FFFFFF"/>
        </w:rPr>
        <w:t>54º Congreso Internacional de Americanistas, Viena, 15 al 20 de julio de 2012.</w:t>
      </w:r>
    </w:p>
    <w:p w:rsidR="008701DE" w:rsidRPr="001C3DF2" w:rsidRDefault="008701DE" w:rsidP="0049229D">
      <w:pPr>
        <w:pStyle w:val="NoSpacing"/>
        <w:spacing w:line="360" w:lineRule="auto"/>
        <w:ind w:left="284" w:hanging="284"/>
        <w:jc w:val="both"/>
        <w:rPr>
          <w:rFonts w:ascii="Times New Roman" w:hAnsi="Times New Roman" w:cs="Times New Roman"/>
          <w:sz w:val="24"/>
          <w:szCs w:val="24"/>
          <w:shd w:val="clear" w:color="auto" w:fill="FFFFFF"/>
        </w:rPr>
      </w:pPr>
      <w:r w:rsidRPr="001C3DF2">
        <w:rPr>
          <w:rFonts w:ascii="Times New Roman" w:hAnsi="Times New Roman" w:cs="Times New Roman"/>
          <w:sz w:val="24"/>
          <w:szCs w:val="24"/>
          <w:shd w:val="clear" w:color="auto" w:fill="FFFFFF"/>
        </w:rPr>
        <w:t xml:space="preserve">Rozo, P; Rodríguez, A. 2009. </w:t>
      </w:r>
      <w:r w:rsidRPr="00714E39">
        <w:rPr>
          <w:rFonts w:ascii="Times New Roman" w:hAnsi="Times New Roman" w:cs="Times New Roman"/>
          <w:i/>
          <w:sz w:val="24"/>
          <w:szCs w:val="24"/>
          <w:shd w:val="clear" w:color="auto" w:fill="FFFFFF"/>
        </w:rPr>
        <w:t>“Atajos, puentes y trampolines hacia un trabajo digno. Reflexiones sobre el trabajo juvenil en Bolivia y Perú”</w:t>
      </w:r>
      <w:r w:rsidRPr="001C3DF2">
        <w:rPr>
          <w:rFonts w:ascii="Times New Roman" w:hAnsi="Times New Roman" w:cs="Times New Roman"/>
          <w:sz w:val="24"/>
          <w:szCs w:val="24"/>
          <w:shd w:val="clear" w:color="auto" w:fill="FFFFFF"/>
        </w:rPr>
        <w:t>. Oxfam Quebec-Club 2/3, Centro de Estudios y Proyectos (CEP), La Paz.</w:t>
      </w:r>
    </w:p>
    <w:p w:rsidR="008701DE" w:rsidRPr="001C3DF2" w:rsidRDefault="008701DE" w:rsidP="0049229D">
      <w:pPr>
        <w:pStyle w:val="NoSpacing"/>
        <w:spacing w:line="360" w:lineRule="auto"/>
        <w:ind w:left="284" w:hanging="284"/>
        <w:rPr>
          <w:rFonts w:ascii="Times New Roman" w:hAnsi="Times New Roman" w:cs="Times New Roman"/>
          <w:sz w:val="24"/>
          <w:szCs w:val="24"/>
          <w:shd w:val="clear" w:color="auto" w:fill="FFFFFF"/>
        </w:rPr>
      </w:pPr>
      <w:r w:rsidRPr="001C3DF2">
        <w:rPr>
          <w:rFonts w:ascii="Times New Roman" w:hAnsi="Times New Roman" w:cs="Times New Roman"/>
          <w:sz w:val="24"/>
          <w:szCs w:val="24"/>
          <w:shd w:val="clear" w:color="auto" w:fill="FFFFFF"/>
        </w:rPr>
        <w:t xml:space="preserve">Selamé, Teresita. 1999. </w:t>
      </w:r>
      <w:r w:rsidRPr="00714E39">
        <w:rPr>
          <w:rFonts w:ascii="Times New Roman" w:hAnsi="Times New Roman" w:cs="Times New Roman"/>
          <w:i/>
          <w:sz w:val="24"/>
          <w:szCs w:val="24"/>
          <w:shd w:val="clear" w:color="auto" w:fill="FFFFFF"/>
        </w:rPr>
        <w:t>“Emprendimiento juvenil”,</w:t>
      </w:r>
      <w:r w:rsidRPr="001C3DF2">
        <w:rPr>
          <w:rFonts w:ascii="Times New Roman" w:hAnsi="Times New Roman" w:cs="Times New Roman"/>
          <w:sz w:val="24"/>
          <w:szCs w:val="24"/>
          <w:shd w:val="clear" w:color="auto" w:fill="FFFFFF"/>
        </w:rPr>
        <w:t xml:space="preserve"> investigación realizada para el Instituto Nacional de la Juventud de Chile. En: </w:t>
      </w:r>
      <w:hyperlink r:id="rId14" w:history="1">
        <w:r w:rsidRPr="001C3DF2">
          <w:rPr>
            <w:rFonts w:ascii="Times New Roman" w:hAnsi="Times New Roman" w:cs="Times New Roman"/>
            <w:sz w:val="24"/>
            <w:szCs w:val="24"/>
            <w:shd w:val="clear" w:color="auto" w:fill="FFFFFF"/>
          </w:rPr>
          <w:t>https://emprendedorusach.files.wordpress.com/2009/06/emprendimiento-juvenil.pdf</w:t>
        </w:r>
      </w:hyperlink>
      <w:r w:rsidRPr="001C3DF2">
        <w:rPr>
          <w:rFonts w:ascii="Times New Roman" w:hAnsi="Times New Roman" w:cs="Times New Roman"/>
          <w:sz w:val="24"/>
          <w:szCs w:val="24"/>
          <w:shd w:val="clear" w:color="auto" w:fill="FFFFFF"/>
        </w:rPr>
        <w:t xml:space="preserve"> Último acceso 20-8-2019</w:t>
      </w:r>
    </w:p>
    <w:p w:rsidR="008701DE" w:rsidRPr="00F64136" w:rsidRDefault="008701DE" w:rsidP="00F64136">
      <w:pPr>
        <w:pStyle w:val="NoSpacing"/>
        <w:spacing w:line="360" w:lineRule="auto"/>
        <w:ind w:left="284" w:hanging="284"/>
        <w:jc w:val="both"/>
        <w:rPr>
          <w:rFonts w:ascii="Times New Roman" w:hAnsi="Times New Roman" w:cs="Times New Roman"/>
          <w:sz w:val="24"/>
          <w:szCs w:val="24"/>
          <w:shd w:val="clear" w:color="auto" w:fill="FFFFFF"/>
        </w:rPr>
      </w:pPr>
      <w:r w:rsidRPr="001C3DF2">
        <w:rPr>
          <w:rFonts w:ascii="Times New Roman" w:hAnsi="Times New Roman" w:cs="Times New Roman"/>
          <w:sz w:val="24"/>
          <w:szCs w:val="24"/>
          <w:shd w:val="clear" w:color="auto" w:fill="FFFFFF"/>
        </w:rPr>
        <w:t xml:space="preserve">Shoaie, S.; Cardarelli, G.; Salinas, J.; Tancredi, F.; Zeballos, M. 2011. </w:t>
      </w:r>
      <w:r w:rsidRPr="00714E39">
        <w:rPr>
          <w:rFonts w:ascii="Times New Roman" w:hAnsi="Times New Roman" w:cs="Times New Roman"/>
          <w:i/>
          <w:sz w:val="24"/>
          <w:szCs w:val="24"/>
          <w:shd w:val="clear" w:color="auto" w:fill="FFFFFF"/>
        </w:rPr>
        <w:t>“Participación juvenil en el desarrollo territorial:</w:t>
      </w:r>
      <w:r w:rsidR="00714E39">
        <w:rPr>
          <w:rFonts w:ascii="Times New Roman" w:hAnsi="Times New Roman" w:cs="Times New Roman"/>
          <w:i/>
          <w:sz w:val="24"/>
          <w:szCs w:val="24"/>
          <w:shd w:val="clear" w:color="auto" w:fill="FFFFFF"/>
        </w:rPr>
        <w:t xml:space="preserve"> experiencias en Bolivia y Perú</w:t>
      </w:r>
      <w:r w:rsidRPr="00714E39">
        <w:rPr>
          <w:rFonts w:ascii="Times New Roman" w:hAnsi="Times New Roman" w:cs="Times New Roman"/>
          <w:i/>
          <w:sz w:val="24"/>
          <w:szCs w:val="24"/>
          <w:shd w:val="clear" w:color="auto" w:fill="FFFFFF"/>
        </w:rPr>
        <w:t>”</w:t>
      </w:r>
      <w:r w:rsidR="00714E39">
        <w:rPr>
          <w:rFonts w:ascii="Times New Roman" w:hAnsi="Times New Roman" w:cs="Times New Roman"/>
          <w:sz w:val="24"/>
          <w:szCs w:val="24"/>
          <w:shd w:val="clear" w:color="auto" w:fill="FFFFFF"/>
        </w:rPr>
        <w:t>.</w:t>
      </w:r>
      <w:r w:rsidRPr="001C3DF2">
        <w:rPr>
          <w:rFonts w:ascii="Times New Roman" w:hAnsi="Times New Roman" w:cs="Times New Roman"/>
          <w:sz w:val="24"/>
          <w:szCs w:val="24"/>
          <w:shd w:val="clear" w:color="auto" w:fill="FFFFFF"/>
        </w:rPr>
        <w:t xml:space="preserve"> DESCO, Lima.</w:t>
      </w:r>
    </w:p>
    <w:sectPr w:rsidR="008701DE" w:rsidRPr="00F64136" w:rsidSect="00F64136">
      <w:footerReference w:type="default" r:id="rId15"/>
      <w:pgSz w:w="11906" w:h="16838"/>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9A3" w:rsidRDefault="00B459A3" w:rsidP="008701DE">
      <w:pPr>
        <w:spacing w:after="0" w:line="240" w:lineRule="auto"/>
      </w:pPr>
      <w:r>
        <w:separator/>
      </w:r>
    </w:p>
  </w:endnote>
  <w:endnote w:type="continuationSeparator" w:id="0">
    <w:p w:rsidR="00B459A3" w:rsidRDefault="00B459A3" w:rsidP="0087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284143"/>
      <w:docPartObj>
        <w:docPartGallery w:val="Page Numbers (Bottom of Page)"/>
        <w:docPartUnique/>
      </w:docPartObj>
    </w:sdtPr>
    <w:sdtEndPr>
      <w:rPr>
        <w:noProof/>
      </w:rPr>
    </w:sdtEndPr>
    <w:sdtContent>
      <w:p w:rsidR="001C3DF2" w:rsidRDefault="001C3DF2">
        <w:pPr>
          <w:pStyle w:val="Footer"/>
          <w:jc w:val="right"/>
        </w:pPr>
        <w:r>
          <w:fldChar w:fldCharType="begin"/>
        </w:r>
        <w:r>
          <w:instrText xml:space="preserve"> PAGE   \* MERGEFORMAT </w:instrText>
        </w:r>
        <w:r>
          <w:fldChar w:fldCharType="separate"/>
        </w:r>
        <w:r w:rsidR="00F64136">
          <w:rPr>
            <w:noProof/>
          </w:rPr>
          <w:t>1</w:t>
        </w:r>
        <w:r>
          <w:rPr>
            <w:noProof/>
          </w:rPr>
          <w:fldChar w:fldCharType="end"/>
        </w:r>
      </w:p>
    </w:sdtContent>
  </w:sdt>
  <w:p w:rsidR="001C3DF2" w:rsidRDefault="001C3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9A3" w:rsidRDefault="00B459A3" w:rsidP="008701DE">
      <w:pPr>
        <w:spacing w:after="0" w:line="240" w:lineRule="auto"/>
      </w:pPr>
      <w:r>
        <w:separator/>
      </w:r>
    </w:p>
  </w:footnote>
  <w:footnote w:type="continuationSeparator" w:id="0">
    <w:p w:rsidR="00B459A3" w:rsidRDefault="00B459A3" w:rsidP="008701DE">
      <w:pPr>
        <w:spacing w:after="0" w:line="240" w:lineRule="auto"/>
      </w:pPr>
      <w:r>
        <w:continuationSeparator/>
      </w:r>
    </w:p>
  </w:footnote>
  <w:footnote w:id="1">
    <w:p w:rsidR="008701DE" w:rsidRPr="00497870" w:rsidRDefault="008701DE" w:rsidP="008701DE">
      <w:pPr>
        <w:pStyle w:val="FootnoteText"/>
        <w:spacing w:line="360" w:lineRule="auto"/>
        <w:rPr>
          <w:rFonts w:ascii="Times New Roman" w:hAnsi="Times New Roman"/>
        </w:rPr>
      </w:pPr>
      <w:r w:rsidRPr="00497870">
        <w:rPr>
          <w:rStyle w:val="FootnoteReference"/>
          <w:rFonts w:ascii="Times New Roman" w:hAnsi="Times New Roman"/>
        </w:rPr>
        <w:footnoteRef/>
      </w:r>
      <w:r w:rsidRPr="00497870">
        <w:rPr>
          <w:rFonts w:ascii="Times New Roman" w:hAnsi="Times New Roman"/>
        </w:rPr>
        <w:t xml:space="preserve"> La tecnología del invernáculo se caracteriza por estructuras de madera recubiertas con polietileno, permite controlar el ambiente, demanda y depende de un gran volumen de agroquímicos (García, 2011).</w:t>
      </w:r>
    </w:p>
  </w:footnote>
  <w:footnote w:id="2">
    <w:p w:rsidR="008701DE" w:rsidRPr="001E4EF5" w:rsidRDefault="008701DE" w:rsidP="008701DE">
      <w:pPr>
        <w:pStyle w:val="FootnoteText"/>
        <w:rPr>
          <w:rFonts w:ascii="Times New Roman" w:hAnsi="Times New Roman"/>
        </w:rPr>
      </w:pPr>
      <w:r>
        <w:rPr>
          <w:rStyle w:val="FootnoteReference"/>
        </w:rPr>
        <w:footnoteRef/>
      </w:r>
      <w:r>
        <w:t xml:space="preserve"> </w:t>
      </w:r>
      <w:hyperlink r:id="rId1" w:history="1">
        <w:r w:rsidRPr="001E4EF5">
          <w:rPr>
            <w:rStyle w:val="Hyperlink"/>
            <w:rFonts w:ascii="Times New Roman" w:hAnsi="Times New Roman"/>
          </w:rPr>
          <w:t>https://inta.gob.ar/noticias/hacia-una-produccion-de-hortalizas-mas-sustentables-en-gran-la-plata</w:t>
        </w:r>
      </w:hyperlink>
    </w:p>
  </w:footnote>
  <w:footnote w:id="3">
    <w:p w:rsidR="008701DE" w:rsidRPr="001E4EF5" w:rsidRDefault="008701DE" w:rsidP="008701DE">
      <w:pPr>
        <w:pStyle w:val="FootnoteText"/>
        <w:rPr>
          <w:rFonts w:ascii="Times New Roman" w:hAnsi="Times New Roman"/>
        </w:rPr>
      </w:pPr>
      <w:r w:rsidRPr="001E4EF5">
        <w:rPr>
          <w:rStyle w:val="FootnoteReference"/>
          <w:rFonts w:ascii="Times New Roman" w:hAnsi="Times New Roman"/>
        </w:rPr>
        <w:footnoteRef/>
      </w:r>
      <w:r w:rsidRPr="001E4EF5">
        <w:rPr>
          <w:rFonts w:ascii="Times New Roman" w:hAnsi="Times New Roman"/>
        </w:rPr>
        <w:t xml:space="preserve"> </w:t>
      </w:r>
      <w:hyperlink r:id="rId2" w:history="1">
        <w:r w:rsidRPr="001E4EF5">
          <w:rPr>
            <w:rStyle w:val="Hyperlink"/>
            <w:rFonts w:ascii="Times New Roman" w:hAnsi="Times New Roman"/>
          </w:rPr>
          <w:t>https://inta.gob.ar/noticias/plantines-agroecologicos-para-una-produccion-sana-y-sustentable</w:t>
        </w:r>
      </w:hyperlink>
    </w:p>
  </w:footnote>
  <w:footnote w:id="4">
    <w:p w:rsidR="008701DE" w:rsidRPr="001E4EF5" w:rsidRDefault="008701DE" w:rsidP="008701DE">
      <w:pPr>
        <w:pStyle w:val="FootnoteText"/>
        <w:rPr>
          <w:rFonts w:ascii="Times New Roman" w:hAnsi="Times New Roman"/>
        </w:rPr>
      </w:pPr>
      <w:r w:rsidRPr="001E4EF5">
        <w:rPr>
          <w:rStyle w:val="FootnoteReference"/>
          <w:rFonts w:ascii="Times New Roman" w:hAnsi="Times New Roman"/>
        </w:rPr>
        <w:footnoteRef/>
      </w:r>
      <w:hyperlink r:id="rId3" w:history="1">
        <w:r w:rsidRPr="001E4EF5">
          <w:rPr>
            <w:rStyle w:val="Hyperlink"/>
            <w:rFonts w:ascii="Times New Roman" w:hAnsi="Times New Roman"/>
          </w:rPr>
          <w:t>https://www.argentina.gob.ar/noticias/las-provincias-ganan-protagonismo-en-los-talleres-sobre-buenas-practicas-agricolas-bpa-en</w:t>
        </w:r>
      </w:hyperlink>
      <w:r w:rsidRPr="001E4EF5">
        <w:rPr>
          <w:rFonts w:ascii="Times New Roman" w:hAnsi="Times New Roman"/>
        </w:rPr>
        <w:t xml:space="preserve">, </w:t>
      </w:r>
      <w:hyperlink r:id="rId4" w:history="1">
        <w:r w:rsidRPr="001E4EF5">
          <w:rPr>
            <w:rStyle w:val="Hyperlink"/>
            <w:rFonts w:ascii="Times New Roman" w:hAnsi="Times New Roman"/>
          </w:rPr>
          <w:t>https://inta.gob.ar/noticias/taller-sobre-bpa-horticolas</w:t>
        </w:r>
      </w:hyperlink>
    </w:p>
  </w:footnote>
  <w:footnote w:id="5">
    <w:p w:rsidR="008701DE" w:rsidRPr="004179A6" w:rsidRDefault="008701DE" w:rsidP="008701DE">
      <w:pPr>
        <w:pStyle w:val="FootnoteText"/>
        <w:rPr>
          <w:rFonts w:ascii="Arial" w:hAnsi="Arial" w:cs="Arial"/>
          <w:sz w:val="18"/>
          <w:szCs w:val="18"/>
        </w:rPr>
      </w:pPr>
      <w:r w:rsidRPr="001E4EF5">
        <w:rPr>
          <w:rStyle w:val="FootnoteReference"/>
          <w:rFonts w:ascii="Times New Roman" w:hAnsi="Times New Roman"/>
        </w:rPr>
        <w:footnoteRef/>
      </w:r>
      <w:hyperlink r:id="rId5" w:history="1">
        <w:r w:rsidRPr="001E4EF5">
          <w:rPr>
            <w:rStyle w:val="Hyperlink"/>
            <w:rFonts w:ascii="Times New Roman" w:hAnsi="Times New Roman"/>
          </w:rPr>
          <w:t>http://www.senasa.gob.ar/senasa-comunica/noticias/jornada-de-buenas-practicas-agricolas-y-salud-en-la-plata</w:t>
        </w:r>
      </w:hyperlink>
      <w:r w:rsidRPr="001E4EF5">
        <w:rPr>
          <w:rStyle w:val="Hyperlink"/>
          <w:rFonts w:ascii="Times New Roman" w:hAnsi="Times New Roman"/>
        </w:rPr>
        <w:t xml:space="preserve">, </w:t>
      </w:r>
      <w:hyperlink r:id="rId6" w:history="1">
        <w:r w:rsidRPr="001E4EF5">
          <w:rPr>
            <w:rStyle w:val="Hyperlink"/>
            <w:rFonts w:ascii="Times New Roman" w:hAnsi="Times New Roman"/>
          </w:rPr>
          <w:t>http://www.senasa.gob.ar/senasa-comunica/noticias/jornada-de-difusion-sobre-buenas-practicas-agricolas-en-la-plata</w:t>
        </w:r>
      </w:hyperlink>
    </w:p>
  </w:footnote>
  <w:footnote w:id="6">
    <w:p w:rsidR="008701DE" w:rsidRPr="00EC376D" w:rsidRDefault="008701DE" w:rsidP="008701DE">
      <w:pPr>
        <w:pStyle w:val="FootnoteText"/>
        <w:rPr>
          <w:rFonts w:ascii="Times New Roman" w:hAnsi="Times New Roman"/>
        </w:rPr>
      </w:pPr>
      <w:r>
        <w:rPr>
          <w:rStyle w:val="FootnoteReference"/>
        </w:rPr>
        <w:footnoteRef/>
      </w:r>
      <w:r>
        <w:t xml:space="preserve"> </w:t>
      </w:r>
      <w:r w:rsidRPr="00EC376D">
        <w:rPr>
          <w:rFonts w:ascii="Times New Roman" w:hAnsi="Times New Roman"/>
        </w:rPr>
        <w:t>La Iniciativa de los CIP emerge con el propósito de poner en práctica y diseminar alternativas orientadas a romper el ciclo de reproducción intergeneracional de la pobreza a través de la promoción del desarrollo integral de los</w:t>
      </w:r>
      <w:r w:rsidR="00F92AB1">
        <w:rPr>
          <w:rFonts w:ascii="Times New Roman" w:hAnsi="Times New Roman"/>
        </w:rPr>
        <w:t>/as</w:t>
      </w:r>
      <w:r w:rsidRPr="00EC376D">
        <w:rPr>
          <w:rFonts w:ascii="Times New Roman" w:hAnsi="Times New Roman"/>
        </w:rPr>
        <w:t xml:space="preserve"> jóvenes y de su participación como agentes de cambio en sus comunidades. En Bolivia y Perú se focalizó en generar alianzas interinstitucionales entre municipios, organismos no gubernamentales, organizaciones sociales, productivas y de jóvenes, y en fortalecer la participación de los</w:t>
      </w:r>
      <w:r w:rsidR="00F92AB1">
        <w:rPr>
          <w:rFonts w:ascii="Times New Roman" w:hAnsi="Times New Roman"/>
        </w:rPr>
        <w:t>/as</w:t>
      </w:r>
      <w:r w:rsidR="00EC376D">
        <w:rPr>
          <w:rFonts w:ascii="Times New Roman" w:hAnsi="Times New Roman"/>
        </w:rPr>
        <w:t xml:space="preserve"> </w:t>
      </w:r>
      <w:r w:rsidRPr="00EC376D">
        <w:rPr>
          <w:rFonts w:ascii="Times New Roman" w:hAnsi="Times New Roman"/>
        </w:rPr>
        <w:t>jóvenes llevando adelante acciones en el ámbito de la educación, el fortalecimiento organizacional y el desarrollo productivo (Shoaie</w:t>
      </w:r>
      <w:r w:rsidR="00EC376D">
        <w:rPr>
          <w:rFonts w:ascii="Times New Roman" w:hAnsi="Times New Roman"/>
        </w:rPr>
        <w:t>, Cardarelli, Salinas, Tancredi y Zeballos</w:t>
      </w:r>
      <w:r w:rsidRPr="00EC376D">
        <w:rPr>
          <w:rFonts w:ascii="Times New Roman" w:hAnsi="Times New Roman"/>
        </w:rPr>
        <w:t>, 2011)</w:t>
      </w:r>
    </w:p>
  </w:footnote>
  <w:footnote w:id="7">
    <w:p w:rsidR="008701DE" w:rsidRPr="00EC376D" w:rsidRDefault="008701DE" w:rsidP="008701DE">
      <w:pPr>
        <w:pStyle w:val="FootnoteText"/>
        <w:rPr>
          <w:rFonts w:ascii="Times New Roman" w:hAnsi="Times New Roman"/>
        </w:rPr>
      </w:pPr>
      <w:r w:rsidRPr="00EC376D">
        <w:rPr>
          <w:rStyle w:val="FootnoteReference"/>
          <w:rFonts w:ascii="Times New Roman" w:hAnsi="Times New Roman"/>
        </w:rPr>
        <w:footnoteRef/>
      </w:r>
      <w:r w:rsidRPr="00EC376D">
        <w:rPr>
          <w:rFonts w:ascii="Times New Roman" w:hAnsi="Times New Roman"/>
        </w:rPr>
        <w:t xml:space="preserve"> Los relatos de esta sección provienen del capítulo II del libro</w:t>
      </w:r>
      <w:r w:rsidR="00EC376D" w:rsidRPr="00EC376D">
        <w:rPr>
          <w:rFonts w:ascii="Times New Roman" w:hAnsi="Times New Roman"/>
        </w:rPr>
        <w:t xml:space="preserve"> de Shoaie et. al 2011 “Participación juvenil en el desarrollo territorial: experiencias en Bolivia y Perú”.</w:t>
      </w:r>
    </w:p>
  </w:footnote>
  <w:footnote w:id="8">
    <w:p w:rsidR="00EC376D" w:rsidRDefault="00EC376D">
      <w:pPr>
        <w:pStyle w:val="FootnoteText"/>
      </w:pPr>
      <w:r>
        <w:rPr>
          <w:rStyle w:val="FootnoteReference"/>
        </w:rPr>
        <w:footnoteRef/>
      </w:r>
      <w:r>
        <w:t xml:space="preserve"> </w:t>
      </w:r>
      <w:r w:rsidRPr="00450CF3">
        <w:rPr>
          <w:rFonts w:ascii="Times New Roman" w:hAnsi="Times New Roman"/>
        </w:rPr>
        <w:t>Entrevista realizada por correo electrónico a</w:t>
      </w:r>
      <w:r w:rsidR="00450CF3">
        <w:rPr>
          <w:rFonts w:ascii="Times New Roman" w:hAnsi="Times New Roman"/>
        </w:rPr>
        <w:t>l</w:t>
      </w:r>
      <w:r w:rsidRPr="00450CF3">
        <w:rPr>
          <w:rFonts w:ascii="Times New Roman" w:hAnsi="Times New Roman"/>
        </w:rPr>
        <w:t xml:space="preserve"> presidente de la Asociación Germinal</w:t>
      </w:r>
      <w:r w:rsidR="00450CF3" w:rsidRPr="00450CF3">
        <w:rPr>
          <w:rFonts w:ascii="Times New Roman" w:hAnsi="Times New Roman"/>
        </w:rPr>
        <w:t>, Lima Perú</w:t>
      </w:r>
      <w:r w:rsidRPr="00450CF3">
        <w:rPr>
          <w:rFonts w:ascii="Times New Roman" w:hAnsi="Times New Roman"/>
        </w:rPr>
        <w:t>. Mayo de 2009</w:t>
      </w:r>
    </w:p>
  </w:footnote>
  <w:footnote w:id="9">
    <w:p w:rsidR="008701DE" w:rsidRDefault="008701DE" w:rsidP="008701DE">
      <w:pPr>
        <w:pStyle w:val="FootnoteText"/>
      </w:pPr>
      <w:r>
        <w:rPr>
          <w:rStyle w:val="FootnoteReference"/>
        </w:rPr>
        <w:footnoteRef/>
      </w:r>
      <w:r>
        <w:t xml:space="preserve"> </w:t>
      </w:r>
      <w:r w:rsidR="00450CF3" w:rsidRPr="00450CF3">
        <w:rPr>
          <w:rFonts w:ascii="Times New Roman" w:hAnsi="Times New Roman"/>
        </w:rPr>
        <w:t>El relato en esta sección proviene</w:t>
      </w:r>
      <w:r w:rsidRPr="00450CF3">
        <w:rPr>
          <w:rFonts w:ascii="Times New Roman" w:hAnsi="Times New Roman"/>
        </w:rPr>
        <w:t xml:space="preserve"> </w:t>
      </w:r>
      <w:r w:rsidR="00450CF3" w:rsidRPr="00450CF3">
        <w:rPr>
          <w:rFonts w:ascii="Times New Roman" w:hAnsi="Times New Roman"/>
        </w:rPr>
        <w:t>del capítulo V del libro de Shoaie et. al 2011 “Participación juvenil en el desarrollo territorial: experiencias en Bolivia y Perú”.</w:t>
      </w:r>
    </w:p>
    <w:p w:rsidR="008701DE" w:rsidRDefault="008701DE" w:rsidP="008701DE">
      <w:pPr>
        <w:pStyle w:val="FootnoteText"/>
      </w:pPr>
    </w:p>
  </w:footnote>
  <w:footnote w:id="10">
    <w:p w:rsidR="008701DE" w:rsidRDefault="008701DE" w:rsidP="008701DE">
      <w:pPr>
        <w:pStyle w:val="FootnoteText"/>
      </w:pPr>
      <w:r>
        <w:rPr>
          <w:rStyle w:val="FootnoteReference"/>
        </w:rPr>
        <w:footnoteRef/>
      </w:r>
      <w:r>
        <w:t xml:space="preserve"> </w:t>
      </w:r>
      <w:r w:rsidR="000B4A4E" w:rsidRPr="00EC376D">
        <w:rPr>
          <w:rFonts w:ascii="Times New Roman" w:hAnsi="Times New Roman"/>
        </w:rPr>
        <w:t>Los relatos de esta sección provienen de</w:t>
      </w:r>
      <w:r w:rsidR="00DC37D9">
        <w:rPr>
          <w:rFonts w:ascii="Times New Roman" w:hAnsi="Times New Roman"/>
        </w:rPr>
        <w:t xml:space="preserve"> </w:t>
      </w:r>
      <w:r w:rsidR="000B4A4E" w:rsidRPr="00EC376D">
        <w:rPr>
          <w:rFonts w:ascii="Times New Roman" w:hAnsi="Times New Roman"/>
        </w:rPr>
        <w:t>l</w:t>
      </w:r>
      <w:r w:rsidR="00DC37D9">
        <w:rPr>
          <w:rFonts w:ascii="Times New Roman" w:hAnsi="Times New Roman"/>
        </w:rPr>
        <w:t>os</w:t>
      </w:r>
      <w:r w:rsidR="000B4A4E" w:rsidRPr="00EC376D">
        <w:rPr>
          <w:rFonts w:ascii="Times New Roman" w:hAnsi="Times New Roman"/>
        </w:rPr>
        <w:t xml:space="preserve"> capítulo</w:t>
      </w:r>
      <w:r w:rsidR="00DC37D9">
        <w:rPr>
          <w:rFonts w:ascii="Times New Roman" w:hAnsi="Times New Roman"/>
        </w:rPr>
        <w:t>s II y</w:t>
      </w:r>
      <w:r w:rsidR="000B4A4E" w:rsidRPr="00EC376D">
        <w:rPr>
          <w:rFonts w:ascii="Times New Roman" w:hAnsi="Times New Roman"/>
        </w:rPr>
        <w:t xml:space="preserve"> I</w:t>
      </w:r>
      <w:r w:rsidR="000B4A4E">
        <w:rPr>
          <w:rFonts w:ascii="Times New Roman" w:hAnsi="Times New Roman"/>
        </w:rPr>
        <w:t>V</w:t>
      </w:r>
      <w:r w:rsidR="000B4A4E" w:rsidRPr="00EC376D">
        <w:rPr>
          <w:rFonts w:ascii="Times New Roman" w:hAnsi="Times New Roman"/>
        </w:rPr>
        <w:t xml:space="preserve"> del libro de Shoaie et. al 2011 “Participación juvenil en el desarrollo territorial: experiencias en Bolivia y Perú”.</w:t>
      </w:r>
    </w:p>
    <w:p w:rsidR="008701DE" w:rsidRDefault="008701DE" w:rsidP="008701DE">
      <w:pPr>
        <w:pStyle w:val="FootnoteText"/>
      </w:pPr>
    </w:p>
  </w:footnote>
  <w:footnote w:id="11">
    <w:p w:rsidR="00352069" w:rsidRDefault="00352069">
      <w:pPr>
        <w:pStyle w:val="FootnoteText"/>
      </w:pPr>
      <w:r>
        <w:rPr>
          <w:rStyle w:val="FootnoteReference"/>
        </w:rPr>
        <w:footnoteRef/>
      </w:r>
      <w:r>
        <w:t xml:space="preserve"> </w:t>
      </w:r>
      <w:r w:rsidRPr="00352069">
        <w:rPr>
          <w:rFonts w:ascii="Times New Roman" w:hAnsi="Times New Roman"/>
        </w:rPr>
        <w:t>Los PRHOAM nacen en 2006 con una experiencia pil</w:t>
      </w:r>
      <w:r>
        <w:rPr>
          <w:rFonts w:ascii="Times New Roman" w:hAnsi="Times New Roman"/>
        </w:rPr>
        <w:t xml:space="preserve">oto en el caserío de Santa Rosa, </w:t>
      </w:r>
      <w:r w:rsidRPr="00352069">
        <w:rPr>
          <w:rFonts w:ascii="Times New Roman" w:hAnsi="Times New Roman"/>
        </w:rPr>
        <w:t>distrito de Laredo</w:t>
      </w:r>
      <w:r>
        <w:rPr>
          <w:rFonts w:ascii="Times New Roman" w:hAnsi="Times New Roman"/>
        </w:rPr>
        <w:t>,</w:t>
      </w:r>
      <w:r w:rsidRPr="00352069">
        <w:rPr>
          <w:rFonts w:ascii="Times New Roman" w:hAnsi="Times New Roman"/>
        </w:rPr>
        <w:t xml:space="preserve"> liderada por jóvenes productores, que marcó el inicio de la producción ecológica en el valle.</w:t>
      </w:r>
    </w:p>
  </w:footnote>
  <w:footnote w:id="12">
    <w:p w:rsidR="00352069" w:rsidRPr="00D878C9" w:rsidRDefault="00352069" w:rsidP="00352069">
      <w:pPr>
        <w:pStyle w:val="FootnoteText"/>
        <w:rPr>
          <w:rFonts w:ascii="Times New Roman" w:hAnsi="Times New Roman"/>
        </w:rPr>
      </w:pPr>
      <w:r>
        <w:rPr>
          <w:rStyle w:val="FootnoteReference"/>
        </w:rPr>
        <w:footnoteRef/>
      </w:r>
      <w:r>
        <w:t xml:space="preserve"> </w:t>
      </w:r>
      <w:r w:rsidRPr="00D878C9">
        <w:rPr>
          <w:rFonts w:ascii="Times New Roman" w:hAnsi="Times New Roman"/>
        </w:rPr>
        <w:t>Cálculo realizado sobre la base de los registros de costos de producción y los registros de venta, que permitieron verificar la reducción de costos y el mayor precio de venta y, por ende, la mayo</w:t>
      </w:r>
      <w:r>
        <w:rPr>
          <w:rFonts w:ascii="Times New Roman" w:hAnsi="Times New Roman"/>
        </w:rPr>
        <w:t xml:space="preserve">r rentabilidad de los cultivos. </w:t>
      </w:r>
      <w:r w:rsidRPr="00D878C9">
        <w:rPr>
          <w:rFonts w:ascii="Times New Roman" w:hAnsi="Times New Roman"/>
        </w:rPr>
        <w:t>Fuente: entrevista Equipo CEDEPAS Norte</w:t>
      </w:r>
      <w:r>
        <w:rPr>
          <w:rFonts w:ascii="Times New Roman" w:hAnsi="Times New Roman"/>
        </w:rPr>
        <w:t>, 2009</w:t>
      </w:r>
      <w:r w:rsidRPr="00D878C9">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605"/>
    <w:multiLevelType w:val="hybridMultilevel"/>
    <w:tmpl w:val="99B8C8EA"/>
    <w:lvl w:ilvl="0" w:tplc="2398E27E">
      <w:start w:val="17"/>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2671A1D"/>
    <w:multiLevelType w:val="hybridMultilevel"/>
    <w:tmpl w:val="225A1932"/>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9710A71"/>
    <w:multiLevelType w:val="hybridMultilevel"/>
    <w:tmpl w:val="7D84A8AC"/>
    <w:lvl w:ilvl="0" w:tplc="C9880614">
      <w:start w:val="17"/>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AC"/>
    <w:rsid w:val="00062859"/>
    <w:rsid w:val="000B4A4E"/>
    <w:rsid w:val="001313E0"/>
    <w:rsid w:val="00163BAE"/>
    <w:rsid w:val="001721D4"/>
    <w:rsid w:val="001C3DF2"/>
    <w:rsid w:val="001E4EF5"/>
    <w:rsid w:val="00226EAC"/>
    <w:rsid w:val="0029619E"/>
    <w:rsid w:val="0029649C"/>
    <w:rsid w:val="002979B2"/>
    <w:rsid w:val="002B06EE"/>
    <w:rsid w:val="002B37C4"/>
    <w:rsid w:val="00324B20"/>
    <w:rsid w:val="00352069"/>
    <w:rsid w:val="00370F3D"/>
    <w:rsid w:val="00407C03"/>
    <w:rsid w:val="00417561"/>
    <w:rsid w:val="00450CF3"/>
    <w:rsid w:val="0049229D"/>
    <w:rsid w:val="00526FF5"/>
    <w:rsid w:val="00714E39"/>
    <w:rsid w:val="00791D2E"/>
    <w:rsid w:val="0082720A"/>
    <w:rsid w:val="0082773D"/>
    <w:rsid w:val="00857B08"/>
    <w:rsid w:val="008701DE"/>
    <w:rsid w:val="008D74D2"/>
    <w:rsid w:val="008E3287"/>
    <w:rsid w:val="00900281"/>
    <w:rsid w:val="00911A15"/>
    <w:rsid w:val="0095042A"/>
    <w:rsid w:val="00956C10"/>
    <w:rsid w:val="009840EF"/>
    <w:rsid w:val="009E4C48"/>
    <w:rsid w:val="00A84090"/>
    <w:rsid w:val="00A8786A"/>
    <w:rsid w:val="00A95B36"/>
    <w:rsid w:val="00B459A3"/>
    <w:rsid w:val="00B92A56"/>
    <w:rsid w:val="00BD0E7F"/>
    <w:rsid w:val="00BF6AE4"/>
    <w:rsid w:val="00C80CA8"/>
    <w:rsid w:val="00C817D5"/>
    <w:rsid w:val="00CC2307"/>
    <w:rsid w:val="00D31A32"/>
    <w:rsid w:val="00D31E05"/>
    <w:rsid w:val="00D70736"/>
    <w:rsid w:val="00D878C9"/>
    <w:rsid w:val="00DC37D9"/>
    <w:rsid w:val="00DF0A8E"/>
    <w:rsid w:val="00EB2C36"/>
    <w:rsid w:val="00EC376D"/>
    <w:rsid w:val="00ED5E8B"/>
    <w:rsid w:val="00EF19C7"/>
    <w:rsid w:val="00F46BA2"/>
    <w:rsid w:val="00F64136"/>
    <w:rsid w:val="00F92AB1"/>
    <w:rsid w:val="00F97376"/>
    <w:rsid w:val="00FB3B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1DE"/>
  </w:style>
  <w:style w:type="paragraph" w:styleId="Heading2">
    <w:name w:val="heading 2"/>
    <w:basedOn w:val="NoSpacing"/>
    <w:next w:val="NoSpacing"/>
    <w:link w:val="Heading2Char"/>
    <w:uiPriority w:val="9"/>
    <w:unhideWhenUsed/>
    <w:qFormat/>
    <w:rsid w:val="00407C03"/>
    <w:pPr>
      <w:keepNext/>
      <w:keepLines/>
      <w:spacing w:before="200"/>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7C03"/>
    <w:rPr>
      <w:rFonts w:ascii="Arial" w:eastAsiaTheme="majorEastAsia" w:hAnsi="Arial" w:cstheme="majorBidi"/>
      <w:b/>
      <w:bCs/>
      <w:szCs w:val="26"/>
    </w:rPr>
  </w:style>
  <w:style w:type="paragraph" w:styleId="NoSpacing">
    <w:name w:val="No Spacing"/>
    <w:uiPriority w:val="1"/>
    <w:qFormat/>
    <w:rsid w:val="00407C03"/>
    <w:pPr>
      <w:spacing w:after="0" w:line="240" w:lineRule="auto"/>
    </w:pPr>
  </w:style>
  <w:style w:type="paragraph" w:styleId="BalloonText">
    <w:name w:val="Balloon Text"/>
    <w:basedOn w:val="Normal"/>
    <w:link w:val="BalloonTextChar"/>
    <w:uiPriority w:val="99"/>
    <w:semiHidden/>
    <w:unhideWhenUsed/>
    <w:rsid w:val="00226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EAC"/>
    <w:rPr>
      <w:rFonts w:ascii="Tahoma" w:hAnsi="Tahoma" w:cs="Tahoma"/>
      <w:sz w:val="16"/>
      <w:szCs w:val="16"/>
    </w:rPr>
  </w:style>
  <w:style w:type="character" w:styleId="Hyperlink">
    <w:name w:val="Hyperlink"/>
    <w:basedOn w:val="DefaultParagraphFont"/>
    <w:uiPriority w:val="99"/>
    <w:unhideWhenUsed/>
    <w:rsid w:val="00226EAC"/>
    <w:rPr>
      <w:color w:val="0000FF" w:themeColor="hyperlink"/>
      <w:u w:val="single"/>
    </w:rPr>
  </w:style>
  <w:style w:type="paragraph" w:styleId="FootnoteText">
    <w:name w:val="footnote text"/>
    <w:aliases w:val=" Car Car Car, Car Car"/>
    <w:basedOn w:val="Normal"/>
    <w:link w:val="FootnoteTextChar"/>
    <w:uiPriority w:val="99"/>
    <w:unhideWhenUsed/>
    <w:rsid w:val="008701DE"/>
    <w:pPr>
      <w:spacing w:after="0" w:line="240" w:lineRule="auto"/>
      <w:jc w:val="both"/>
    </w:pPr>
    <w:rPr>
      <w:rFonts w:ascii="Calibri" w:eastAsia="Calibri" w:hAnsi="Calibri" w:cs="Times New Roman"/>
      <w:sz w:val="20"/>
      <w:szCs w:val="20"/>
    </w:rPr>
  </w:style>
  <w:style w:type="character" w:customStyle="1" w:styleId="FootnoteTextChar">
    <w:name w:val="Footnote Text Char"/>
    <w:aliases w:val=" Car Car Car Char, Car Car Char"/>
    <w:basedOn w:val="DefaultParagraphFont"/>
    <w:link w:val="FootnoteText"/>
    <w:uiPriority w:val="99"/>
    <w:rsid w:val="008701DE"/>
    <w:rPr>
      <w:rFonts w:ascii="Calibri" w:eastAsia="Calibri" w:hAnsi="Calibri" w:cs="Times New Roman"/>
      <w:sz w:val="20"/>
      <w:szCs w:val="20"/>
    </w:rPr>
  </w:style>
  <w:style w:type="character" w:styleId="FootnoteReference">
    <w:name w:val="footnote reference"/>
    <w:basedOn w:val="DefaultParagraphFont"/>
    <w:uiPriority w:val="99"/>
    <w:unhideWhenUsed/>
    <w:rsid w:val="008701DE"/>
    <w:rPr>
      <w:vertAlign w:val="superscript"/>
    </w:rPr>
  </w:style>
  <w:style w:type="character" w:styleId="Strong">
    <w:name w:val="Strong"/>
    <w:basedOn w:val="DefaultParagraphFont"/>
    <w:uiPriority w:val="22"/>
    <w:qFormat/>
    <w:rsid w:val="008701DE"/>
    <w:rPr>
      <w:b/>
      <w:bCs/>
    </w:rPr>
  </w:style>
  <w:style w:type="paragraph" w:styleId="NormalWeb">
    <w:name w:val="Normal (Web)"/>
    <w:basedOn w:val="Normal"/>
    <w:uiPriority w:val="99"/>
    <w:unhideWhenUsed/>
    <w:rsid w:val="008701DE"/>
    <w:pPr>
      <w:spacing w:before="100" w:beforeAutospacing="1" w:after="100" w:afterAutospacing="1" w:line="240" w:lineRule="auto"/>
    </w:pPr>
    <w:rPr>
      <w:rFonts w:ascii="Times New Roman" w:eastAsiaTheme="minorEastAsia" w:hAnsi="Times New Roman" w:cs="Times New Roman"/>
      <w:sz w:val="24"/>
      <w:szCs w:val="24"/>
      <w:lang w:eastAsia="es-AR"/>
    </w:rPr>
  </w:style>
  <w:style w:type="paragraph" w:styleId="Header">
    <w:name w:val="header"/>
    <w:basedOn w:val="Normal"/>
    <w:link w:val="HeaderChar"/>
    <w:uiPriority w:val="99"/>
    <w:unhideWhenUsed/>
    <w:rsid w:val="001C3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DF2"/>
  </w:style>
  <w:style w:type="paragraph" w:styleId="Footer">
    <w:name w:val="footer"/>
    <w:basedOn w:val="Normal"/>
    <w:link w:val="FooterChar"/>
    <w:uiPriority w:val="99"/>
    <w:unhideWhenUsed/>
    <w:rsid w:val="001C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1DE"/>
  </w:style>
  <w:style w:type="paragraph" w:styleId="Heading2">
    <w:name w:val="heading 2"/>
    <w:basedOn w:val="NoSpacing"/>
    <w:next w:val="NoSpacing"/>
    <w:link w:val="Heading2Char"/>
    <w:uiPriority w:val="9"/>
    <w:unhideWhenUsed/>
    <w:qFormat/>
    <w:rsid w:val="00407C03"/>
    <w:pPr>
      <w:keepNext/>
      <w:keepLines/>
      <w:spacing w:before="200"/>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7C03"/>
    <w:rPr>
      <w:rFonts w:ascii="Arial" w:eastAsiaTheme="majorEastAsia" w:hAnsi="Arial" w:cstheme="majorBidi"/>
      <w:b/>
      <w:bCs/>
      <w:szCs w:val="26"/>
    </w:rPr>
  </w:style>
  <w:style w:type="paragraph" w:styleId="NoSpacing">
    <w:name w:val="No Spacing"/>
    <w:uiPriority w:val="1"/>
    <w:qFormat/>
    <w:rsid w:val="00407C03"/>
    <w:pPr>
      <w:spacing w:after="0" w:line="240" w:lineRule="auto"/>
    </w:pPr>
  </w:style>
  <w:style w:type="paragraph" w:styleId="BalloonText">
    <w:name w:val="Balloon Text"/>
    <w:basedOn w:val="Normal"/>
    <w:link w:val="BalloonTextChar"/>
    <w:uiPriority w:val="99"/>
    <w:semiHidden/>
    <w:unhideWhenUsed/>
    <w:rsid w:val="00226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EAC"/>
    <w:rPr>
      <w:rFonts w:ascii="Tahoma" w:hAnsi="Tahoma" w:cs="Tahoma"/>
      <w:sz w:val="16"/>
      <w:szCs w:val="16"/>
    </w:rPr>
  </w:style>
  <w:style w:type="character" w:styleId="Hyperlink">
    <w:name w:val="Hyperlink"/>
    <w:basedOn w:val="DefaultParagraphFont"/>
    <w:uiPriority w:val="99"/>
    <w:unhideWhenUsed/>
    <w:rsid w:val="00226EAC"/>
    <w:rPr>
      <w:color w:val="0000FF" w:themeColor="hyperlink"/>
      <w:u w:val="single"/>
    </w:rPr>
  </w:style>
  <w:style w:type="paragraph" w:styleId="FootnoteText">
    <w:name w:val="footnote text"/>
    <w:aliases w:val=" Car Car Car, Car Car"/>
    <w:basedOn w:val="Normal"/>
    <w:link w:val="FootnoteTextChar"/>
    <w:uiPriority w:val="99"/>
    <w:unhideWhenUsed/>
    <w:rsid w:val="008701DE"/>
    <w:pPr>
      <w:spacing w:after="0" w:line="240" w:lineRule="auto"/>
      <w:jc w:val="both"/>
    </w:pPr>
    <w:rPr>
      <w:rFonts w:ascii="Calibri" w:eastAsia="Calibri" w:hAnsi="Calibri" w:cs="Times New Roman"/>
      <w:sz w:val="20"/>
      <w:szCs w:val="20"/>
    </w:rPr>
  </w:style>
  <w:style w:type="character" w:customStyle="1" w:styleId="FootnoteTextChar">
    <w:name w:val="Footnote Text Char"/>
    <w:aliases w:val=" Car Car Car Char, Car Car Char"/>
    <w:basedOn w:val="DefaultParagraphFont"/>
    <w:link w:val="FootnoteText"/>
    <w:uiPriority w:val="99"/>
    <w:rsid w:val="008701DE"/>
    <w:rPr>
      <w:rFonts w:ascii="Calibri" w:eastAsia="Calibri" w:hAnsi="Calibri" w:cs="Times New Roman"/>
      <w:sz w:val="20"/>
      <w:szCs w:val="20"/>
    </w:rPr>
  </w:style>
  <w:style w:type="character" w:styleId="FootnoteReference">
    <w:name w:val="footnote reference"/>
    <w:basedOn w:val="DefaultParagraphFont"/>
    <w:uiPriority w:val="99"/>
    <w:unhideWhenUsed/>
    <w:rsid w:val="008701DE"/>
    <w:rPr>
      <w:vertAlign w:val="superscript"/>
    </w:rPr>
  </w:style>
  <w:style w:type="character" w:styleId="Strong">
    <w:name w:val="Strong"/>
    <w:basedOn w:val="DefaultParagraphFont"/>
    <w:uiPriority w:val="22"/>
    <w:qFormat/>
    <w:rsid w:val="008701DE"/>
    <w:rPr>
      <w:b/>
      <w:bCs/>
    </w:rPr>
  </w:style>
  <w:style w:type="paragraph" w:styleId="NormalWeb">
    <w:name w:val="Normal (Web)"/>
    <w:basedOn w:val="Normal"/>
    <w:uiPriority w:val="99"/>
    <w:unhideWhenUsed/>
    <w:rsid w:val="008701DE"/>
    <w:pPr>
      <w:spacing w:before="100" w:beforeAutospacing="1" w:after="100" w:afterAutospacing="1" w:line="240" w:lineRule="auto"/>
    </w:pPr>
    <w:rPr>
      <w:rFonts w:ascii="Times New Roman" w:eastAsiaTheme="minorEastAsia" w:hAnsi="Times New Roman" w:cs="Times New Roman"/>
      <w:sz w:val="24"/>
      <w:szCs w:val="24"/>
      <w:lang w:eastAsia="es-AR"/>
    </w:rPr>
  </w:style>
  <w:style w:type="paragraph" w:styleId="Header">
    <w:name w:val="header"/>
    <w:basedOn w:val="Normal"/>
    <w:link w:val="HeaderChar"/>
    <w:uiPriority w:val="99"/>
    <w:unhideWhenUsed/>
    <w:rsid w:val="001C3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DF2"/>
  </w:style>
  <w:style w:type="paragraph" w:styleId="Footer">
    <w:name w:val="footer"/>
    <w:basedOn w:val="Normal"/>
    <w:link w:val="FooterChar"/>
    <w:uiPriority w:val="99"/>
    <w:unhideWhenUsed/>
    <w:rsid w:val="001C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lo.org/wcmsp5/groups/public/---ed_emp/documents/publication/wcms_235425.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susanashoaie@hotmail.com" TargetMode="External"/><Relationship Id="rId14" Type="http://schemas.openxmlformats.org/officeDocument/2006/relationships/hyperlink" Target="https://emprendedorusach.files.wordpress.com/2009/06/emprendimiento-juveni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rgentina.gob.ar/noticias/las-provincias-ganan-protagonismo-en-los-talleres-sobre-buenas-practicas-agricolas-bpa-en" TargetMode="External"/><Relationship Id="rId2" Type="http://schemas.openxmlformats.org/officeDocument/2006/relationships/hyperlink" Target="https://inta.gob.ar/noticias/plantines-agroecologicos-para-una-produccion-sana-y-sustentable" TargetMode="External"/><Relationship Id="rId1" Type="http://schemas.openxmlformats.org/officeDocument/2006/relationships/hyperlink" Target="https://inta.gob.ar/noticias/hacia-una-produccion-de-hortalizas-mas-sustentables-en-gran-la-plata" TargetMode="External"/><Relationship Id="rId6" Type="http://schemas.openxmlformats.org/officeDocument/2006/relationships/hyperlink" Target="http://www.senasa.gob.ar/senasa-comunica/noticias/jornada-de-difusion-sobre-buenas-practicas-agricolas-en-la-plata" TargetMode="External"/><Relationship Id="rId5" Type="http://schemas.openxmlformats.org/officeDocument/2006/relationships/hyperlink" Target="http://www.senasa.gob.ar/senasa-comunica/noticias/jornada-de-buenas-practicas-agricolas-y-salud-en-la-plata" TargetMode="External"/><Relationship Id="rId4" Type="http://schemas.openxmlformats.org/officeDocument/2006/relationships/hyperlink" Target="https://inta.gob.ar/noticias/taller-sobre-bpa-hortico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1C66D-904F-47CB-B8CB-EF8D38A6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20</Pages>
  <Words>7494</Words>
  <Characters>41218</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Shoaie</dc:creator>
  <cp:lastModifiedBy>Susana Shoaie</cp:lastModifiedBy>
  <cp:revision>20</cp:revision>
  <cp:lastPrinted>2019-08-21T23:36:00Z</cp:lastPrinted>
  <dcterms:created xsi:type="dcterms:W3CDTF">2019-08-05T13:45:00Z</dcterms:created>
  <dcterms:modified xsi:type="dcterms:W3CDTF">2019-08-22T21:13:00Z</dcterms:modified>
</cp:coreProperties>
</file>