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C10FA" w14:textId="1F8CC139" w:rsidR="000909A3" w:rsidRPr="00290AA3" w:rsidRDefault="000D0FAB" w:rsidP="00056EC0">
      <w:r w:rsidRPr="00290AA3">
        <w:rPr>
          <w:b/>
        </w:rPr>
        <w:t>Título:</w:t>
      </w:r>
      <w:r w:rsidRPr="00290AA3">
        <w:t xml:space="preserve"> Procesos de transición </w:t>
      </w:r>
      <w:r w:rsidR="00D66301" w:rsidRPr="00290AA3">
        <w:t>agroecológica</w:t>
      </w:r>
      <w:r w:rsidR="00422D60" w:rsidRPr="00290AA3">
        <w:t xml:space="preserve"> y cooperación</w:t>
      </w:r>
      <w:r w:rsidRPr="00290AA3">
        <w:t xml:space="preserve"> en la agricultura francesa</w:t>
      </w:r>
      <w:r w:rsidR="002E439A" w:rsidRPr="00290AA3">
        <w:t>, diferencias y analogías con la situación argentina.</w:t>
      </w:r>
    </w:p>
    <w:p w14:paraId="6B7430C5" w14:textId="77777777" w:rsidR="000D0FAB" w:rsidRPr="00290AA3" w:rsidRDefault="000D0FAB" w:rsidP="00056EC0">
      <w:r w:rsidRPr="00290AA3">
        <w:t>Autores:</w:t>
      </w:r>
      <w:r w:rsidR="00FE7BD8" w:rsidRPr="00290AA3">
        <w:t xml:space="preserve"> </w:t>
      </w:r>
      <w:r w:rsidR="00F74EAD" w:rsidRPr="00290AA3">
        <w:t>Roberto Cittadini (INTA</w:t>
      </w:r>
      <w:r w:rsidR="00161387" w:rsidRPr="00290AA3">
        <w:t>, Argentina</w:t>
      </w:r>
      <w:r w:rsidR="00F74EAD" w:rsidRPr="00290AA3">
        <w:t>); Pierre Gasselin (INRA</w:t>
      </w:r>
      <w:r w:rsidR="00161387" w:rsidRPr="00290AA3">
        <w:t>, Francia</w:t>
      </w:r>
      <w:r w:rsidR="00F74EAD" w:rsidRPr="00290AA3">
        <w:t>)</w:t>
      </w:r>
    </w:p>
    <w:p w14:paraId="637FD7A5" w14:textId="77777777" w:rsidR="000D0FAB" w:rsidRPr="00290AA3" w:rsidRDefault="000D0FAB" w:rsidP="00056EC0">
      <w:pPr>
        <w:pStyle w:val="NormalWeb"/>
      </w:pPr>
      <w:r w:rsidRPr="00290AA3">
        <w:rPr>
          <w:b/>
        </w:rPr>
        <w:t>Eje temático 2:</w:t>
      </w:r>
      <w:r w:rsidRPr="00290AA3">
        <w:t xml:space="preserve"> Bienes naturales, </w:t>
      </w:r>
      <w:r w:rsidRPr="00290AA3">
        <w:rPr>
          <w:rStyle w:val="Textoennegrita"/>
          <w:sz w:val="22"/>
          <w:szCs w:val="22"/>
        </w:rPr>
        <w:t>problemas</w:t>
      </w:r>
      <w:r w:rsidRPr="00290AA3">
        <w:t xml:space="preserve"> </w:t>
      </w:r>
      <w:r w:rsidRPr="00290AA3">
        <w:rPr>
          <w:rStyle w:val="Textoennegrita"/>
          <w:sz w:val="22"/>
          <w:szCs w:val="22"/>
        </w:rPr>
        <w:t>medioambientales</w:t>
      </w:r>
      <w:r w:rsidRPr="00290AA3">
        <w:t xml:space="preserve"> y sostenibilidad del desarrollo agrario. Extractivismo, “sojización” y otros debates. </w:t>
      </w:r>
      <w:r w:rsidRPr="00290AA3">
        <w:rPr>
          <w:b/>
        </w:rPr>
        <w:t>Agroecología.</w:t>
      </w:r>
    </w:p>
    <w:p w14:paraId="3A80CC4E" w14:textId="27AB85B5" w:rsidR="000D0FAB" w:rsidRPr="00290AA3" w:rsidRDefault="000D0FAB" w:rsidP="00056EC0">
      <w:r w:rsidRPr="00290AA3">
        <w:t xml:space="preserve">Email: </w:t>
      </w:r>
      <w:hyperlink r:id="rId8" w:history="1">
        <w:r w:rsidRPr="00290AA3">
          <w:rPr>
            <w:rStyle w:val="Hipervnculo"/>
            <w:rFonts w:ascii="Times New Roman" w:hAnsi="Times New Roman" w:cs="Times New Roman"/>
          </w:rPr>
          <w:t>cittadini.roberto@inta.gob.ar</w:t>
        </w:r>
      </w:hyperlink>
      <w:r w:rsidR="00DB7ED0" w:rsidRPr="00290AA3">
        <w:rPr>
          <w:rStyle w:val="Hipervnculo"/>
          <w:rFonts w:ascii="Times New Roman" w:hAnsi="Times New Roman" w:cs="Times New Roman"/>
        </w:rPr>
        <w:t>; pierre.gasselin@inra.fr</w:t>
      </w:r>
    </w:p>
    <w:p w14:paraId="7A2A8D5F" w14:textId="77777777" w:rsidR="000D0FAB" w:rsidRPr="00290AA3" w:rsidRDefault="000D0FAB" w:rsidP="00056EC0">
      <w:r w:rsidRPr="00290AA3">
        <w:t>RESUMEN</w:t>
      </w:r>
    </w:p>
    <w:p w14:paraId="4D7E68D3" w14:textId="1B7F2E37" w:rsidR="008A5B5C" w:rsidRPr="00290AA3" w:rsidRDefault="00F74EAD" w:rsidP="00056EC0">
      <w:r w:rsidRPr="00290AA3">
        <w:t xml:space="preserve">Esta comunicación </w:t>
      </w:r>
      <w:r w:rsidR="006C2A97" w:rsidRPr="00290AA3">
        <w:t xml:space="preserve">presenta el proceso y los resultados </w:t>
      </w:r>
      <w:r w:rsidR="00281143" w:rsidRPr="00290AA3">
        <w:t xml:space="preserve">del Proyecto </w:t>
      </w:r>
      <w:r w:rsidR="00E431F5" w:rsidRPr="00290AA3">
        <w:t>CAP VERT</w:t>
      </w:r>
      <w:r w:rsidR="00943880" w:rsidRPr="00290AA3">
        <w:t xml:space="preserve"> cuyo objetivo fue analizar la relación entre nuevas formas de cooperación entre productores y procesos de transición </w:t>
      </w:r>
      <w:r w:rsidR="00D66301" w:rsidRPr="00290AA3">
        <w:t xml:space="preserve">agroecológica </w:t>
      </w:r>
      <w:r w:rsidRPr="00290AA3">
        <w:t>en Francia</w:t>
      </w:r>
      <w:r w:rsidR="00943880" w:rsidRPr="00290AA3">
        <w:t xml:space="preserve">. </w:t>
      </w:r>
      <w:r w:rsidR="009255CC" w:rsidRPr="00290AA3">
        <w:t>Primeramente,</w:t>
      </w:r>
      <w:r w:rsidR="00F23068" w:rsidRPr="00290AA3">
        <w:t xml:space="preserve"> hacemos</w:t>
      </w:r>
      <w:r w:rsidR="00943880" w:rsidRPr="00290AA3">
        <w:t xml:space="preserve"> una breve recapitulación histórica de</w:t>
      </w:r>
      <w:r w:rsidR="00D222B0" w:rsidRPr="00290AA3">
        <w:t xml:space="preserve"> la </w:t>
      </w:r>
      <w:r w:rsidR="00943880" w:rsidRPr="00290AA3">
        <w:t>“modernización” de la agricultura francesa</w:t>
      </w:r>
      <w:r w:rsidR="00F23068" w:rsidRPr="00290AA3">
        <w:t>,</w:t>
      </w:r>
      <w:r w:rsidR="00943880" w:rsidRPr="00290AA3">
        <w:t xml:space="preserve"> propugnad</w:t>
      </w:r>
      <w:r w:rsidR="00BF2FBB" w:rsidRPr="00290AA3">
        <w:t>a</w:t>
      </w:r>
      <w:r w:rsidR="00943880" w:rsidRPr="00290AA3">
        <w:t xml:space="preserve"> “exitosamente” luego de la segunda guerra mundial</w:t>
      </w:r>
      <w:r w:rsidR="00F23068" w:rsidRPr="00290AA3">
        <w:t>; a</w:t>
      </w:r>
      <w:r w:rsidR="00402488" w:rsidRPr="00290AA3">
        <w:t>nalizamos</w:t>
      </w:r>
      <w:r w:rsidR="00F23068" w:rsidRPr="00290AA3">
        <w:t xml:space="preserve"> </w:t>
      </w:r>
      <w:r w:rsidR="00943880" w:rsidRPr="00290AA3">
        <w:t>las limitaciones del modelo</w:t>
      </w:r>
      <w:r w:rsidR="003D50B3" w:rsidRPr="00290AA3">
        <w:t>,</w:t>
      </w:r>
      <w:r w:rsidR="00943880" w:rsidRPr="00290AA3">
        <w:t xml:space="preserve"> que fueron manifestándose a partir de los años 1980</w:t>
      </w:r>
      <w:r w:rsidR="00370296" w:rsidRPr="00290AA3">
        <w:t xml:space="preserve">, en </w:t>
      </w:r>
      <w:r w:rsidR="00BF2FBB" w:rsidRPr="00290AA3">
        <w:t>términos,</w:t>
      </w:r>
      <w:r w:rsidR="00370296" w:rsidRPr="00290AA3">
        <w:t xml:space="preserve"> </w:t>
      </w:r>
      <w:r w:rsidR="00943880" w:rsidRPr="00290AA3">
        <w:t>ambientales</w:t>
      </w:r>
      <w:r w:rsidR="00D222B0" w:rsidRPr="00290AA3">
        <w:t>, sanitarios</w:t>
      </w:r>
      <w:r w:rsidR="00943880" w:rsidRPr="00290AA3">
        <w:t xml:space="preserve"> y sociales.</w:t>
      </w:r>
      <w:r w:rsidR="00370296" w:rsidRPr="00290AA3">
        <w:t xml:space="preserve"> </w:t>
      </w:r>
      <w:r w:rsidR="00F76D65" w:rsidRPr="00290AA3">
        <w:t xml:space="preserve">La investigación se realiza en el </w:t>
      </w:r>
      <w:r w:rsidR="00370296" w:rsidRPr="00290AA3">
        <w:t xml:space="preserve">marco de políticas </w:t>
      </w:r>
      <w:r w:rsidR="00174701" w:rsidRPr="00290AA3">
        <w:t xml:space="preserve">nacionales </w:t>
      </w:r>
      <w:r w:rsidR="00370296" w:rsidRPr="00290AA3">
        <w:t xml:space="preserve">que </w:t>
      </w:r>
      <w:r w:rsidR="00CF2ECD" w:rsidRPr="00290AA3">
        <w:t>impulsan</w:t>
      </w:r>
      <w:r w:rsidR="00370296" w:rsidRPr="00290AA3">
        <w:t xml:space="preserve"> la transición hacia la agroecología </w:t>
      </w:r>
      <w:r w:rsidR="00F76D65" w:rsidRPr="00290AA3">
        <w:t>como la alternativa superadora. Se</w:t>
      </w:r>
      <w:r w:rsidR="00B20D72" w:rsidRPr="00290AA3">
        <w:t xml:space="preserve"> </w:t>
      </w:r>
      <w:r w:rsidR="00AA3C85" w:rsidRPr="00290AA3">
        <w:t>trabajó</w:t>
      </w:r>
      <w:r w:rsidR="00B20D72" w:rsidRPr="00290AA3">
        <w:t xml:space="preserve"> con una modalidad de </w:t>
      </w:r>
      <w:r w:rsidR="00AA3C85" w:rsidRPr="00290AA3">
        <w:t>investigación</w:t>
      </w:r>
      <w:r w:rsidR="00B20D72" w:rsidRPr="00290AA3">
        <w:t xml:space="preserve"> participativa que incluy</w:t>
      </w:r>
      <w:r w:rsidR="00AA3C85" w:rsidRPr="00290AA3">
        <w:t>ó</w:t>
      </w:r>
      <w:r w:rsidR="00B20D72" w:rsidRPr="00290AA3">
        <w:t xml:space="preserve"> organizaciones del desarrollo, investigadores y productores. Se</w:t>
      </w:r>
      <w:r w:rsidR="00F76D65" w:rsidRPr="00290AA3">
        <w:t xml:space="preserve"> realizaron </w:t>
      </w:r>
      <w:r w:rsidR="00C64098" w:rsidRPr="00290AA3">
        <w:t xml:space="preserve">6 </w:t>
      </w:r>
      <w:r w:rsidR="00F76D65" w:rsidRPr="00290AA3">
        <w:t xml:space="preserve">estudios de caso de colectivos de productores asociados para compartir </w:t>
      </w:r>
      <w:r w:rsidR="00567761" w:rsidRPr="00290AA3">
        <w:t xml:space="preserve">o intercambiar </w:t>
      </w:r>
      <w:r w:rsidR="00F76D65" w:rsidRPr="00290AA3">
        <w:t>recursos productivos (maquinarias</w:t>
      </w:r>
      <w:r w:rsidR="00567761" w:rsidRPr="00290AA3">
        <w:t>, herramientas, tierra, forrajes, etc.)</w:t>
      </w:r>
      <w:r w:rsidR="00E1630F" w:rsidRPr="00290AA3">
        <w:t>, experiencias</w:t>
      </w:r>
      <w:r w:rsidR="00BF2FBB" w:rsidRPr="00290AA3">
        <w:t>,</w:t>
      </w:r>
      <w:r w:rsidR="00E1630F" w:rsidRPr="00290AA3">
        <w:t xml:space="preserve"> saberes y </w:t>
      </w:r>
      <w:r w:rsidR="00BF2FBB" w:rsidRPr="00290AA3">
        <w:t>construcción de</w:t>
      </w:r>
      <w:r w:rsidR="00E1630F" w:rsidRPr="00290AA3">
        <w:t xml:space="preserve"> proyectos productivos</w:t>
      </w:r>
      <w:r w:rsidR="00BF2FBB" w:rsidRPr="00290AA3">
        <w:t xml:space="preserve"> comunes</w:t>
      </w:r>
      <w:r w:rsidR="00567761" w:rsidRPr="00290AA3">
        <w:t>. Entre los resultados de la investigación se destacan: i. la estrecha relación entre transición agroecológica y búsqueda de autonomía, ii.</w:t>
      </w:r>
      <w:r w:rsidR="0042216A" w:rsidRPr="00290AA3">
        <w:t xml:space="preserve"> la intensificación y diversificación de redes de dialogo y cooperación, iii. </w:t>
      </w:r>
      <w:r w:rsidR="00D66301" w:rsidRPr="00290AA3">
        <w:t>l</w:t>
      </w:r>
      <w:r w:rsidR="0042216A" w:rsidRPr="00290AA3">
        <w:t>a necesidad de nuevas modalidades de acompañamiento para</w:t>
      </w:r>
      <w:r w:rsidR="00B20D72" w:rsidRPr="00290AA3">
        <w:t xml:space="preserve"> la </w:t>
      </w:r>
      <w:r w:rsidR="0042216A" w:rsidRPr="00290AA3">
        <w:t xml:space="preserve">adquisición de </w:t>
      </w:r>
      <w:r w:rsidR="00B20D72" w:rsidRPr="00290AA3">
        <w:t xml:space="preserve">los </w:t>
      </w:r>
      <w:r w:rsidR="0042216A" w:rsidRPr="00290AA3">
        <w:t>conocimientos</w:t>
      </w:r>
      <w:r w:rsidR="00B20D72" w:rsidRPr="00290AA3">
        <w:t xml:space="preserve"> apropiados para la implementación de prácticas agroecológicas</w:t>
      </w:r>
      <w:r w:rsidR="0042216A" w:rsidRPr="00290AA3">
        <w:t>.</w:t>
      </w:r>
      <w:r w:rsidR="00AA3C85" w:rsidRPr="00290AA3">
        <w:t xml:space="preserve"> </w:t>
      </w:r>
      <w:r w:rsidR="007B2997" w:rsidRPr="00290AA3">
        <w:t xml:space="preserve">Concluimos por reflexiones </w:t>
      </w:r>
      <w:r w:rsidR="005F62FB" w:rsidRPr="00290AA3">
        <w:t>relacionadas a la situación argentina.</w:t>
      </w:r>
    </w:p>
    <w:p w14:paraId="3AD10DA1" w14:textId="77777777" w:rsidR="008A5B5C" w:rsidRPr="00290AA3" w:rsidRDefault="008A5B5C" w:rsidP="00056EC0">
      <w:r w:rsidRPr="00290AA3">
        <w:br w:type="page"/>
      </w:r>
    </w:p>
    <w:p w14:paraId="1B9C2952" w14:textId="44E23CD7" w:rsidR="00AC2911" w:rsidRPr="00290AA3" w:rsidRDefault="00754BD8" w:rsidP="00CC10E5">
      <w:pPr>
        <w:pStyle w:val="Ttulo2"/>
      </w:pPr>
      <w:r w:rsidRPr="00290AA3">
        <w:lastRenderedPageBreak/>
        <w:t>Introducción</w:t>
      </w:r>
    </w:p>
    <w:p w14:paraId="1DA1DCB0" w14:textId="3C71594F" w:rsidR="008701AD" w:rsidRPr="00290AA3" w:rsidRDefault="00D652DF" w:rsidP="008701AD">
      <w:r w:rsidRPr="00290AA3">
        <w:t>Desde hace menos de un decenio</w:t>
      </w:r>
      <w:r w:rsidR="00555A3F" w:rsidRPr="00290AA3">
        <w:t xml:space="preserve"> en</w:t>
      </w:r>
      <w:r w:rsidR="00474D7C" w:rsidRPr="00290AA3">
        <w:t xml:space="preserve"> </w:t>
      </w:r>
      <w:r w:rsidR="008701AD" w:rsidRPr="00290AA3">
        <w:t xml:space="preserve">Francia </w:t>
      </w:r>
      <w:r w:rsidRPr="00290AA3">
        <w:t xml:space="preserve">y </w:t>
      </w:r>
      <w:r w:rsidR="00555A3F" w:rsidRPr="00290AA3">
        <w:t>un</w:t>
      </w:r>
      <w:r w:rsidR="00474D7C" w:rsidRPr="00290AA3">
        <w:t xml:space="preserve"> poco más </w:t>
      </w:r>
      <w:r w:rsidR="00555A3F" w:rsidRPr="00290AA3">
        <w:t xml:space="preserve">en Argentina, se </w:t>
      </w:r>
      <w:r w:rsidR="008701AD" w:rsidRPr="00290AA3">
        <w:t>experimenta</w:t>
      </w:r>
      <w:r w:rsidR="00555A3F" w:rsidRPr="00290AA3">
        <w:t xml:space="preserve"> y se desarrolla</w:t>
      </w:r>
      <w:r w:rsidR="008701AD" w:rsidRPr="00290AA3">
        <w:t xml:space="preserve"> la agroecología</w:t>
      </w:r>
      <w:r w:rsidR="00555A3F" w:rsidRPr="00290AA3">
        <w:t>,</w:t>
      </w:r>
      <w:r w:rsidR="008701AD" w:rsidRPr="00290AA3">
        <w:t xml:space="preserve"> después </w:t>
      </w:r>
      <w:r w:rsidR="006B0DBD" w:rsidRPr="00290AA3">
        <w:t>del</w:t>
      </w:r>
      <w:r w:rsidR="008701AD" w:rsidRPr="00290AA3">
        <w:t xml:space="preserve"> largo proceso de modernización agropecuario </w:t>
      </w:r>
      <w:r w:rsidR="006B0DBD" w:rsidRPr="00290AA3">
        <w:t>del</w:t>
      </w:r>
      <w:r w:rsidR="008701AD" w:rsidRPr="00290AA3">
        <w:t xml:space="preserve"> siglo XX. Estas experimentaciones responden a críticas severas relativas a los daños ambientales, económicos y sociales </w:t>
      </w:r>
      <w:r w:rsidR="006B0DBD" w:rsidRPr="00290AA3">
        <w:t>de la agricultura intensiva en capital y en insumos químicos. La agroecología c</w:t>
      </w:r>
      <w:r w:rsidR="008701AD" w:rsidRPr="00290AA3">
        <w:t>onstituye</w:t>
      </w:r>
      <w:r w:rsidR="006B0DBD" w:rsidRPr="00290AA3">
        <w:t xml:space="preserve"> entonces</w:t>
      </w:r>
      <w:r w:rsidR="008701AD" w:rsidRPr="00290AA3">
        <w:t xml:space="preserve"> “una promesa de diferencia” (Le Velly, 2017). En Francia, el proyecto agroecológico se beneficia de una política pública que ap</w:t>
      </w:r>
      <w:r w:rsidR="00474D7C" w:rsidRPr="00290AA3">
        <w:t>ue</w:t>
      </w:r>
      <w:r w:rsidR="008701AD" w:rsidRPr="00290AA3">
        <w:t xml:space="preserve">sta </w:t>
      </w:r>
      <w:r w:rsidR="00474D7C" w:rsidRPr="00290AA3">
        <w:t>a</w:t>
      </w:r>
      <w:r w:rsidR="008701AD" w:rsidRPr="00290AA3">
        <w:t xml:space="preserve"> la cooperación</w:t>
      </w:r>
      <w:r w:rsidR="00D84074" w:rsidRPr="00290AA3">
        <w:t xml:space="preserve"> entre los agricultores.</w:t>
      </w:r>
    </w:p>
    <w:p w14:paraId="6F01E06F" w14:textId="3C8F4A8A" w:rsidR="008701AD" w:rsidRPr="00290AA3" w:rsidRDefault="008701AD" w:rsidP="008701AD">
      <w:r w:rsidRPr="00290AA3">
        <w:rPr>
          <w:rStyle w:val="tlid-translation"/>
        </w:rPr>
        <w:t xml:space="preserve">Este artículo presenta </w:t>
      </w:r>
      <w:r w:rsidR="00555A3F" w:rsidRPr="00290AA3">
        <w:rPr>
          <w:rStyle w:val="tlid-translation"/>
        </w:rPr>
        <w:t>alg</w:t>
      </w:r>
      <w:r w:rsidRPr="00290AA3">
        <w:rPr>
          <w:rStyle w:val="tlid-translation"/>
        </w:rPr>
        <w:t xml:space="preserve">unos de los principales resultados de un proyecto de investigación-acción llevado a cabo por organizaciones de desarrollo e investigadores franceses y argentinos. </w:t>
      </w:r>
    </w:p>
    <w:p w14:paraId="360C0440" w14:textId="77777777" w:rsidR="008701AD" w:rsidRPr="00290AA3" w:rsidRDefault="008701AD" w:rsidP="008701AD">
      <w:r w:rsidRPr="00290AA3">
        <w:t>Comenzaremos con una caracterización del proceso de modernización de la Agricultura Francesa, analizaremos sus limitaciones y mostraremos la emergencia de la agroecología como propuesta superadora. Luego se describirá el Proyecto CAP VERT, la metodología con la que se trabajó, y los principales resultados logrados. Finalmente se reflexionará sobre los alcances de las transformaciones en curso y los interrogantes aun no resueltos. También se incluirá una reflexión sobre las similitudes y diferencias que podemos encontrar con la situación argentina.</w:t>
      </w:r>
    </w:p>
    <w:p w14:paraId="670DC624" w14:textId="42890C4B" w:rsidR="00AC2911" w:rsidRPr="00290AA3" w:rsidRDefault="007073FE" w:rsidP="00056EC0">
      <w:pPr>
        <w:pStyle w:val="Ttulo2"/>
      </w:pPr>
      <w:r w:rsidRPr="00290AA3">
        <w:t>1</w:t>
      </w:r>
      <w:r w:rsidR="00B07AEC" w:rsidRPr="00290AA3">
        <w:t>. De la modernización de la agricultura francesa a la agroecología</w:t>
      </w:r>
    </w:p>
    <w:p w14:paraId="3C236D14" w14:textId="0B5727EB" w:rsidR="00A6130E" w:rsidRPr="00290AA3" w:rsidRDefault="007073FE" w:rsidP="00056EC0">
      <w:pPr>
        <w:pStyle w:val="Ttulo3"/>
      </w:pPr>
      <w:r w:rsidRPr="00290AA3">
        <w:t>1</w:t>
      </w:r>
      <w:r w:rsidR="00B07AEC" w:rsidRPr="00290AA3">
        <w:t xml:space="preserve">.1 </w:t>
      </w:r>
      <w:r w:rsidR="00A6130E" w:rsidRPr="00290AA3">
        <w:t>La modernización</w:t>
      </w:r>
    </w:p>
    <w:p w14:paraId="361C5D47" w14:textId="67071778" w:rsidR="00A6130E" w:rsidRPr="00290AA3" w:rsidRDefault="00A6130E" w:rsidP="00056EC0">
      <w:r w:rsidRPr="00290AA3">
        <w:t>Después</w:t>
      </w:r>
      <w:r w:rsidR="00474D7C" w:rsidRPr="00290AA3">
        <w:t xml:space="preserve"> de</w:t>
      </w:r>
      <w:r w:rsidRPr="00290AA3">
        <w:t xml:space="preserve"> la segunda guerra mundial, la agricultura francesa tuvo un notable proceso de modernización y aumento de la productividad que le permitió cumplir con la meta de autoabastecimiento alimentario e inclusive convertirse en exportador, basándose en un modelo de agricultura familiar organizada y rentable. La investigación agronómica pública, el “mejoramiento genético”, la organización y la formación de los agricultores contribuyen a este aumento de productividad. La agroindustria contribuyo también al aumento de la productividad de la tierra y del trabajo por los aportes de insumos químicos (fertilizantes y pesticidas) y por la mecanización masiva. Por lo tanto, las fincas crecen </w:t>
      </w:r>
      <w:r w:rsidR="00555A3F" w:rsidRPr="00290AA3">
        <w:t>en</w:t>
      </w:r>
      <w:r w:rsidRPr="00290AA3">
        <w:t xml:space="preserve"> tamaño</w:t>
      </w:r>
      <w:r w:rsidRPr="00290AA3">
        <w:footnoteReference w:id="1"/>
      </w:r>
      <w:r w:rsidRPr="00290AA3">
        <w:t xml:space="preserve"> y se especializan, así como las regiones de producción (Malassis 2006).</w:t>
      </w:r>
    </w:p>
    <w:p w14:paraId="3B161578" w14:textId="2A3DDC3E" w:rsidR="00A6130E" w:rsidRPr="00290AA3" w:rsidRDefault="00A6130E" w:rsidP="00056EC0">
      <w:r w:rsidRPr="00290AA3">
        <w:t xml:space="preserve">Estos aumentos de la productividad se realizan en el marco de la desestructuración de los modelos productivos sustentados en una combinación de agricultura y ganadería. La agricultura se especializa y, a través de la utilización de fertilizantes químicos, reemplaza la fertilización orgánica que era aportada por la ganadería. La ganadería también se especializa y se concentra (principalmente en la zona de Bretaña) y se “independiza” de la producción de forrajes </w:t>
      </w:r>
      <w:r w:rsidR="004326A7" w:rsidRPr="00290AA3">
        <w:t xml:space="preserve">locales </w:t>
      </w:r>
      <w:r w:rsidRPr="00290AA3">
        <w:t>que pasan a importarse de Estados Unidos y posteriormente de Brasil, y en menor medida, de Argentina. Esta ganadería intensiva será con el tiempo una de las principales causas de contaminación de afluentes.</w:t>
      </w:r>
    </w:p>
    <w:p w14:paraId="65AF5307" w14:textId="52A33092" w:rsidR="00A6130E" w:rsidRPr="00290AA3" w:rsidRDefault="00A6130E" w:rsidP="00056EC0">
      <w:r w:rsidRPr="00290AA3">
        <w:t xml:space="preserve">Esta modernización de la agricultura ha sido impulsada por las instituciones públicas, en particular el </w:t>
      </w:r>
      <w:r w:rsidR="00555A3F" w:rsidRPr="00290AA3">
        <w:t>ministro</w:t>
      </w:r>
      <w:r w:rsidRPr="00290AA3">
        <w:t xml:space="preserve"> de la Agricultura Edgar Pisani (1961-1966), pero también promovida por el sector profesional a través de la Juventud Agrícola Cristiana (JAC). Esta alianza entre poderes públicos y las organizaciones profesionales</w:t>
      </w:r>
      <w:r w:rsidR="00474D7C" w:rsidRPr="00290AA3">
        <w:t xml:space="preserve"> de los productores</w:t>
      </w:r>
      <w:r w:rsidRPr="00290AA3">
        <w:t xml:space="preserve"> conformó un sistema de “cogestión” con el papel </w:t>
      </w:r>
      <w:r w:rsidRPr="00290AA3">
        <w:lastRenderedPageBreak/>
        <w:t>central de la Federación nacional de sindicatos de agricultores (FNSEA) y</w:t>
      </w:r>
      <w:r w:rsidR="004326A7" w:rsidRPr="00290AA3">
        <w:t xml:space="preserve"> de las cámaras de agricultura.</w:t>
      </w:r>
      <w:r w:rsidRPr="00290AA3">
        <w:t xml:space="preserve"> Este proceso favoreció la emergencia de nuevas formas de cooperación (Lucas y Gasselin 2016). El movimiento asociativo y cooperativista promovió la capacidad de los jóvenes para utilizar nuevas técnicas para mejorar la producción, a través de numerosas actividades educativas. "Este modelo de innovación, a menudo descrito como fordista, institucionalizó una división de tareas entre los científicos responsables del diseño de las innovaciones, los agentes de extensión responsables de difundirlas y los agricultores que supuestamente debían adoptarlas" (Demeulenaere, Goulet, 2012). </w:t>
      </w:r>
    </w:p>
    <w:p w14:paraId="381AC226" w14:textId="453AC9AF" w:rsidR="00A6130E" w:rsidRPr="00290AA3" w:rsidRDefault="00A6130E" w:rsidP="00056EC0">
      <w:r w:rsidRPr="00290AA3">
        <w:t xml:space="preserve">Por lo tanto, el éxito de la modernización agrícola se basa en el establecimiento de vínculos estrechos entre mercados, instituciones públicas (extensión e investigación), redes y organizaciones sociotécnicas. "El campesino”, anteriormente autónomo, se vuelve </w:t>
      </w:r>
      <w:r w:rsidR="006665D8" w:rsidRPr="00290AA3">
        <w:t>económica y técnicamente</w:t>
      </w:r>
      <w:r w:rsidRPr="00290AA3">
        <w:t xml:space="preserve"> dependiente de las empresas agrícolas (proveedores y distribuidores), de la investigación científica pública y de los subsidios de las políticas agrícolas europeas (PAC, creadas en 1962).</w:t>
      </w:r>
    </w:p>
    <w:p w14:paraId="3A1D0684" w14:textId="035FCD8D" w:rsidR="00A6130E" w:rsidRPr="00290AA3" w:rsidRDefault="00754BD8" w:rsidP="00056EC0">
      <w:pPr>
        <w:pStyle w:val="Ttulo3"/>
      </w:pPr>
      <w:r w:rsidRPr="00290AA3">
        <w:t>1</w:t>
      </w:r>
      <w:r w:rsidR="00B07AEC" w:rsidRPr="00290AA3">
        <w:t xml:space="preserve">.1 </w:t>
      </w:r>
      <w:r w:rsidR="00A6130E" w:rsidRPr="00290AA3">
        <w:t>Crisis y transición agroecológica</w:t>
      </w:r>
    </w:p>
    <w:p w14:paraId="068FC7DB" w14:textId="16BE35B7" w:rsidR="00A6130E" w:rsidRPr="00290AA3" w:rsidRDefault="00A6130E" w:rsidP="00056EC0">
      <w:r w:rsidRPr="00290AA3">
        <w:t xml:space="preserve">Desde la década de 1980, la agricultura francesa ha generado graves externalidades negativas, principalmente en cuestiones ambientales, y comienza a ser cuestionada en diferentes flancos. Los problemas de sobreproducción en Europa y los costos presupuestarios que conllevan para la PAC </w:t>
      </w:r>
      <w:r w:rsidR="00E76805" w:rsidRPr="00290AA3">
        <w:t>fueron</w:t>
      </w:r>
      <w:r w:rsidRPr="00290AA3">
        <w:t xml:space="preserve"> empeorando. Por otra parte, los modos de cooperación generaron colectivos selectivos de agricultores dedicados a la modernización, ignorando los demás (Nicourt 2013). En el Instituto Nacional de Investigaciones Agropecuarias (INRA) emerge un núcleo de investigadores críticos del modelo de desarrollo dominante, el cual logra institucionalizarse en 1979 mediante la creación del departamento Sistemas Agrarios y Desarrollo (Cournu et al., 2018). El modelo productivista es cuestionado por los ciudadanos, debido a sus consecuencias medioambientales perjudiciales, así como a su impacto en la calidad de los alimentos o en los territorios rurales. Además, </w:t>
      </w:r>
      <w:r w:rsidR="00BE7C6F" w:rsidRPr="00290AA3">
        <w:t xml:space="preserve">a pesar de las medidas sucesivas a favor de </w:t>
      </w:r>
      <w:r w:rsidRPr="00290AA3">
        <w:t xml:space="preserve">la instalación </w:t>
      </w:r>
      <w:r w:rsidR="00BE7C6F" w:rsidRPr="00290AA3">
        <w:t>de nuevos agricultores, las mismas son</w:t>
      </w:r>
      <w:r w:rsidRPr="00290AA3">
        <w:t xml:space="preserve"> </w:t>
      </w:r>
      <w:r w:rsidR="00290AA3" w:rsidRPr="00290AA3">
        <w:t>insuficientes</w:t>
      </w:r>
      <w:r w:rsidRPr="00290AA3">
        <w:t xml:space="preserve"> frente a la dinámica del crecimiento de </w:t>
      </w:r>
      <w:r w:rsidR="006665D8" w:rsidRPr="00290AA3">
        <w:t>la</w:t>
      </w:r>
      <w:r w:rsidR="00BE7C6F" w:rsidRPr="00290AA3">
        <w:t>s</w:t>
      </w:r>
      <w:r w:rsidR="006665D8" w:rsidRPr="00290AA3">
        <w:t xml:space="preserve"> finca</w:t>
      </w:r>
      <w:r w:rsidR="00BE7C6F" w:rsidRPr="00290AA3">
        <w:t>s</w:t>
      </w:r>
      <w:r w:rsidRPr="00290AA3">
        <w:t>. Los agricultores pasan de ser los héroes de la modernización a los malos de la película en la época del cambio “climático”.</w:t>
      </w:r>
    </w:p>
    <w:p w14:paraId="7F74B9D9" w14:textId="4717CD01" w:rsidR="00A6130E" w:rsidRPr="00290AA3" w:rsidRDefault="00A6130E" w:rsidP="00056EC0">
      <w:r w:rsidRPr="00290AA3">
        <w:t>El concepto de multifunci</w:t>
      </w:r>
      <w:r w:rsidR="004326A7" w:rsidRPr="00290AA3">
        <w:t xml:space="preserve">onalidad aparece en los debates, políticas públicas y trabajos académicos </w:t>
      </w:r>
      <w:r w:rsidRPr="00290AA3">
        <w:t xml:space="preserve">a fines del siglo XX. Permite reconocer las funciones mercantiles y no mercantiles de la agricultura (salud, ambiente, organización del espacio, etc.). Esto lleva a redefinir el lugar de la agricultura en la sociedad y da lugar a políticas públicas para apoyar las funciones no remuneradas por el mercado. En paralelo con este movimiento social, </w:t>
      </w:r>
      <w:r w:rsidR="004326A7" w:rsidRPr="00290AA3">
        <w:t>político y científico</w:t>
      </w:r>
      <w:r w:rsidRPr="00290AA3">
        <w:t>, son muchos los productores que en las últimas décadas se orientan hacia modelos productivos alternativos: agricultura orgánica, diversificación productiva, pluriactividad, mayor integración en el sistema de producción, creación de circuitos de comercialización alternativos, siembra directa, etc. Una motivación común a la mayor parte de estas iniciativas es la búsqueda de una mayor autonomía</w:t>
      </w:r>
      <w:r w:rsidR="006665D8" w:rsidRPr="00290AA3">
        <w:t>,</w:t>
      </w:r>
      <w:r w:rsidRPr="00290AA3">
        <w:t xml:space="preserve"> que el modelo productivista especializado y de inserción dependiente en las cadenas les había cercenado. Después de varios años son múltiples los esfuerzos e iniciativas para superar algunos de los límites de este modelo: “agricultura sustentable”, “agricultura razonada”, “triple performance”, “ecológicamente intensiva”, “agricultura orgánica”, etc.</w:t>
      </w:r>
    </w:p>
    <w:p w14:paraId="59BAB3DB" w14:textId="48C91BB0" w:rsidR="00A6130E" w:rsidRPr="00290AA3" w:rsidRDefault="00A6130E" w:rsidP="00056EC0">
      <w:r w:rsidRPr="00290AA3">
        <w:t>En los últimos años, todas estas corrientes han sido englobadas en el paradigma de la agroecología. En Francia, la agroecología aparece primero en los movimientos sociales (</w:t>
      </w:r>
      <w:r w:rsidR="00DC6DA6" w:rsidRPr="00290AA3">
        <w:t xml:space="preserve">en </w:t>
      </w:r>
      <w:r w:rsidRPr="00290AA3">
        <w:t>2008</w:t>
      </w:r>
      <w:r w:rsidR="00DC6DA6" w:rsidRPr="00290AA3">
        <w:t>, con el Movimiento Colibri</w:t>
      </w:r>
      <w:r w:rsidRPr="00290AA3">
        <w:t xml:space="preserve">) antes de que el INRA la incorpore como tema prioritario de su Plan Estratégico </w:t>
      </w:r>
      <w:r w:rsidRPr="00290AA3">
        <w:lastRenderedPageBreak/>
        <w:t xml:space="preserve">2010-2020 (Bellon </w:t>
      </w:r>
      <w:r w:rsidR="00DC6DA6" w:rsidRPr="00290AA3">
        <w:t>y</w:t>
      </w:r>
      <w:r w:rsidRPr="00290AA3">
        <w:t xml:space="preserve"> Ollivier, 2012). En 2012, un nuevo gobierno des</w:t>
      </w:r>
      <w:r w:rsidR="004326A7" w:rsidRPr="00290AA3">
        <w:t>arrolló</w:t>
      </w:r>
      <w:r w:rsidRPr="00290AA3">
        <w:t xml:space="preserve"> una política titulada "Producir de manera diferente" promoviendo acciones colectivas y locales. Se implementan diversas acciones, especialmente una convocatoria de proyectos titulada "Movilización colectiva para la agroecología" (MCAE) destinada a los agricultores mediante la creación de "Grupos de interés económico y ambiental" (GIEE), y a las organizaciones de productores (Lucas, 2018).</w:t>
      </w:r>
    </w:p>
    <w:p w14:paraId="1FDCDA56" w14:textId="38260E49" w:rsidR="009F6258" w:rsidRPr="00290AA3" w:rsidRDefault="005E6FEB" w:rsidP="00056EC0">
      <w:r w:rsidRPr="00290AA3">
        <w:t xml:space="preserve">La transición agroecológica plantea desafíos para los agricultores, las organizaciones de desarrollo agrícola y las autoridades públicas. </w:t>
      </w:r>
      <w:r w:rsidR="009F6258" w:rsidRPr="00290AA3">
        <w:t xml:space="preserve">Enfrentados a una mayor variabilidad climática, una mayor volatilidad de los precios y crecientes impases agronómicos, los agricultores buscan ser más </w:t>
      </w:r>
      <w:r w:rsidR="00091BBE" w:rsidRPr="00290AA3">
        <w:t>autónomos</w:t>
      </w:r>
      <w:r w:rsidR="009F6258" w:rsidRPr="00290AA3">
        <w:t xml:space="preserve"> al participar en prácticas y sistemas agrícolas que intensifican el uso de procesos ecológicos. Para ello, movilizan una diversidad de cooperaci</w:t>
      </w:r>
      <w:r w:rsidR="00643BBC" w:rsidRPr="00290AA3">
        <w:t>o</w:t>
      </w:r>
      <w:r w:rsidR="009F6258" w:rsidRPr="00290AA3">
        <w:t>n</w:t>
      </w:r>
      <w:r w:rsidR="00643BBC" w:rsidRPr="00290AA3">
        <w:t>es</w:t>
      </w:r>
      <w:r w:rsidR="009F6258" w:rsidRPr="00290AA3">
        <w:t xml:space="preserve"> con sus pares, en torno a los recursos materiales y el trabajo (en particular en 12.000 Cooperativas de Utilización de Materiales Agrícolas –CUMA-) e intangibles (en grupos de desarrollo</w:t>
      </w:r>
      <w:r w:rsidR="00091BBE" w:rsidRPr="00290AA3">
        <w:t>, tales como son los Civam</w:t>
      </w:r>
      <w:r w:rsidR="00091BBE" w:rsidRPr="00290AA3">
        <w:rPr>
          <w:rStyle w:val="Refdenotaalpie"/>
          <w:rFonts w:ascii="Times New Roman" w:hAnsi="Times New Roman" w:cs="Times New Roman"/>
        </w:rPr>
        <w:footnoteReference w:id="2"/>
      </w:r>
      <w:r w:rsidR="009F6258" w:rsidRPr="00290AA3">
        <w:t xml:space="preserve">). </w:t>
      </w:r>
      <w:r w:rsidRPr="00290AA3">
        <w:t>Los</w:t>
      </w:r>
      <w:r w:rsidR="009F6258" w:rsidRPr="00290AA3">
        <w:t xml:space="preserve"> grupos involucrados en la transición agroecológica están marcados por una gran heterogeneidad que puede generar tensiones y bloqueos, pero también puede ser una fuente de complementariedad al servicio de la transición.</w:t>
      </w:r>
      <w:r w:rsidRPr="00290AA3">
        <w:t xml:space="preserve"> L</w:t>
      </w:r>
      <w:r w:rsidR="009F6258" w:rsidRPr="00290AA3">
        <w:t>as trayectorias de transición agroecológica son largas, progresivas y a veces sinuosas y merecen ser acompañadas y sostenidas en el tiempo.</w:t>
      </w:r>
      <w:r w:rsidRPr="00290AA3">
        <w:t xml:space="preserve"> El proyecto CAP VERT proporcionó claves de comprensión, recursos operativos y recomendaciones para cumplirlas, en cooperación.</w:t>
      </w:r>
    </w:p>
    <w:p w14:paraId="74B6E584" w14:textId="4FD0D9D2" w:rsidR="0012774B" w:rsidRPr="00290AA3" w:rsidRDefault="00754BD8" w:rsidP="00056EC0">
      <w:pPr>
        <w:pStyle w:val="Ttulo2"/>
      </w:pPr>
      <w:r w:rsidRPr="00290AA3">
        <w:t>2</w:t>
      </w:r>
      <w:r w:rsidR="00B07AEC" w:rsidRPr="00290AA3">
        <w:t>. El proyecto CAP VERT</w:t>
      </w:r>
    </w:p>
    <w:p w14:paraId="712501E3" w14:textId="53B441F4" w:rsidR="006B63AF" w:rsidRPr="00290AA3" w:rsidRDefault="00754BD8" w:rsidP="00056EC0">
      <w:pPr>
        <w:pStyle w:val="Ttulo3"/>
      </w:pPr>
      <w:r w:rsidRPr="00290AA3">
        <w:t>2</w:t>
      </w:r>
      <w:r w:rsidR="00B07AEC" w:rsidRPr="00290AA3">
        <w:t xml:space="preserve">.1 </w:t>
      </w:r>
      <w:r w:rsidR="006B63AF" w:rsidRPr="00290AA3">
        <w:t>Objetivos, problemática y metodología de investigación-acción</w:t>
      </w:r>
    </w:p>
    <w:p w14:paraId="19E126AF" w14:textId="3638D8E3" w:rsidR="002917BB" w:rsidRPr="00290AA3" w:rsidRDefault="00FD7C58" w:rsidP="00056EC0">
      <w:r w:rsidRPr="00290AA3">
        <w:t>En 2012, los actores del desarrollo agrícola y rural comenzaron una discusión sobre prácticas cooperativas para la producción agrícola. Observan la aparición de nuevas formas de cooperación entre los agricultores vinculadas a los cambios en la forma en que se concibe la agricultura y su relación con su entorno ambiental y socioeconómico (FNCuma, 2012). El "Proyecto Agroecológico para Francia" propuesto por el Ministerio de Agricultura alienta a estos socios a profundizar su reflexión en relación con este ímpetu para la transición agroecológica. El proyecto CAP VERT, ganador de la convocatoria de proyectos, tenía dos objetivos principales: comprender las nuevas formas de cooperación entre los agricultores al servicio de la transición agroecológica y producir recursos para apoyar su surgimiento y su desarrollo.</w:t>
      </w:r>
    </w:p>
    <w:p w14:paraId="27E3B458" w14:textId="6D95CF5A" w:rsidR="00FD7C58" w:rsidRPr="00290AA3" w:rsidRDefault="00FD7C58" w:rsidP="00056EC0">
      <w:r w:rsidRPr="00290AA3">
        <w:t>La Federación Nacional de Cooperativas de Uso de Equipos Agrícolas (FNCuma) puso a prueba este trabajo entre 2014 y 2017 en estrecha colaboración con las redes de desarrollo agrícola (red Civam, Trame, Gaec &amp; Sociétés y Gabnor), la investigación con el INRA y el INTA (UMR Innovation) y la Escuela Superior de Agricultura de Angers, así como la formación profesional agrícola con el Instituto de Florac (Montpellier SupAgro). Cinco grupos de agricultores y sus compañeros, de las diversas redes de socios, participaron activamente en este trabajo. CAP VERT también se benefició de un trabajo de tesis de doctorado en sociología (Lucas, 2018) en torno a la reconfiguración de las cooperaciones entre agricultores en Cuma en la transición agroecológica.</w:t>
      </w:r>
    </w:p>
    <w:p w14:paraId="7EC6789A" w14:textId="6EAEFE94" w:rsidR="00FD7C58" w:rsidRPr="00290AA3" w:rsidRDefault="00FD7C58" w:rsidP="00056EC0">
      <w:r w:rsidRPr="00290AA3">
        <w:t>La investigación-acción nace de un triple cuestionamiento:</w:t>
      </w:r>
    </w:p>
    <w:p w14:paraId="59110145" w14:textId="77777777" w:rsidR="00FD7C58" w:rsidRPr="00290AA3" w:rsidRDefault="00FD7C58" w:rsidP="00193CB2">
      <w:pPr>
        <w:pStyle w:val="Sinespaciado"/>
        <w:numPr>
          <w:ilvl w:val="0"/>
          <w:numId w:val="33"/>
        </w:numPr>
      </w:pPr>
      <w:r w:rsidRPr="00290AA3">
        <w:lastRenderedPageBreak/>
        <w:t>¿Qué formas de cooperación entre agricultores? Este trabajo tuvo como objetivo comprender mejor la renovación y las complementariedades entre dos formas de acción colectiva al servicio de la transición agroecológica: por un lado, las cooperaciones locales en torno a los recursos materiales (equipos, semillas, etc.) y en el trabajo, por otro lado, el intercambio de conocimiento y producción de conocimiento que a menudo se materializa en grupos de desarrollo y redes de producción e intercambio de conocimiento.</w:t>
      </w:r>
    </w:p>
    <w:p w14:paraId="0269E0F3" w14:textId="01148871" w:rsidR="00FD7C58" w:rsidRPr="00290AA3" w:rsidRDefault="00FD7C58" w:rsidP="00193CB2">
      <w:pPr>
        <w:pStyle w:val="Sinespaciado"/>
        <w:numPr>
          <w:ilvl w:val="0"/>
          <w:numId w:val="33"/>
        </w:numPr>
      </w:pPr>
      <w:r w:rsidRPr="00290AA3">
        <w:t>¿Qué transición agroecológica? El desafío de este trabajo fue sobre todo comprender y caracterizar la dinámica de la transición, es decir, los procesos de cambio de prácticas.</w:t>
      </w:r>
    </w:p>
    <w:p w14:paraId="022FC33E" w14:textId="61BCE16D" w:rsidR="00FD7C58" w:rsidRPr="00290AA3" w:rsidRDefault="00FD7C58" w:rsidP="00193CB2">
      <w:pPr>
        <w:pStyle w:val="Sinespaciado"/>
        <w:numPr>
          <w:ilvl w:val="0"/>
          <w:numId w:val="33"/>
        </w:numPr>
        <w:spacing w:after="240"/>
      </w:pPr>
      <w:r w:rsidRPr="00290AA3">
        <w:t>¿Qué animación y apoyo del colectivo? Este proyecto también tenía la intención de arrojar luz sobre el papel de las redes de apoyo y desarrollo agrícola para apoyar estas dinámicas colectivas. La transición agroecológica pone en tela de juicio el modelo difusionista o lineal de investigación y desarrollo en la agricultura, resultante de la modernización agrícola.</w:t>
      </w:r>
    </w:p>
    <w:p w14:paraId="5524D1CF" w14:textId="5963C19D" w:rsidR="00A440D5" w:rsidRPr="00290AA3" w:rsidRDefault="00AB50DB" w:rsidP="00193CB2">
      <w:r w:rsidRPr="00290AA3">
        <w:t xml:space="preserve">Dos espacios de trabajo principales sirvieron </w:t>
      </w:r>
      <w:r w:rsidR="00A440D5" w:rsidRPr="00290AA3">
        <w:t>para la</w:t>
      </w:r>
      <w:r w:rsidRPr="00290AA3">
        <w:t xml:space="preserve"> construcción colectiva al centrarse en un diálogo permanente entre investigadores y actores.</w:t>
      </w:r>
    </w:p>
    <w:p w14:paraId="5EB3AAD6" w14:textId="773D7D08" w:rsidR="00A440D5" w:rsidRPr="00290AA3" w:rsidRDefault="00A440D5" w:rsidP="00193CB2">
      <w:pPr>
        <w:pStyle w:val="Sinespaciado"/>
        <w:numPr>
          <w:ilvl w:val="0"/>
          <w:numId w:val="33"/>
        </w:numPr>
      </w:pPr>
      <w:r w:rsidRPr="00290AA3">
        <w:t>Tres días de estudio de CAP VERT</w:t>
      </w:r>
      <w:r w:rsidR="00AB50DB" w:rsidRPr="00290AA3">
        <w:t xml:space="preserve"> realizados en 2016 reunieron a 120 participantes (agricultores, representantes de organizaciones profes</w:t>
      </w:r>
      <w:r w:rsidRPr="00290AA3">
        <w:t>ionales agrícolas, investigadores</w:t>
      </w:r>
      <w:r w:rsidR="00AB50DB" w:rsidRPr="00290AA3">
        <w:t>, autoridades públicas). Permitieron cruzar las lecciones de la investigación y la acción en torno a los grupos en transición agroecológica y ponerlas en debate.</w:t>
      </w:r>
    </w:p>
    <w:p w14:paraId="58E28D35" w14:textId="455319E9" w:rsidR="00A440D5" w:rsidRPr="00290AA3" w:rsidRDefault="00AB50DB" w:rsidP="00193CB2">
      <w:pPr>
        <w:pStyle w:val="Sinespaciado"/>
        <w:numPr>
          <w:ilvl w:val="0"/>
          <w:numId w:val="33"/>
        </w:numPr>
        <w:spacing w:after="240"/>
      </w:pPr>
      <w:r w:rsidRPr="00290AA3">
        <w:t xml:space="preserve">Al mismo tiempo, una serie de reuniones estimuló una dinámica de intercambio entre los </w:t>
      </w:r>
      <w:r w:rsidR="00A440D5" w:rsidRPr="00290AA3">
        <w:t>extensionistas</w:t>
      </w:r>
      <w:r w:rsidRPr="00290AA3">
        <w:t xml:space="preserve"> de </w:t>
      </w:r>
      <w:r w:rsidR="00A440D5" w:rsidRPr="00290AA3">
        <w:t>5</w:t>
      </w:r>
      <w:r w:rsidRPr="00290AA3">
        <w:t xml:space="preserve"> grupos de agricultores. La animación de este ciclo se basó en el análisis de las prácticas de </w:t>
      </w:r>
      <w:r w:rsidR="00401BC1" w:rsidRPr="00290AA3">
        <w:t xml:space="preserve">acompañamiento </w:t>
      </w:r>
      <w:r w:rsidRPr="00290AA3">
        <w:t>basado en el diálogo entre investigadores y actores.</w:t>
      </w:r>
    </w:p>
    <w:p w14:paraId="28619C44" w14:textId="3688236C" w:rsidR="005E53AC" w:rsidRPr="00290AA3" w:rsidRDefault="002917BB" w:rsidP="00193CB2">
      <w:r w:rsidRPr="00290AA3">
        <w:t>Varios g</w:t>
      </w:r>
      <w:r w:rsidR="00AB50DB" w:rsidRPr="00290AA3">
        <w:t>rupos de agricultores en transición agroecológica acompañados por redes asociadas</w:t>
      </w:r>
      <w:r w:rsidR="00F06D45" w:rsidRPr="00290AA3">
        <w:t xml:space="preserve"> han sido asociados a CAP VERT, representando</w:t>
      </w:r>
      <w:r w:rsidR="00AB50DB" w:rsidRPr="00290AA3">
        <w:t xml:space="preserve"> una variedad de prácticas agroecológicas, formas de cooperación </w:t>
      </w:r>
      <w:r w:rsidR="00F06D45" w:rsidRPr="00290AA3">
        <w:t xml:space="preserve">y enfoques de </w:t>
      </w:r>
      <w:r w:rsidR="00AB50DB" w:rsidRPr="00290AA3">
        <w:t>acompañamiento.</w:t>
      </w:r>
      <w:r w:rsidR="00AB0355" w:rsidRPr="00290AA3">
        <w:t xml:space="preserve"> </w:t>
      </w:r>
      <w:r w:rsidR="005E53AC" w:rsidRPr="00290AA3">
        <w:t xml:space="preserve">Para el presente artículo nos basaremos principalmente en el estudio realizado sobre </w:t>
      </w:r>
      <w:r w:rsidR="00780B58" w:rsidRPr="00290AA3">
        <w:t>4</w:t>
      </w:r>
      <w:r w:rsidR="005E53AC" w:rsidRPr="00290AA3">
        <w:t xml:space="preserve"> grupos de productores realizados por </w:t>
      </w:r>
      <w:r w:rsidR="001C0BB6" w:rsidRPr="00290AA3">
        <w:t>2</w:t>
      </w:r>
      <w:r w:rsidR="00AB0355" w:rsidRPr="00290AA3">
        <w:t xml:space="preserve"> tesistas de </w:t>
      </w:r>
      <w:r w:rsidR="00643BBC" w:rsidRPr="00290AA3">
        <w:t>máster</w:t>
      </w:r>
      <w:r w:rsidR="009B7C25" w:rsidRPr="00290AA3">
        <w:t xml:space="preserve"> </w:t>
      </w:r>
      <w:bookmarkStart w:id="0" w:name="_Hlk16073754"/>
      <w:r w:rsidR="009B7C25" w:rsidRPr="00290AA3">
        <w:t>(</w:t>
      </w:r>
      <w:bookmarkStart w:id="1" w:name="_Hlk16770682"/>
      <w:r w:rsidR="009B7C25" w:rsidRPr="00290AA3">
        <w:t>Gratacos, 2015; Lacoste</w:t>
      </w:r>
      <w:bookmarkEnd w:id="1"/>
      <w:r w:rsidR="009B7C25" w:rsidRPr="00290AA3">
        <w:t xml:space="preserve">, 2015) </w:t>
      </w:r>
      <w:bookmarkEnd w:id="0"/>
      <w:r w:rsidR="005E53AC" w:rsidRPr="00290AA3">
        <w:t>que fueron dirigidas por los autores de esta ponencia.</w:t>
      </w:r>
    </w:p>
    <w:p w14:paraId="4FD75D71" w14:textId="00722EEB" w:rsidR="00AB0355" w:rsidRPr="00290AA3" w:rsidRDefault="00754BD8" w:rsidP="00056EC0">
      <w:pPr>
        <w:pStyle w:val="Ttulo3"/>
        <w:rPr>
          <w:color w:val="auto"/>
        </w:rPr>
      </w:pPr>
      <w:r w:rsidRPr="00290AA3">
        <w:rPr>
          <w:color w:val="auto"/>
        </w:rPr>
        <w:t>2</w:t>
      </w:r>
      <w:r w:rsidR="00B07AEC" w:rsidRPr="00290AA3">
        <w:rPr>
          <w:color w:val="auto"/>
        </w:rPr>
        <w:t xml:space="preserve">.2 </w:t>
      </w:r>
      <w:r w:rsidR="002917BB" w:rsidRPr="00290AA3">
        <w:rPr>
          <w:color w:val="auto"/>
        </w:rPr>
        <w:t xml:space="preserve">Cuatro grupos </w:t>
      </w:r>
      <w:r w:rsidR="002917BB" w:rsidRPr="00290AA3">
        <w:t>de agricultores en transición agroecológica</w:t>
      </w:r>
    </w:p>
    <w:p w14:paraId="30877D68" w14:textId="08492277" w:rsidR="00193CB2" w:rsidRPr="00290AA3" w:rsidRDefault="000B1B35" w:rsidP="00193CB2">
      <w:pPr>
        <w:pStyle w:val="Ttulo4"/>
      </w:pPr>
      <w:r w:rsidRPr="00290AA3">
        <w:t>Grupo 1 (</w:t>
      </w:r>
      <w:r w:rsidR="005775ED" w:rsidRPr="00290AA3">
        <w:t>G1</w:t>
      </w:r>
      <w:r w:rsidRPr="00290AA3">
        <w:t>)</w:t>
      </w:r>
      <w:r w:rsidR="005775ED" w:rsidRPr="00290AA3">
        <w:t> : CIVAM Empreinte</w:t>
      </w:r>
      <w:r w:rsidRPr="00290AA3">
        <w:t>.</w:t>
      </w:r>
    </w:p>
    <w:p w14:paraId="086E5386" w14:textId="48909049" w:rsidR="00132A7B" w:rsidRPr="00290AA3" w:rsidRDefault="005775ED" w:rsidP="00056EC0">
      <w:r w:rsidRPr="00290AA3">
        <w:rPr>
          <w:i/>
        </w:rPr>
        <w:t>« </w:t>
      </w:r>
      <w:r w:rsidR="000B1B35" w:rsidRPr="00290AA3">
        <w:rPr>
          <w:i/>
        </w:rPr>
        <w:t>E</w:t>
      </w:r>
      <w:r w:rsidRPr="00290AA3">
        <w:rPr>
          <w:i/>
        </w:rPr>
        <w:t>l pastoralismo como modelo de ganadería y como modo de vida”</w:t>
      </w:r>
      <w:r w:rsidRPr="00290AA3">
        <w:t xml:space="preserve">. </w:t>
      </w:r>
      <w:r w:rsidR="00B3316D" w:rsidRPr="00290AA3">
        <w:t xml:space="preserve">Los productores de este grupo </w:t>
      </w:r>
      <w:r w:rsidR="00BC4DAB" w:rsidRPr="00290AA3">
        <w:t xml:space="preserve">son </w:t>
      </w:r>
      <w:r w:rsidR="000B1B35" w:rsidRPr="00290AA3">
        <w:t>d</w:t>
      </w:r>
      <w:r w:rsidR="00BC4DAB" w:rsidRPr="00290AA3">
        <w:t xml:space="preserve">el </w:t>
      </w:r>
      <w:r w:rsidR="00780B58" w:rsidRPr="00290AA3">
        <w:t>Sudeste de Francia</w:t>
      </w:r>
      <w:r w:rsidR="00BC4DAB" w:rsidRPr="00290AA3">
        <w:t xml:space="preserve"> (Aude y Hérault</w:t>
      </w:r>
      <w:r w:rsidR="00780B58" w:rsidRPr="00290AA3">
        <w:t>)</w:t>
      </w:r>
      <w:r w:rsidR="00E23DE7" w:rsidRPr="00290AA3">
        <w:t xml:space="preserve">. La </w:t>
      </w:r>
      <w:r w:rsidR="00780B58" w:rsidRPr="00290AA3">
        <w:t>producción</w:t>
      </w:r>
      <w:r w:rsidR="00E23DE7" w:rsidRPr="00290AA3">
        <w:t xml:space="preserve"> ganadera se realiza en </w:t>
      </w:r>
      <w:r w:rsidR="00780B58" w:rsidRPr="00290AA3">
        <w:t xml:space="preserve">las </w:t>
      </w:r>
      <w:r w:rsidR="00E23DE7" w:rsidRPr="00290AA3">
        <w:t>zonas desfavorecida</w:t>
      </w:r>
      <w:r w:rsidR="00F42A06" w:rsidRPr="00290AA3">
        <w:t>s</w:t>
      </w:r>
      <w:r w:rsidR="00E23DE7" w:rsidRPr="00290AA3">
        <w:t xml:space="preserve"> de </w:t>
      </w:r>
      <w:r w:rsidR="00780B58" w:rsidRPr="00290AA3">
        <w:t>montaña</w:t>
      </w:r>
      <w:r w:rsidR="00E23DE7" w:rsidRPr="00290AA3">
        <w:t>, que cubre</w:t>
      </w:r>
      <w:r w:rsidR="00780B58" w:rsidRPr="00290AA3">
        <w:t>n</w:t>
      </w:r>
      <w:r w:rsidR="009B7C25" w:rsidRPr="00290AA3">
        <w:t xml:space="preserve"> la mitad de esta </w:t>
      </w:r>
      <w:r w:rsidR="00780B58" w:rsidRPr="00290AA3">
        <w:t>región</w:t>
      </w:r>
      <w:r w:rsidR="00E23DE7" w:rsidRPr="00290AA3">
        <w:t>.</w:t>
      </w:r>
      <w:r w:rsidR="009B7C25" w:rsidRPr="00290AA3">
        <w:t xml:space="preserve"> </w:t>
      </w:r>
      <w:r w:rsidR="00822278" w:rsidRPr="00290AA3">
        <w:t xml:space="preserve">Es importante remarcar que en la época de la modernización </w:t>
      </w:r>
      <w:r w:rsidR="009B7C25" w:rsidRPr="00290AA3">
        <w:t>el pastoralismo había estado en declive - y por lo tanto estos espacios territoriales subutilizados - a causa de las características de los sistemas ganaderos dominantes centrados en la productividad y en la compra de forrajes.</w:t>
      </w:r>
    </w:p>
    <w:p w14:paraId="0B86EA97" w14:textId="6CFC2ED0" w:rsidR="00D526AC" w:rsidRPr="00290AA3" w:rsidRDefault="005775ED" w:rsidP="00193CB2">
      <w:r w:rsidRPr="00290AA3">
        <w:t>Se trata de un grupo de ganaderos que se fue constituyendo paso a paso en l</w:t>
      </w:r>
      <w:r w:rsidR="00B224E8" w:rsidRPr="00290AA3">
        <w:t>os</w:t>
      </w:r>
      <w:r w:rsidRPr="00290AA3">
        <w:t xml:space="preserve"> últim</w:t>
      </w:r>
      <w:r w:rsidR="00B224E8" w:rsidRPr="00290AA3">
        <w:t>os</w:t>
      </w:r>
      <w:r w:rsidRPr="00290AA3">
        <w:t xml:space="preserve"> </w:t>
      </w:r>
      <w:r w:rsidR="00B224E8" w:rsidRPr="00290AA3">
        <w:t>veinte años</w:t>
      </w:r>
      <w:r w:rsidRPr="00290AA3">
        <w:t>, con un modelo completamente alternativo al modelo</w:t>
      </w:r>
      <w:r w:rsidR="009B7C25" w:rsidRPr="00290AA3">
        <w:t xml:space="preserve"> dominante de ganadería intensiva</w:t>
      </w:r>
      <w:r w:rsidRPr="00290AA3">
        <w:t xml:space="preserve">. </w:t>
      </w:r>
      <w:r w:rsidR="00132A7B" w:rsidRPr="00290AA3">
        <w:t xml:space="preserve">En 2004 se constituyeron como grupo </w:t>
      </w:r>
      <w:r w:rsidR="00F42A06" w:rsidRPr="00290AA3">
        <w:t>CIVAM</w:t>
      </w:r>
      <w:r w:rsidR="00132A7B" w:rsidRPr="00290AA3">
        <w:t xml:space="preserve">, el cual está actualmente compuesto por 15 explotaciones. </w:t>
      </w:r>
      <w:r w:rsidRPr="00290AA3">
        <w:t xml:space="preserve">Sus principales valores son la autonomía y la adaptación del modelo productivos al medio biofísico del que disponen. Para ello eligen razas rusticas adaptadas para aprovechar los recursos productivos disponibles en el territorio, a través de la práctica del pastoreo. </w:t>
      </w:r>
      <w:r w:rsidR="005920DE" w:rsidRPr="00290AA3">
        <w:t xml:space="preserve">La carga animal es regulada en función de las disponibilidades forrajeras. La producción global tiende a ser menor pero sus </w:t>
      </w:r>
      <w:r w:rsidR="005920DE" w:rsidRPr="00290AA3">
        <w:lastRenderedPageBreak/>
        <w:t xml:space="preserve">márgenes son mucho mayores porque la reducción de gastos es bien significativa. Por otro </w:t>
      </w:r>
      <w:r w:rsidR="004A7544" w:rsidRPr="00290AA3">
        <w:t>lado,</w:t>
      </w:r>
      <w:r w:rsidR="005920DE" w:rsidRPr="00290AA3">
        <w:t xml:space="preserve"> un porcentaje importante de los productores del grupo </w:t>
      </w:r>
      <w:r w:rsidR="00F21CFE" w:rsidRPr="00290AA3">
        <w:t xml:space="preserve">tienen una producción diversificada (bovinos, ovinos, caprinos, cerdos, aves) e </w:t>
      </w:r>
      <w:r w:rsidR="005920DE" w:rsidRPr="00290AA3">
        <w:t xml:space="preserve">integran la comercialización valorizando su producción por la venta directa </w:t>
      </w:r>
      <w:r w:rsidR="00B3316D" w:rsidRPr="00290AA3">
        <w:t>en carnicería o en particulares. E</w:t>
      </w:r>
      <w:r w:rsidR="005920DE" w:rsidRPr="00290AA3">
        <w:t xml:space="preserve">n otros casos integran otras actividades que les permiten </w:t>
      </w:r>
      <w:r w:rsidR="00F21CFE" w:rsidRPr="00290AA3">
        <w:t xml:space="preserve">también </w:t>
      </w:r>
      <w:r w:rsidR="005920DE" w:rsidRPr="00290AA3">
        <w:t>diversificar sus ingresos, como es el caso del turismo rural</w:t>
      </w:r>
      <w:r w:rsidR="004A7544" w:rsidRPr="00290AA3">
        <w:t>.</w:t>
      </w:r>
    </w:p>
    <w:p w14:paraId="51E24B17" w14:textId="77777777" w:rsidR="0054080F" w:rsidRPr="00290AA3" w:rsidRDefault="004A7544" w:rsidP="00193CB2">
      <w:r w:rsidRPr="00290AA3">
        <w:t xml:space="preserve">La cooperación en el seno del grupo y el aporte de la animación son esenciales para la consolidación de este modelo contra hegemónico que ha construido el grupo. </w:t>
      </w:r>
      <w:r w:rsidR="00B224E8" w:rsidRPr="00290AA3">
        <w:t xml:space="preserve">Ellos </w:t>
      </w:r>
      <w:r w:rsidR="00132A7B" w:rsidRPr="00290AA3">
        <w:t>están</w:t>
      </w:r>
      <w:r w:rsidR="00B224E8" w:rsidRPr="00290AA3">
        <w:t xml:space="preserve"> obligados a encontrar sus propias respuestas técnicas porque </w:t>
      </w:r>
      <w:r w:rsidR="00B3316D" w:rsidRPr="00290AA3">
        <w:t xml:space="preserve">las </w:t>
      </w:r>
      <w:r w:rsidR="00132A7B" w:rsidRPr="00290AA3">
        <w:t>Cámaras de Agricultores y los Institutos Técnicos solo tienen referenciales para la producción intensiva.</w:t>
      </w:r>
      <w:r w:rsidRPr="00290AA3">
        <w:t xml:space="preserve">  Las reuniones e intercambios permanentes les permiten confortarse en su </w:t>
      </w:r>
      <w:r w:rsidR="00B224E8" w:rsidRPr="00290AA3">
        <w:t>opción productiva y de estilo de vida.</w:t>
      </w:r>
      <w:r w:rsidR="00F21CFE" w:rsidRPr="00290AA3">
        <w:t xml:space="preserve"> A partir de allí buscan nuevas alianzas </w:t>
      </w:r>
      <w:r w:rsidR="0054080F" w:rsidRPr="00290AA3">
        <w:t xml:space="preserve">(Ej.  CEN-Conservatoire d’Espaces Naturels, PNR-Parc Naturel Régional, Office National des Forêts-ONF). </w:t>
      </w:r>
      <w:r w:rsidR="00780B58" w:rsidRPr="00290AA3">
        <w:t>Estas instituciones</w:t>
      </w:r>
      <w:r w:rsidR="0054080F" w:rsidRPr="00290AA3">
        <w:t xml:space="preserve"> son solicitad</w:t>
      </w:r>
      <w:r w:rsidR="00780B58" w:rsidRPr="00290AA3">
        <w:t>a</w:t>
      </w:r>
      <w:r w:rsidR="0054080F" w:rsidRPr="00290AA3">
        <w:t xml:space="preserve">s para el apoyo administrativo (subvenciones de la PAC), el acceso </w:t>
      </w:r>
      <w:r w:rsidR="00694024" w:rsidRPr="00290AA3">
        <w:t xml:space="preserve">a </w:t>
      </w:r>
      <w:r w:rsidR="0054080F" w:rsidRPr="00290AA3">
        <w:t>tierra</w:t>
      </w:r>
      <w:r w:rsidR="00694024" w:rsidRPr="00290AA3">
        <w:t xml:space="preserve"> publica</w:t>
      </w:r>
      <w:r w:rsidR="0054080F" w:rsidRPr="00290AA3">
        <w:t xml:space="preserve"> para sus prácticas pastorales</w:t>
      </w:r>
      <w:r w:rsidR="00694024" w:rsidRPr="00290AA3">
        <w:t>, etc.</w:t>
      </w:r>
      <w:r w:rsidR="0054080F" w:rsidRPr="00290AA3">
        <w:t xml:space="preserve"> </w:t>
      </w:r>
      <w:r w:rsidR="00CE27F2" w:rsidRPr="00290AA3">
        <w:t xml:space="preserve">Por otro </w:t>
      </w:r>
      <w:r w:rsidR="00B3316D" w:rsidRPr="00290AA3">
        <w:t>lado,</w:t>
      </w:r>
      <w:r w:rsidR="00CE27F2" w:rsidRPr="00290AA3">
        <w:t xml:space="preserve"> son activos generadores de acción colectiva, algunas internas al grupo como las reuniones de intercambio, la aguda mutua, la organización de una estiva, etc. y también movilizando diferentes redes en las que participan todos o algunos miembros del grupo, incluyendo grupos ciudadanos no agrícolas.</w:t>
      </w:r>
      <w:r w:rsidR="00B3316D" w:rsidRPr="00290AA3">
        <w:t xml:space="preserve"> La participación en el CIVAM les permite re</w:t>
      </w:r>
      <w:r w:rsidR="00822278" w:rsidRPr="00290AA3">
        <w:t>velar</w:t>
      </w:r>
      <w:r w:rsidR="00B3316D" w:rsidRPr="00290AA3">
        <w:t xml:space="preserve"> las necesidades comunes y las competencias complementarias, facilitando así la cooperación.</w:t>
      </w:r>
    </w:p>
    <w:p w14:paraId="71679FF2" w14:textId="6FA5931D" w:rsidR="00E23DE7" w:rsidRPr="00290AA3" w:rsidRDefault="00543762" w:rsidP="00193CB2">
      <w:r w:rsidRPr="00290AA3">
        <w:t xml:space="preserve">Ellos </w:t>
      </w:r>
      <w:r w:rsidR="00B3316D" w:rsidRPr="00290AA3">
        <w:t>están</w:t>
      </w:r>
      <w:r w:rsidRPr="00290AA3">
        <w:t xml:space="preserve"> orgullosos de lo que hacen y de su “calidad de vida” y t</w:t>
      </w:r>
      <w:r w:rsidR="00290AA3">
        <w:t>ienen construido un argumento</w:t>
      </w:r>
      <w:r w:rsidRPr="00290AA3">
        <w:t xml:space="preserve"> que los incita a expandir </w:t>
      </w:r>
      <w:r w:rsidR="00B3316D" w:rsidRPr="00290AA3">
        <w:t>todo</w:t>
      </w:r>
      <w:r w:rsidRPr="00290AA3">
        <w:t xml:space="preserve"> lo posible su propuesta, participando por ejemplo en actividades de formación en los liceos agrícolas. Si bien no evocan espontáneamente el </w:t>
      </w:r>
      <w:r w:rsidR="00193CB2" w:rsidRPr="00290AA3">
        <w:t>término</w:t>
      </w:r>
      <w:r w:rsidRPr="00290AA3">
        <w:t xml:space="preserve"> agroecología</w:t>
      </w:r>
      <w:r w:rsidR="00822278" w:rsidRPr="00290AA3">
        <w:t>,</w:t>
      </w:r>
      <w:r w:rsidRPr="00290AA3">
        <w:t xml:space="preserve"> sus prácticas y sus valores se inscriben completamente en este paradigma.</w:t>
      </w:r>
      <w:r w:rsidR="00E23DE7" w:rsidRPr="00290AA3">
        <w:t xml:space="preserve"> De hecho, el CIVAM Empreinte ha sido </w:t>
      </w:r>
      <w:r w:rsidR="00BC4DAB" w:rsidRPr="00290AA3">
        <w:t xml:space="preserve">reconocido como </w:t>
      </w:r>
      <w:r w:rsidR="00E23DE7" w:rsidRPr="00290AA3">
        <w:t>GIEE en agosto de 2015, en reconocimiento a esta trayectoria colectiva favorable a la agroecología.</w:t>
      </w:r>
    </w:p>
    <w:p w14:paraId="6C91C7D9" w14:textId="77777777" w:rsidR="00193CB2" w:rsidRPr="00290AA3" w:rsidRDefault="000B1B35" w:rsidP="00193CB2">
      <w:pPr>
        <w:pStyle w:val="Ttulo4"/>
      </w:pPr>
      <w:r w:rsidRPr="00290AA3">
        <w:t>Grupo 2 (</w:t>
      </w:r>
      <w:r w:rsidR="00D526AC" w:rsidRPr="00290AA3">
        <w:t>G</w:t>
      </w:r>
      <w:r w:rsidR="00191116" w:rsidRPr="00290AA3">
        <w:t>2</w:t>
      </w:r>
      <w:r w:rsidRPr="00290AA3">
        <w:t>)</w:t>
      </w:r>
      <w:r w:rsidR="00250D5D" w:rsidRPr="00290AA3">
        <w:t>.</w:t>
      </w:r>
      <w:r w:rsidR="00193CB2" w:rsidRPr="00290AA3">
        <w:t xml:space="preserve"> CIVAM OASIS.</w:t>
      </w:r>
    </w:p>
    <w:p w14:paraId="786354EB" w14:textId="305488B6" w:rsidR="00191116" w:rsidRPr="00290AA3" w:rsidRDefault="00694024" w:rsidP="00193CB2">
      <w:r w:rsidRPr="00290AA3">
        <w:t>Se ubica en la región de Champagne Ardenne (Noreste de Francia</w:t>
      </w:r>
      <w:r w:rsidR="0019118A" w:rsidRPr="00290AA3">
        <w:t>), de</w:t>
      </w:r>
      <w:r w:rsidR="00191116" w:rsidRPr="00290AA3">
        <w:t xml:space="preserve"> fuerte especialización agrícola</w:t>
      </w:r>
      <w:r w:rsidRPr="00290AA3">
        <w:t>.</w:t>
      </w:r>
      <w:r w:rsidR="00521493" w:rsidRPr="00290AA3">
        <w:t xml:space="preserve"> Se trata de un territorio en el que la </w:t>
      </w:r>
      <w:r w:rsidRPr="00290AA3">
        <w:t>especialización</w:t>
      </w:r>
      <w:r w:rsidR="00521493" w:rsidRPr="00290AA3">
        <w:t xml:space="preserve"> </w:t>
      </w:r>
      <w:r w:rsidRPr="00290AA3">
        <w:t>agrícola</w:t>
      </w:r>
      <w:r w:rsidR="00521493" w:rsidRPr="00290AA3">
        <w:t xml:space="preserve"> ha hecho perder la riqueza de la biodiversidad por la </w:t>
      </w:r>
      <w:r w:rsidRPr="00290AA3">
        <w:t>eliminación</w:t>
      </w:r>
      <w:r w:rsidR="00521493" w:rsidRPr="00290AA3">
        <w:t xml:space="preserve"> de los espacios naturales. El exceso de nitratos es otro problema que inquieta a lo</w:t>
      </w:r>
      <w:r w:rsidRPr="00290AA3">
        <w:t>s</w:t>
      </w:r>
      <w:r w:rsidR="00521493" w:rsidRPr="00290AA3">
        <w:t xml:space="preserve"> responsables de las políticas agrícolas.</w:t>
      </w:r>
    </w:p>
    <w:p w14:paraId="15BDAB9E" w14:textId="161CDDC7" w:rsidR="00D526AC" w:rsidRPr="00290AA3" w:rsidRDefault="00694024" w:rsidP="00193CB2">
      <w:r w:rsidRPr="00290AA3">
        <w:t>E</w:t>
      </w:r>
      <w:r w:rsidR="00191116" w:rsidRPr="00290AA3">
        <w:t xml:space="preserve">l origen de este grupo </w:t>
      </w:r>
      <w:r w:rsidR="005B7C52" w:rsidRPr="00290AA3">
        <w:t xml:space="preserve">(2008) </w:t>
      </w:r>
      <w:r w:rsidR="00191116" w:rsidRPr="00290AA3">
        <w:t>es la preocupación por la biodiversidad compartida por un agricultor y un ciudadano no agrícola. En el marco de un clima relativamente propicio, en la época de</w:t>
      </w:r>
      <w:r w:rsidR="00250D5D" w:rsidRPr="00290AA3">
        <w:t>l</w:t>
      </w:r>
      <w:r w:rsidR="00B7683F" w:rsidRPr="00290AA3">
        <w:t xml:space="preserve"> </w:t>
      </w:r>
      <w:r w:rsidR="00191116" w:rsidRPr="00290AA3">
        <w:t>“</w:t>
      </w:r>
      <w:r w:rsidR="00250D5D" w:rsidRPr="00290AA3">
        <w:t>G</w:t>
      </w:r>
      <w:r w:rsidR="00191116" w:rsidRPr="00290AA3">
        <w:t>ren</w:t>
      </w:r>
      <w:r w:rsidR="00407DF5" w:rsidRPr="00290AA3">
        <w:t>elle de l’environnement</w:t>
      </w:r>
      <w:r w:rsidRPr="00290AA3">
        <w:t>”</w:t>
      </w:r>
      <w:r w:rsidR="00060CB3" w:rsidRPr="00290AA3">
        <w:rPr>
          <w:rStyle w:val="Refdenotaalpie"/>
          <w:rFonts w:ascii="Times New Roman" w:hAnsi="Times New Roman" w:cs="Times New Roman"/>
          <w:color w:val="222222"/>
        </w:rPr>
        <w:footnoteReference w:id="3"/>
      </w:r>
      <w:r w:rsidR="003A3222" w:rsidRPr="00290AA3">
        <w:t>,</w:t>
      </w:r>
      <w:r w:rsidR="00191116" w:rsidRPr="00290AA3">
        <w:t xml:space="preserve"> estos iniciadores logran conformar un grupo </w:t>
      </w:r>
      <w:r w:rsidR="00D42001" w:rsidRPr="00290AA3">
        <w:t xml:space="preserve">mixto (agricultores y no agricultores) </w:t>
      </w:r>
      <w:r w:rsidR="00191116" w:rsidRPr="00290AA3">
        <w:t xml:space="preserve">cuyo </w:t>
      </w:r>
      <w:r w:rsidR="00D42001" w:rsidRPr="00290AA3">
        <w:t>objetivo principal</w:t>
      </w:r>
      <w:r w:rsidR="00191116" w:rsidRPr="00290AA3">
        <w:t xml:space="preserve"> era el desarrollo de Infraestructuras </w:t>
      </w:r>
      <w:r w:rsidR="0019118A" w:rsidRPr="00290AA3">
        <w:t>AgroEcológicas</w:t>
      </w:r>
      <w:r w:rsidR="00191116" w:rsidRPr="00290AA3">
        <w:t xml:space="preserve"> (IAE)</w:t>
      </w:r>
      <w:r w:rsidR="00D42001" w:rsidRPr="00290AA3">
        <w:t xml:space="preserve"> y el estudio de sus efectos sobre las </w:t>
      </w:r>
      <w:r w:rsidR="00B3316D" w:rsidRPr="00290AA3">
        <w:t>prácticas</w:t>
      </w:r>
      <w:r w:rsidR="00D42001" w:rsidRPr="00290AA3">
        <w:t xml:space="preserve"> agrícolas</w:t>
      </w:r>
      <w:r w:rsidR="00521493" w:rsidRPr="00290AA3">
        <w:t xml:space="preserve">. </w:t>
      </w:r>
      <w:r w:rsidR="00191116" w:rsidRPr="00290AA3">
        <w:t>En cada explotación se experimenta el rol</w:t>
      </w:r>
      <w:r w:rsidR="005B7C52" w:rsidRPr="00290AA3">
        <w:t xml:space="preserve"> de</w:t>
      </w:r>
      <w:r w:rsidR="00191116" w:rsidRPr="00290AA3">
        <w:t xml:space="preserve"> franjas verdes generando biodiversidad favorable a los cultivos de renta.</w:t>
      </w:r>
      <w:r w:rsidR="00D42001" w:rsidRPr="00290AA3">
        <w:t xml:space="preserve"> </w:t>
      </w:r>
      <w:r w:rsidR="00D173B0" w:rsidRPr="00290AA3">
        <w:t xml:space="preserve">El objetivo es generar las condiciones que permitan a los agricultores integrar el ambiente como factor de producción agrícola. </w:t>
      </w:r>
      <w:r w:rsidR="00D42001" w:rsidRPr="00290AA3">
        <w:t xml:space="preserve">Progresivamente el grupo se fue interesando </w:t>
      </w:r>
      <w:r w:rsidR="00D173B0" w:rsidRPr="00290AA3">
        <w:t xml:space="preserve">más globalmente </w:t>
      </w:r>
      <w:r w:rsidR="00D42001" w:rsidRPr="00290AA3">
        <w:t>en el desarrollo de prácticas culturales más ecónomas en insumos</w:t>
      </w:r>
      <w:r w:rsidR="00244C1F" w:rsidRPr="00290AA3">
        <w:t>.</w:t>
      </w:r>
      <w:r w:rsidR="00521493" w:rsidRPr="00290AA3">
        <w:t xml:space="preserve"> La biodiversidad funcional es la entrada elegida por el CIVAM </w:t>
      </w:r>
      <w:r w:rsidR="00521493" w:rsidRPr="00290AA3">
        <w:lastRenderedPageBreak/>
        <w:t xml:space="preserve">para </w:t>
      </w:r>
      <w:r w:rsidRPr="00290AA3">
        <w:t>acompañar</w:t>
      </w:r>
      <w:r w:rsidR="00521493" w:rsidRPr="00290AA3">
        <w:t xml:space="preserve"> a sus miembros en la </w:t>
      </w:r>
      <w:r w:rsidRPr="00290AA3">
        <w:t>construcción</w:t>
      </w:r>
      <w:r w:rsidR="00521493" w:rsidRPr="00290AA3">
        <w:t xml:space="preserve"> de sistemas de </w:t>
      </w:r>
      <w:r w:rsidRPr="00290AA3">
        <w:t>producción</w:t>
      </w:r>
      <w:r w:rsidR="00521493" w:rsidRPr="00290AA3">
        <w:t xml:space="preserve"> </w:t>
      </w:r>
      <w:r w:rsidR="00DA5501" w:rsidRPr="00290AA3">
        <w:t>ecónomos</w:t>
      </w:r>
      <w:r w:rsidR="00521493" w:rsidRPr="00290AA3">
        <w:t xml:space="preserve"> y </w:t>
      </w:r>
      <w:r w:rsidR="00DA5501" w:rsidRPr="00290AA3">
        <w:t>autónomos</w:t>
      </w:r>
      <w:r w:rsidR="00521493" w:rsidRPr="00290AA3">
        <w:t>. Al igual que en el caso del CIVAM Empreinte, la falta de referencias locales los ha llevado a apoyarse sobre el intercambio de saberes y experiencias entre sus miembros, para producir colectivamente conocimientos sobre la biodiversidad.</w:t>
      </w:r>
      <w:r w:rsidR="00244C1F" w:rsidRPr="00290AA3">
        <w:t xml:space="preserve"> En 2015 el grupo logra la </w:t>
      </w:r>
      <w:r w:rsidR="0019118A" w:rsidRPr="00290AA3">
        <w:t>certificación</w:t>
      </w:r>
      <w:r w:rsidR="00244C1F" w:rsidRPr="00290AA3">
        <w:t xml:space="preserve"> en GIEE dándose por objetivo el acompañamiento de los productores hacia la agroecología, la autonomía y la economía.</w:t>
      </w:r>
      <w:r w:rsidR="000909A3" w:rsidRPr="00290AA3">
        <w:t xml:space="preserve"> Al interior del grupo los senderos de evolución hacia la agroecología son variados, algunos productores se inscriben solamente en una estrategia de reducción parcial de insumos y otros pasan a una estrategia de producción </w:t>
      </w:r>
      <w:r w:rsidR="00DA5501" w:rsidRPr="00290AA3">
        <w:t xml:space="preserve">totalmente </w:t>
      </w:r>
      <w:r w:rsidR="000909A3" w:rsidRPr="00290AA3">
        <w:t>orgánica. En todos los casos son importantes los recursos que provee la pertenencia al CIVA</w:t>
      </w:r>
      <w:r w:rsidR="003A3222" w:rsidRPr="00290AA3">
        <w:t>M</w:t>
      </w:r>
      <w:r w:rsidR="000909A3" w:rsidRPr="00290AA3">
        <w:t xml:space="preserve"> y a las redes que este posibilita (formaciones, informaciones e inter</w:t>
      </w:r>
      <w:r w:rsidR="00DA5501" w:rsidRPr="00290AA3">
        <w:t xml:space="preserve">cambios) así como el acceso a </w:t>
      </w:r>
      <w:r w:rsidR="000909A3" w:rsidRPr="00290AA3">
        <w:t>diverso tipo de materiales.</w:t>
      </w:r>
      <w:r w:rsidR="00A83DD6" w:rsidRPr="00290AA3">
        <w:t xml:space="preserve"> Para varios de los productores la implementación de IAE sigue siendo un objetivo estratégico y también se expanden en el grupo las experiencias ligadas a la siembra directa, muy relacionadas con las posibilidades de acceso a maquinaria y a redes de intercambio.  La </w:t>
      </w:r>
      <w:r w:rsidR="00393C1B" w:rsidRPr="00290AA3">
        <w:t>diversificación</w:t>
      </w:r>
      <w:r w:rsidR="00A83DD6" w:rsidRPr="00290AA3">
        <w:t xml:space="preserve"> es uno de los objetivos de los productores y esta se realiza por la introducción de nuevas producciones a la escala de la explotación o por la introducción de nuevas asociaciones a nivel de la parcela. </w:t>
      </w:r>
      <w:r w:rsidR="004C3710" w:rsidRPr="00290AA3">
        <w:t xml:space="preserve">Para la mayor parte de los productores la </w:t>
      </w:r>
      <w:r w:rsidR="00393C1B" w:rsidRPr="00290AA3">
        <w:t>transición</w:t>
      </w:r>
      <w:r w:rsidR="004C3710" w:rsidRPr="00290AA3">
        <w:t xml:space="preserve"> hacia culturas asociadas se inicia por la introducción de cultivos intermediarios, a menudo ligados a la normativa que promueve la </w:t>
      </w:r>
      <w:r w:rsidR="004B1492" w:rsidRPr="00290AA3">
        <w:t>cobertura</w:t>
      </w:r>
      <w:r w:rsidR="004C3710" w:rsidRPr="00290AA3">
        <w:t xml:space="preserve"> del suelo en invierno para limitar </w:t>
      </w:r>
      <w:r w:rsidR="00A83DD6" w:rsidRPr="00290AA3">
        <w:t xml:space="preserve">le </w:t>
      </w:r>
      <w:r w:rsidR="00DA5501" w:rsidRPr="00290AA3">
        <w:t>l</w:t>
      </w:r>
      <w:r w:rsidR="004B1492" w:rsidRPr="00290AA3">
        <w:rPr>
          <w:rStyle w:val="shorttext"/>
          <w:rFonts w:ascii="Times New Roman" w:hAnsi="Times New Roman" w:cs="Times New Roman"/>
          <w:color w:val="222222"/>
        </w:rPr>
        <w:t>ixiviación</w:t>
      </w:r>
      <w:r w:rsidR="004B1492" w:rsidRPr="00290AA3">
        <w:t xml:space="preserve"> </w:t>
      </w:r>
      <w:r w:rsidR="00A83DD6" w:rsidRPr="00290AA3">
        <w:t xml:space="preserve">de </w:t>
      </w:r>
      <w:r w:rsidR="004B1492" w:rsidRPr="00290AA3">
        <w:t>nitratos</w:t>
      </w:r>
      <w:r w:rsidR="00B7683F" w:rsidRPr="00290AA3">
        <w:t>.</w:t>
      </w:r>
    </w:p>
    <w:p w14:paraId="0C64FF53" w14:textId="08F64DF4" w:rsidR="00B504CA" w:rsidRPr="00290AA3" w:rsidRDefault="000909A3" w:rsidP="00193CB2">
      <w:r w:rsidRPr="00290AA3">
        <w:t>L</w:t>
      </w:r>
      <w:r w:rsidR="004C3710" w:rsidRPr="00290AA3">
        <w:t xml:space="preserve">as acciones colectivas internas al grupo se dan en torno a la “ayuda mutua”. Los intercambios se favorecen por la participación </w:t>
      </w:r>
      <w:r w:rsidR="00B504CA" w:rsidRPr="00290AA3">
        <w:t xml:space="preserve">en el CIVAM, el intercambio y el </w:t>
      </w:r>
      <w:r w:rsidR="00BA1DB6" w:rsidRPr="00290AA3">
        <w:t>inter-conocimiento</w:t>
      </w:r>
      <w:r w:rsidR="00B504CA" w:rsidRPr="00290AA3">
        <w:t xml:space="preserve"> mutuo va revelando necesidades complementarias y preocupaciones comunes (</w:t>
      </w:r>
      <w:r w:rsidR="00290AA3" w:rsidRPr="00290AA3">
        <w:t>Ej.</w:t>
      </w:r>
      <w:r w:rsidR="00B504CA" w:rsidRPr="00290AA3">
        <w:t>; intercambio entre pasto y</w:t>
      </w:r>
      <w:r w:rsidR="00780B58" w:rsidRPr="00290AA3">
        <w:t xml:space="preserve"> </w:t>
      </w:r>
      <w:r w:rsidR="00780B58" w:rsidRPr="00290AA3">
        <w:rPr>
          <w:rStyle w:val="shorttext"/>
          <w:rFonts w:ascii="Times New Roman" w:hAnsi="Times New Roman" w:cs="Times New Roman"/>
          <w:color w:val="222222"/>
        </w:rPr>
        <w:t>estiércol</w:t>
      </w:r>
      <w:r w:rsidR="00780B58" w:rsidRPr="00290AA3">
        <w:t xml:space="preserve"> </w:t>
      </w:r>
      <w:r w:rsidR="00B504CA" w:rsidRPr="00290AA3">
        <w:t xml:space="preserve">o intercambio de semillas para la </w:t>
      </w:r>
      <w:r w:rsidR="004B1492" w:rsidRPr="00290AA3">
        <w:t>cubertura</w:t>
      </w:r>
      <w:r w:rsidR="00B504CA" w:rsidRPr="00290AA3">
        <w:t xml:space="preserve"> vegetal en siembra directa)</w:t>
      </w:r>
      <w:r w:rsidR="00780B58" w:rsidRPr="00290AA3">
        <w:t>.</w:t>
      </w:r>
      <w:r w:rsidR="004C3710" w:rsidRPr="00290AA3">
        <w:t xml:space="preserve"> </w:t>
      </w:r>
      <w:r w:rsidR="00B504CA" w:rsidRPr="00290AA3">
        <w:t xml:space="preserve">La </w:t>
      </w:r>
      <w:r w:rsidR="004B1492" w:rsidRPr="00290AA3">
        <w:t>distancia</w:t>
      </w:r>
      <w:r w:rsidR="00B504CA" w:rsidRPr="00290AA3">
        <w:t xml:space="preserve"> geográfica entre los diferentes miembros puede ser </w:t>
      </w:r>
      <w:r w:rsidR="004B1492" w:rsidRPr="00290AA3">
        <w:t>más</w:t>
      </w:r>
      <w:r w:rsidR="00B504CA" w:rsidRPr="00290AA3">
        <w:t xml:space="preserve"> o menos favorable a la </w:t>
      </w:r>
      <w:r w:rsidR="004B1492" w:rsidRPr="00290AA3">
        <w:t>cooperación</w:t>
      </w:r>
      <w:r w:rsidR="00B504CA" w:rsidRPr="00290AA3">
        <w:t>.</w:t>
      </w:r>
      <w:r w:rsidR="004C3710" w:rsidRPr="00290AA3">
        <w:t xml:space="preserve"> </w:t>
      </w:r>
      <w:r w:rsidR="00B504CA" w:rsidRPr="00290AA3">
        <w:t xml:space="preserve">Las relaciones que ligan a varios miembros del grupo a organizaciones exteriores (grupos de desarrollo, asociaciones, cooperativas) permiten a los productores </w:t>
      </w:r>
      <w:r w:rsidR="00DA5501" w:rsidRPr="00290AA3">
        <w:t>un mayor</w:t>
      </w:r>
      <w:r w:rsidR="00B504CA" w:rsidRPr="00290AA3">
        <w:t xml:space="preserve"> acceso a la información, a formaciones y a experimentaciones</w:t>
      </w:r>
      <w:r w:rsidR="00DA5501" w:rsidRPr="00290AA3">
        <w:t>.</w:t>
      </w:r>
    </w:p>
    <w:p w14:paraId="5D1CDCAC" w14:textId="5ABC4AD6" w:rsidR="00CC10E5" w:rsidRPr="00290AA3" w:rsidRDefault="000B1B35" w:rsidP="00CC10E5">
      <w:pPr>
        <w:pStyle w:val="Ttulo4"/>
      </w:pPr>
      <w:r w:rsidRPr="00290AA3">
        <w:t>Grupo 3 (</w:t>
      </w:r>
      <w:r w:rsidR="00D526AC" w:rsidRPr="00290AA3">
        <w:t>G</w:t>
      </w:r>
      <w:r w:rsidR="00EF7A4B" w:rsidRPr="00290AA3">
        <w:t>3</w:t>
      </w:r>
      <w:r w:rsidRPr="00290AA3">
        <w:t>)</w:t>
      </w:r>
      <w:r w:rsidR="00EF7A4B" w:rsidRPr="00290AA3">
        <w:t xml:space="preserve">. </w:t>
      </w:r>
      <w:r w:rsidR="004A6472" w:rsidRPr="00290AA3">
        <w:t>El grupo</w:t>
      </w:r>
      <w:r w:rsidR="00EF7A4B" w:rsidRPr="00290AA3">
        <w:t xml:space="preserve"> Sol Vivant</w:t>
      </w:r>
      <w:r w:rsidR="004A6472" w:rsidRPr="00290AA3">
        <w:t xml:space="preserve"> (suelo vivo)</w:t>
      </w:r>
      <w:r w:rsidRPr="00290AA3">
        <w:t>.</w:t>
      </w:r>
    </w:p>
    <w:p w14:paraId="3D580585" w14:textId="048FCC3D" w:rsidR="005B7C52" w:rsidRPr="00290AA3" w:rsidRDefault="005B7C52" w:rsidP="00193CB2">
      <w:r w:rsidRPr="00290AA3">
        <w:t>Ubicado en Bretaña (</w:t>
      </w:r>
      <w:r w:rsidR="00D01583" w:rsidRPr="00290AA3">
        <w:t>O</w:t>
      </w:r>
      <w:r w:rsidRPr="00290AA3">
        <w:t>este de Francia). Esta región enfrenta problemas ambientales tales como la perdida de fertilidad de los suelos y la trasferencia de elementos contaminantes, entre ellos los nitratos que son responsables de la contaminación de las aguas. Este último problema es causado por los sistemas ganaderos intensivos. La Bretaña se confronta también a los problemas de erosión de los suelos y una parte de los agricultores buscan atenuar este problema limitando el trabajo del suelo.</w:t>
      </w:r>
    </w:p>
    <w:p w14:paraId="74D893C2" w14:textId="02BC2EFE" w:rsidR="00903328" w:rsidRPr="00290AA3" w:rsidRDefault="005B7C52" w:rsidP="00056EC0">
      <w:r w:rsidRPr="00290AA3">
        <w:t>El grupo Sol Vivant r</w:t>
      </w:r>
      <w:r w:rsidR="004A6472" w:rsidRPr="00290AA3">
        <w:t>eúne</w:t>
      </w:r>
      <w:r w:rsidR="00EF7A4B" w:rsidRPr="00290AA3">
        <w:t xml:space="preserve"> a un grupo de productore</w:t>
      </w:r>
      <w:r w:rsidR="004A6472" w:rsidRPr="00290AA3">
        <w:t>s</w:t>
      </w:r>
      <w:r w:rsidR="00EF7A4B" w:rsidRPr="00290AA3">
        <w:t xml:space="preserve"> comprometidos en la </w:t>
      </w:r>
      <w:r w:rsidR="004A6472" w:rsidRPr="00290AA3">
        <w:t>reducción</w:t>
      </w:r>
      <w:r w:rsidR="00EF7A4B" w:rsidRPr="00290AA3">
        <w:t xml:space="preserve"> del trabajo del suelo en el contexto de </w:t>
      </w:r>
      <w:r w:rsidRPr="00290AA3">
        <w:t>esta</w:t>
      </w:r>
      <w:r w:rsidR="00EF7A4B" w:rsidRPr="00290AA3">
        <w:t xml:space="preserve"> </w:t>
      </w:r>
      <w:r w:rsidR="004A6472" w:rsidRPr="00290AA3">
        <w:t>región</w:t>
      </w:r>
      <w:r w:rsidR="00EF7A4B" w:rsidRPr="00290AA3">
        <w:t xml:space="preserve"> contaminada por los nitratos. </w:t>
      </w:r>
      <w:r w:rsidR="004A6472" w:rsidRPr="00290AA3">
        <w:t xml:space="preserve"> </w:t>
      </w:r>
      <w:r w:rsidRPr="00290AA3">
        <w:t xml:space="preserve">Se constituyen </w:t>
      </w:r>
      <w:r w:rsidR="004A6472" w:rsidRPr="00290AA3">
        <w:t>en el año 2009 a partir de una iniciativa de animación encuadrada en la institucionalidad de la Cámara de Agricultores. El interés común es la reducción del trabajo del suelo.</w:t>
      </w:r>
      <w:r w:rsidR="00EF7A4B" w:rsidRPr="00290AA3">
        <w:t xml:space="preserve"> </w:t>
      </w:r>
      <w:r w:rsidR="004A6472" w:rsidRPr="00290AA3">
        <w:t xml:space="preserve">El funcionamiento del grupo reposa en las </w:t>
      </w:r>
      <w:r w:rsidR="009B0634" w:rsidRPr="00290AA3">
        <w:t>experiencias</w:t>
      </w:r>
      <w:r w:rsidR="004A6472" w:rsidRPr="00290AA3">
        <w:t xml:space="preserve"> compartidas</w:t>
      </w:r>
      <w:r w:rsidRPr="00290AA3">
        <w:t>,</w:t>
      </w:r>
      <w:r w:rsidR="004A6472" w:rsidRPr="00290AA3">
        <w:t xml:space="preserve"> pero los agricultores demandan </w:t>
      </w:r>
      <w:r w:rsidR="009B0634" w:rsidRPr="00290AA3">
        <w:t>también</w:t>
      </w:r>
      <w:r w:rsidR="004A6472" w:rsidRPr="00290AA3">
        <w:t xml:space="preserve"> seguimiento </w:t>
      </w:r>
      <w:r w:rsidR="009B0634" w:rsidRPr="00290AA3">
        <w:t>técnico</w:t>
      </w:r>
      <w:r w:rsidR="004A6472" w:rsidRPr="00290AA3">
        <w:t xml:space="preserve"> individual, inclusive si este se realiza en el marco de las actividades del grupo. </w:t>
      </w:r>
      <w:r w:rsidR="009B0634" w:rsidRPr="00290AA3">
        <w:t>La mayor parte de los agricultores ya habían incursionado en la práctica de reducción del laboreo del suelo y algunos de ellos se consideran pioneros.</w:t>
      </w:r>
      <w:r w:rsidR="00AF6BF7" w:rsidRPr="00290AA3">
        <w:t xml:space="preserve"> Otra “practica agroecológica” incorporada en el grupo es la realización de cultivos de cobertura en invierno, </w:t>
      </w:r>
      <w:r w:rsidRPr="00290AA3">
        <w:t>práctica</w:t>
      </w:r>
      <w:r w:rsidR="00AF6BF7" w:rsidRPr="00290AA3">
        <w:t xml:space="preserve"> que de todas maneras es obligatoria en Bretaña a partir de 2012 para luchar contra la contaminación por nitratos.</w:t>
      </w:r>
      <w:r w:rsidR="00903328" w:rsidRPr="00290AA3">
        <w:t xml:space="preserve"> Los agricultores buscan experimentar para </w:t>
      </w:r>
      <w:r w:rsidR="00903328" w:rsidRPr="00290AA3">
        <w:lastRenderedPageBreak/>
        <w:t xml:space="preserve">demostrar a la </w:t>
      </w:r>
      <w:r w:rsidR="009310C5" w:rsidRPr="00290AA3">
        <w:t xml:space="preserve">Administración </w:t>
      </w:r>
      <w:r w:rsidR="00903328" w:rsidRPr="00290AA3">
        <w:t xml:space="preserve">la inadecuación de la reglamentación que </w:t>
      </w:r>
      <w:r w:rsidR="001A4C70" w:rsidRPr="00290AA3">
        <w:t>prohíbe</w:t>
      </w:r>
      <w:r w:rsidR="00903328" w:rsidRPr="00290AA3">
        <w:t xml:space="preserve"> la </w:t>
      </w:r>
      <w:r w:rsidR="001A4C70" w:rsidRPr="00290AA3">
        <w:t>dispersión de los efluentes sobre los cultivos de cobertura en otoño, con el argumento de que causaría lixiviación y contaminación del agua. E</w:t>
      </w:r>
      <w:r w:rsidR="00903328" w:rsidRPr="00290AA3">
        <w:t xml:space="preserve">llos piensan </w:t>
      </w:r>
      <w:r w:rsidR="001A4C70" w:rsidRPr="00290AA3">
        <w:t>que</w:t>
      </w:r>
      <w:r w:rsidR="00903328" w:rsidRPr="00290AA3">
        <w:t xml:space="preserve"> </w:t>
      </w:r>
      <w:r w:rsidR="001A4C70" w:rsidRPr="00290AA3">
        <w:t xml:space="preserve">la aplicación en otoño, por el contrario, </w:t>
      </w:r>
      <w:r w:rsidR="00903328" w:rsidRPr="00290AA3">
        <w:rPr>
          <w:rFonts w:eastAsia="Times New Roman"/>
          <w:lang w:eastAsia="fr-FR"/>
        </w:rPr>
        <w:t>permite valorar la entrada de fertilizantes para los siguientes cultivos</w:t>
      </w:r>
      <w:r w:rsidR="001A4C70" w:rsidRPr="00290AA3">
        <w:rPr>
          <w:rFonts w:eastAsia="Times New Roman"/>
          <w:lang w:eastAsia="fr-FR"/>
        </w:rPr>
        <w:t xml:space="preserve">. </w:t>
      </w:r>
      <w:r w:rsidR="00D4199F" w:rsidRPr="00290AA3">
        <w:rPr>
          <w:rFonts w:eastAsia="Times New Roman"/>
          <w:lang w:eastAsia="fr-FR"/>
        </w:rPr>
        <w:t>Esta postura de combate a la reglamentación le otorga cierto capital simbólico entre sus pares.</w:t>
      </w:r>
    </w:p>
    <w:p w14:paraId="33A96E84" w14:textId="61CF7815" w:rsidR="009B0634" w:rsidRPr="00290AA3" w:rsidRDefault="009B0634" w:rsidP="00056EC0">
      <w:r w:rsidRPr="00290AA3">
        <w:t xml:space="preserve">Las principales dificultades que se presentan suelen ser el acceso (individual o colectivo) a las maquinarias apropiadas y también la escasez de referencias </w:t>
      </w:r>
      <w:r w:rsidR="00BA1DB6" w:rsidRPr="00290AA3">
        <w:t>técnico-científicas</w:t>
      </w:r>
      <w:r w:rsidRPr="00290AA3">
        <w:t>. Por ello existe en el grupo un fuerte espíritu de búsqueda de información y de realización de experimentaciones que les permitan hacer análisis comparativos.</w:t>
      </w:r>
    </w:p>
    <w:p w14:paraId="06018D4E" w14:textId="78B72C76" w:rsidR="009B0634" w:rsidRPr="00290AA3" w:rsidRDefault="009310C5" w:rsidP="00056EC0">
      <w:r w:rsidRPr="00290AA3">
        <w:t>Las razones evocadas por los productores para embarcarse en estas prácticas mezclan</w:t>
      </w:r>
      <w:r w:rsidR="009B0634" w:rsidRPr="00290AA3">
        <w:t xml:space="preserve"> argumentos ambientales, económicos y de simplificación del trabajo.</w:t>
      </w:r>
      <w:r w:rsidR="00394ABF" w:rsidRPr="00290AA3">
        <w:t xml:space="preserve"> Estos productores normalmente no evocan el termino agroecología ni tampoco se proponen una re-concepción global de sus sistemas productivos.</w:t>
      </w:r>
    </w:p>
    <w:p w14:paraId="0496AA87" w14:textId="076F1BB0" w:rsidR="008D587D" w:rsidRPr="00290AA3" w:rsidRDefault="00AF6BF7" w:rsidP="00056EC0">
      <w:r w:rsidRPr="00290AA3">
        <w:t xml:space="preserve">La implicación en la movilización colectiva es </w:t>
      </w:r>
      <w:r w:rsidR="005C561C" w:rsidRPr="00290AA3">
        <w:t>heterogénea</w:t>
      </w:r>
      <w:r w:rsidRPr="00290AA3">
        <w:t xml:space="preserve"> en el seno del grupo con productores </w:t>
      </w:r>
      <w:r w:rsidR="005B7C52" w:rsidRPr="00290AA3">
        <w:t>más</w:t>
      </w:r>
      <w:r w:rsidRPr="00290AA3">
        <w:t xml:space="preserve"> aislados y productores </w:t>
      </w:r>
      <w:r w:rsidR="005C561C" w:rsidRPr="00290AA3">
        <w:t>más</w:t>
      </w:r>
      <w:r w:rsidRPr="00290AA3">
        <w:t xml:space="preserve"> activos </w:t>
      </w:r>
      <w:r w:rsidR="00D4199F" w:rsidRPr="00290AA3">
        <w:t>capaces</w:t>
      </w:r>
      <w:r w:rsidRPr="00290AA3">
        <w:t xml:space="preserve"> de movilizarse</w:t>
      </w:r>
      <w:r w:rsidR="005C561C" w:rsidRPr="00290AA3">
        <w:t xml:space="preserve"> sin dificultad para asistir a reuniones técnicas susceptibles de interesarles.</w:t>
      </w:r>
      <w:r w:rsidR="00903328" w:rsidRPr="00290AA3">
        <w:t xml:space="preserve"> El grupo se limita a los agricultores que pagan su cotización, actualmente </w:t>
      </w:r>
      <w:r w:rsidR="00D4199F" w:rsidRPr="00290AA3">
        <w:t>está</w:t>
      </w:r>
      <w:r w:rsidR="00903328" w:rsidRPr="00290AA3">
        <w:t xml:space="preserve"> constituido por 12 agricultores del departamento Ille-et-Vilaine.</w:t>
      </w:r>
    </w:p>
    <w:p w14:paraId="589CD220" w14:textId="07CE1B7D" w:rsidR="00CC10E5" w:rsidRPr="00290AA3" w:rsidRDefault="00995224" w:rsidP="00CC10E5">
      <w:pPr>
        <w:pStyle w:val="Ttulo4"/>
      </w:pPr>
      <w:r w:rsidRPr="00290AA3">
        <w:t>Grupo 4 (</w:t>
      </w:r>
      <w:r w:rsidR="00D526AC" w:rsidRPr="00290AA3">
        <w:t>G</w:t>
      </w:r>
      <w:r w:rsidR="005C561C" w:rsidRPr="00290AA3">
        <w:t>4</w:t>
      </w:r>
      <w:r w:rsidRPr="00290AA3">
        <w:t>.</w:t>
      </w:r>
      <w:r w:rsidR="00CC10E5" w:rsidRPr="00290AA3">
        <w:t xml:space="preserve"> Grupo Sol.</w:t>
      </w:r>
    </w:p>
    <w:p w14:paraId="0560EE2E" w14:textId="175C0DA7" w:rsidR="005B45D7" w:rsidRPr="00290AA3" w:rsidRDefault="005C561C" w:rsidP="00CC10E5">
      <w:r w:rsidRPr="00290AA3">
        <w:t xml:space="preserve">La </w:t>
      </w:r>
      <w:r w:rsidR="00D01583" w:rsidRPr="00290AA3">
        <w:t>región</w:t>
      </w:r>
      <w:r w:rsidRPr="00290AA3">
        <w:t xml:space="preserve"> </w:t>
      </w:r>
      <w:r w:rsidR="005B45D7" w:rsidRPr="00290AA3">
        <w:t>del Departamento Pyrénées Atlantiques</w:t>
      </w:r>
      <w:r w:rsidR="00D01583" w:rsidRPr="00290AA3">
        <w:t xml:space="preserve"> (Sudoeste de Francia)</w:t>
      </w:r>
      <w:r w:rsidR="005B45D7" w:rsidRPr="00290AA3">
        <w:t xml:space="preserve"> pr</w:t>
      </w:r>
      <w:r w:rsidR="00C0163C" w:rsidRPr="00290AA3">
        <w:t>e</w:t>
      </w:r>
      <w:r w:rsidR="005B45D7" w:rsidRPr="00290AA3">
        <w:t xml:space="preserve">senta una agricultura que se orienta principalmente a la </w:t>
      </w:r>
      <w:r w:rsidR="00C0163C" w:rsidRPr="00290AA3">
        <w:t>producción</w:t>
      </w:r>
      <w:r w:rsidR="005B45D7" w:rsidRPr="00290AA3">
        <w:t xml:space="preserve"> ovina, de </w:t>
      </w:r>
      <w:r w:rsidR="00C0163C" w:rsidRPr="00290AA3">
        <w:t>maíz</w:t>
      </w:r>
      <w:r w:rsidR="005B45D7" w:rsidRPr="00290AA3">
        <w:t xml:space="preserve">, y de aves. </w:t>
      </w:r>
      <w:r w:rsidR="00290AA3">
        <w:t>El monocultivo</w:t>
      </w:r>
      <w:r w:rsidR="004876E3" w:rsidRPr="00290AA3">
        <w:t xml:space="preserve"> de maíz ha sido lo tradicional en estos sistemas productivos. Actualmente l</w:t>
      </w:r>
      <w:r w:rsidR="005B45D7" w:rsidRPr="00290AA3">
        <w:t xml:space="preserve">a </w:t>
      </w:r>
      <w:r w:rsidR="00C0163C" w:rsidRPr="00290AA3">
        <w:t>diversificación</w:t>
      </w:r>
      <w:r w:rsidR="005B45D7" w:rsidRPr="00290AA3">
        <w:t xml:space="preserve"> de las producciones y de las actividades, los circuitos cortos y </w:t>
      </w:r>
      <w:r w:rsidR="00995224" w:rsidRPr="00290AA3">
        <w:t xml:space="preserve">las certificaciones </w:t>
      </w:r>
      <w:r w:rsidR="005B45D7" w:rsidRPr="00290AA3">
        <w:t xml:space="preserve">de calidad se desarrollan. </w:t>
      </w:r>
      <w:r w:rsidR="002105E1" w:rsidRPr="00290AA3">
        <w:t xml:space="preserve">Las autoridades departamentales implementan </w:t>
      </w:r>
      <w:r w:rsidR="00C0163C" w:rsidRPr="00290AA3">
        <w:t>políticas</w:t>
      </w:r>
      <w:r w:rsidR="002105E1" w:rsidRPr="00290AA3">
        <w:t xml:space="preserve"> activas orientadas a limitar los impactos ambientales (</w:t>
      </w:r>
      <w:r w:rsidR="00C0163C" w:rsidRPr="00290AA3">
        <w:t>protección</w:t>
      </w:r>
      <w:r w:rsidR="002105E1" w:rsidRPr="00290AA3">
        <w:t xml:space="preserve"> de suelos y aguas</w:t>
      </w:r>
      <w:r w:rsidR="00C0163C" w:rsidRPr="00290AA3">
        <w:t>)</w:t>
      </w:r>
      <w:r w:rsidR="002105E1" w:rsidRPr="00290AA3">
        <w:t xml:space="preserve">, </w:t>
      </w:r>
      <w:r w:rsidR="00C0163C" w:rsidRPr="00290AA3">
        <w:t>producción</w:t>
      </w:r>
      <w:r w:rsidR="002105E1" w:rsidRPr="00290AA3">
        <w:t xml:space="preserve"> de </w:t>
      </w:r>
      <w:r w:rsidR="00C0163C" w:rsidRPr="00290AA3">
        <w:t>energía</w:t>
      </w:r>
      <w:r w:rsidR="002105E1" w:rsidRPr="00290AA3">
        <w:t xml:space="preserve">, desarrollo del </w:t>
      </w:r>
      <w:r w:rsidR="00C0163C" w:rsidRPr="00290AA3">
        <w:t>pastoralismo</w:t>
      </w:r>
      <w:r w:rsidR="002105E1" w:rsidRPr="00290AA3">
        <w:t xml:space="preserve"> y apoyo a la </w:t>
      </w:r>
      <w:r w:rsidR="00C0163C" w:rsidRPr="00290AA3">
        <w:t>producción</w:t>
      </w:r>
      <w:r w:rsidR="002105E1" w:rsidRPr="00290AA3">
        <w:t xml:space="preserve"> local</w:t>
      </w:r>
      <w:r w:rsidR="005B45D7" w:rsidRPr="00290AA3">
        <w:t xml:space="preserve">es. </w:t>
      </w:r>
      <w:r w:rsidR="002105E1" w:rsidRPr="00290AA3">
        <w:t xml:space="preserve">En estas </w:t>
      </w:r>
      <w:r w:rsidR="00C0163C" w:rsidRPr="00290AA3">
        <w:t>políticas</w:t>
      </w:r>
      <w:r w:rsidR="002105E1" w:rsidRPr="00290AA3">
        <w:t xml:space="preserve"> hay también una fuerte influencia de la </w:t>
      </w:r>
      <w:r w:rsidR="00C0163C" w:rsidRPr="00290AA3">
        <w:t>Cámara</w:t>
      </w:r>
      <w:r w:rsidR="002105E1" w:rsidRPr="00290AA3">
        <w:t xml:space="preserve"> de agricultores del </w:t>
      </w:r>
      <w:r w:rsidR="00C0163C" w:rsidRPr="00290AA3">
        <w:t>País</w:t>
      </w:r>
      <w:r w:rsidR="002105E1" w:rsidRPr="00290AA3">
        <w:t xml:space="preserve"> Va</w:t>
      </w:r>
      <w:r w:rsidR="00C0163C" w:rsidRPr="00290AA3">
        <w:t>s</w:t>
      </w:r>
      <w:r w:rsidR="002105E1" w:rsidRPr="00290AA3">
        <w:t xml:space="preserve">co, sostenida por la </w:t>
      </w:r>
      <w:r w:rsidR="00C0163C" w:rsidRPr="00290AA3">
        <w:t>Confederación</w:t>
      </w:r>
      <w:r w:rsidR="002105E1" w:rsidRPr="00290AA3">
        <w:t xml:space="preserve"> Pa</w:t>
      </w:r>
      <w:r w:rsidR="00C0163C" w:rsidRPr="00290AA3">
        <w:t>i</w:t>
      </w:r>
      <w:r w:rsidR="002105E1" w:rsidRPr="00290AA3">
        <w:t xml:space="preserve">sana, lo cual da un lugar central a la </w:t>
      </w:r>
      <w:r w:rsidR="00C0163C" w:rsidRPr="00290AA3">
        <w:t>agroecología</w:t>
      </w:r>
      <w:r w:rsidR="002105E1" w:rsidRPr="00290AA3">
        <w:t xml:space="preserve"> y a la agricultura paisana</w:t>
      </w:r>
      <w:r w:rsidR="005B45D7" w:rsidRPr="00290AA3">
        <w:t xml:space="preserve">. </w:t>
      </w:r>
      <w:r w:rsidR="002105E1" w:rsidRPr="00290AA3">
        <w:t xml:space="preserve">La </w:t>
      </w:r>
      <w:r w:rsidR="00C0163C" w:rsidRPr="00290AA3">
        <w:t>Federación</w:t>
      </w:r>
      <w:r w:rsidR="002105E1" w:rsidRPr="00290AA3">
        <w:t xml:space="preserve"> </w:t>
      </w:r>
      <w:r w:rsidR="005B45D7" w:rsidRPr="00290AA3">
        <w:t>CUMA 640, j</w:t>
      </w:r>
      <w:r w:rsidR="002105E1" w:rsidRPr="00290AA3">
        <w:t>uega un rol muy importante en la agricultura del departamento</w:t>
      </w:r>
      <w:r w:rsidR="005B45D7" w:rsidRPr="00290AA3">
        <w:t>. L</w:t>
      </w:r>
      <w:r w:rsidR="002105E1" w:rsidRPr="00290AA3">
        <w:t xml:space="preserve">as explotaciones de </w:t>
      </w:r>
      <w:r w:rsidR="005B45D7" w:rsidRPr="00290AA3">
        <w:t xml:space="preserve">Pyrénées Atlantiques </w:t>
      </w:r>
      <w:r w:rsidR="00290AA3">
        <w:t>tienen una media de 24 hectáreas</w:t>
      </w:r>
      <w:r w:rsidR="002105E1" w:rsidRPr="00290AA3">
        <w:t xml:space="preserve"> lo cual favorece la puesta en </w:t>
      </w:r>
      <w:r w:rsidR="00C0163C" w:rsidRPr="00290AA3">
        <w:t>común</w:t>
      </w:r>
      <w:r w:rsidR="002105E1" w:rsidRPr="00290AA3">
        <w:t xml:space="preserve"> de material y por lo tanto la participación en CUMAs. </w:t>
      </w:r>
    </w:p>
    <w:p w14:paraId="729E20C4" w14:textId="77777777" w:rsidR="005C561C" w:rsidRPr="00290AA3" w:rsidRDefault="00C0163C" w:rsidP="00056EC0">
      <w:r w:rsidRPr="00290AA3">
        <w:t>El grupo Sol</w:t>
      </w:r>
      <w:r w:rsidR="005C561C" w:rsidRPr="00290AA3">
        <w:t xml:space="preserve"> emerge</w:t>
      </w:r>
      <w:r w:rsidR="005B45D7" w:rsidRPr="00290AA3">
        <w:t xml:space="preserve"> en 2013 </w:t>
      </w:r>
      <w:r w:rsidR="005C561C" w:rsidRPr="00290AA3">
        <w:t xml:space="preserve">bajo el impulso de </w:t>
      </w:r>
      <w:r w:rsidR="00812B83" w:rsidRPr="00290AA3">
        <w:t>un animador</w:t>
      </w:r>
      <w:r w:rsidR="005C561C" w:rsidRPr="00290AA3">
        <w:t xml:space="preserve"> de</w:t>
      </w:r>
      <w:r w:rsidRPr="00290AA3">
        <w:t xml:space="preserve"> la federación</w:t>
      </w:r>
      <w:r w:rsidR="005C561C" w:rsidRPr="00290AA3">
        <w:t xml:space="preserve"> CUMA</w:t>
      </w:r>
      <w:r w:rsidRPr="00290AA3">
        <w:t xml:space="preserve"> 640</w:t>
      </w:r>
      <w:r w:rsidR="005C561C" w:rsidRPr="00290AA3">
        <w:t xml:space="preserve"> que se asocia con la animadora de la Cámara de Agricultura del País Vasco</w:t>
      </w:r>
      <w:r w:rsidR="00D4199F" w:rsidRPr="00290AA3">
        <w:t xml:space="preserve"> </w:t>
      </w:r>
      <w:r w:rsidR="005C561C" w:rsidRPr="00290AA3">
        <w:t>y comienzan a realizar convocatorias amplias a todos los interesados</w:t>
      </w:r>
      <w:r w:rsidRPr="00290AA3">
        <w:t xml:space="preserve"> en enfrentar los problemas de erosión, a través de</w:t>
      </w:r>
      <w:r w:rsidR="005C561C" w:rsidRPr="00290AA3">
        <w:t xml:space="preserve"> la limitación de trabajo del suelo.</w:t>
      </w:r>
      <w:r w:rsidR="00812B83" w:rsidRPr="00290AA3">
        <w:t xml:space="preserve"> </w:t>
      </w:r>
      <w:r w:rsidR="00CC08D0" w:rsidRPr="00290AA3">
        <w:t>El funcionamiento del grupo reposa sobre la puesta en marcha de ensayos con la ayuda de los dos animadores y en la organización de reuniones periódicas de intercambio y de formación. El grupo</w:t>
      </w:r>
      <w:r w:rsidRPr="00290AA3">
        <w:t xml:space="preserve"> constituido por una quincena de productores</w:t>
      </w:r>
      <w:r w:rsidR="00E154F8" w:rsidRPr="00290AA3">
        <w:t>,</w:t>
      </w:r>
      <w:r w:rsidR="00CC08D0" w:rsidRPr="00290AA3">
        <w:t xml:space="preserve"> </w:t>
      </w:r>
      <w:r w:rsidR="00E154F8" w:rsidRPr="00290AA3">
        <w:t xml:space="preserve">que ya venían haciendo algún tipo de trabajo de limitación de labores, </w:t>
      </w:r>
      <w:r w:rsidR="00CC08D0" w:rsidRPr="00290AA3">
        <w:t xml:space="preserve">es abierto </w:t>
      </w:r>
      <w:r w:rsidR="00E154F8" w:rsidRPr="00290AA3">
        <w:t>y no tiene contornos definidos,</w:t>
      </w:r>
      <w:r w:rsidR="00CC08D0" w:rsidRPr="00290AA3">
        <w:t xml:space="preserve"> la participación puede ser muy variable entre un encuentro y otro.</w:t>
      </w:r>
    </w:p>
    <w:p w14:paraId="375BF90A" w14:textId="77777777" w:rsidR="005C561C" w:rsidRPr="00290AA3" w:rsidRDefault="00794370" w:rsidP="00056EC0">
      <w:r w:rsidRPr="00290AA3">
        <w:t>Los argumentos de los productores por implicarse con estas prácticas «agroecológicas» son nuevamente una mezcla de argumentos ligados a la degradación de los suelos y a razones económicas y de simplificación del trabajo.</w:t>
      </w:r>
    </w:p>
    <w:p w14:paraId="5E6DB598" w14:textId="12E0117E" w:rsidR="005D78A3" w:rsidRPr="00290AA3" w:rsidRDefault="005D78A3" w:rsidP="00056EC0">
      <w:r w:rsidRPr="00290AA3">
        <w:lastRenderedPageBreak/>
        <w:t xml:space="preserve">Solamente 2 de 9 agricultores encuestados se han iniciado en la realización de un cultivo de cobertura en invierno. El grupo se interesa también por estrategias de diversificación </w:t>
      </w:r>
      <w:r w:rsidR="00033AB5" w:rsidRPr="00290AA3">
        <w:t>(ej. Girasol, trigo pan) por razones reglamentarias (PAC) y/o por la conveniencia agronómica de</w:t>
      </w:r>
      <w:r w:rsidRPr="00290AA3">
        <w:t xml:space="preserve"> mejores rotaciones y</w:t>
      </w:r>
      <w:r w:rsidR="00033AB5" w:rsidRPr="00290AA3">
        <w:t xml:space="preserve"> también para </w:t>
      </w:r>
      <w:r w:rsidRPr="00290AA3">
        <w:t xml:space="preserve">evitar la dependencia de </w:t>
      </w:r>
      <w:r w:rsidR="00033AB5" w:rsidRPr="00290AA3">
        <w:t xml:space="preserve">una sola cadena productiva. </w:t>
      </w:r>
      <w:r w:rsidR="00404B39" w:rsidRPr="00290AA3">
        <w:t>La diversificación los ha incitado a</w:t>
      </w:r>
      <w:r w:rsidR="00033AB5" w:rsidRPr="00290AA3">
        <w:t xml:space="preserve"> la realización de acciones colectivas </w:t>
      </w:r>
      <w:r w:rsidR="00290AA3" w:rsidRPr="00290AA3">
        <w:t>específicas</w:t>
      </w:r>
      <w:r w:rsidR="00404B39" w:rsidRPr="00290AA3">
        <w:t xml:space="preserve"> tendientes a</w:t>
      </w:r>
      <w:r w:rsidR="00033AB5" w:rsidRPr="00290AA3">
        <w:t>l desarrollo de cadenas de comercialización que no estaban presentes en el territorio.</w:t>
      </w:r>
      <w:r w:rsidR="00404B39" w:rsidRPr="00290AA3">
        <w:t xml:space="preserve"> Las estrategias de diversificación entre los miembros del grupo resultaron tan o más importantes que la reducción del trabajo del suelo para pensar la transición agroecológica y la movilización colectiva de estos agricultores. </w:t>
      </w:r>
    </w:p>
    <w:p w14:paraId="31DC7491" w14:textId="42229F18" w:rsidR="00033AB5" w:rsidRPr="00290AA3" w:rsidRDefault="00033AB5" w:rsidP="00056EC0">
      <w:r w:rsidRPr="00290AA3">
        <w:t>En relación a las condiciones que permiten a los agricultores avanzar en la incorporación de las practicas es esencial la implicación en redes de intercambio, resaltándose el rol de ciertos agricultores más avanzados en las experimentaciones o con más disposición para innovar, pero siempre que estos agricultores sean bien reconocidos en las redes locales</w:t>
      </w:r>
      <w:r w:rsidR="00BA1DB6" w:rsidRPr="00290AA3">
        <w:t xml:space="preserve"> y</w:t>
      </w:r>
      <w:r w:rsidRPr="00290AA3">
        <w:t xml:space="preserve"> </w:t>
      </w:r>
      <w:r w:rsidR="00BA1DB6" w:rsidRPr="00290AA3">
        <w:t>tengan</w:t>
      </w:r>
      <w:r w:rsidRPr="00290AA3">
        <w:t xml:space="preserve"> antecedentes de acciones colaborativas. </w:t>
      </w:r>
    </w:p>
    <w:p w14:paraId="7170AB2D" w14:textId="0DE80DC9" w:rsidR="005D78A3" w:rsidRPr="00290AA3" w:rsidRDefault="00754BD8" w:rsidP="00CC10E5">
      <w:pPr>
        <w:pStyle w:val="Ttulo2"/>
      </w:pPr>
      <w:r w:rsidRPr="00290AA3">
        <w:t>3</w:t>
      </w:r>
      <w:r w:rsidR="00CC10E5" w:rsidRPr="00290AA3">
        <w:t>. Enseñanzas del análisis de los cuatro grupos</w:t>
      </w:r>
    </w:p>
    <w:p w14:paraId="0A63C8A6" w14:textId="7D29912C" w:rsidR="00ED5389" w:rsidRPr="00290AA3" w:rsidRDefault="00ED5389" w:rsidP="00056EC0">
      <w:r w:rsidRPr="00290AA3">
        <w:t xml:space="preserve">Los cuatro casos analizados son bien diferentes y reflejan parcialmente la heterogeneidad de situaciones y procesos que es posible encontrar hoy en la agricultura francesa. Si los miramos con la grilla de la </w:t>
      </w:r>
      <w:r w:rsidR="009477CD" w:rsidRPr="00290AA3">
        <w:t>Agroecología</w:t>
      </w:r>
      <w:r w:rsidRPr="00290AA3">
        <w:t xml:space="preserve"> tenemos un abanico que va desde el grupo </w:t>
      </w:r>
      <w:r w:rsidR="00DC06AA" w:rsidRPr="00290AA3">
        <w:t>E</w:t>
      </w:r>
      <w:r w:rsidRPr="00290AA3">
        <w:t>mpr</w:t>
      </w:r>
      <w:r w:rsidR="00DC06AA" w:rsidRPr="00290AA3">
        <w:t>e</w:t>
      </w:r>
      <w:r w:rsidRPr="00290AA3">
        <w:t xml:space="preserve">inte que podemos considerar encarnando el conjunto </w:t>
      </w:r>
      <w:r w:rsidR="00224DB9" w:rsidRPr="00290AA3">
        <w:t>los</w:t>
      </w:r>
      <w:r w:rsidRPr="00290AA3">
        <w:t xml:space="preserve"> principios </w:t>
      </w:r>
      <w:r w:rsidR="00224DB9" w:rsidRPr="00290AA3">
        <w:t xml:space="preserve">de la agroecología </w:t>
      </w:r>
      <w:r w:rsidR="00DC06AA" w:rsidRPr="00290AA3">
        <w:t>(</w:t>
      </w:r>
      <w:r w:rsidR="006618A3" w:rsidRPr="00290AA3">
        <w:t xml:space="preserve">Altieri </w:t>
      </w:r>
      <w:r w:rsidR="00DB135F" w:rsidRPr="00290AA3">
        <w:t>1983</w:t>
      </w:r>
      <w:r w:rsidR="006618A3" w:rsidRPr="00290AA3">
        <w:t>;</w:t>
      </w:r>
      <w:r w:rsidR="00DB135F" w:rsidRPr="00290AA3">
        <w:t xml:space="preserve"> </w:t>
      </w:r>
      <w:r w:rsidR="00DC06AA" w:rsidRPr="00290AA3">
        <w:t xml:space="preserve">Stassart et al. 2012) </w:t>
      </w:r>
      <w:r w:rsidRPr="00290AA3">
        <w:t xml:space="preserve">hasta el grupo Sol vivant incluido en este trabajo por sus prácticas de reducción de trabajo del suelo, pero en el que no se vislumbra </w:t>
      </w:r>
      <w:r w:rsidR="00DB135F" w:rsidRPr="00290AA3">
        <w:t>una clara</w:t>
      </w:r>
      <w:r w:rsidRPr="00290AA3">
        <w:t xml:space="preserve"> voluntad de </w:t>
      </w:r>
      <w:r w:rsidR="00BA1DB6" w:rsidRPr="00290AA3">
        <w:t>reconceptualización</w:t>
      </w:r>
      <w:r w:rsidR="00DC06AA" w:rsidRPr="00290AA3">
        <w:t xml:space="preserve"> global de su</w:t>
      </w:r>
      <w:r w:rsidRPr="00290AA3">
        <w:t>s sistemas productivos.</w:t>
      </w:r>
    </w:p>
    <w:p w14:paraId="31153FFA" w14:textId="68D946E7" w:rsidR="00F76329" w:rsidRPr="00290AA3" w:rsidRDefault="00F76329" w:rsidP="00056EC0">
      <w:r w:rsidRPr="00290AA3">
        <w:t>Independientemente del grado de “agroecologizaci</w:t>
      </w:r>
      <w:r w:rsidR="003A3222" w:rsidRPr="00290AA3">
        <w:t>ó</w:t>
      </w:r>
      <w:r w:rsidRPr="00290AA3">
        <w:t>n” que se proponen en los diferentes grupos, todos tienen la situación común que deben co-construir nuevos referenciales técnicos que la institucionalidad del desarrollo no provee</w:t>
      </w:r>
      <w:r w:rsidR="006618A3" w:rsidRPr="00290AA3">
        <w:t xml:space="preserve"> hasta el momento</w:t>
      </w:r>
      <w:r w:rsidRPr="00290AA3">
        <w:t xml:space="preserve">. Por el </w:t>
      </w:r>
      <w:r w:rsidR="00FB6827" w:rsidRPr="00290AA3">
        <w:t>contrario,</w:t>
      </w:r>
      <w:r w:rsidRPr="00290AA3">
        <w:t xml:space="preserve"> esta tiende a </w:t>
      </w:r>
      <w:r w:rsidR="00527E13" w:rsidRPr="00290AA3">
        <w:t xml:space="preserve">impedir </w:t>
      </w:r>
      <w:r w:rsidRPr="00290AA3">
        <w:t>la salida del modelo productivista y especializado, funcional a los intereses económicos de los actores más poderosos de las cadenas de valor (Lamine</w:t>
      </w:r>
      <w:r w:rsidR="00DC06AA" w:rsidRPr="00290AA3">
        <w:t xml:space="preserve"> et al. 2010</w:t>
      </w:r>
      <w:r w:rsidRPr="00290AA3">
        <w:t>)</w:t>
      </w:r>
      <w:r w:rsidR="00B7683F" w:rsidRPr="00290AA3">
        <w:t>.</w:t>
      </w:r>
    </w:p>
    <w:p w14:paraId="17443217" w14:textId="7E713AF6" w:rsidR="00F76329" w:rsidRPr="00290AA3" w:rsidRDefault="00740DED" w:rsidP="00056EC0">
      <w:r w:rsidRPr="00290AA3">
        <w:t xml:space="preserve">El trabajo de terreno, </w:t>
      </w:r>
      <w:r w:rsidR="00163FD8" w:rsidRPr="00290AA3">
        <w:t>realizado en el marco de las dos tesis (Gratacos, 2015; Lacoste, 2015) que acompañaron los autores de este artículo</w:t>
      </w:r>
      <w:r w:rsidR="00A43032" w:rsidRPr="00290AA3">
        <w:t>,</w:t>
      </w:r>
      <w:r w:rsidRPr="00290AA3">
        <w:t xml:space="preserve"> permite extraer importantes enseñanzas sobre las relaciones entre cambios de prácticas y movilización colectiva, dando así elementos para políticas que pretendan favorecer la generalización de la transición agroecológica.</w:t>
      </w:r>
    </w:p>
    <w:p w14:paraId="2E424EC9" w14:textId="483A4F8E" w:rsidR="0071337A" w:rsidRPr="00290AA3" w:rsidRDefault="00754BD8" w:rsidP="00B7683F">
      <w:pPr>
        <w:pStyle w:val="Ttulo3"/>
      </w:pPr>
      <w:r w:rsidRPr="00290AA3">
        <w:t>3</w:t>
      </w:r>
      <w:r w:rsidR="00B7683F" w:rsidRPr="00290AA3">
        <w:t xml:space="preserve">.1 </w:t>
      </w:r>
      <w:r w:rsidR="0032645D" w:rsidRPr="00290AA3">
        <w:t>Condiciones que facilitan</w:t>
      </w:r>
      <w:r w:rsidR="00E154F8" w:rsidRPr="00290AA3">
        <w:t xml:space="preserve"> la acción colectiva </w:t>
      </w:r>
      <w:r w:rsidR="0032645D" w:rsidRPr="00290AA3">
        <w:t>para</w:t>
      </w:r>
      <w:r w:rsidR="00E154F8" w:rsidRPr="00290AA3">
        <w:t xml:space="preserve"> el cambio de </w:t>
      </w:r>
      <w:r w:rsidR="00B7683F" w:rsidRPr="00290AA3">
        <w:t>prácticas</w:t>
      </w:r>
    </w:p>
    <w:p w14:paraId="10BDB326" w14:textId="588E671C" w:rsidR="00845931" w:rsidRPr="00290AA3" w:rsidRDefault="0032645D" w:rsidP="00056EC0">
      <w:r w:rsidRPr="00290AA3">
        <w:t xml:space="preserve">Existen algunas </w:t>
      </w:r>
      <w:r w:rsidR="00A755FB" w:rsidRPr="00290AA3">
        <w:t>condiciones</w:t>
      </w:r>
      <w:r w:rsidRPr="00290AA3">
        <w:t xml:space="preserve"> </w:t>
      </w:r>
      <w:r w:rsidR="00A755FB" w:rsidRPr="00290AA3">
        <w:t>comunes</w:t>
      </w:r>
      <w:r w:rsidRPr="00290AA3">
        <w:t xml:space="preserve"> que facilitan las acciones </w:t>
      </w:r>
      <w:r w:rsidR="00163FD8" w:rsidRPr="00290AA3">
        <w:t>colectivas, independientemente</w:t>
      </w:r>
      <w:r w:rsidRPr="00290AA3">
        <w:t xml:space="preserve"> del tipo de </w:t>
      </w:r>
      <w:r w:rsidR="00A755FB" w:rsidRPr="00290AA3">
        <w:t>acción</w:t>
      </w:r>
      <w:r w:rsidRPr="00290AA3">
        <w:t xml:space="preserve"> colectiva del que se trate: </w:t>
      </w:r>
    </w:p>
    <w:p w14:paraId="4DE6B1A4" w14:textId="5E8DC149" w:rsidR="00CD358A" w:rsidRPr="00290AA3" w:rsidRDefault="0032645D" w:rsidP="00845931">
      <w:pPr>
        <w:pStyle w:val="Sinespaciado"/>
        <w:numPr>
          <w:ilvl w:val="0"/>
          <w:numId w:val="33"/>
        </w:numPr>
      </w:pPr>
      <w:r w:rsidRPr="00290AA3">
        <w:t xml:space="preserve">El conocimiento </w:t>
      </w:r>
      <w:r w:rsidR="00CD358A" w:rsidRPr="00290AA3">
        <w:t xml:space="preserve">mutuo, los intercambios de pareceres y experiencias </w:t>
      </w:r>
      <w:r w:rsidR="00163FD8" w:rsidRPr="00290AA3">
        <w:t>se reveló como</w:t>
      </w:r>
      <w:r w:rsidR="00CD358A" w:rsidRPr="00290AA3">
        <w:t xml:space="preserve"> una condición </w:t>
      </w:r>
      <w:r w:rsidR="00163FD8" w:rsidRPr="00290AA3">
        <w:t>facilitadora de</w:t>
      </w:r>
      <w:r w:rsidR="00CD358A" w:rsidRPr="00290AA3">
        <w:t xml:space="preserve"> cualquier tipo de acción colectiva.</w:t>
      </w:r>
    </w:p>
    <w:p w14:paraId="2639CFEC" w14:textId="77777777" w:rsidR="00CD358A" w:rsidRPr="00290AA3" w:rsidRDefault="00CD358A" w:rsidP="00845931">
      <w:pPr>
        <w:pStyle w:val="Sinespaciado"/>
        <w:numPr>
          <w:ilvl w:val="0"/>
          <w:numId w:val="33"/>
        </w:numPr>
      </w:pPr>
      <w:r w:rsidRPr="00290AA3">
        <w:t>L</w:t>
      </w:r>
      <w:r w:rsidR="0032645D" w:rsidRPr="00290AA3">
        <w:t xml:space="preserve">a proximidad </w:t>
      </w:r>
      <w:r w:rsidR="00A755FB" w:rsidRPr="00290AA3">
        <w:t>geográfica</w:t>
      </w:r>
      <w:r w:rsidRPr="00290AA3">
        <w:t xml:space="preserve"> y la proximidad de los sistemas de </w:t>
      </w:r>
      <w:r w:rsidR="00A43032" w:rsidRPr="00290AA3">
        <w:t>producción</w:t>
      </w:r>
      <w:r w:rsidR="008414CF" w:rsidRPr="00290AA3">
        <w:t>.</w:t>
      </w:r>
    </w:p>
    <w:p w14:paraId="12EA676E" w14:textId="77777777" w:rsidR="00CD358A" w:rsidRPr="00290AA3" w:rsidRDefault="008414CF" w:rsidP="00845931">
      <w:pPr>
        <w:pStyle w:val="Sinespaciado"/>
        <w:numPr>
          <w:ilvl w:val="0"/>
          <w:numId w:val="33"/>
        </w:numPr>
      </w:pPr>
      <w:r w:rsidRPr="00290AA3">
        <w:t>L</w:t>
      </w:r>
      <w:r w:rsidR="00A755FB" w:rsidRPr="00290AA3">
        <w:t>a complementariedad de necesidades y de competencias, las preocupaciones compartidas</w:t>
      </w:r>
      <w:r w:rsidRPr="00290AA3">
        <w:t>.</w:t>
      </w:r>
    </w:p>
    <w:p w14:paraId="458EA081" w14:textId="77777777" w:rsidR="00A43032" w:rsidRPr="00290AA3" w:rsidRDefault="008414CF" w:rsidP="00845931">
      <w:pPr>
        <w:pStyle w:val="Sinespaciado"/>
        <w:numPr>
          <w:ilvl w:val="0"/>
          <w:numId w:val="33"/>
        </w:numPr>
      </w:pPr>
      <w:r w:rsidRPr="00290AA3">
        <w:t>La existencia de agricultores movilizadores y/o innovadores, que tengan capital simbólico ganado entre sus pares.</w:t>
      </w:r>
    </w:p>
    <w:p w14:paraId="0BB061E3" w14:textId="1153FB05" w:rsidR="00EB3451" w:rsidRPr="00290AA3" w:rsidRDefault="00A81101" w:rsidP="00845931">
      <w:pPr>
        <w:pStyle w:val="Sinespaciado"/>
        <w:numPr>
          <w:ilvl w:val="0"/>
          <w:numId w:val="33"/>
        </w:numPr>
      </w:pPr>
      <w:r w:rsidRPr="00290AA3">
        <w:t>“</w:t>
      </w:r>
      <w:r w:rsidR="008414CF" w:rsidRPr="00290AA3">
        <w:t>Una acción colectiva lleva a la otra</w:t>
      </w:r>
      <w:r w:rsidRPr="00290AA3">
        <w:t>”</w:t>
      </w:r>
      <w:r w:rsidR="008414CF" w:rsidRPr="00290AA3">
        <w:t xml:space="preserve">, sobre todo si aquella es antigua (efecto bolo de nieve). Esta herencia de la acción colectiva puede explicar por ejemplo las diferentes dinámicas </w:t>
      </w:r>
      <w:r w:rsidR="008414CF" w:rsidRPr="00290AA3">
        <w:lastRenderedPageBreak/>
        <w:t>colectivas entre el grupo Sol (</w:t>
      </w:r>
      <w:r w:rsidR="00504A22" w:rsidRPr="00290AA3">
        <w:t xml:space="preserve">territorio con </w:t>
      </w:r>
      <w:r w:rsidR="006277E4" w:rsidRPr="00290AA3">
        <w:t>multiplicidad de</w:t>
      </w:r>
      <w:r w:rsidR="008414CF" w:rsidRPr="00290AA3">
        <w:t xml:space="preserve"> experiencias históricas</w:t>
      </w:r>
      <w:r w:rsidR="006277E4" w:rsidRPr="00290AA3">
        <w:t xml:space="preserve"> de cooperación</w:t>
      </w:r>
      <w:r w:rsidR="008414CF" w:rsidRPr="00290AA3">
        <w:t>) y el grupo Sol Vivant</w:t>
      </w:r>
      <w:r w:rsidR="000C7170" w:rsidRPr="00290AA3">
        <w:t xml:space="preserve"> (meno</w:t>
      </w:r>
      <w:r w:rsidR="00504A22" w:rsidRPr="00290AA3">
        <w:t>s antecedentes de cooperación).</w:t>
      </w:r>
      <w:r w:rsidR="000C7170" w:rsidRPr="00290AA3">
        <w:t xml:space="preserve"> </w:t>
      </w:r>
      <w:r w:rsidR="001C3EBC" w:rsidRPr="00290AA3">
        <w:t xml:space="preserve"> </w:t>
      </w:r>
      <w:r w:rsidR="00EB4589" w:rsidRPr="00290AA3">
        <w:t>Otra forma de expresar lo mismo sería decir que hay territorios más</w:t>
      </w:r>
      <w:r w:rsidR="00EB3451" w:rsidRPr="00290AA3">
        <w:t xml:space="preserve"> o menos</w:t>
      </w:r>
      <w:r w:rsidR="00EB4589" w:rsidRPr="00290AA3">
        <w:t xml:space="preserve"> propicios para la innovación agroecológica</w:t>
      </w:r>
      <w:r w:rsidR="00EB3451" w:rsidRPr="00290AA3">
        <w:t xml:space="preserve">. </w:t>
      </w:r>
      <w:r w:rsidR="00EB4589" w:rsidRPr="00290AA3">
        <w:t xml:space="preserve">Este es el análisis que hace Gratacos </w:t>
      </w:r>
      <w:r w:rsidR="004918AC" w:rsidRPr="00290AA3">
        <w:t xml:space="preserve">(2015) para el caso del </w:t>
      </w:r>
      <w:r w:rsidR="00845931" w:rsidRPr="00290AA3">
        <w:t>CIVAM</w:t>
      </w:r>
      <w:r w:rsidR="004918AC" w:rsidRPr="00290AA3">
        <w:t xml:space="preserve"> Oasis que intenta su transición agroecológica en una región en la cual no es fácil eludir las restricciones que impone el régimen </w:t>
      </w:r>
      <w:r w:rsidR="00EB3451" w:rsidRPr="00290AA3">
        <w:t>socio técnico</w:t>
      </w:r>
      <w:r w:rsidR="004918AC" w:rsidRPr="00290AA3">
        <w:t xml:space="preserve"> dominante</w:t>
      </w:r>
      <w:r w:rsidR="00EB4589" w:rsidRPr="00290AA3">
        <w:t xml:space="preserve">. </w:t>
      </w:r>
    </w:p>
    <w:p w14:paraId="08A7FFF5" w14:textId="3E9314CD" w:rsidR="00A755FB" w:rsidRPr="00290AA3" w:rsidRDefault="008414CF" w:rsidP="00845931">
      <w:pPr>
        <w:pStyle w:val="Sinespaciado"/>
        <w:numPr>
          <w:ilvl w:val="0"/>
          <w:numId w:val="33"/>
        </w:numPr>
      </w:pPr>
      <w:r w:rsidRPr="00290AA3">
        <w:t>L</w:t>
      </w:r>
      <w:r w:rsidR="00A755FB" w:rsidRPr="00290AA3">
        <w:t>a eventualidad de recibir un sostén financiero puede ser también facilitadora de la acción colectiva para la transición agroecológica (</w:t>
      </w:r>
      <w:r w:rsidR="008D5D44" w:rsidRPr="00290AA3">
        <w:t>la certificación</w:t>
      </w:r>
      <w:r w:rsidR="00A755FB" w:rsidRPr="00290AA3">
        <w:t xml:space="preserve"> GIEE puede facilitar el acceso a subvenciones)</w:t>
      </w:r>
      <w:r w:rsidR="0032645D" w:rsidRPr="00290AA3">
        <w:t xml:space="preserve"> </w:t>
      </w:r>
    </w:p>
    <w:p w14:paraId="30132037" w14:textId="77777777" w:rsidR="001C3EBC" w:rsidRPr="00290AA3" w:rsidRDefault="001C3EBC" w:rsidP="00845931">
      <w:pPr>
        <w:pStyle w:val="Sinespaciado"/>
        <w:numPr>
          <w:ilvl w:val="0"/>
          <w:numId w:val="33"/>
        </w:numPr>
      </w:pPr>
      <w:r w:rsidRPr="00290AA3">
        <w:t>En algunos casos es muy importante la pluriactividad de los hogares, ya que permite diferentes fuentes de ingresos y</w:t>
      </w:r>
      <w:r w:rsidR="00CF4BC6" w:rsidRPr="00290AA3">
        <w:t xml:space="preserve"> tener así menos riesgos para implicarse en la acción colectiva y el cambio de prácticas</w:t>
      </w:r>
      <w:r w:rsidRPr="00290AA3">
        <w:t xml:space="preserve"> (estrategia desarrollada fuertemente en el grupo </w:t>
      </w:r>
      <w:r w:rsidR="00A148E5" w:rsidRPr="00290AA3">
        <w:t>E</w:t>
      </w:r>
      <w:r w:rsidRPr="00290AA3">
        <w:t>mpr</w:t>
      </w:r>
      <w:r w:rsidR="00A148E5" w:rsidRPr="00290AA3">
        <w:t>ein</w:t>
      </w:r>
      <w:r w:rsidRPr="00290AA3">
        <w:t xml:space="preserve">te) </w:t>
      </w:r>
    </w:p>
    <w:p w14:paraId="68C79906" w14:textId="77777777" w:rsidR="000A38FF" w:rsidRPr="00290AA3" w:rsidRDefault="000A38FF" w:rsidP="00056EC0"/>
    <w:p w14:paraId="4C465A1D" w14:textId="38E91DC4" w:rsidR="0061522E" w:rsidRPr="00290AA3" w:rsidRDefault="00754BD8" w:rsidP="004818BC">
      <w:pPr>
        <w:pStyle w:val="Ttulo3"/>
      </w:pPr>
      <w:r w:rsidRPr="00290AA3">
        <w:t>3</w:t>
      </w:r>
      <w:r w:rsidR="004818BC" w:rsidRPr="00290AA3">
        <w:t xml:space="preserve">.2 </w:t>
      </w:r>
      <w:r w:rsidR="00CD358A" w:rsidRPr="00290AA3">
        <w:t>Tipos de</w:t>
      </w:r>
      <w:r w:rsidR="0061522E" w:rsidRPr="00290AA3">
        <w:t xml:space="preserve"> acción colectiva</w:t>
      </w:r>
      <w:r w:rsidR="00CD358A" w:rsidRPr="00290AA3">
        <w:t xml:space="preserve"> que</w:t>
      </w:r>
      <w:r w:rsidR="0061522E" w:rsidRPr="00290AA3">
        <w:t xml:space="preserve"> facilita</w:t>
      </w:r>
      <w:r w:rsidR="00CD358A" w:rsidRPr="00290AA3">
        <w:t>n</w:t>
      </w:r>
      <w:r w:rsidR="00845931" w:rsidRPr="00290AA3">
        <w:t xml:space="preserve"> el cambio de práctica</w:t>
      </w:r>
    </w:p>
    <w:p w14:paraId="41FBE9B2" w14:textId="77777777" w:rsidR="00CD358A" w:rsidRPr="00290AA3" w:rsidRDefault="00CD358A" w:rsidP="00AD2D91">
      <w:pPr>
        <w:pStyle w:val="Sinespaciado"/>
        <w:numPr>
          <w:ilvl w:val="0"/>
          <w:numId w:val="33"/>
        </w:numPr>
      </w:pPr>
      <w:r w:rsidRPr="00290AA3">
        <w:t>La</w:t>
      </w:r>
      <w:r w:rsidR="0061522E" w:rsidRPr="00290AA3">
        <w:t xml:space="preserve"> realización de experimentaciones que permiten testear y evaluar</w:t>
      </w:r>
      <w:r w:rsidRPr="00290AA3">
        <w:t>, así como el acompañamiento técnico.</w:t>
      </w:r>
    </w:p>
    <w:p w14:paraId="78411F5D" w14:textId="112BF465" w:rsidR="003C0633" w:rsidRPr="00290AA3" w:rsidRDefault="00CD358A" w:rsidP="00AD2D91">
      <w:pPr>
        <w:pStyle w:val="Sinespaciado"/>
        <w:numPr>
          <w:ilvl w:val="0"/>
          <w:numId w:val="33"/>
        </w:numPr>
      </w:pPr>
      <w:r w:rsidRPr="00290AA3">
        <w:t>La</w:t>
      </w:r>
      <w:r w:rsidR="0061522E" w:rsidRPr="00290AA3">
        <w:t xml:space="preserve"> </w:t>
      </w:r>
      <w:r w:rsidR="00504A22" w:rsidRPr="00290AA3">
        <w:t>mutualización</w:t>
      </w:r>
      <w:r w:rsidR="0061522E" w:rsidRPr="00290AA3">
        <w:t xml:space="preserve"> de medios de </w:t>
      </w:r>
      <w:r w:rsidR="00237D77" w:rsidRPr="00290AA3">
        <w:t>producción</w:t>
      </w:r>
      <w:r w:rsidR="0061522E" w:rsidRPr="00290AA3">
        <w:t xml:space="preserve"> (</w:t>
      </w:r>
      <w:r w:rsidR="00237D77" w:rsidRPr="00290AA3">
        <w:t xml:space="preserve">planificación de los cultivos y las rotaciones </w:t>
      </w:r>
      <w:r w:rsidR="0061522E" w:rsidRPr="00290AA3">
        <w:t xml:space="preserve">en </w:t>
      </w:r>
      <w:r w:rsidR="00237D77" w:rsidRPr="00290AA3">
        <w:t xml:space="preserve">común, compartir empleados) o </w:t>
      </w:r>
      <w:r w:rsidR="00504A22" w:rsidRPr="00290AA3">
        <w:t>la</w:t>
      </w:r>
      <w:r w:rsidR="00237D77" w:rsidRPr="00290AA3">
        <w:t xml:space="preserve"> ayuda mutua (intercambio de recursos, consejos </w:t>
      </w:r>
      <w:r w:rsidR="003C0633" w:rsidRPr="00290AA3">
        <w:t>y construcción de confianza</w:t>
      </w:r>
      <w:r w:rsidR="0032645D" w:rsidRPr="00290AA3">
        <w:t xml:space="preserve">) </w:t>
      </w:r>
      <w:r w:rsidR="00237D77" w:rsidRPr="00290AA3">
        <w:t>pueden facili</w:t>
      </w:r>
      <w:r w:rsidR="003C0633" w:rsidRPr="00290AA3">
        <w:t>t</w:t>
      </w:r>
      <w:r w:rsidR="00237D77" w:rsidRPr="00290AA3">
        <w:t xml:space="preserve">ar la </w:t>
      </w:r>
      <w:r w:rsidR="003C0633" w:rsidRPr="00290AA3">
        <w:t>reorganización</w:t>
      </w:r>
      <w:r w:rsidR="00237D77" w:rsidRPr="00290AA3">
        <w:t xml:space="preserve"> de los sistemas productivos. </w:t>
      </w:r>
    </w:p>
    <w:p w14:paraId="755D1A7C" w14:textId="77777777" w:rsidR="00A43032" w:rsidRPr="00290AA3" w:rsidRDefault="003C0633" w:rsidP="00AD2D91">
      <w:pPr>
        <w:pStyle w:val="Sinespaciado"/>
        <w:numPr>
          <w:ilvl w:val="0"/>
          <w:numId w:val="33"/>
        </w:numPr>
      </w:pPr>
      <w:r w:rsidRPr="00290AA3">
        <w:t xml:space="preserve">El acceso a una red diversificada a fin de ser capaces de movilizar diversas competencias, facilitar la comercialización en circuitos cortos, etc.  </w:t>
      </w:r>
      <w:r w:rsidR="00A43032" w:rsidRPr="00290AA3">
        <w:t>Para lograr eficaces procesos de acción colectiva la animación debe implicar también la movilización o la puesta en valor de las redes individuales de los miembros de los grupos.</w:t>
      </w:r>
    </w:p>
    <w:p w14:paraId="6A781C58" w14:textId="77777777" w:rsidR="00A81101" w:rsidRPr="00290AA3" w:rsidRDefault="00A81101" w:rsidP="00AD2D91">
      <w:pPr>
        <w:pStyle w:val="Sinespaciado"/>
        <w:numPr>
          <w:ilvl w:val="0"/>
          <w:numId w:val="33"/>
        </w:numPr>
      </w:pPr>
      <w:r w:rsidRPr="00290AA3">
        <w:t>Una transición agroecológica es un proceso progresivo:  las acciones colectivas pueden ser un soporte de exploración y a su vez permiten tener acceso a diversidad de ideas y de experiencias.</w:t>
      </w:r>
    </w:p>
    <w:p w14:paraId="1CE4501C" w14:textId="7281EEF8" w:rsidR="006F7788" w:rsidRPr="00290AA3" w:rsidRDefault="006F7788" w:rsidP="00AD2D91">
      <w:pPr>
        <w:pStyle w:val="Sinespaciado"/>
        <w:numPr>
          <w:ilvl w:val="0"/>
          <w:numId w:val="33"/>
        </w:numPr>
      </w:pPr>
      <w:r w:rsidRPr="00290AA3">
        <w:t xml:space="preserve">La </w:t>
      </w:r>
      <w:r w:rsidR="00CF4BC6" w:rsidRPr="00290AA3">
        <w:t>acción</w:t>
      </w:r>
      <w:r w:rsidRPr="00290AA3">
        <w:t xml:space="preserve"> colectiva permite superar limitaciones sociales y </w:t>
      </w:r>
      <w:r w:rsidR="00CF4BC6" w:rsidRPr="00290AA3">
        <w:t>técnicas</w:t>
      </w:r>
      <w:r w:rsidRPr="00290AA3">
        <w:t xml:space="preserve"> que es </w:t>
      </w:r>
      <w:r w:rsidR="00CF4BC6" w:rsidRPr="00290AA3">
        <w:t>difícil</w:t>
      </w:r>
      <w:r w:rsidRPr="00290AA3">
        <w:t xml:space="preserve"> superar individualmente, particularmente en el caso de la </w:t>
      </w:r>
      <w:r w:rsidR="00CF4BC6" w:rsidRPr="00290AA3">
        <w:t>agroecología</w:t>
      </w:r>
      <w:r w:rsidRPr="00290AA3">
        <w:t xml:space="preserve"> que por el momento es un modelo productivo </w:t>
      </w:r>
      <w:r w:rsidR="00607FC5" w:rsidRPr="00290AA3">
        <w:t>“</w:t>
      </w:r>
      <w:r w:rsidRPr="00290AA3">
        <w:t>marginal</w:t>
      </w:r>
      <w:r w:rsidR="00607FC5" w:rsidRPr="00290AA3">
        <w:t>”</w:t>
      </w:r>
      <w:r w:rsidRPr="00290AA3">
        <w:t xml:space="preserve"> y que no cuenta con referencias </w:t>
      </w:r>
      <w:r w:rsidR="00D962E4" w:rsidRPr="00290AA3">
        <w:t>técnicas</w:t>
      </w:r>
      <w:r w:rsidRPr="00290AA3">
        <w:t xml:space="preserve"> estables y legitimizadas. La marginalidad social de los sistemas </w:t>
      </w:r>
      <w:r w:rsidR="009477CD" w:rsidRPr="00290AA3">
        <w:t>agroecológicos</w:t>
      </w:r>
      <w:r w:rsidRPr="00290AA3">
        <w:t xml:space="preserve"> puede ser superada por el apoyo mutuo en la </w:t>
      </w:r>
      <w:r w:rsidR="00D962E4" w:rsidRPr="00290AA3">
        <w:t>acción</w:t>
      </w:r>
      <w:r w:rsidRPr="00290AA3">
        <w:t xml:space="preserve"> colectiva. </w:t>
      </w:r>
      <w:r w:rsidR="00D962E4" w:rsidRPr="00290AA3">
        <w:t>Un grupo permite ganar con</w:t>
      </w:r>
      <w:r w:rsidRPr="00290AA3">
        <w:t xml:space="preserve">fianza en las propias capacidades, luchar contra el aislamiento (contra las burlas de colegas y con los </w:t>
      </w:r>
      <w:r w:rsidR="00D962E4" w:rsidRPr="00290AA3">
        <w:t>escepticismos</w:t>
      </w:r>
      <w:r w:rsidRPr="00290AA3">
        <w:t xml:space="preserve">), apoyarse sobre una ayuda moral y estar seguro de un </w:t>
      </w:r>
      <w:r w:rsidR="00D962E4" w:rsidRPr="00290AA3">
        <w:t>acompañamiento</w:t>
      </w:r>
      <w:r w:rsidRPr="00290AA3">
        <w:t xml:space="preserve">, de saber que hay valores compartidos, ideas, conocimientos y entusiasmos. </w:t>
      </w:r>
      <w:r w:rsidR="00D962E4" w:rsidRPr="00290AA3">
        <w:t>La marginalidad técnica de los sistemas agroecológicos p</w:t>
      </w:r>
      <w:r w:rsidR="00607FC5" w:rsidRPr="00290AA3">
        <w:t>uede</w:t>
      </w:r>
      <w:r w:rsidR="00D962E4" w:rsidRPr="00290AA3">
        <w:t xml:space="preserve"> también ser superada por la acción colectiva: construyendo referencias y conocimientos sobre técnicas agroecológicas, produciendo semillas en el seno del grupo, accediendo a nuevos materiales de manera colectiva, implicándose en el desarrollo de nuevas cadenas productivas y/o nuevos circuitos de comercialización.</w:t>
      </w:r>
    </w:p>
    <w:p w14:paraId="7DE20A79" w14:textId="77777777" w:rsidR="00CF4BC6" w:rsidRPr="00290AA3" w:rsidRDefault="00CF4BC6" w:rsidP="00AD2D91">
      <w:pPr>
        <w:pStyle w:val="Sinespaciado"/>
        <w:numPr>
          <w:ilvl w:val="0"/>
          <w:numId w:val="33"/>
        </w:numPr>
      </w:pPr>
      <w:r w:rsidRPr="00290AA3">
        <w:t>La acción colectiva permite reducir los riesgos financieros individuales cuando el cambio supone inversiones. Los riesgos son divididos y en el caso de una cooperativa, por ejemplo, si ella quiebra, no arrastra a los productores a la quiebra.</w:t>
      </w:r>
    </w:p>
    <w:p w14:paraId="43EAF7D0" w14:textId="30CE06B8" w:rsidR="0032645D" w:rsidRPr="00290AA3" w:rsidRDefault="00754BD8" w:rsidP="004818BC">
      <w:pPr>
        <w:pStyle w:val="Ttulo2"/>
      </w:pPr>
      <w:r w:rsidRPr="00290AA3">
        <w:lastRenderedPageBreak/>
        <w:t>4</w:t>
      </w:r>
      <w:r w:rsidR="004818BC" w:rsidRPr="00290AA3">
        <w:t xml:space="preserve">. Discusión </w:t>
      </w:r>
      <w:r w:rsidR="00390F85" w:rsidRPr="00290AA3">
        <w:t xml:space="preserve">sobre la experiencia </w:t>
      </w:r>
      <w:r w:rsidR="004818BC" w:rsidRPr="00290AA3">
        <w:t>francesa</w:t>
      </w:r>
    </w:p>
    <w:p w14:paraId="2831D037" w14:textId="2AA20C52" w:rsidR="00A81101" w:rsidRPr="00290AA3" w:rsidRDefault="00A81101" w:rsidP="00056EC0">
      <w:r w:rsidRPr="00290AA3">
        <w:t xml:space="preserve">La participación en el proyecto </w:t>
      </w:r>
      <w:r w:rsidR="00E431F5" w:rsidRPr="00290AA3">
        <w:t>CAP VERT</w:t>
      </w:r>
      <w:r w:rsidRPr="00290AA3">
        <w:t xml:space="preserve"> nos ha permitido meternos</w:t>
      </w:r>
      <w:r w:rsidR="008C5884" w:rsidRPr="00290AA3">
        <w:t xml:space="preserve"> de lleno</w:t>
      </w:r>
      <w:r w:rsidRPr="00290AA3">
        <w:t xml:space="preserve"> en las problemáticas y los desafíos centrales de la actual agricultura francesa</w:t>
      </w:r>
      <w:r w:rsidR="00390F85" w:rsidRPr="00290AA3">
        <w:t xml:space="preserve"> (Lucas et al, 2018; Lucas et al. 2019)</w:t>
      </w:r>
      <w:r w:rsidRPr="00290AA3">
        <w:t>. Los casos que presentamos en este artículo fueron complementados con otros</w:t>
      </w:r>
      <w:r w:rsidR="008D5D44" w:rsidRPr="00290AA3">
        <w:t xml:space="preserve"> seis</w:t>
      </w:r>
      <w:r w:rsidRPr="00290AA3">
        <w:t xml:space="preserve"> estudios </w:t>
      </w:r>
      <w:r w:rsidR="008C5884" w:rsidRPr="00290AA3">
        <w:t xml:space="preserve">de casos </w:t>
      </w:r>
      <w:r w:rsidRPr="00290AA3">
        <w:t xml:space="preserve">y con </w:t>
      </w:r>
      <w:r w:rsidR="008D5D44" w:rsidRPr="00290AA3">
        <w:t xml:space="preserve">tres </w:t>
      </w:r>
      <w:r w:rsidRPr="00290AA3">
        <w:t xml:space="preserve">Jornadas de Estudios </w:t>
      </w:r>
      <w:r w:rsidR="00A44BA0" w:rsidRPr="00290AA3">
        <w:t xml:space="preserve">y discusión </w:t>
      </w:r>
      <w:r w:rsidRPr="00290AA3">
        <w:t>abiertas a la comunidad científica</w:t>
      </w:r>
      <w:r w:rsidR="00A44BA0" w:rsidRPr="00290AA3">
        <w:t xml:space="preserve">. </w:t>
      </w:r>
      <w:r w:rsidR="008C5884" w:rsidRPr="00290AA3">
        <w:t xml:space="preserve">Particularmente rica fue también la participación en el espacio compartido con los animadores de los grupos, donde, basados en los resultados de la investigación y en la reflexión mutua, construimos entre investigadores y animadores herramientas pedagógicas para la animación de grupos en procesos de transición agroecológica </w:t>
      </w:r>
      <w:r w:rsidR="00390F85" w:rsidRPr="00290AA3">
        <w:t>(</w:t>
      </w:r>
      <w:r w:rsidR="00390F85" w:rsidRPr="00290AA3">
        <w:rPr>
          <w:lang w:eastAsia="fr-FR"/>
        </w:rPr>
        <w:t>Pignal et al 201</w:t>
      </w:r>
      <w:r w:rsidR="008D5D44" w:rsidRPr="00290AA3">
        <w:rPr>
          <w:lang w:eastAsia="fr-FR"/>
        </w:rPr>
        <w:t>9).</w:t>
      </w:r>
    </w:p>
    <w:p w14:paraId="1A0D85CE" w14:textId="39356D1A" w:rsidR="00774AC8" w:rsidRPr="00290AA3" w:rsidRDefault="00774AC8" w:rsidP="00056EC0">
      <w:r w:rsidRPr="00290AA3">
        <w:t>Sin embargo, la riqueza de los elementos aportados no permite conclusiones certeras de cómo puede evolucionar el proceso de “</w:t>
      </w:r>
      <w:r w:rsidR="009477CD" w:rsidRPr="00290AA3">
        <w:t>transición</w:t>
      </w:r>
      <w:r w:rsidRPr="00290AA3">
        <w:t xml:space="preserve"> </w:t>
      </w:r>
      <w:r w:rsidR="0003111A" w:rsidRPr="00290AA3">
        <w:t>agroecológica</w:t>
      </w:r>
      <w:r w:rsidRPr="00290AA3">
        <w:t xml:space="preserve">” o de </w:t>
      </w:r>
      <w:r w:rsidR="00777369" w:rsidRPr="00290AA3">
        <w:t>ecologización</w:t>
      </w:r>
      <w:r w:rsidRPr="00290AA3">
        <w:t xml:space="preserve"> de la agricultura francesa. Las experiencias analizadas en el Proyecto </w:t>
      </w:r>
      <w:r w:rsidR="00E431F5" w:rsidRPr="00290AA3">
        <w:t>CAP VERT</w:t>
      </w:r>
      <w:r w:rsidRPr="00290AA3">
        <w:t xml:space="preserve"> muestran la existencia de dinámicas que van en ese sentido, pero si analizamos estas experiencias a la luz de la teoría de la transición</w:t>
      </w:r>
      <w:r w:rsidR="00A8594B" w:rsidRPr="00290AA3">
        <w:t xml:space="preserve"> (</w:t>
      </w:r>
      <w:r w:rsidR="00A8594B" w:rsidRPr="00290AA3">
        <w:rPr>
          <w:rFonts w:ascii="Arial" w:eastAsia="Times New Roman" w:hAnsi="Arial" w:cs="Arial"/>
          <w:color w:val="505050"/>
          <w:sz w:val="20"/>
          <w:szCs w:val="20"/>
          <w:lang w:eastAsia="fr-FR"/>
        </w:rPr>
        <w:t>Geels y</w:t>
      </w:r>
      <w:r w:rsidR="00A8594B" w:rsidRPr="00290AA3">
        <w:t xml:space="preserve"> </w:t>
      </w:r>
      <w:r w:rsidR="00A8594B" w:rsidRPr="00290AA3">
        <w:rPr>
          <w:rFonts w:ascii="Arial" w:eastAsia="Times New Roman" w:hAnsi="Arial" w:cs="Arial"/>
          <w:color w:val="505050"/>
          <w:sz w:val="20"/>
          <w:szCs w:val="20"/>
          <w:lang w:eastAsia="fr-FR"/>
        </w:rPr>
        <w:t>Schot   2007),</w:t>
      </w:r>
      <w:r w:rsidR="007955F9" w:rsidRPr="00290AA3">
        <w:t xml:space="preserve"> </w:t>
      </w:r>
      <w:r w:rsidRPr="00290AA3">
        <w:t xml:space="preserve">debemos concluir que se trata de </w:t>
      </w:r>
      <w:r w:rsidR="002E54DA" w:rsidRPr="00290AA3">
        <w:t>“</w:t>
      </w:r>
      <w:r w:rsidRPr="00290AA3">
        <w:t>nichos</w:t>
      </w:r>
      <w:r w:rsidR="002E54DA" w:rsidRPr="00290AA3">
        <w:t>”</w:t>
      </w:r>
      <w:r w:rsidRPr="00290AA3">
        <w:t xml:space="preserve"> que están lejos de lograr reemplazar el modelo socio técnico dominante. </w:t>
      </w:r>
      <w:r w:rsidR="002E54DA" w:rsidRPr="00290AA3">
        <w:t xml:space="preserve">Además, muchas de las experiencias analizadas no implican necesariamente un cuestionamiento radical al modelo productivista sino solo readecuaciones parciales, tales como pueden ser en ciertos casos los grupos que centran su acción en la reducción del laboreo del suelo. Si retomamos las reflexiones realizadas en el punto </w:t>
      </w:r>
      <w:r w:rsidR="00607FC5" w:rsidRPr="00290AA3">
        <w:t>3 podríamos pensar</w:t>
      </w:r>
      <w:r w:rsidR="002E54DA" w:rsidRPr="00290AA3">
        <w:t xml:space="preserve"> que </w:t>
      </w:r>
      <w:r w:rsidR="002950BC" w:rsidRPr="00290AA3">
        <w:t xml:space="preserve">el modelo dominante ha perdido la legitimidad que le permitió instaurarse y sostenerse y </w:t>
      </w:r>
      <w:r w:rsidR="002E54DA" w:rsidRPr="00290AA3">
        <w:t xml:space="preserve">que no debería pasar mucho tiempo para la generalización de las practicas agroecológicas. Sin </w:t>
      </w:r>
      <w:r w:rsidR="002950BC" w:rsidRPr="00290AA3">
        <w:t>embargo,</w:t>
      </w:r>
      <w:r w:rsidR="002E54DA" w:rsidRPr="00290AA3">
        <w:t xml:space="preserve"> el modelo dominante tiene mecanismos de resistencia que son los que en su m</w:t>
      </w:r>
      <w:r w:rsidR="002950BC" w:rsidRPr="00290AA3">
        <w:t>omento permitieron instaurarlo y que hoy se convierten en trabas para su transformación: 1) el peso económico y normativo que imponen los actores dominantes de las diferentes cadenas productivas</w:t>
      </w:r>
      <w:r w:rsidR="00607FC5" w:rsidRPr="00290AA3">
        <w:t xml:space="preserve"> (</w:t>
      </w:r>
      <w:r w:rsidR="00DF5217" w:rsidRPr="00290AA3">
        <w:t xml:space="preserve">Lamine et al. 2010) </w:t>
      </w:r>
      <w:r w:rsidR="002950BC" w:rsidRPr="00290AA3">
        <w:t xml:space="preserve"> 2) la perdurabilidad del régimen de promesa tecno-científica</w:t>
      </w:r>
      <w:r w:rsidR="00807658" w:rsidRPr="00290AA3">
        <w:t xml:space="preserve"> </w:t>
      </w:r>
      <w:r w:rsidR="00594875" w:rsidRPr="00290AA3">
        <w:t>(</w:t>
      </w:r>
      <w:proofErr w:type="spellStart"/>
      <w:r w:rsidR="00594875" w:rsidRPr="00290AA3">
        <w:t>Cornilleau</w:t>
      </w:r>
      <w:proofErr w:type="spellEnd"/>
      <w:r w:rsidR="00594875" w:rsidRPr="00290AA3">
        <w:t xml:space="preserve"> </w:t>
      </w:r>
      <w:r w:rsidR="00290AA3">
        <w:t>y</w:t>
      </w:r>
      <w:r w:rsidR="00594875" w:rsidRPr="00290AA3">
        <w:t xml:space="preserve"> </w:t>
      </w:r>
      <w:proofErr w:type="spellStart"/>
      <w:r w:rsidR="00594875" w:rsidRPr="00290AA3">
        <w:t>Joly</w:t>
      </w:r>
      <w:proofErr w:type="spellEnd"/>
      <w:r w:rsidR="00594875" w:rsidRPr="00290AA3">
        <w:t xml:space="preserve">  2014</w:t>
      </w:r>
      <w:r w:rsidR="00807658" w:rsidRPr="00290AA3">
        <w:t xml:space="preserve">) </w:t>
      </w:r>
      <w:r w:rsidR="002950BC" w:rsidRPr="00290AA3">
        <w:t xml:space="preserve">, que no cesa de ofrecer “soluciones tecnológicas” que no harían necesario un cuestionamiento global del sistema dominante (agricultura de precisión; agricultura digital, </w:t>
      </w:r>
      <w:r w:rsidR="00807658" w:rsidRPr="00290AA3">
        <w:t xml:space="preserve">OGMs, etc.). Es de destacar que los paradigmas de la </w:t>
      </w:r>
      <w:r w:rsidR="00A264E8" w:rsidRPr="00290AA3">
        <w:t>agroecología</w:t>
      </w:r>
      <w:r w:rsidR="00807658" w:rsidRPr="00290AA3">
        <w:t xml:space="preserve"> y el de las promesas </w:t>
      </w:r>
      <w:r w:rsidR="00224DB9" w:rsidRPr="00290AA3">
        <w:t>tecnocientíficas</w:t>
      </w:r>
      <w:r w:rsidR="00807658" w:rsidRPr="00290AA3">
        <w:t xml:space="preserve"> conviven en las instituciones de investigación, tal como es el caso en el INRA.</w:t>
      </w:r>
      <w:r w:rsidR="00224DB9" w:rsidRPr="00290AA3">
        <w:t xml:space="preserve"> </w:t>
      </w:r>
      <w:r w:rsidR="00A264E8" w:rsidRPr="00290AA3">
        <w:t xml:space="preserve">Evidentemente la agroecología puede integrar muchos de estos avances tecnológicos en sus planteos de reconceptualización global de los agroecosistemas. </w:t>
      </w:r>
    </w:p>
    <w:p w14:paraId="13D2EFAE" w14:textId="531CB4E5" w:rsidR="00807658" w:rsidRPr="00290AA3" w:rsidRDefault="00807658" w:rsidP="00056EC0">
      <w:r w:rsidRPr="00290AA3">
        <w:t xml:space="preserve">Tal vez podríamos inspirarnos del exitoso proceso de modernización de post guerra para reflexionar sobre </w:t>
      </w:r>
      <w:r w:rsidR="00311FF4" w:rsidRPr="00290AA3">
        <w:t>cuáles</w:t>
      </w:r>
      <w:r w:rsidRPr="00290AA3">
        <w:t xml:space="preserve"> podrían ser las condiciones que podrían permitir</w:t>
      </w:r>
      <w:r w:rsidR="00311FF4" w:rsidRPr="00290AA3">
        <w:t xml:space="preserve"> hoy</w:t>
      </w:r>
      <w:r w:rsidRPr="00290AA3">
        <w:t xml:space="preserve"> la generalización de las </w:t>
      </w:r>
      <w:r w:rsidR="00290AA3" w:rsidRPr="00290AA3">
        <w:t>prácticas</w:t>
      </w:r>
      <w:r w:rsidRPr="00290AA3">
        <w:t xml:space="preserve"> agroecológicas.</w:t>
      </w:r>
      <w:r w:rsidR="00E8028A" w:rsidRPr="00290AA3">
        <w:t xml:space="preserve"> Remarcaremos tres aspectos.</w:t>
      </w:r>
    </w:p>
    <w:p w14:paraId="1E419066" w14:textId="702DA4FE" w:rsidR="00311FF4" w:rsidRPr="00290AA3" w:rsidRDefault="00311FF4" w:rsidP="00056EC0">
      <w:r w:rsidRPr="00290AA3">
        <w:t xml:space="preserve">La primera cuestión es el logro de la legitimidad generalizada de la propuesta. Este un punto en el que la propuesta agroecológica tiene buenos avances, al presentarse claramente como la mejor alternativa para contribuir a la mitigación y adaptación al cambio climático y al conjunto de los problemas ambientales generados por el “productivismo”. Desde el paradigma dominante se busca </w:t>
      </w:r>
      <w:r w:rsidR="00290AA3">
        <w:t>erosionar</w:t>
      </w:r>
      <w:r w:rsidRPr="00290AA3">
        <w:t xml:space="preserve"> esta legitimidad planteando que la agroecología no sería capaz de satisfacer los crecientes requerimientos alimentarios de la población mundial. </w:t>
      </w:r>
    </w:p>
    <w:p w14:paraId="544D56A5" w14:textId="77777777" w:rsidR="00E8028A" w:rsidRPr="00290AA3" w:rsidRDefault="00E8028A" w:rsidP="00056EC0">
      <w:r w:rsidRPr="00290AA3">
        <w:t>La segunda condición es que los modelos productivos sean “rentables”, que permitan vivir dignamente a los actores implicados. Para ello se requieren políticas que garanticen la rentabilidad de las propuestas. Este no es siempre el caso y no hay</w:t>
      </w:r>
      <w:r w:rsidR="00263D21" w:rsidRPr="00290AA3">
        <w:t>, por el momento,</w:t>
      </w:r>
      <w:r w:rsidRPr="00290AA3">
        <w:t xml:space="preserve"> instrumentalizado un </w:t>
      </w:r>
      <w:r w:rsidRPr="00290AA3">
        <w:lastRenderedPageBreak/>
        <w:t xml:space="preserve">sistema coherente de incentivos y penalidades por las externalidades positivas o negativas que generan los modelos productivos (ya nos hemos referido a algunas incoherencias de la PAC) en el que los modelos agroecológicos podrían salir gananciosos. </w:t>
      </w:r>
    </w:p>
    <w:p w14:paraId="43930BF3" w14:textId="017D967B" w:rsidR="00F96884" w:rsidRPr="00290AA3" w:rsidRDefault="001C17ED" w:rsidP="00056EC0">
      <w:r w:rsidRPr="00290AA3">
        <w:t xml:space="preserve">La tercera condición que posibilito </w:t>
      </w:r>
      <w:r w:rsidR="00263D21" w:rsidRPr="00290AA3">
        <w:t xml:space="preserve">la </w:t>
      </w:r>
      <w:r w:rsidRPr="00290AA3">
        <w:t xml:space="preserve">modernización exitosa fue el establecimiento de un </w:t>
      </w:r>
      <w:r w:rsidR="001737E0" w:rsidRPr="00290AA3">
        <w:t>régimen</w:t>
      </w:r>
      <w:r w:rsidRPr="00290AA3">
        <w:t xml:space="preserve"> de producción de conocimiento poderoso y coherente con los objetivos propuestos</w:t>
      </w:r>
      <w:r w:rsidR="001737E0" w:rsidRPr="00290AA3">
        <w:t>, conducido desde el Estado en alianza con las organizaciones de</w:t>
      </w:r>
      <w:r w:rsidR="00E37283" w:rsidRPr="00290AA3">
        <w:t xml:space="preserve"> agricultores</w:t>
      </w:r>
      <w:r w:rsidRPr="00290AA3">
        <w:t xml:space="preserve">. Hoy el Estado ya no tiene la coordinación del Sistema </w:t>
      </w:r>
      <w:r w:rsidR="00A8594B" w:rsidRPr="00290AA3">
        <w:t>Agroalimentario</w:t>
      </w:r>
      <w:r w:rsidRPr="00290AA3">
        <w:t>.</w:t>
      </w:r>
      <w:r w:rsidR="006168E2" w:rsidRPr="00290AA3">
        <w:t xml:space="preserve"> La regulación se realiza en gran medida por el mercado.</w:t>
      </w:r>
      <w:r w:rsidRPr="00290AA3">
        <w:t xml:space="preserve"> La hegemonía </w:t>
      </w:r>
      <w:r w:rsidR="00290AA3" w:rsidRPr="00290AA3">
        <w:t>pasó</w:t>
      </w:r>
      <w:r w:rsidRPr="00290AA3">
        <w:t xml:space="preserve"> a manos de las multinacionales, hay pluralidad de </w:t>
      </w:r>
      <w:r w:rsidR="00E37283" w:rsidRPr="00290AA3">
        <w:t>regímenes</w:t>
      </w:r>
      <w:r w:rsidRPr="00290AA3">
        <w:t xml:space="preserve">. </w:t>
      </w:r>
      <w:r w:rsidR="001737E0" w:rsidRPr="00290AA3">
        <w:t xml:space="preserve">Se </w:t>
      </w:r>
      <w:r w:rsidR="00E37283" w:rsidRPr="00290AA3">
        <w:t>debilitaron</w:t>
      </w:r>
      <w:r w:rsidR="001737E0" w:rsidRPr="00290AA3">
        <w:t xml:space="preserve"> los servicios del Estado (Ej. Servicios estadísticos del Ministerio) y el INRA se volcó a un desarrollo </w:t>
      </w:r>
      <w:r w:rsidR="00E37283" w:rsidRPr="00290AA3">
        <w:t>científico</w:t>
      </w:r>
      <w:r w:rsidR="001737E0" w:rsidRPr="00290AA3">
        <w:t xml:space="preserve"> orientado </w:t>
      </w:r>
      <w:r w:rsidR="00E37283" w:rsidRPr="00290AA3">
        <w:t>más</w:t>
      </w:r>
      <w:r w:rsidR="001737E0" w:rsidRPr="00290AA3">
        <w:t xml:space="preserve"> a la Academia que a dar respuesta a las necesidades de los agricultores</w:t>
      </w:r>
      <w:r w:rsidR="00594875" w:rsidRPr="00290AA3">
        <w:t xml:space="preserve"> (Laurent </w:t>
      </w:r>
      <w:r w:rsidR="00290AA3">
        <w:t>y</w:t>
      </w:r>
      <w:r w:rsidR="00594875" w:rsidRPr="00290AA3">
        <w:t xml:space="preserve"> Landel 2017)</w:t>
      </w:r>
      <w:r w:rsidR="001737E0" w:rsidRPr="00290AA3">
        <w:t>. Las organizaciones de productores que lideraron el proceso de modernización (Ej.</w:t>
      </w:r>
      <w:r w:rsidR="003364CE" w:rsidRPr="00290AA3">
        <w:t xml:space="preserve"> </w:t>
      </w:r>
      <w:r w:rsidR="001737E0" w:rsidRPr="00290AA3">
        <w:t>FN</w:t>
      </w:r>
      <w:r w:rsidR="003364CE" w:rsidRPr="00290AA3">
        <w:t>SE</w:t>
      </w:r>
      <w:r w:rsidR="001737E0" w:rsidRPr="00290AA3">
        <w:t xml:space="preserve">A) y </w:t>
      </w:r>
      <w:r w:rsidR="003364CE" w:rsidRPr="00290AA3">
        <w:t xml:space="preserve">las </w:t>
      </w:r>
      <w:r w:rsidR="001737E0" w:rsidRPr="00290AA3">
        <w:t xml:space="preserve">instituciones creadas para </w:t>
      </w:r>
      <w:r w:rsidR="00290AA3">
        <w:t>gestionar</w:t>
      </w:r>
      <w:r w:rsidR="001737E0" w:rsidRPr="00290AA3">
        <w:t xml:space="preserve"> el desarrollo (</w:t>
      </w:r>
      <w:r w:rsidR="00263D21" w:rsidRPr="00290AA3">
        <w:t>Cámara</w:t>
      </w:r>
      <w:r w:rsidR="001737E0" w:rsidRPr="00290AA3">
        <w:t xml:space="preserve"> de agricultores) quedaron atadas al modelo productivista y tienen serias dificultades para liderar el cambio necesario. Las organizaciones e instituciones alternativas (ej</w:t>
      </w:r>
      <w:r w:rsidR="003364CE" w:rsidRPr="00290AA3">
        <w:t>.</w:t>
      </w:r>
      <w:r w:rsidR="001737E0" w:rsidRPr="00290AA3">
        <w:t xml:space="preserve"> </w:t>
      </w:r>
      <w:r w:rsidR="003364CE" w:rsidRPr="00290AA3">
        <w:t>Confederación Campesina</w:t>
      </w:r>
      <w:r w:rsidR="001737E0" w:rsidRPr="00290AA3">
        <w:t xml:space="preserve">, grupos CIVAM, etc.) son opciones </w:t>
      </w:r>
      <w:r w:rsidR="005258E2" w:rsidRPr="00290AA3">
        <w:t xml:space="preserve">interesantes </w:t>
      </w:r>
      <w:r w:rsidR="006168E2" w:rsidRPr="00290AA3">
        <w:t>como</w:t>
      </w:r>
      <w:r w:rsidR="005258E2" w:rsidRPr="00290AA3">
        <w:t xml:space="preserve"> hemos podido constatar en nuestro trabajo de campo,</w:t>
      </w:r>
      <w:r w:rsidR="001737E0" w:rsidRPr="00290AA3">
        <w:t xml:space="preserve"> pero no tienen</w:t>
      </w:r>
      <w:r w:rsidR="00490A03" w:rsidRPr="00290AA3">
        <w:t xml:space="preserve"> la</w:t>
      </w:r>
      <w:r w:rsidR="001737E0" w:rsidRPr="00290AA3">
        <w:t xml:space="preserve"> capacidad ni </w:t>
      </w:r>
      <w:r w:rsidR="00490A03" w:rsidRPr="00290AA3">
        <w:t xml:space="preserve">el </w:t>
      </w:r>
      <w:r w:rsidR="001737E0" w:rsidRPr="00290AA3">
        <w:t>apoyo estatal como para salir de su rol de animadores de nichos.</w:t>
      </w:r>
      <w:r w:rsidR="006168E2" w:rsidRPr="00290AA3">
        <w:t xml:space="preserve"> Laurent </w:t>
      </w:r>
      <w:r w:rsidR="00290AA3">
        <w:t>y</w:t>
      </w:r>
      <w:r w:rsidR="006168E2" w:rsidRPr="00290AA3">
        <w:t xml:space="preserve"> Landel (2017) dicen que estamos en un régimen de regulación por la opacidad</w:t>
      </w:r>
      <w:r w:rsidR="00866308" w:rsidRPr="00290AA3">
        <w:t xml:space="preserve"> que impiden al Estado hacerse cargo de las contradicciones del funcionamiento del sector y actuar en consecuencia.</w:t>
      </w:r>
    </w:p>
    <w:p w14:paraId="10D045A2" w14:textId="5F689265" w:rsidR="006168E2" w:rsidRPr="00290AA3" w:rsidRDefault="00754BD8" w:rsidP="007073FE">
      <w:pPr>
        <w:pStyle w:val="Ttulo2"/>
      </w:pPr>
      <w:r w:rsidRPr="00290AA3">
        <w:t>5</w:t>
      </w:r>
      <w:r w:rsidR="00F96884" w:rsidRPr="00290AA3">
        <w:t xml:space="preserve">. </w:t>
      </w:r>
      <w:r w:rsidR="00490A03" w:rsidRPr="00290AA3">
        <w:t>Una comparación con Argentina</w:t>
      </w:r>
    </w:p>
    <w:p w14:paraId="0EEE101F" w14:textId="0F35D61D" w:rsidR="00153B40" w:rsidRPr="00290AA3" w:rsidRDefault="00153B40" w:rsidP="00153B40">
      <w:pPr>
        <w:pStyle w:val="Ttulo3"/>
      </w:pPr>
      <w:r w:rsidRPr="00290AA3">
        <w:t>5.1 Modernización: de la época dorada a los cuestionamientos</w:t>
      </w:r>
    </w:p>
    <w:p w14:paraId="3D933F4C" w14:textId="737B07C2" w:rsidR="002D35E7" w:rsidRPr="00290AA3" w:rsidRDefault="004225C6" w:rsidP="007073FE">
      <w:r w:rsidRPr="00290AA3">
        <w:t>El proceso de “modernización” de la agricultura argentina se da también en el marco de los paradigmas de la revolución verde, a partir de</w:t>
      </w:r>
      <w:r w:rsidR="002D35E7" w:rsidRPr="00290AA3">
        <w:t xml:space="preserve"> los años sesenta y setenta. Una serie de procesos socio políticos había permitido el acceso a la tierra de una buena parte de los antiguos arrendatarios</w:t>
      </w:r>
      <w:r w:rsidRPr="00290AA3">
        <w:t xml:space="preserve"> protagonistas de la </w:t>
      </w:r>
      <w:r w:rsidR="002B2240" w:rsidRPr="00290AA3">
        <w:t>primera expansión</w:t>
      </w:r>
      <w:r w:rsidRPr="00290AA3">
        <w:t xml:space="preserve"> de la agricultura en la </w:t>
      </w:r>
      <w:r w:rsidR="003222E5" w:rsidRPr="00290AA3">
        <w:t>primera mitad</w:t>
      </w:r>
      <w:r w:rsidRPr="00290AA3">
        <w:t xml:space="preserve"> del siglo </w:t>
      </w:r>
      <w:r w:rsidR="004505AF" w:rsidRPr="00290AA3">
        <w:t xml:space="preserve">XX </w:t>
      </w:r>
      <w:r w:rsidR="00B24215" w:rsidRPr="00290AA3">
        <w:t>(</w:t>
      </w:r>
      <w:r w:rsidR="00A16290" w:rsidRPr="00290AA3">
        <w:t>Barsky y Gelman 2001</w:t>
      </w:r>
      <w:r w:rsidR="00B24215" w:rsidRPr="00290AA3">
        <w:t>)</w:t>
      </w:r>
      <w:r w:rsidR="002D35E7" w:rsidRPr="00290AA3">
        <w:t>. Los mismos formaron una base social de “chacareros” muy comprometidos con la producción, con base en tierra propia y en muchas ocasiones complementando con arrendamiento. En otros casos los chacareros se capitalizaron principalmente en maquinaria y su expansión productiva la hicieron mediante el arrendamiento y/o la prestación de servicios agrícolas bajo la figura de “contratista”</w:t>
      </w:r>
      <w:r w:rsidR="00DA486E" w:rsidRPr="00290AA3">
        <w:t xml:space="preserve"> (</w:t>
      </w:r>
      <w:r w:rsidR="00BF54C7" w:rsidRPr="00290AA3">
        <w:t xml:space="preserve">Chaxel et al. </w:t>
      </w:r>
      <w:r w:rsidR="003A01D9" w:rsidRPr="00290AA3">
        <w:t>2018</w:t>
      </w:r>
      <w:r w:rsidR="00DA486E" w:rsidRPr="00290AA3">
        <w:t>)</w:t>
      </w:r>
      <w:r w:rsidR="002D35E7" w:rsidRPr="00290AA3">
        <w:t>. Sobre este sector de productores se asentó la política de modernización basada en la investigación y extensión agronómica (el I</w:t>
      </w:r>
      <w:bookmarkStart w:id="2" w:name="_Hlk16712876"/>
      <w:r w:rsidR="002D35E7" w:rsidRPr="00290AA3">
        <w:t>N</w:t>
      </w:r>
      <w:bookmarkEnd w:id="2"/>
      <w:r w:rsidR="002D35E7" w:rsidRPr="00290AA3">
        <w:t>TA se había creado en 1956) y en el otorgamiento de créditos subsidiados para el acceso a la maquinaria</w:t>
      </w:r>
      <w:r w:rsidR="00BF54C7" w:rsidRPr="00290AA3">
        <w:t xml:space="preserve"> (Albaladejo y Cittadini 2017)</w:t>
      </w:r>
      <w:r w:rsidR="002D35E7" w:rsidRPr="00290AA3">
        <w:t>. El eje de la modernización pasaba por el mejoramiento genético, la mecanización y el impulso a la fertilización. En esta primera etapa predominaba aun la explotación mixta (agricultura y ganadería).</w:t>
      </w:r>
    </w:p>
    <w:p w14:paraId="54F01821" w14:textId="6DFC2F44" w:rsidR="002D35E7" w:rsidRPr="00290AA3" w:rsidRDefault="002D35E7" w:rsidP="007073FE">
      <w:r w:rsidRPr="00290AA3">
        <w:t xml:space="preserve">La etapa inaugurada en nuestro país en 1996 con la introducción de los Organismos Genéticamente Modificados (OGM) genera un paquete tecnológico basado en siembra directa, semilla OGM y glifosato, que produce cambios sustantivos en el modelo productivo. La rentabilidad diferencial que logra el cultivo de soja </w:t>
      </w:r>
      <w:r w:rsidR="00801ED1" w:rsidRPr="00290AA3">
        <w:t xml:space="preserve">con </w:t>
      </w:r>
      <w:r w:rsidRPr="00290AA3">
        <w:t xml:space="preserve">base </w:t>
      </w:r>
      <w:r w:rsidR="00801ED1" w:rsidRPr="00290AA3">
        <w:t xml:space="preserve">en </w:t>
      </w:r>
      <w:r w:rsidRPr="00290AA3">
        <w:t>este modelo productivo simplificado y organizado para producir en gran escala domina progresivamente el escenario productivo</w:t>
      </w:r>
      <w:r w:rsidR="00B24215" w:rsidRPr="00290AA3">
        <w:t xml:space="preserve"> (</w:t>
      </w:r>
      <w:r w:rsidR="00A16290" w:rsidRPr="00290AA3">
        <w:t>Balsa 2006</w:t>
      </w:r>
      <w:r w:rsidR="00B24215" w:rsidRPr="00290AA3">
        <w:t>)</w:t>
      </w:r>
      <w:r w:rsidRPr="00290AA3">
        <w:t>.</w:t>
      </w:r>
      <w:r w:rsidR="00676CA3" w:rsidRPr="00290AA3">
        <w:t xml:space="preserve"> </w:t>
      </w:r>
      <w:r w:rsidR="003222E5" w:rsidRPr="00290AA3">
        <w:t>En</w:t>
      </w:r>
      <w:r w:rsidR="00676CA3" w:rsidRPr="00290AA3">
        <w:t xml:space="preserve"> este proceso</w:t>
      </w:r>
      <w:r w:rsidR="00356D32" w:rsidRPr="00290AA3">
        <w:t>,</w:t>
      </w:r>
      <w:r w:rsidR="00676CA3" w:rsidRPr="00290AA3">
        <w:t xml:space="preserve"> el I</w:t>
      </w:r>
      <w:r w:rsidR="00E76E9B" w:rsidRPr="00290AA3">
        <w:t>N</w:t>
      </w:r>
      <w:r w:rsidR="00676CA3" w:rsidRPr="00290AA3">
        <w:t xml:space="preserve">TA pierde el liderazgo del desarrollo </w:t>
      </w:r>
      <w:r w:rsidR="00E76E9B" w:rsidRPr="00290AA3">
        <w:t>tecnológico</w:t>
      </w:r>
      <w:r w:rsidR="00676CA3" w:rsidRPr="00290AA3">
        <w:t xml:space="preserve"> que es asumido por los grandes actores del agronegocio, las </w:t>
      </w:r>
      <w:r w:rsidR="00E76E9B" w:rsidRPr="00290AA3">
        <w:t>grandes</w:t>
      </w:r>
      <w:r w:rsidR="00676CA3" w:rsidRPr="00290AA3">
        <w:t xml:space="preserve"> corporaciones productoras de semillas, </w:t>
      </w:r>
      <w:r w:rsidR="00E76E9B" w:rsidRPr="00290AA3">
        <w:t>fertilizantes</w:t>
      </w:r>
      <w:r w:rsidR="00676CA3" w:rsidRPr="00290AA3">
        <w:t xml:space="preserve"> y agroquímicos que </w:t>
      </w:r>
      <w:r w:rsidR="00E76E9B" w:rsidRPr="00290AA3">
        <w:lastRenderedPageBreak/>
        <w:t>impulsan</w:t>
      </w:r>
      <w:r w:rsidR="00676CA3" w:rsidRPr="00290AA3">
        <w:t xml:space="preserve"> </w:t>
      </w:r>
      <w:r w:rsidR="00E76E9B" w:rsidRPr="00290AA3">
        <w:t>una</w:t>
      </w:r>
      <w:r w:rsidR="00676CA3" w:rsidRPr="00290AA3">
        <w:t xml:space="preserve"> agricultura basada </w:t>
      </w:r>
      <w:r w:rsidR="00E76E9B" w:rsidRPr="00290AA3">
        <w:t>en</w:t>
      </w:r>
      <w:r w:rsidR="00676CA3" w:rsidRPr="00290AA3">
        <w:t xml:space="preserve"> la creciente </w:t>
      </w:r>
      <w:r w:rsidR="00E76E9B" w:rsidRPr="00290AA3">
        <w:t>incorporación</w:t>
      </w:r>
      <w:r w:rsidR="00676CA3" w:rsidRPr="00290AA3">
        <w:t xml:space="preserve"> de </w:t>
      </w:r>
      <w:r w:rsidR="00E76E9B" w:rsidRPr="00290AA3">
        <w:t>insumos</w:t>
      </w:r>
      <w:r w:rsidR="00676CA3" w:rsidRPr="00290AA3">
        <w:t xml:space="preserve"> externos</w:t>
      </w:r>
      <w:r w:rsidR="00A16290" w:rsidRPr="00290AA3">
        <w:t xml:space="preserve"> (Hernández 2009)</w:t>
      </w:r>
      <w:r w:rsidR="00676CA3" w:rsidRPr="00290AA3">
        <w:t>.</w:t>
      </w:r>
    </w:p>
    <w:p w14:paraId="19DA9BCF" w14:textId="7EAE4254" w:rsidR="002D35E7" w:rsidRPr="00290AA3" w:rsidRDefault="002D35E7" w:rsidP="007073FE">
      <w:r w:rsidRPr="00290AA3">
        <w:t xml:space="preserve">Este proceso ha generado ventajas productivas, de rentabilidad y fiscales, pero también una serie de cuestionamientos y problemas, entre los cuales pueden señalarse: la pérdida de establecimientos productivos a causa de la concentración de la actividad al aumentar la escala, y vinculado a ello, el éxodo rural-urbano por disminución de necesidad de mano de obra rural; la simplificación de los sistemas de producción de modelos mixtos a agricultura permanente, muchas veces sin rotaciones – monocultivo –; aumento de plagas resistentes a distintos principios activos, pérdida de nutrientes que se exportan sin reposición, pérdida de materia orgánica de suelos, pérdida de biodiversidad, problemas de contaminación de suelo, aire y recursos hídricos por utilización </w:t>
      </w:r>
      <w:r w:rsidR="003049C9" w:rsidRPr="00290AA3">
        <w:t xml:space="preserve">creciente </w:t>
      </w:r>
      <w:r w:rsidRPr="00290AA3">
        <w:t>de insumos químicos</w:t>
      </w:r>
      <w:r w:rsidR="003F2139" w:rsidRPr="00290AA3">
        <w:t>,</w:t>
      </w:r>
      <w:r w:rsidR="001770D8" w:rsidRPr="00290AA3">
        <w:t xml:space="preserve"> c</w:t>
      </w:r>
      <w:r w:rsidRPr="00290AA3">
        <w:t xml:space="preserve">onflictos en contextos periurbanos por uso de agroquímicos, problemas de compactación de suelos y subida de la </w:t>
      </w:r>
      <w:r w:rsidR="000F0496" w:rsidRPr="00290AA3">
        <w:t>capa</w:t>
      </w:r>
      <w:r w:rsidRPr="00290AA3">
        <w:t xml:space="preserve"> freática que aumentan los riesgos de inundación, pérdida de bosques nativos por expansión de la frontera agrícola y, con ello, el desplazamiento de comunidades y pueblos originarios, entre otras problemáticas</w:t>
      </w:r>
      <w:r w:rsidR="007073FE" w:rsidRPr="00290AA3">
        <w:t>.</w:t>
      </w:r>
    </w:p>
    <w:p w14:paraId="08152A80" w14:textId="63C3DFAD" w:rsidR="002B2240" w:rsidRPr="00290AA3" w:rsidRDefault="002D35E7" w:rsidP="007073FE">
      <w:r w:rsidRPr="00290AA3">
        <w:t>Es en el contexto de este nuevo proceso de agriculturización que desde fines del siglo pasado el enfoque agroecológico comienza a mostrarse como una respuesta alternativa y crítica del paradigma dominante.</w:t>
      </w:r>
      <w:r w:rsidR="002B2240" w:rsidRPr="00290AA3">
        <w:t xml:space="preserve"> Esta alternativa </w:t>
      </w:r>
      <w:r w:rsidR="0039265A" w:rsidRPr="00290AA3">
        <w:t>comienza</w:t>
      </w:r>
      <w:r w:rsidR="002B2240" w:rsidRPr="00290AA3">
        <w:t xml:space="preserve"> a desarrollarse desde los márgenes, </w:t>
      </w:r>
      <w:r w:rsidR="0039265A" w:rsidRPr="00290AA3">
        <w:t>en</w:t>
      </w:r>
      <w:r w:rsidR="002B2240" w:rsidRPr="00290AA3">
        <w:t xml:space="preserve"> el marco de O</w:t>
      </w:r>
      <w:r w:rsidR="00BB13C2" w:rsidRPr="00290AA3">
        <w:t>N</w:t>
      </w:r>
      <w:r w:rsidR="002B2240" w:rsidRPr="00290AA3">
        <w:t>Gs</w:t>
      </w:r>
      <w:r w:rsidR="00F35EAE" w:rsidRPr="00290AA3">
        <w:t xml:space="preserve"> </w:t>
      </w:r>
      <w:r w:rsidR="002B2240" w:rsidRPr="00290AA3">
        <w:t xml:space="preserve">y grupos </w:t>
      </w:r>
      <w:r w:rsidR="0039265A" w:rsidRPr="00290AA3">
        <w:t>alternativos</w:t>
      </w:r>
      <w:r w:rsidR="002B2240" w:rsidRPr="00290AA3">
        <w:t xml:space="preserve"> que </w:t>
      </w:r>
      <w:r w:rsidR="0039265A" w:rsidRPr="00290AA3">
        <w:t>promueven</w:t>
      </w:r>
      <w:r w:rsidR="002B2240" w:rsidRPr="00290AA3">
        <w:t xml:space="preserve"> la producción agroecológica, </w:t>
      </w:r>
      <w:r w:rsidR="00E76E9B" w:rsidRPr="00290AA3">
        <w:t>generalmente</w:t>
      </w:r>
      <w:r w:rsidR="002B2240" w:rsidRPr="00290AA3">
        <w:t xml:space="preserve"> </w:t>
      </w:r>
      <w:r w:rsidR="00E76E9B" w:rsidRPr="00290AA3">
        <w:t>en</w:t>
      </w:r>
      <w:r w:rsidR="002B2240" w:rsidRPr="00290AA3">
        <w:t xml:space="preserve"> explotaciones familiares de pequeña escala.</w:t>
      </w:r>
      <w:r w:rsidR="00843BE2" w:rsidRPr="00290AA3">
        <w:t xml:space="preserve"> </w:t>
      </w:r>
      <w:r w:rsidR="00E76E9B" w:rsidRPr="00290AA3">
        <w:t>Progresivamente</w:t>
      </w:r>
      <w:r w:rsidR="00843BE2" w:rsidRPr="00290AA3">
        <w:t xml:space="preserve"> se </w:t>
      </w:r>
      <w:r w:rsidR="00E76E9B" w:rsidRPr="00290AA3">
        <w:t>fueron</w:t>
      </w:r>
      <w:r w:rsidR="00843BE2" w:rsidRPr="00290AA3">
        <w:t xml:space="preserve"> </w:t>
      </w:r>
      <w:r w:rsidR="00E76E9B" w:rsidRPr="00290AA3">
        <w:t>constituyendo</w:t>
      </w:r>
      <w:r w:rsidR="00843BE2" w:rsidRPr="00290AA3">
        <w:t xml:space="preserve"> redes y </w:t>
      </w:r>
      <w:r w:rsidR="00E76E9B" w:rsidRPr="00290AA3">
        <w:t>una</w:t>
      </w:r>
      <w:r w:rsidR="00843BE2" w:rsidRPr="00290AA3">
        <w:t xml:space="preserve"> cierta </w:t>
      </w:r>
      <w:r w:rsidR="00E76E9B" w:rsidRPr="00290AA3">
        <w:t>institucionalidad</w:t>
      </w:r>
      <w:r w:rsidR="00843BE2" w:rsidRPr="00290AA3">
        <w:t xml:space="preserve"> </w:t>
      </w:r>
      <w:r w:rsidR="00E76E9B" w:rsidRPr="00290AA3">
        <w:t>en</w:t>
      </w:r>
      <w:r w:rsidR="00843BE2" w:rsidRPr="00290AA3">
        <w:t xml:space="preserve"> </w:t>
      </w:r>
      <w:r w:rsidR="00E76E9B" w:rsidRPr="00290AA3">
        <w:t>torno</w:t>
      </w:r>
      <w:r w:rsidR="00843BE2" w:rsidRPr="00290AA3">
        <w:t xml:space="preserve"> a la producción agroecológica. El MAELA fue </w:t>
      </w:r>
      <w:r w:rsidR="00E76E9B" w:rsidRPr="00290AA3">
        <w:t>pionero</w:t>
      </w:r>
      <w:r w:rsidR="00F35EAE" w:rsidRPr="00290AA3">
        <w:t xml:space="preserve">, hoy se suma la Sociedad </w:t>
      </w:r>
      <w:r w:rsidR="00E76E9B" w:rsidRPr="00290AA3">
        <w:t>Argentina</w:t>
      </w:r>
      <w:r w:rsidR="00F35EAE" w:rsidRPr="00290AA3">
        <w:t xml:space="preserve"> de Agroecología, las cátedras de agroecología de algunas </w:t>
      </w:r>
      <w:r w:rsidR="00E76E9B" w:rsidRPr="00290AA3">
        <w:t>Universidades</w:t>
      </w:r>
      <w:r w:rsidR="00F35EAE" w:rsidRPr="00290AA3">
        <w:t xml:space="preserve">, </w:t>
      </w:r>
      <w:r w:rsidR="00E76E9B" w:rsidRPr="00290AA3">
        <w:t>la primera fue</w:t>
      </w:r>
      <w:r w:rsidR="00F35EAE" w:rsidRPr="00290AA3">
        <w:t xml:space="preserve"> la FCA de La Plata, las cátedras libres de </w:t>
      </w:r>
      <w:r w:rsidR="00E76E9B" w:rsidRPr="00290AA3">
        <w:t>soberanía</w:t>
      </w:r>
      <w:r w:rsidR="00F35EAE" w:rsidRPr="00290AA3">
        <w:t xml:space="preserve"> alimentaria</w:t>
      </w:r>
      <w:r w:rsidR="00526749" w:rsidRPr="00290AA3">
        <w:t xml:space="preserve"> (CALISA)</w:t>
      </w:r>
      <w:r w:rsidR="00F35EAE" w:rsidRPr="00290AA3">
        <w:t xml:space="preserve">, etc. </w:t>
      </w:r>
      <w:r w:rsidR="002B2240" w:rsidRPr="00290AA3">
        <w:t xml:space="preserve"> </w:t>
      </w:r>
      <w:r w:rsidR="00E76E9B" w:rsidRPr="00290AA3">
        <w:t>También</w:t>
      </w:r>
      <w:r w:rsidR="002B2240" w:rsidRPr="00290AA3">
        <w:t xml:space="preserve"> </w:t>
      </w:r>
      <w:r w:rsidR="003222E5" w:rsidRPr="00290AA3">
        <w:t>en</w:t>
      </w:r>
      <w:r w:rsidR="002B2240" w:rsidRPr="00290AA3">
        <w:t xml:space="preserve"> el marco del I</w:t>
      </w:r>
      <w:r w:rsidR="00BB13C2" w:rsidRPr="00290AA3">
        <w:t>N</w:t>
      </w:r>
      <w:r w:rsidR="002B2240" w:rsidRPr="00290AA3">
        <w:t xml:space="preserve">TA, </w:t>
      </w:r>
      <w:r w:rsidR="00E76E9B" w:rsidRPr="00290AA3">
        <w:t>en</w:t>
      </w:r>
      <w:r w:rsidR="002B2240" w:rsidRPr="00290AA3">
        <w:t xml:space="preserve"> paralelo </w:t>
      </w:r>
      <w:r w:rsidR="00E76E9B" w:rsidRPr="00290AA3">
        <w:t>con</w:t>
      </w:r>
      <w:r w:rsidR="002B2240" w:rsidRPr="00290AA3">
        <w:t xml:space="preserve"> la </w:t>
      </w:r>
      <w:r w:rsidR="00E76E9B" w:rsidRPr="00290AA3">
        <w:t>orientación</w:t>
      </w:r>
      <w:r w:rsidR="002B2240" w:rsidRPr="00290AA3">
        <w:t xml:space="preserve"> “modernizadora” </w:t>
      </w:r>
      <w:r w:rsidR="00E76E9B" w:rsidRPr="00290AA3">
        <w:t>dominante</w:t>
      </w:r>
      <w:r w:rsidR="002B2240" w:rsidRPr="00290AA3">
        <w:t xml:space="preserve"> se </w:t>
      </w:r>
      <w:r w:rsidR="00E76E9B" w:rsidRPr="00290AA3">
        <w:t>desarrollan</w:t>
      </w:r>
      <w:r w:rsidR="001256BD" w:rsidRPr="00290AA3">
        <w:t xml:space="preserve"> capacidades </w:t>
      </w:r>
      <w:r w:rsidR="00E76E9B" w:rsidRPr="00290AA3">
        <w:t>en</w:t>
      </w:r>
      <w:r w:rsidR="001256BD" w:rsidRPr="00290AA3">
        <w:t xml:space="preserve"> la producción agroecológica, </w:t>
      </w:r>
      <w:r w:rsidR="00E76E9B" w:rsidRPr="00290AA3">
        <w:t>en</w:t>
      </w:r>
      <w:r w:rsidR="001256BD" w:rsidRPr="00290AA3">
        <w:t xml:space="preserve"> </w:t>
      </w:r>
      <w:r w:rsidR="00E76E9B" w:rsidRPr="00290AA3">
        <w:t>una</w:t>
      </w:r>
      <w:r w:rsidR="001256BD" w:rsidRPr="00290AA3">
        <w:t xml:space="preserve"> primera etapa alrededor del programa ProHuerta </w:t>
      </w:r>
      <w:r w:rsidR="00E76E9B" w:rsidRPr="00290AA3">
        <w:t>(Cittadini, 2014</w:t>
      </w:r>
      <w:r w:rsidR="00DA486E" w:rsidRPr="00290AA3">
        <w:t xml:space="preserve">; Cittadini </w:t>
      </w:r>
      <w:r w:rsidR="00290AA3">
        <w:t>y</w:t>
      </w:r>
      <w:r w:rsidR="00DA486E" w:rsidRPr="00290AA3">
        <w:t xml:space="preserve"> Coiffard 2019</w:t>
      </w:r>
      <w:r w:rsidR="00E76E9B" w:rsidRPr="00290AA3">
        <w:t xml:space="preserve">) </w:t>
      </w:r>
      <w:r w:rsidR="001256BD" w:rsidRPr="00290AA3">
        <w:t xml:space="preserve">y posteriormente </w:t>
      </w:r>
      <w:r w:rsidR="00E76E9B" w:rsidRPr="00290AA3">
        <w:t>en</w:t>
      </w:r>
      <w:r w:rsidR="001256BD" w:rsidRPr="00290AA3">
        <w:t xml:space="preserve"> el marco de la creación de los</w:t>
      </w:r>
      <w:r w:rsidR="006B1B76" w:rsidRPr="00290AA3">
        <w:t xml:space="preserve"> Institutos de desarrollo tecnológico para la Agricultura Familiar (IPAFs) en 2005 </w:t>
      </w:r>
      <w:r w:rsidR="001256BD" w:rsidRPr="00290AA3">
        <w:t>y de la Red de Agroecología</w:t>
      </w:r>
      <w:r w:rsidR="006B1B76" w:rsidRPr="00290AA3">
        <w:t xml:space="preserve"> en 2015</w:t>
      </w:r>
      <w:r w:rsidR="001256BD" w:rsidRPr="00290AA3">
        <w:t xml:space="preserve">. </w:t>
      </w:r>
      <w:r w:rsidR="00E76E9B" w:rsidRPr="00290AA3">
        <w:t>En</w:t>
      </w:r>
      <w:r w:rsidR="001256BD" w:rsidRPr="00290AA3">
        <w:t xml:space="preserve"> 2019</w:t>
      </w:r>
      <w:r w:rsidR="000F0496" w:rsidRPr="00290AA3">
        <w:t>,</w:t>
      </w:r>
      <w:r w:rsidR="001256BD" w:rsidRPr="00290AA3">
        <w:t xml:space="preserve"> la realización por parte del I</w:t>
      </w:r>
      <w:r w:rsidR="00BB13C2" w:rsidRPr="00290AA3">
        <w:t>N</w:t>
      </w:r>
      <w:r w:rsidR="001256BD" w:rsidRPr="00290AA3">
        <w:t xml:space="preserve">TA, </w:t>
      </w:r>
      <w:r w:rsidR="00E76E9B" w:rsidRPr="00290AA3">
        <w:t>en</w:t>
      </w:r>
      <w:r w:rsidR="001256BD" w:rsidRPr="00290AA3">
        <w:t xml:space="preserve"> alianza </w:t>
      </w:r>
      <w:r w:rsidR="003222E5" w:rsidRPr="00290AA3">
        <w:t>con</w:t>
      </w:r>
      <w:r w:rsidR="001256BD" w:rsidRPr="00290AA3">
        <w:t xml:space="preserve"> </w:t>
      </w:r>
      <w:r w:rsidR="00063FD9" w:rsidRPr="00290AA3">
        <w:t xml:space="preserve">Montpellier SupAgro </w:t>
      </w:r>
      <w:r w:rsidR="001256BD" w:rsidRPr="00290AA3">
        <w:t>(</w:t>
      </w:r>
      <w:r w:rsidR="00E76E9B" w:rsidRPr="00290AA3">
        <w:t>Francia</w:t>
      </w:r>
      <w:r w:rsidR="001256BD" w:rsidRPr="00290AA3">
        <w:t>)</w:t>
      </w:r>
      <w:r w:rsidR="00063FD9" w:rsidRPr="00290AA3">
        <w:t>,</w:t>
      </w:r>
      <w:r w:rsidR="001256BD" w:rsidRPr="00290AA3">
        <w:t xml:space="preserve"> de </w:t>
      </w:r>
      <w:r w:rsidR="00E76E9B" w:rsidRPr="00290AA3">
        <w:t>un</w:t>
      </w:r>
      <w:r w:rsidR="001256BD" w:rsidRPr="00290AA3">
        <w:t xml:space="preserve"> curso masivo </w:t>
      </w:r>
      <w:r w:rsidR="002F16C1" w:rsidRPr="00290AA3">
        <w:t>en</w:t>
      </w:r>
      <w:r w:rsidR="001256BD" w:rsidRPr="00290AA3">
        <w:t xml:space="preserve"> Agroecología</w:t>
      </w:r>
      <w:r w:rsidR="00BB59A9" w:rsidRPr="00290AA3">
        <w:t xml:space="preserve"> a distancia (Internet)</w:t>
      </w:r>
      <w:r w:rsidR="001256BD" w:rsidRPr="00290AA3">
        <w:t xml:space="preserve"> </w:t>
      </w:r>
      <w:r w:rsidR="00E76E9B" w:rsidRPr="00290AA3">
        <w:t>en</w:t>
      </w:r>
      <w:r w:rsidR="001256BD" w:rsidRPr="00290AA3">
        <w:t xml:space="preserve"> el que se </w:t>
      </w:r>
      <w:r w:rsidR="00E76E9B" w:rsidRPr="00290AA3">
        <w:t>inscribieron</w:t>
      </w:r>
      <w:r w:rsidR="001256BD" w:rsidRPr="00290AA3">
        <w:t xml:space="preserve"> más de 30000 </w:t>
      </w:r>
      <w:r w:rsidR="00E76E9B" w:rsidRPr="00290AA3">
        <w:t>participantes</w:t>
      </w:r>
      <w:r w:rsidR="003222E5" w:rsidRPr="00290AA3">
        <w:t>,</w:t>
      </w:r>
      <w:r w:rsidR="001256BD" w:rsidRPr="00290AA3">
        <w:t xml:space="preserve"> </w:t>
      </w:r>
      <w:r w:rsidR="00E76E9B" w:rsidRPr="00290AA3">
        <w:t>significó</w:t>
      </w:r>
      <w:r w:rsidR="001256BD" w:rsidRPr="00290AA3">
        <w:t xml:space="preserve"> </w:t>
      </w:r>
      <w:r w:rsidR="00E76E9B" w:rsidRPr="00290AA3">
        <w:t>un</w:t>
      </w:r>
      <w:r w:rsidR="001256BD" w:rsidRPr="00290AA3">
        <w:t xml:space="preserve"> hito significativo para la </w:t>
      </w:r>
      <w:r w:rsidR="00E76E9B" w:rsidRPr="00290AA3">
        <w:t>legitimación</w:t>
      </w:r>
      <w:r w:rsidR="001256BD" w:rsidRPr="00290AA3">
        <w:t xml:space="preserve"> de la agroecología </w:t>
      </w:r>
      <w:r w:rsidR="00E76E9B" w:rsidRPr="00290AA3">
        <w:t>en</w:t>
      </w:r>
      <w:r w:rsidR="001256BD" w:rsidRPr="00290AA3">
        <w:t xml:space="preserve"> el I</w:t>
      </w:r>
      <w:r w:rsidR="00BB13C2" w:rsidRPr="00290AA3">
        <w:t>N</w:t>
      </w:r>
      <w:r w:rsidR="001256BD" w:rsidRPr="00290AA3">
        <w:t>TA</w:t>
      </w:r>
      <w:r w:rsidR="00843BE2" w:rsidRPr="00290AA3">
        <w:t>.</w:t>
      </w:r>
    </w:p>
    <w:p w14:paraId="1B764A0F" w14:textId="22B01C6A" w:rsidR="00E811DA" w:rsidRPr="00290AA3" w:rsidRDefault="00E811DA" w:rsidP="00555A3F">
      <w:pPr>
        <w:pStyle w:val="Ttulo3"/>
      </w:pPr>
      <w:r w:rsidRPr="00290AA3">
        <w:t>5.2 Experiencias agroecológicas</w:t>
      </w:r>
    </w:p>
    <w:p w14:paraId="373DC20A" w14:textId="25D5EED7" w:rsidR="00F35EAE" w:rsidRPr="00290AA3" w:rsidRDefault="00F35EAE" w:rsidP="007073FE">
      <w:r w:rsidRPr="00290AA3">
        <w:t>A</w:t>
      </w:r>
      <w:r w:rsidR="00526749" w:rsidRPr="00290AA3">
        <w:t xml:space="preserve"> </w:t>
      </w:r>
      <w:r w:rsidR="00BB13C2" w:rsidRPr="00290AA3">
        <w:t>nivel</w:t>
      </w:r>
      <w:r w:rsidRPr="00290AA3">
        <w:t xml:space="preserve"> productivo </w:t>
      </w:r>
      <w:r w:rsidR="00BB13C2" w:rsidRPr="00290AA3">
        <w:t>existen</w:t>
      </w:r>
      <w:r w:rsidR="00526749" w:rsidRPr="00290AA3">
        <w:t xml:space="preserve"> hoy </w:t>
      </w:r>
      <w:r w:rsidR="00BB13C2" w:rsidRPr="00290AA3">
        <w:t>múltiples</w:t>
      </w:r>
      <w:r w:rsidR="00526749" w:rsidRPr="00290AA3">
        <w:t xml:space="preserve"> </w:t>
      </w:r>
      <w:r w:rsidR="00BB13C2" w:rsidRPr="00290AA3">
        <w:t>experiencias</w:t>
      </w:r>
      <w:r w:rsidR="00526749" w:rsidRPr="00290AA3">
        <w:t xml:space="preserve"> de producción agroecológica </w:t>
      </w:r>
      <w:r w:rsidR="00BB13C2" w:rsidRPr="00290AA3">
        <w:t>en</w:t>
      </w:r>
      <w:r w:rsidR="00526749" w:rsidRPr="00290AA3">
        <w:t xml:space="preserve"> </w:t>
      </w:r>
      <w:r w:rsidR="00BB13C2" w:rsidRPr="00290AA3">
        <w:t>diferentes</w:t>
      </w:r>
      <w:r w:rsidR="00526749" w:rsidRPr="00290AA3">
        <w:t xml:space="preserve"> tipos de producciones y regiones. Las más conocidas </w:t>
      </w:r>
      <w:r w:rsidR="00BB13C2" w:rsidRPr="00290AA3">
        <w:t>son</w:t>
      </w:r>
      <w:r w:rsidR="00526749" w:rsidRPr="00290AA3">
        <w:t xml:space="preserve"> las </w:t>
      </w:r>
      <w:r w:rsidR="00BB13C2" w:rsidRPr="00290AA3">
        <w:t>experiencias</w:t>
      </w:r>
      <w:r w:rsidR="00526749" w:rsidRPr="00290AA3">
        <w:t xml:space="preserve"> de producción hortícola </w:t>
      </w:r>
      <w:r w:rsidR="00BB13C2" w:rsidRPr="00290AA3">
        <w:t>integradas</w:t>
      </w:r>
      <w:r w:rsidR="00526749" w:rsidRPr="00290AA3">
        <w:t xml:space="preserve"> </w:t>
      </w:r>
      <w:r w:rsidR="00BB13C2" w:rsidRPr="00290AA3">
        <w:t>en</w:t>
      </w:r>
      <w:r w:rsidR="00526749" w:rsidRPr="00290AA3">
        <w:t xml:space="preserve"> circuitos cortos de comercialización (Ferias, distribución de </w:t>
      </w:r>
      <w:r w:rsidR="00BB13C2" w:rsidRPr="00290AA3">
        <w:t>bolsones</w:t>
      </w:r>
      <w:r w:rsidR="00526749" w:rsidRPr="00290AA3">
        <w:t xml:space="preserve">, etc.). </w:t>
      </w:r>
      <w:r w:rsidR="00BB13C2" w:rsidRPr="00290AA3">
        <w:t>En</w:t>
      </w:r>
      <w:r w:rsidR="00526749" w:rsidRPr="00290AA3">
        <w:t xml:space="preserve"> este sector se </w:t>
      </w:r>
      <w:r w:rsidR="00BB13C2" w:rsidRPr="00290AA3">
        <w:t>ha</w:t>
      </w:r>
      <w:r w:rsidR="00526749" w:rsidRPr="00290AA3">
        <w:t xml:space="preserve"> dado </w:t>
      </w:r>
      <w:r w:rsidR="00BB13C2" w:rsidRPr="00290AA3">
        <w:t>en</w:t>
      </w:r>
      <w:r w:rsidR="00526749" w:rsidRPr="00290AA3">
        <w:t xml:space="preserve"> los últimos años </w:t>
      </w:r>
      <w:r w:rsidR="00BB13C2" w:rsidRPr="00290AA3">
        <w:t>un</w:t>
      </w:r>
      <w:r w:rsidR="00526749" w:rsidRPr="00290AA3">
        <w:t xml:space="preserve"> fuerte proceso </w:t>
      </w:r>
      <w:r w:rsidR="00BB13C2" w:rsidRPr="00290AA3">
        <w:t>socio organizativo</w:t>
      </w:r>
      <w:r w:rsidR="006B1B76" w:rsidRPr="00290AA3">
        <w:t xml:space="preserve">: Unión de Trabajadores de la Tierra (UTT); Movimiento de </w:t>
      </w:r>
      <w:r w:rsidR="00CB2B42" w:rsidRPr="00290AA3">
        <w:t xml:space="preserve">Trabajadores Excluidos (MTE), </w:t>
      </w:r>
      <w:r w:rsidR="005957E3" w:rsidRPr="00290AA3">
        <w:t>etc</w:t>
      </w:r>
      <w:r w:rsidR="00BB13C2" w:rsidRPr="00290AA3">
        <w:t>.</w:t>
      </w:r>
      <w:r w:rsidR="005957E3" w:rsidRPr="00290AA3">
        <w:t>)</w:t>
      </w:r>
      <w:r w:rsidR="00526749" w:rsidRPr="00290AA3">
        <w:t xml:space="preserve"> que ha hecho emerger</w:t>
      </w:r>
      <w:r w:rsidR="005957E3" w:rsidRPr="00290AA3">
        <w:t xml:space="preserve"> nuevos actores </w:t>
      </w:r>
      <w:r w:rsidR="00BB13C2" w:rsidRPr="00290AA3">
        <w:t>con</w:t>
      </w:r>
      <w:r w:rsidR="005957E3" w:rsidRPr="00290AA3">
        <w:t xml:space="preserve"> </w:t>
      </w:r>
      <w:r w:rsidR="00BB13C2" w:rsidRPr="00290AA3">
        <w:t>pretensión</w:t>
      </w:r>
      <w:r w:rsidR="005957E3" w:rsidRPr="00290AA3">
        <w:t xml:space="preserve"> de discutir la política agropecuaria, </w:t>
      </w:r>
      <w:r w:rsidR="00BB13C2" w:rsidRPr="00290AA3">
        <w:t>poniendo</w:t>
      </w:r>
      <w:r w:rsidR="005957E3" w:rsidRPr="00290AA3">
        <w:t xml:space="preserve"> </w:t>
      </w:r>
      <w:r w:rsidR="00BB13C2" w:rsidRPr="00290AA3">
        <w:t>en</w:t>
      </w:r>
      <w:r w:rsidR="005957E3" w:rsidRPr="00290AA3">
        <w:t xml:space="preserve"> el centro las propuestas agroecológicas</w:t>
      </w:r>
      <w:r w:rsidR="00134491" w:rsidRPr="00290AA3">
        <w:t xml:space="preserve">, la calidad de los </w:t>
      </w:r>
      <w:r w:rsidR="00850780" w:rsidRPr="00290AA3">
        <w:t>alimento</w:t>
      </w:r>
      <w:r w:rsidR="00134491" w:rsidRPr="00290AA3">
        <w:t>s</w:t>
      </w:r>
      <w:r w:rsidR="00850780" w:rsidRPr="00290AA3">
        <w:t xml:space="preserve"> y el </w:t>
      </w:r>
      <w:r w:rsidR="00BB13C2" w:rsidRPr="00290AA3">
        <w:t>abastecimiento</w:t>
      </w:r>
      <w:r w:rsidR="00850780" w:rsidRPr="00290AA3">
        <w:t xml:space="preserve"> local </w:t>
      </w:r>
      <w:r w:rsidR="005957E3" w:rsidRPr="00290AA3">
        <w:t>(</w:t>
      </w:r>
      <w:r w:rsidR="00850780" w:rsidRPr="00290AA3">
        <w:t xml:space="preserve">ver propuestas </w:t>
      </w:r>
      <w:r w:rsidR="005957E3" w:rsidRPr="00290AA3">
        <w:t xml:space="preserve">Foro </w:t>
      </w:r>
      <w:r w:rsidR="002F16C1" w:rsidRPr="00290AA3">
        <w:t>A</w:t>
      </w:r>
      <w:r w:rsidR="005957E3" w:rsidRPr="00290AA3">
        <w:t>grario</w:t>
      </w:r>
      <w:r w:rsidR="00850780" w:rsidRPr="00290AA3">
        <w:t>, 2019</w:t>
      </w:r>
      <w:r w:rsidR="005957E3" w:rsidRPr="00290AA3">
        <w:t>).</w:t>
      </w:r>
    </w:p>
    <w:p w14:paraId="1450C18A" w14:textId="0DEB2351" w:rsidR="005957E3" w:rsidRPr="00290AA3" w:rsidRDefault="003049C9" w:rsidP="007073FE">
      <w:r w:rsidRPr="00290AA3">
        <w:t>Una</w:t>
      </w:r>
      <w:r w:rsidR="005957E3" w:rsidRPr="00290AA3">
        <w:t xml:space="preserve"> </w:t>
      </w:r>
      <w:r w:rsidRPr="00290AA3">
        <w:t>novedad</w:t>
      </w:r>
      <w:r w:rsidR="005957E3" w:rsidRPr="00290AA3">
        <w:t xml:space="preserve"> </w:t>
      </w:r>
      <w:r w:rsidRPr="00290AA3">
        <w:t>interesante</w:t>
      </w:r>
      <w:r w:rsidR="005957E3" w:rsidRPr="00290AA3">
        <w:t xml:space="preserve"> es la </w:t>
      </w:r>
      <w:r w:rsidR="000D6542" w:rsidRPr="00290AA3">
        <w:t xml:space="preserve">emergencia, </w:t>
      </w:r>
      <w:r w:rsidRPr="00290AA3">
        <w:t>en</w:t>
      </w:r>
      <w:r w:rsidR="000D6542" w:rsidRPr="00290AA3">
        <w:t xml:space="preserve"> los últimos 10 años, de varias </w:t>
      </w:r>
      <w:r w:rsidRPr="00290AA3">
        <w:t>experiencias</w:t>
      </w:r>
      <w:r w:rsidR="000D6542" w:rsidRPr="00290AA3">
        <w:t xml:space="preserve"> de producción agroecológica </w:t>
      </w:r>
      <w:r w:rsidRPr="00290AA3">
        <w:t>en</w:t>
      </w:r>
      <w:r w:rsidR="000D6542" w:rsidRPr="00290AA3">
        <w:t xml:space="preserve"> </w:t>
      </w:r>
      <w:r w:rsidRPr="00290AA3">
        <w:t>establecimientos</w:t>
      </w:r>
      <w:r w:rsidR="000D6542" w:rsidRPr="00290AA3">
        <w:t xml:space="preserve"> </w:t>
      </w:r>
      <w:r w:rsidRPr="00290AA3">
        <w:t xml:space="preserve">típicos </w:t>
      </w:r>
      <w:r w:rsidR="000D6542" w:rsidRPr="00290AA3">
        <w:t xml:space="preserve">de la región </w:t>
      </w:r>
      <w:r w:rsidRPr="00290AA3">
        <w:t>pampeana</w:t>
      </w:r>
      <w:r w:rsidR="000D6542" w:rsidRPr="00290AA3">
        <w:t xml:space="preserve">, </w:t>
      </w:r>
      <w:r w:rsidRPr="00290AA3">
        <w:t>en</w:t>
      </w:r>
      <w:r w:rsidR="000D6542" w:rsidRPr="00290AA3">
        <w:t xml:space="preserve"> producción de cereales, </w:t>
      </w:r>
      <w:r w:rsidRPr="00290AA3">
        <w:t>granos</w:t>
      </w:r>
      <w:r w:rsidR="000D6542" w:rsidRPr="00290AA3">
        <w:t xml:space="preserve"> y </w:t>
      </w:r>
      <w:r w:rsidRPr="00290AA3">
        <w:t>oleaginosas</w:t>
      </w:r>
      <w:r w:rsidR="000D6542" w:rsidRPr="00290AA3">
        <w:t xml:space="preserve"> o </w:t>
      </w:r>
      <w:r w:rsidRPr="00290AA3">
        <w:t>en</w:t>
      </w:r>
      <w:r w:rsidR="000D6542" w:rsidRPr="00290AA3">
        <w:t xml:space="preserve"> producción </w:t>
      </w:r>
      <w:r w:rsidRPr="00290AA3">
        <w:t>ganadera</w:t>
      </w:r>
      <w:r w:rsidR="000D6542" w:rsidRPr="00290AA3">
        <w:t xml:space="preserve"> y/o mixta. </w:t>
      </w:r>
      <w:r w:rsidRPr="00290AA3">
        <w:t>Bajo</w:t>
      </w:r>
      <w:r w:rsidR="000D6542" w:rsidRPr="00290AA3">
        <w:t xml:space="preserve"> el impulso de </w:t>
      </w:r>
      <w:r w:rsidRPr="00290AA3">
        <w:t>un</w:t>
      </w:r>
      <w:r w:rsidR="000D6542" w:rsidRPr="00290AA3">
        <w:t xml:space="preserve"> </w:t>
      </w:r>
      <w:r w:rsidRPr="00290AA3">
        <w:t>pionero</w:t>
      </w:r>
      <w:r w:rsidR="000D6542" w:rsidRPr="00290AA3">
        <w:t xml:space="preserve"> </w:t>
      </w:r>
      <w:r w:rsidR="000D6542" w:rsidRPr="00290AA3">
        <w:lastRenderedPageBreak/>
        <w:t>como Eduardo Cerdá</w:t>
      </w:r>
      <w:r w:rsidR="002F16C1" w:rsidRPr="00290AA3">
        <w:t>(</w:t>
      </w:r>
      <w:r w:rsidR="003222E5" w:rsidRPr="00290AA3">
        <w:footnoteReference w:id="4"/>
      </w:r>
      <w:r w:rsidR="002F16C1" w:rsidRPr="00290AA3">
        <w:t>)</w:t>
      </w:r>
      <w:r w:rsidR="00CF1055" w:rsidRPr="00290AA3">
        <w:t xml:space="preserve"> </w:t>
      </w:r>
      <w:r w:rsidR="000D6542" w:rsidRPr="00290AA3">
        <w:t xml:space="preserve">se ha </w:t>
      </w:r>
      <w:r w:rsidR="00BB13C2" w:rsidRPr="00290AA3">
        <w:t>constituido</w:t>
      </w:r>
      <w:r w:rsidR="000D6542" w:rsidRPr="00290AA3">
        <w:t xml:space="preserve"> </w:t>
      </w:r>
      <w:r w:rsidR="00BB13C2" w:rsidRPr="00290AA3">
        <w:t>una</w:t>
      </w:r>
      <w:r w:rsidR="000D6542" w:rsidRPr="00290AA3">
        <w:t xml:space="preserve"> Red de </w:t>
      </w:r>
      <w:r w:rsidR="00BB13C2" w:rsidRPr="00290AA3">
        <w:t>Municipios</w:t>
      </w:r>
      <w:r w:rsidR="000D6542" w:rsidRPr="00290AA3">
        <w:t xml:space="preserve"> que </w:t>
      </w:r>
      <w:r w:rsidR="00BB13C2" w:rsidRPr="00290AA3">
        <w:t>apoyan</w:t>
      </w:r>
      <w:r w:rsidR="000D6542" w:rsidRPr="00290AA3">
        <w:t xml:space="preserve"> la producción agroecológica (RE</w:t>
      </w:r>
      <w:r w:rsidR="00BB13C2" w:rsidRPr="00290AA3">
        <w:t>N</w:t>
      </w:r>
      <w:r w:rsidR="000D6542" w:rsidRPr="00290AA3">
        <w:t xml:space="preserve">AMA) que </w:t>
      </w:r>
      <w:r w:rsidR="00BB13C2" w:rsidRPr="00290AA3">
        <w:t>estiman</w:t>
      </w:r>
      <w:r w:rsidR="000D6542" w:rsidRPr="00290AA3">
        <w:t xml:space="preserve"> tener </w:t>
      </w:r>
      <w:r w:rsidR="00BB13C2" w:rsidRPr="00290AA3">
        <w:t>en</w:t>
      </w:r>
      <w:r w:rsidR="000D6542" w:rsidRPr="00290AA3">
        <w:t xml:space="preserve"> </w:t>
      </w:r>
      <w:r w:rsidR="00887828" w:rsidRPr="00290AA3">
        <w:t>producción</w:t>
      </w:r>
      <w:r w:rsidR="00CF1055" w:rsidRPr="00290AA3">
        <w:t xml:space="preserve"> en la región pampeana</w:t>
      </w:r>
      <w:r w:rsidR="00887828" w:rsidRPr="00290AA3">
        <w:t xml:space="preserve"> 100.000 has agroecológicas o </w:t>
      </w:r>
      <w:r w:rsidR="00BB13C2" w:rsidRPr="00290AA3">
        <w:t>en</w:t>
      </w:r>
      <w:r w:rsidR="00887828" w:rsidRPr="00290AA3">
        <w:t xml:space="preserve"> proceso de </w:t>
      </w:r>
      <w:r w:rsidR="00BB13C2" w:rsidRPr="00290AA3">
        <w:t>transición</w:t>
      </w:r>
      <w:r w:rsidR="00887828" w:rsidRPr="00290AA3">
        <w:t xml:space="preserve">. </w:t>
      </w:r>
      <w:r w:rsidR="00BB13C2" w:rsidRPr="00290AA3">
        <w:t>En</w:t>
      </w:r>
      <w:r w:rsidR="00887828" w:rsidRPr="00290AA3">
        <w:t xml:space="preserve"> el marco del I</w:t>
      </w:r>
      <w:r w:rsidR="00BB13C2" w:rsidRPr="00290AA3">
        <w:t>N</w:t>
      </w:r>
      <w:r w:rsidR="00887828" w:rsidRPr="00290AA3">
        <w:t>TA</w:t>
      </w:r>
      <w:r w:rsidR="003D63E8" w:rsidRPr="00290AA3">
        <w:t>,</w:t>
      </w:r>
      <w:r w:rsidR="00887828" w:rsidRPr="00290AA3">
        <w:t xml:space="preserve"> la Red de </w:t>
      </w:r>
      <w:r w:rsidR="00BB13C2" w:rsidRPr="00290AA3">
        <w:t>Agroecología</w:t>
      </w:r>
      <w:r w:rsidR="00887828" w:rsidRPr="00290AA3">
        <w:t xml:space="preserve"> </w:t>
      </w:r>
      <w:r w:rsidR="00BB13C2" w:rsidRPr="00290AA3">
        <w:t>pone</w:t>
      </w:r>
      <w:r w:rsidR="00887828" w:rsidRPr="00290AA3">
        <w:t xml:space="preserve"> </w:t>
      </w:r>
      <w:r w:rsidR="00BB13C2" w:rsidRPr="00290AA3">
        <w:t>en</w:t>
      </w:r>
      <w:r w:rsidR="00887828" w:rsidRPr="00290AA3">
        <w:t xml:space="preserve"> relación </w:t>
      </w:r>
      <w:r w:rsidR="00BB13C2" w:rsidRPr="00290AA3">
        <w:t>diferentes</w:t>
      </w:r>
      <w:r w:rsidR="00887828" w:rsidRPr="00290AA3">
        <w:t xml:space="preserve"> </w:t>
      </w:r>
      <w:r w:rsidR="00BB13C2" w:rsidRPr="00290AA3">
        <w:t>experimentaciones</w:t>
      </w:r>
      <w:r w:rsidR="0039265A" w:rsidRPr="00290AA3">
        <w:t xml:space="preserve"> y/o módulos de </w:t>
      </w:r>
      <w:r w:rsidR="00887828" w:rsidRPr="00290AA3">
        <w:t xml:space="preserve">producción agroecológicas. Resulta muy </w:t>
      </w:r>
      <w:r w:rsidR="00BB13C2" w:rsidRPr="00290AA3">
        <w:t>relevante</w:t>
      </w:r>
      <w:r w:rsidR="00887828" w:rsidRPr="00290AA3">
        <w:t xml:space="preserve"> la experiencia</w:t>
      </w:r>
      <w:r w:rsidR="00CB2B42" w:rsidRPr="00290AA3">
        <w:t xml:space="preserve"> que desarrolla, en el sudeste de la provincia de Buenos Aires,</w:t>
      </w:r>
      <w:r w:rsidR="00887828" w:rsidRPr="00290AA3">
        <w:t xml:space="preserve"> la</w:t>
      </w:r>
      <w:r w:rsidR="00CB2B42" w:rsidRPr="00290AA3">
        <w:t xml:space="preserve"> Estación Experimental Agropecuaria de </w:t>
      </w:r>
      <w:r w:rsidR="00BB13C2" w:rsidRPr="00290AA3">
        <w:t>Barrow</w:t>
      </w:r>
      <w:r w:rsidR="00CB2B42" w:rsidRPr="00290AA3">
        <w:t xml:space="preserve">, </w:t>
      </w:r>
      <w:r w:rsidR="00BB13C2" w:rsidRPr="00290AA3">
        <w:t>donde</w:t>
      </w:r>
      <w:r w:rsidR="00887828" w:rsidRPr="00290AA3">
        <w:t xml:space="preserve"> se desarrolla desde hace 8 años </w:t>
      </w:r>
      <w:r w:rsidR="00BB13C2" w:rsidRPr="00290AA3">
        <w:t>un</w:t>
      </w:r>
      <w:r w:rsidR="00887828" w:rsidRPr="00290AA3">
        <w:t xml:space="preserve"> módulo </w:t>
      </w:r>
      <w:r w:rsidR="00BB13C2" w:rsidRPr="00290AA3">
        <w:t>experimental</w:t>
      </w:r>
      <w:r w:rsidR="00887828" w:rsidRPr="00290AA3">
        <w:t xml:space="preserve"> agroecológico </w:t>
      </w:r>
      <w:r w:rsidR="00BB13C2" w:rsidRPr="00290AA3">
        <w:t>con</w:t>
      </w:r>
      <w:r w:rsidR="00887828" w:rsidRPr="00290AA3">
        <w:t xml:space="preserve"> </w:t>
      </w:r>
      <w:r w:rsidR="00BB13C2" w:rsidRPr="00290AA3">
        <w:t>excelentes</w:t>
      </w:r>
      <w:r w:rsidR="00887828" w:rsidRPr="00290AA3">
        <w:t xml:space="preserve"> resultados. </w:t>
      </w:r>
      <w:r w:rsidR="00BB13C2" w:rsidRPr="00290AA3">
        <w:t>En</w:t>
      </w:r>
      <w:r w:rsidR="00887828" w:rsidRPr="00290AA3">
        <w:t xml:space="preserve"> esta experiencia se </w:t>
      </w:r>
      <w:r w:rsidR="00BB13C2" w:rsidRPr="00290AA3">
        <w:t>logran</w:t>
      </w:r>
      <w:r w:rsidR="00887828" w:rsidRPr="00290AA3">
        <w:t xml:space="preserve"> </w:t>
      </w:r>
      <w:r w:rsidR="00BB13C2" w:rsidRPr="00290AA3">
        <w:t>rendimientos</w:t>
      </w:r>
      <w:r w:rsidR="00887828" w:rsidRPr="00290AA3">
        <w:t xml:space="preserve"> </w:t>
      </w:r>
      <w:r w:rsidR="00BB13C2" w:rsidRPr="00290AA3">
        <w:t>equivalentes</w:t>
      </w:r>
      <w:r w:rsidR="00887828" w:rsidRPr="00290AA3">
        <w:t xml:space="preserve"> a los logrados </w:t>
      </w:r>
      <w:r w:rsidR="00BB13C2" w:rsidRPr="00290AA3">
        <w:t>en</w:t>
      </w:r>
      <w:r w:rsidR="00887828" w:rsidRPr="00290AA3">
        <w:t xml:space="preserve"> producción </w:t>
      </w:r>
      <w:r w:rsidR="00616F16" w:rsidRPr="00290AA3">
        <w:t>convencional,</w:t>
      </w:r>
      <w:r w:rsidR="00887828" w:rsidRPr="00290AA3">
        <w:t xml:space="preserve"> pero </w:t>
      </w:r>
      <w:r w:rsidR="00BB13C2" w:rsidRPr="00290AA3">
        <w:t>duplicando</w:t>
      </w:r>
      <w:r w:rsidR="0039265A" w:rsidRPr="00290AA3">
        <w:t xml:space="preserve"> </w:t>
      </w:r>
      <w:r w:rsidR="00887828" w:rsidRPr="00290AA3">
        <w:t xml:space="preserve">el margen </w:t>
      </w:r>
      <w:r w:rsidR="00BB13C2" w:rsidRPr="00290AA3">
        <w:t>bruto</w:t>
      </w:r>
      <w:r w:rsidR="00887828" w:rsidRPr="00290AA3">
        <w:t xml:space="preserve">, dada la fuerte reducción de </w:t>
      </w:r>
      <w:r w:rsidR="00F738DB" w:rsidRPr="00290AA3">
        <w:t>insumos</w:t>
      </w:r>
      <w:r w:rsidR="00887828" w:rsidRPr="00290AA3">
        <w:t xml:space="preserve"> </w:t>
      </w:r>
      <w:r w:rsidR="002F16C1" w:rsidRPr="00290AA3">
        <w:t>externos</w:t>
      </w:r>
      <w:r w:rsidR="00887828" w:rsidRPr="00290AA3">
        <w:t xml:space="preserve"> al establecimiento (</w:t>
      </w:r>
      <w:r w:rsidR="00F738DB" w:rsidRPr="00290AA3">
        <w:t>no</w:t>
      </w:r>
      <w:r w:rsidR="00887828" w:rsidRPr="00290AA3">
        <w:t xml:space="preserve"> </w:t>
      </w:r>
      <w:r w:rsidR="00F738DB" w:rsidRPr="00290AA3">
        <w:t>utilizan</w:t>
      </w:r>
      <w:r w:rsidR="00887828" w:rsidRPr="00290AA3">
        <w:t xml:space="preserve"> más agroquímicos </w:t>
      </w:r>
      <w:r w:rsidR="00F738DB" w:rsidRPr="00290AA3">
        <w:t>ni</w:t>
      </w:r>
      <w:r w:rsidR="00887828" w:rsidRPr="00290AA3">
        <w:t xml:space="preserve"> </w:t>
      </w:r>
      <w:r w:rsidR="00F738DB" w:rsidRPr="00290AA3">
        <w:t>fertilizantes</w:t>
      </w:r>
      <w:r w:rsidR="00887828" w:rsidRPr="00290AA3">
        <w:t xml:space="preserve"> químicos). </w:t>
      </w:r>
      <w:r w:rsidR="00850780" w:rsidRPr="00290AA3">
        <w:t xml:space="preserve">Y lo </w:t>
      </w:r>
      <w:r w:rsidR="00F738DB" w:rsidRPr="00290AA3">
        <w:t>más</w:t>
      </w:r>
      <w:r w:rsidR="00850780" w:rsidRPr="00290AA3">
        <w:t xml:space="preserve"> importante</w:t>
      </w:r>
      <w:r w:rsidR="0039265A" w:rsidRPr="00290AA3">
        <w:t>,</w:t>
      </w:r>
      <w:r w:rsidR="00850780" w:rsidRPr="00290AA3">
        <w:t xml:space="preserve"> se va </w:t>
      </w:r>
      <w:r w:rsidR="00F738DB" w:rsidRPr="00290AA3">
        <w:t>dando</w:t>
      </w:r>
      <w:r w:rsidR="00850780" w:rsidRPr="00290AA3">
        <w:t xml:space="preserve"> </w:t>
      </w:r>
      <w:r w:rsidR="00F738DB" w:rsidRPr="00290AA3">
        <w:t>una</w:t>
      </w:r>
      <w:r w:rsidR="00850780" w:rsidRPr="00290AA3">
        <w:t xml:space="preserve"> rápida y progresiva recuperación de la calidad del predio </w:t>
      </w:r>
      <w:r w:rsidR="00F738DB" w:rsidRPr="00290AA3">
        <w:t>en</w:t>
      </w:r>
      <w:r w:rsidR="00850780" w:rsidRPr="00290AA3">
        <w:t xml:space="preserve"> términos de materia </w:t>
      </w:r>
      <w:r w:rsidR="00F738DB" w:rsidRPr="00290AA3">
        <w:t>orgánica</w:t>
      </w:r>
      <w:r w:rsidR="00850780" w:rsidRPr="00290AA3">
        <w:t xml:space="preserve">, </w:t>
      </w:r>
      <w:r w:rsidR="00F738DB" w:rsidRPr="00290AA3">
        <w:t>nutrientes</w:t>
      </w:r>
      <w:r w:rsidR="00850780" w:rsidRPr="00290AA3">
        <w:t xml:space="preserve"> y </w:t>
      </w:r>
      <w:r w:rsidR="00F738DB" w:rsidRPr="00290AA3">
        <w:t>biodiversidad</w:t>
      </w:r>
      <w:r w:rsidR="00616F16" w:rsidRPr="00290AA3">
        <w:t xml:space="preserve"> (</w:t>
      </w:r>
      <w:r w:rsidR="00CD34F3" w:rsidRPr="00290AA3">
        <w:t>Costa et al</w:t>
      </w:r>
      <w:r w:rsidR="003D63E8" w:rsidRPr="00290AA3">
        <w:t>.</w:t>
      </w:r>
      <w:r w:rsidR="00CD34F3" w:rsidRPr="00290AA3">
        <w:t xml:space="preserve"> 2015). </w:t>
      </w:r>
      <w:r w:rsidR="00887828" w:rsidRPr="00290AA3">
        <w:t xml:space="preserve">Alrededor de esta experiencia se </w:t>
      </w:r>
      <w:r w:rsidR="00616F16" w:rsidRPr="00290AA3">
        <w:t>han</w:t>
      </w:r>
      <w:r w:rsidR="00887828" w:rsidRPr="00290AA3">
        <w:t xml:space="preserve"> </w:t>
      </w:r>
      <w:r w:rsidR="00616F16" w:rsidRPr="00290AA3">
        <w:t>constituido</w:t>
      </w:r>
      <w:r w:rsidR="00887828" w:rsidRPr="00290AA3">
        <w:t xml:space="preserve"> </w:t>
      </w:r>
      <w:r w:rsidR="00616F16" w:rsidRPr="00290AA3">
        <w:t>en</w:t>
      </w:r>
      <w:r w:rsidR="00887828" w:rsidRPr="00290AA3">
        <w:t xml:space="preserve"> los últimos años tres grupos de Cambio Rural </w:t>
      </w:r>
      <w:r w:rsidR="00616F16" w:rsidRPr="00290AA3">
        <w:t>orientados</w:t>
      </w:r>
      <w:r w:rsidR="00887828" w:rsidRPr="00290AA3">
        <w:t xml:space="preserve"> a la </w:t>
      </w:r>
      <w:r w:rsidR="00616F16" w:rsidRPr="00290AA3">
        <w:t>transición</w:t>
      </w:r>
      <w:r w:rsidR="00887828" w:rsidRPr="00290AA3">
        <w:t xml:space="preserve"> a la agroecología.</w:t>
      </w:r>
      <w:r w:rsidR="00C7124D" w:rsidRPr="00290AA3">
        <w:t xml:space="preserve"> Este tipo de </w:t>
      </w:r>
      <w:r w:rsidR="00616F16" w:rsidRPr="00290AA3">
        <w:t>dinámicas</w:t>
      </w:r>
      <w:r w:rsidR="00C7124D" w:rsidRPr="00290AA3">
        <w:t xml:space="preserve">, aunque </w:t>
      </w:r>
      <w:r w:rsidR="00616F16" w:rsidRPr="00290AA3">
        <w:t>aún</w:t>
      </w:r>
      <w:r w:rsidR="00C7124D" w:rsidRPr="00290AA3">
        <w:t xml:space="preserve"> </w:t>
      </w:r>
      <w:r w:rsidR="00616F16" w:rsidRPr="00290AA3">
        <w:t>minoritarias</w:t>
      </w:r>
      <w:r w:rsidR="00C7124D" w:rsidRPr="00290AA3">
        <w:t xml:space="preserve"> se </w:t>
      </w:r>
      <w:r w:rsidR="00616F16" w:rsidRPr="00290AA3">
        <w:t>repiten</w:t>
      </w:r>
      <w:r w:rsidR="00C7124D" w:rsidRPr="00290AA3">
        <w:t xml:space="preserve"> </w:t>
      </w:r>
      <w:r w:rsidR="00616F16" w:rsidRPr="00290AA3">
        <w:t>en</w:t>
      </w:r>
      <w:r w:rsidR="00C7124D" w:rsidRPr="00290AA3">
        <w:t xml:space="preserve"> varias provincias de </w:t>
      </w:r>
      <w:r w:rsidR="00616F16" w:rsidRPr="00290AA3">
        <w:t>Argentina</w:t>
      </w:r>
      <w:r w:rsidR="00C7124D" w:rsidRPr="00290AA3">
        <w:t>.</w:t>
      </w:r>
      <w:r w:rsidR="00850780" w:rsidRPr="00290AA3">
        <w:t xml:space="preserve"> Estas </w:t>
      </w:r>
      <w:r w:rsidR="00616F16" w:rsidRPr="00290AA3">
        <w:t>experiencias</w:t>
      </w:r>
      <w:r w:rsidR="002F16C1" w:rsidRPr="00290AA3">
        <w:t xml:space="preserve"> de producción de granos y carnes</w:t>
      </w:r>
      <w:r w:rsidR="0039265A" w:rsidRPr="00290AA3">
        <w:t xml:space="preserve">, salvo </w:t>
      </w:r>
      <w:r w:rsidR="00616F16" w:rsidRPr="00290AA3">
        <w:t>excepciones</w:t>
      </w:r>
      <w:r w:rsidR="0039265A" w:rsidRPr="00290AA3">
        <w:t xml:space="preserve">, </w:t>
      </w:r>
      <w:r w:rsidR="00616F16" w:rsidRPr="00290AA3">
        <w:t>no</w:t>
      </w:r>
      <w:r w:rsidR="0039265A" w:rsidRPr="00290AA3">
        <w:t xml:space="preserve"> </w:t>
      </w:r>
      <w:r w:rsidR="00616F16" w:rsidRPr="00290AA3">
        <w:t>han</w:t>
      </w:r>
      <w:r w:rsidR="0039265A" w:rsidRPr="00290AA3">
        <w:t xml:space="preserve"> </w:t>
      </w:r>
      <w:r w:rsidR="00CB2B42" w:rsidRPr="00290AA3">
        <w:t>desarrollado</w:t>
      </w:r>
      <w:r w:rsidR="0039265A" w:rsidRPr="00290AA3">
        <w:t xml:space="preserve"> circuitos de comercialización </w:t>
      </w:r>
      <w:r w:rsidR="00616F16" w:rsidRPr="00290AA3">
        <w:t>diferenciados</w:t>
      </w:r>
      <w:r w:rsidR="0039265A" w:rsidRPr="00290AA3">
        <w:t xml:space="preserve"> que </w:t>
      </w:r>
      <w:r w:rsidR="00616F16" w:rsidRPr="00290AA3">
        <w:t>valoricen</w:t>
      </w:r>
      <w:r w:rsidR="0039265A" w:rsidRPr="00290AA3">
        <w:t xml:space="preserve"> la calidad de lo producido, pero hay allí </w:t>
      </w:r>
      <w:r w:rsidR="00616F16" w:rsidRPr="00290AA3">
        <w:t>un</w:t>
      </w:r>
      <w:r w:rsidR="0039265A" w:rsidRPr="00290AA3">
        <w:t xml:space="preserve"> potencial para aumentar </w:t>
      </w:r>
      <w:r w:rsidR="00616F16" w:rsidRPr="00290AA3">
        <w:t>aún</w:t>
      </w:r>
      <w:r w:rsidR="0039265A" w:rsidRPr="00290AA3">
        <w:t xml:space="preserve"> </w:t>
      </w:r>
      <w:r w:rsidR="00616F16" w:rsidRPr="00290AA3">
        <w:t>más</w:t>
      </w:r>
      <w:r w:rsidR="0039265A" w:rsidRPr="00290AA3">
        <w:t xml:space="preserve"> la </w:t>
      </w:r>
      <w:r w:rsidR="00616F16" w:rsidRPr="00290AA3">
        <w:t>rentabilidad</w:t>
      </w:r>
      <w:r w:rsidR="0039265A" w:rsidRPr="00290AA3">
        <w:t xml:space="preserve"> de este tipo de </w:t>
      </w:r>
      <w:r w:rsidR="00616F16" w:rsidRPr="00290AA3">
        <w:t>experiencias</w:t>
      </w:r>
      <w:r w:rsidR="0039265A" w:rsidRPr="00290AA3">
        <w:t xml:space="preserve">. </w:t>
      </w:r>
    </w:p>
    <w:p w14:paraId="31291177" w14:textId="2678C281" w:rsidR="00446702" w:rsidRPr="00290AA3" w:rsidRDefault="00754BD8" w:rsidP="007073FE">
      <w:pPr>
        <w:pStyle w:val="Ttulo3"/>
        <w:rPr>
          <w:rFonts w:eastAsiaTheme="minorHAnsi"/>
        </w:rPr>
      </w:pPr>
      <w:r w:rsidRPr="00290AA3">
        <w:rPr>
          <w:rFonts w:eastAsiaTheme="minorHAnsi"/>
        </w:rPr>
        <w:t>5</w:t>
      </w:r>
      <w:r w:rsidR="007073FE" w:rsidRPr="00290AA3">
        <w:rPr>
          <w:rFonts w:eastAsiaTheme="minorHAnsi"/>
        </w:rPr>
        <w:t xml:space="preserve">.1 </w:t>
      </w:r>
      <w:r w:rsidR="00446702" w:rsidRPr="00290AA3">
        <w:rPr>
          <w:rFonts w:eastAsiaTheme="minorHAnsi"/>
        </w:rPr>
        <w:t>Limitaciones al desarrollo de la agroecología en Argentina</w:t>
      </w:r>
    </w:p>
    <w:p w14:paraId="0F8FCA51" w14:textId="12A12441" w:rsidR="00446702" w:rsidRPr="00290AA3" w:rsidRDefault="00446702" w:rsidP="007073FE">
      <w:r w:rsidRPr="00290AA3">
        <w:t>Si bien</w:t>
      </w:r>
      <w:r w:rsidR="000E1B95" w:rsidRPr="00290AA3">
        <w:t>,</w:t>
      </w:r>
      <w:r w:rsidRPr="00290AA3">
        <w:t xml:space="preserve"> como hemos visto anteriormente</w:t>
      </w:r>
      <w:r w:rsidR="000E1B95" w:rsidRPr="00290AA3">
        <w:t>,</w:t>
      </w:r>
      <w:r w:rsidRPr="00290AA3">
        <w:t xml:space="preserve"> hay numerosos actores e instituciones públicas y de la sociedad civil, comprometidas con la agroecología, es necesario decir que la producción absolutamente predominante en Argentina es aquella relacionada a la agricultura industrial, centrada en la producción de </w:t>
      </w:r>
      <w:r w:rsidR="00290AA3">
        <w:t>“</w:t>
      </w:r>
      <w:r w:rsidRPr="00290AA3">
        <w:t>commodities</w:t>
      </w:r>
      <w:r w:rsidR="00290AA3">
        <w:t>”</w:t>
      </w:r>
      <w:r w:rsidRPr="00290AA3">
        <w:t xml:space="preserve"> con fuertes tendencias a sistemas de monocultivos. </w:t>
      </w:r>
      <w:r w:rsidR="00616F16" w:rsidRPr="00290AA3">
        <w:t xml:space="preserve">El régimen </w:t>
      </w:r>
      <w:r w:rsidR="00794739" w:rsidRPr="00290AA3">
        <w:t>sociotécnico</w:t>
      </w:r>
      <w:r w:rsidR="00616F16" w:rsidRPr="00290AA3">
        <w:t xml:space="preserve"> </w:t>
      </w:r>
      <w:r w:rsidR="00794739" w:rsidRPr="00290AA3">
        <w:t xml:space="preserve">se </w:t>
      </w:r>
      <w:r w:rsidR="00616F16" w:rsidRPr="00290AA3">
        <w:t>sostiene desde lo cultural</w:t>
      </w:r>
      <w:r w:rsidR="00794739" w:rsidRPr="00290AA3">
        <w:t>,</w:t>
      </w:r>
      <w:r w:rsidR="00616F16" w:rsidRPr="00290AA3">
        <w:t xml:space="preserve"> los hábitos de consumo, el mercado</w:t>
      </w:r>
      <w:r w:rsidR="00794739" w:rsidRPr="00290AA3">
        <w:t xml:space="preserve"> y sus actores dominantes</w:t>
      </w:r>
      <w:r w:rsidR="002C28CC" w:rsidRPr="00290AA3">
        <w:t xml:space="preserve"> y </w:t>
      </w:r>
      <w:r w:rsidR="00794739" w:rsidRPr="00290AA3">
        <w:t>el régimen de “promesa tecnocientífica”</w:t>
      </w:r>
      <w:r w:rsidR="00DA486E" w:rsidRPr="00290AA3">
        <w:t xml:space="preserve"> (</w:t>
      </w:r>
      <w:r w:rsidR="00BF54C7" w:rsidRPr="00290AA3">
        <w:t>Tittonell</w:t>
      </w:r>
      <w:r w:rsidR="00DA486E" w:rsidRPr="00290AA3">
        <w:t xml:space="preserve"> 2019)</w:t>
      </w:r>
      <w:r w:rsidR="00BF54C7" w:rsidRPr="00290AA3">
        <w:t>.</w:t>
      </w:r>
    </w:p>
    <w:p w14:paraId="6698030E" w14:textId="2AF4FF5B" w:rsidR="000E1B95" w:rsidRPr="00290AA3" w:rsidRDefault="00D462D1" w:rsidP="007073FE">
      <w:r w:rsidRPr="00290AA3">
        <w:t xml:space="preserve">Vemos así, que al igual que </w:t>
      </w:r>
      <w:r w:rsidR="00616F16" w:rsidRPr="00290AA3">
        <w:t>en</w:t>
      </w:r>
      <w:r w:rsidRPr="00290AA3">
        <w:t xml:space="preserve"> el caso francés, es difícil predecir el </w:t>
      </w:r>
      <w:r w:rsidR="00794739" w:rsidRPr="00290AA3">
        <w:t>sendero</w:t>
      </w:r>
      <w:r w:rsidRPr="00290AA3">
        <w:t xml:space="preserve"> de evolución de la agricultura </w:t>
      </w:r>
      <w:r w:rsidR="00794739" w:rsidRPr="00290AA3">
        <w:t>argentina</w:t>
      </w:r>
      <w:r w:rsidRPr="00290AA3">
        <w:t xml:space="preserve">. La agroecología ha </w:t>
      </w:r>
      <w:r w:rsidR="00794739" w:rsidRPr="00290AA3">
        <w:t>consolidado</w:t>
      </w:r>
      <w:r w:rsidRPr="00290AA3">
        <w:t xml:space="preserve"> </w:t>
      </w:r>
      <w:r w:rsidR="00794739" w:rsidRPr="00290AA3">
        <w:t>un</w:t>
      </w:r>
      <w:r w:rsidRPr="00290AA3">
        <w:t xml:space="preserve"> </w:t>
      </w:r>
      <w:r w:rsidR="00794739" w:rsidRPr="00290AA3">
        <w:t>nicho</w:t>
      </w:r>
      <w:r w:rsidR="00446702" w:rsidRPr="00290AA3">
        <w:t> </w:t>
      </w:r>
      <w:r w:rsidR="00794739" w:rsidRPr="00290AA3">
        <w:t>con</w:t>
      </w:r>
      <w:r w:rsidRPr="00290AA3">
        <w:t xml:space="preserve"> </w:t>
      </w:r>
      <w:r w:rsidR="00794739" w:rsidRPr="00290AA3">
        <w:t>pretensiones</w:t>
      </w:r>
      <w:r w:rsidRPr="00290AA3">
        <w:t xml:space="preserve"> de disputar el régimen </w:t>
      </w:r>
      <w:r w:rsidR="00794739" w:rsidRPr="00290AA3">
        <w:t>sociotécnico</w:t>
      </w:r>
      <w:r w:rsidRPr="00290AA3">
        <w:t xml:space="preserve"> </w:t>
      </w:r>
      <w:r w:rsidR="00794739" w:rsidRPr="00290AA3">
        <w:t>dominante</w:t>
      </w:r>
      <w:r w:rsidRPr="00290AA3">
        <w:t>.</w:t>
      </w:r>
      <w:r w:rsidR="000E1B95" w:rsidRPr="00290AA3">
        <w:t xml:space="preserve"> </w:t>
      </w:r>
      <w:r w:rsidR="00794739" w:rsidRPr="00290AA3">
        <w:t>Sin</w:t>
      </w:r>
      <w:r w:rsidR="000E1B95" w:rsidRPr="00290AA3">
        <w:t xml:space="preserve"> embargo, </w:t>
      </w:r>
      <w:r w:rsidR="00794739" w:rsidRPr="00290AA3">
        <w:t>aún</w:t>
      </w:r>
      <w:r w:rsidR="000E1B95" w:rsidRPr="00290AA3">
        <w:t xml:space="preserve"> </w:t>
      </w:r>
      <w:r w:rsidR="00794739" w:rsidRPr="00290AA3">
        <w:t>no</w:t>
      </w:r>
      <w:r w:rsidR="000E1B95" w:rsidRPr="00290AA3">
        <w:t xml:space="preserve"> se ha logrado permear </w:t>
      </w:r>
      <w:r w:rsidR="00794739" w:rsidRPr="00290AA3">
        <w:t>significativamente</w:t>
      </w:r>
      <w:r w:rsidR="000E1B95" w:rsidRPr="00290AA3">
        <w:t xml:space="preserve"> el ámbito de las políticas públicas</w:t>
      </w:r>
      <w:r w:rsidR="00794739" w:rsidRPr="00290AA3">
        <w:t xml:space="preserve"> (</w:t>
      </w:r>
      <w:r w:rsidR="00BF54C7" w:rsidRPr="00290AA3">
        <w:t>Patrouilleau et al. 2017</w:t>
      </w:r>
      <w:r w:rsidR="00794739" w:rsidRPr="00290AA3">
        <w:t>)</w:t>
      </w:r>
      <w:r w:rsidR="00A0129D" w:rsidRPr="00290AA3">
        <w:t xml:space="preserve">. </w:t>
      </w:r>
      <w:r w:rsidR="00794739" w:rsidRPr="00290AA3">
        <w:t>No</w:t>
      </w:r>
      <w:r w:rsidR="000E1B95" w:rsidRPr="00290AA3">
        <w:t xml:space="preserve"> ha habido medidas específicas de estímulo a la producción agroecológica</w:t>
      </w:r>
      <w:r w:rsidR="00A0129D" w:rsidRPr="00290AA3">
        <w:t>.</w:t>
      </w:r>
      <w:r w:rsidR="000E1B95" w:rsidRPr="00290AA3">
        <w:t xml:space="preserve"> </w:t>
      </w:r>
      <w:r w:rsidR="008C72F2">
        <w:t xml:space="preserve">El régimen de tenencia y los contratos de alquiler de corto plazo son una </w:t>
      </w:r>
      <w:bookmarkStart w:id="3" w:name="_GoBack"/>
      <w:bookmarkEnd w:id="3"/>
      <w:r w:rsidR="008C72F2">
        <w:t xml:space="preserve">restricción importante. </w:t>
      </w:r>
      <w:r w:rsidR="000E1B95" w:rsidRPr="00290AA3">
        <w:t xml:space="preserve">En lo que respecta a la investigación agronómica, la mayor parte de la investigación del INTA sigue orientada al apoyo a los sistemas convencionales, aunque son muy importante los avances realizados en la integración de la Agroecología a través de los Institutos para la Agricultura Familiar, la Red de Agroecología (REDAE) y la emergencia de </w:t>
      </w:r>
      <w:r w:rsidR="00794739" w:rsidRPr="00290AA3">
        <w:t>numerosos</w:t>
      </w:r>
      <w:r w:rsidR="000E1B95" w:rsidRPr="00290AA3">
        <w:t xml:space="preserve"> proyectos de </w:t>
      </w:r>
      <w:r w:rsidR="00794739" w:rsidRPr="00290AA3">
        <w:t>investigación</w:t>
      </w:r>
      <w:r w:rsidR="000E1B95" w:rsidRPr="00290AA3">
        <w:t xml:space="preserve"> que </w:t>
      </w:r>
      <w:r w:rsidR="00794739" w:rsidRPr="00290AA3">
        <w:t>comienzan</w:t>
      </w:r>
      <w:r w:rsidR="000E1B95" w:rsidRPr="00290AA3">
        <w:t xml:space="preserve"> a priorizar la agricultura de proceso y las cuestiones </w:t>
      </w:r>
      <w:r w:rsidR="00794739" w:rsidRPr="00290AA3">
        <w:t>ambientales</w:t>
      </w:r>
      <w:r w:rsidR="000E1B95" w:rsidRPr="00290AA3">
        <w:t>.</w:t>
      </w:r>
    </w:p>
    <w:p w14:paraId="24B2FC89" w14:textId="4EF58DEF" w:rsidR="000D6542" w:rsidRPr="00290AA3" w:rsidRDefault="00754BD8" w:rsidP="007073FE">
      <w:pPr>
        <w:pStyle w:val="Ttulo2"/>
        <w:rPr>
          <w:rFonts w:eastAsiaTheme="minorHAnsi"/>
        </w:rPr>
      </w:pPr>
      <w:r w:rsidRPr="00290AA3">
        <w:rPr>
          <w:rFonts w:eastAsiaTheme="minorHAnsi"/>
        </w:rPr>
        <w:t>Conclusión</w:t>
      </w:r>
    </w:p>
    <w:p w14:paraId="3804964C" w14:textId="47BDD9FD" w:rsidR="00247F80" w:rsidRPr="00290AA3" w:rsidRDefault="00247F80" w:rsidP="00754BD8">
      <w:r w:rsidRPr="00290AA3">
        <w:t>A partir del trabajo de terre</w:t>
      </w:r>
      <w:r w:rsidR="002C28CC" w:rsidRPr="00290AA3">
        <w:t>n</w:t>
      </w:r>
      <w:r w:rsidRPr="00290AA3">
        <w:t xml:space="preserve">o realizado </w:t>
      </w:r>
      <w:r w:rsidR="00AF02E9" w:rsidRPr="00290AA3">
        <w:t>en</w:t>
      </w:r>
      <w:r w:rsidRPr="00290AA3">
        <w:t xml:space="preserve"> el marco del proyecto CAPVERT </w:t>
      </w:r>
      <w:r w:rsidR="00AF02E9" w:rsidRPr="00290AA3">
        <w:t>en</w:t>
      </w:r>
      <w:r w:rsidRPr="00290AA3">
        <w:t xml:space="preserve"> </w:t>
      </w:r>
      <w:r w:rsidR="00AF02E9" w:rsidRPr="00290AA3">
        <w:t>Francia</w:t>
      </w:r>
      <w:r w:rsidRPr="00290AA3">
        <w:t xml:space="preserve"> y el </w:t>
      </w:r>
      <w:r w:rsidR="00AF02E9" w:rsidRPr="00290AA3">
        <w:t>análisis</w:t>
      </w:r>
      <w:r w:rsidRPr="00290AA3">
        <w:t xml:space="preserve"> de la situación de la agroecología, tanto </w:t>
      </w:r>
      <w:r w:rsidR="00AF02E9" w:rsidRPr="00290AA3">
        <w:t>en</w:t>
      </w:r>
      <w:r w:rsidRPr="00290AA3">
        <w:t xml:space="preserve"> </w:t>
      </w:r>
      <w:r w:rsidR="00AF02E9" w:rsidRPr="00290AA3">
        <w:t>Francia</w:t>
      </w:r>
      <w:r w:rsidRPr="00290AA3">
        <w:t xml:space="preserve"> como </w:t>
      </w:r>
      <w:r w:rsidR="00AF02E9" w:rsidRPr="00290AA3">
        <w:t>en</w:t>
      </w:r>
      <w:r w:rsidRPr="00290AA3">
        <w:t xml:space="preserve"> </w:t>
      </w:r>
      <w:r w:rsidR="00AF02E9" w:rsidRPr="00290AA3">
        <w:t>Argentina</w:t>
      </w:r>
      <w:r w:rsidRPr="00290AA3">
        <w:t xml:space="preserve"> </w:t>
      </w:r>
      <w:r w:rsidR="00AF02E9" w:rsidRPr="00290AA3">
        <w:t>nos</w:t>
      </w:r>
      <w:r w:rsidRPr="00290AA3">
        <w:t xml:space="preserve"> </w:t>
      </w:r>
      <w:r w:rsidR="00AF02E9" w:rsidRPr="00290AA3">
        <w:t>planteamos</w:t>
      </w:r>
      <w:r w:rsidRPr="00290AA3">
        <w:t xml:space="preserve"> algunas reflexiones sobre el momento histórico que estamos </w:t>
      </w:r>
      <w:r w:rsidR="00AF02E9" w:rsidRPr="00290AA3">
        <w:t>viviendo</w:t>
      </w:r>
      <w:r w:rsidRPr="00290AA3">
        <w:t xml:space="preserve"> </w:t>
      </w:r>
      <w:r w:rsidR="00AF02E9" w:rsidRPr="00290AA3">
        <w:t>en</w:t>
      </w:r>
      <w:r w:rsidRPr="00290AA3">
        <w:t xml:space="preserve"> ambos países y que </w:t>
      </w:r>
      <w:r w:rsidR="00AF02E9" w:rsidRPr="00290AA3">
        <w:t>reflejan</w:t>
      </w:r>
      <w:r w:rsidRPr="00290AA3">
        <w:t xml:space="preserve"> </w:t>
      </w:r>
      <w:r w:rsidR="00AF02E9" w:rsidRPr="00290AA3">
        <w:t>un</w:t>
      </w:r>
      <w:r w:rsidRPr="00290AA3">
        <w:t xml:space="preserve"> estado de situación que</w:t>
      </w:r>
      <w:r w:rsidR="00AF02E9" w:rsidRPr="00290AA3">
        <w:t xml:space="preserve"> en gran parte</w:t>
      </w:r>
      <w:r w:rsidRPr="00290AA3">
        <w:t xml:space="preserve"> se replica a nivel mundial.</w:t>
      </w:r>
    </w:p>
    <w:p w14:paraId="3DEAF988" w14:textId="43501C6E" w:rsidR="00247F80" w:rsidRPr="00290AA3" w:rsidRDefault="00247F80" w:rsidP="00754BD8">
      <w:r w:rsidRPr="00290AA3">
        <w:lastRenderedPageBreak/>
        <w:t xml:space="preserve">La crisis de la agricultura </w:t>
      </w:r>
      <w:r w:rsidR="00AF02E9" w:rsidRPr="00290AA3">
        <w:t>industrial</w:t>
      </w:r>
      <w:r w:rsidRPr="00290AA3">
        <w:t xml:space="preserve"> se </w:t>
      </w:r>
      <w:r w:rsidR="00AF02E9" w:rsidRPr="00290AA3">
        <w:t>enmarca</w:t>
      </w:r>
      <w:r w:rsidRPr="00290AA3">
        <w:t xml:space="preserve"> </w:t>
      </w:r>
      <w:r w:rsidR="00AF02E9" w:rsidRPr="00290AA3">
        <w:t>en</w:t>
      </w:r>
      <w:r w:rsidRPr="00290AA3">
        <w:t xml:space="preserve"> la crisis</w:t>
      </w:r>
      <w:r w:rsidR="001D6F7B" w:rsidRPr="00290AA3">
        <w:t xml:space="preserve"> del paradigma de la modernidad, que parte de la </w:t>
      </w:r>
      <w:r w:rsidR="00AF02E9" w:rsidRPr="00290AA3">
        <w:t>pretensión</w:t>
      </w:r>
      <w:r w:rsidR="001D6F7B" w:rsidRPr="00290AA3">
        <w:t xml:space="preserve"> del ser humano de “</w:t>
      </w:r>
      <w:r w:rsidR="00AF02E9" w:rsidRPr="00290AA3">
        <w:t>dominar</w:t>
      </w:r>
      <w:r w:rsidR="001D6F7B" w:rsidRPr="00290AA3">
        <w:t>” la naturaleza y est</w:t>
      </w:r>
      <w:r w:rsidR="00701CF8" w:rsidRPr="00290AA3">
        <w:t>á</w:t>
      </w:r>
      <w:r w:rsidR="001D6F7B" w:rsidRPr="00290AA3">
        <w:t xml:space="preserve"> </w:t>
      </w:r>
      <w:r w:rsidR="00AF02E9" w:rsidRPr="00290AA3">
        <w:t>culminando</w:t>
      </w:r>
      <w:r w:rsidR="001D6F7B" w:rsidRPr="00290AA3">
        <w:t xml:space="preserve"> </w:t>
      </w:r>
      <w:r w:rsidR="00AF02E9" w:rsidRPr="00290AA3">
        <w:t>en</w:t>
      </w:r>
      <w:r w:rsidR="001D6F7B" w:rsidRPr="00290AA3">
        <w:t xml:space="preserve"> </w:t>
      </w:r>
      <w:r w:rsidR="00AF02E9" w:rsidRPr="00290AA3">
        <w:t>una</w:t>
      </w:r>
      <w:r w:rsidR="001D6F7B" w:rsidRPr="00290AA3">
        <w:t xml:space="preserve"> sociedad de consumo </w:t>
      </w:r>
      <w:r w:rsidR="00AF02E9" w:rsidRPr="00290AA3">
        <w:t>desenfrenada</w:t>
      </w:r>
      <w:r w:rsidR="001D6F7B" w:rsidRPr="00290AA3">
        <w:t xml:space="preserve"> que agota sus recursos y genera </w:t>
      </w:r>
      <w:r w:rsidR="00AF02E9" w:rsidRPr="00290AA3">
        <w:t>un</w:t>
      </w:r>
      <w:r w:rsidR="001D6F7B" w:rsidRPr="00290AA3">
        <w:t xml:space="preserve"> impacto dramático sobre el </w:t>
      </w:r>
      <w:r w:rsidR="00AF02E9" w:rsidRPr="00290AA3">
        <w:t>planeta</w:t>
      </w:r>
      <w:r w:rsidR="001D6F7B" w:rsidRPr="00290AA3">
        <w:t xml:space="preserve"> </w:t>
      </w:r>
      <w:r w:rsidR="00AF02E9" w:rsidRPr="00290AA3">
        <w:t>en</w:t>
      </w:r>
      <w:r w:rsidR="001D6F7B" w:rsidRPr="00290AA3">
        <w:t xml:space="preserve"> términos de </w:t>
      </w:r>
      <w:r w:rsidR="00AF02E9" w:rsidRPr="00290AA3">
        <w:t>pérdida</w:t>
      </w:r>
      <w:r w:rsidR="001D6F7B" w:rsidRPr="00290AA3">
        <w:t xml:space="preserve"> de </w:t>
      </w:r>
      <w:r w:rsidR="00701CF8" w:rsidRPr="00290AA3">
        <w:t>biodiversidad</w:t>
      </w:r>
      <w:r w:rsidR="001D6F7B" w:rsidRPr="00290AA3">
        <w:t xml:space="preserve">, </w:t>
      </w:r>
      <w:r w:rsidR="00AF02E9" w:rsidRPr="00290AA3">
        <w:t>contaminación</w:t>
      </w:r>
      <w:r w:rsidR="001D6F7B" w:rsidRPr="00290AA3">
        <w:t xml:space="preserve"> </w:t>
      </w:r>
      <w:r w:rsidR="00AF02E9" w:rsidRPr="00290AA3">
        <w:t>ambiental</w:t>
      </w:r>
      <w:r w:rsidR="001D6F7B" w:rsidRPr="00290AA3">
        <w:t xml:space="preserve"> y </w:t>
      </w:r>
      <w:r w:rsidR="00AF02E9" w:rsidRPr="00290AA3">
        <w:t>calentamiento</w:t>
      </w:r>
      <w:r w:rsidR="001D6F7B" w:rsidRPr="00290AA3">
        <w:t xml:space="preserve"> global.</w:t>
      </w:r>
      <w:r w:rsidR="00390ED5" w:rsidRPr="00290AA3">
        <w:t xml:space="preserve"> La </w:t>
      </w:r>
      <w:r w:rsidR="00AF02E9" w:rsidRPr="00290AA3">
        <w:t>producción agropecuaria</w:t>
      </w:r>
      <w:r w:rsidR="00390ED5" w:rsidRPr="00290AA3">
        <w:t xml:space="preserve"> está </w:t>
      </w:r>
      <w:r w:rsidR="00AF02E9" w:rsidRPr="00290AA3">
        <w:t>en</w:t>
      </w:r>
      <w:r w:rsidR="00390ED5" w:rsidRPr="00290AA3">
        <w:t xml:space="preserve"> el centro de esta problemática, es la principal responsable de la </w:t>
      </w:r>
      <w:r w:rsidR="00754BD8" w:rsidRPr="00290AA3">
        <w:t>pérdida</w:t>
      </w:r>
      <w:r w:rsidR="00390ED5" w:rsidRPr="00290AA3">
        <w:t xml:space="preserve"> de </w:t>
      </w:r>
      <w:r w:rsidR="00AF02E9" w:rsidRPr="00290AA3">
        <w:t>biodiversidad</w:t>
      </w:r>
      <w:r w:rsidR="00390ED5" w:rsidRPr="00290AA3">
        <w:t xml:space="preserve"> y </w:t>
      </w:r>
      <w:r w:rsidR="00AF02E9" w:rsidRPr="00290AA3">
        <w:t>contribuye</w:t>
      </w:r>
      <w:r w:rsidR="00390ED5" w:rsidRPr="00290AA3">
        <w:t xml:space="preserve"> </w:t>
      </w:r>
      <w:r w:rsidR="00AF02E9" w:rsidRPr="00290AA3">
        <w:t>con</w:t>
      </w:r>
      <w:r w:rsidR="00390ED5" w:rsidRPr="00290AA3">
        <w:t xml:space="preserve"> aproximadamente el 30 % de la emisión de gases de efecto </w:t>
      </w:r>
      <w:r w:rsidR="00AF02E9" w:rsidRPr="00290AA3">
        <w:t>invernadero</w:t>
      </w:r>
      <w:r w:rsidR="00390ED5" w:rsidRPr="00290AA3">
        <w:t>.</w:t>
      </w:r>
    </w:p>
    <w:p w14:paraId="529149E2" w14:textId="6636BE40" w:rsidR="00390ED5" w:rsidRPr="00290AA3" w:rsidRDefault="00AF02E9" w:rsidP="00754BD8">
      <w:r w:rsidRPr="00290AA3">
        <w:t>En</w:t>
      </w:r>
      <w:r w:rsidR="00390ED5" w:rsidRPr="00290AA3">
        <w:t xml:space="preserve"> este marco si </w:t>
      </w:r>
      <w:r w:rsidRPr="00290AA3">
        <w:t>nos</w:t>
      </w:r>
      <w:r w:rsidR="00390ED5" w:rsidRPr="00290AA3">
        <w:t xml:space="preserve"> </w:t>
      </w:r>
      <w:r w:rsidRPr="00290AA3">
        <w:t>planteamos</w:t>
      </w:r>
      <w:r w:rsidR="00390ED5" w:rsidRPr="00290AA3">
        <w:t xml:space="preserve"> </w:t>
      </w:r>
      <w:r w:rsidRPr="00290AA3">
        <w:t>un</w:t>
      </w:r>
      <w:r w:rsidR="00390ED5" w:rsidRPr="00290AA3">
        <w:t xml:space="preserve"> análisis </w:t>
      </w:r>
      <w:r w:rsidRPr="00290AA3">
        <w:t>utilizando</w:t>
      </w:r>
      <w:r w:rsidR="00390ED5" w:rsidRPr="00290AA3">
        <w:t xml:space="preserve"> la teoría del </w:t>
      </w:r>
      <w:r w:rsidRPr="00290AA3">
        <w:t>Análisis</w:t>
      </w:r>
      <w:r w:rsidR="00390ED5" w:rsidRPr="00290AA3">
        <w:t xml:space="preserve"> </w:t>
      </w:r>
      <w:r w:rsidRPr="00290AA3">
        <w:t>Multinivel</w:t>
      </w:r>
      <w:r w:rsidR="00390ED5" w:rsidRPr="00290AA3">
        <w:t xml:space="preserve"> </w:t>
      </w:r>
      <w:r w:rsidR="00290AA3">
        <w:t>(</w:t>
      </w:r>
      <w:r w:rsidR="00CB2B42" w:rsidRPr="00290AA3">
        <w:t>teoría de la transición</w:t>
      </w:r>
      <w:r w:rsidR="00290AA3">
        <w:t xml:space="preserve"> sociotécnica)</w:t>
      </w:r>
      <w:r w:rsidR="00CB2B42" w:rsidRPr="00290AA3">
        <w:t xml:space="preserve">, </w:t>
      </w:r>
      <w:r w:rsidR="00390ED5" w:rsidRPr="00290AA3">
        <w:t xml:space="preserve">podemos decir que hay </w:t>
      </w:r>
      <w:r w:rsidR="00701CF8" w:rsidRPr="00290AA3">
        <w:t xml:space="preserve">hoy </w:t>
      </w:r>
      <w:r w:rsidR="00390ED5" w:rsidRPr="00290AA3">
        <w:t xml:space="preserve">importantes </w:t>
      </w:r>
      <w:r w:rsidRPr="00290AA3">
        <w:t>componentes</w:t>
      </w:r>
      <w:r w:rsidR="00390ED5" w:rsidRPr="00290AA3">
        <w:t xml:space="preserve"> del </w:t>
      </w:r>
      <w:r w:rsidRPr="00290AA3">
        <w:t>paisaje</w:t>
      </w:r>
      <w:r w:rsidR="00390ED5" w:rsidRPr="00290AA3">
        <w:t xml:space="preserve"> </w:t>
      </w:r>
      <w:r w:rsidRPr="00290AA3">
        <w:t>sociotécnico</w:t>
      </w:r>
      <w:r w:rsidR="00390ED5" w:rsidRPr="00290AA3">
        <w:t xml:space="preserve"> que </w:t>
      </w:r>
      <w:r w:rsidRPr="00290AA3">
        <w:t>comienzan</w:t>
      </w:r>
      <w:r w:rsidR="00390ED5" w:rsidRPr="00290AA3">
        <w:t xml:space="preserve"> a cambiar </w:t>
      </w:r>
      <w:r w:rsidRPr="00290AA3">
        <w:t>en</w:t>
      </w:r>
      <w:r w:rsidR="00390ED5" w:rsidRPr="00290AA3">
        <w:t xml:space="preserve"> </w:t>
      </w:r>
      <w:r w:rsidRPr="00290AA3">
        <w:t>un</w:t>
      </w:r>
      <w:r w:rsidR="00390ED5" w:rsidRPr="00290AA3">
        <w:t xml:space="preserve"> sentido favorable para la agroecología.</w:t>
      </w:r>
      <w:r w:rsidR="00CF2DCB" w:rsidRPr="00290AA3">
        <w:t xml:space="preserve"> Las </w:t>
      </w:r>
      <w:r w:rsidRPr="00290AA3">
        <w:t>convenciones</w:t>
      </w:r>
      <w:r w:rsidR="00CF2DCB" w:rsidRPr="00290AA3">
        <w:t xml:space="preserve"> </w:t>
      </w:r>
      <w:r w:rsidRPr="00290AA3">
        <w:t>internacionales</w:t>
      </w:r>
      <w:r w:rsidR="00CF2DCB" w:rsidRPr="00290AA3">
        <w:t xml:space="preserve"> sobre el Cambio Climático y sobre la </w:t>
      </w:r>
      <w:r w:rsidRPr="00290AA3">
        <w:t>biodiversidad</w:t>
      </w:r>
      <w:r w:rsidR="00CF2DCB" w:rsidRPr="00290AA3">
        <w:t xml:space="preserve"> </w:t>
      </w:r>
      <w:r w:rsidRPr="00290AA3">
        <w:t>generan</w:t>
      </w:r>
      <w:r w:rsidR="00CF2DCB" w:rsidRPr="00290AA3">
        <w:t xml:space="preserve"> </w:t>
      </w:r>
      <w:r w:rsidRPr="00290AA3">
        <w:t>crecientemente</w:t>
      </w:r>
      <w:r w:rsidR="00CF2DCB" w:rsidRPr="00290AA3">
        <w:t xml:space="preserve"> discursos y mandatos que la </w:t>
      </w:r>
      <w:r w:rsidRPr="00290AA3">
        <w:t>institucionalidad</w:t>
      </w:r>
      <w:r w:rsidR="00CF2DCB" w:rsidRPr="00290AA3">
        <w:t xml:space="preserve"> global debe </w:t>
      </w:r>
      <w:r w:rsidRPr="00290AA3">
        <w:t>necesariamente</w:t>
      </w:r>
      <w:r w:rsidR="00CF2DCB" w:rsidRPr="00290AA3">
        <w:t xml:space="preserve"> comenzar a tener </w:t>
      </w:r>
      <w:r w:rsidRPr="00290AA3">
        <w:t>en</w:t>
      </w:r>
      <w:r w:rsidR="00CF2DCB" w:rsidRPr="00290AA3">
        <w:t xml:space="preserve"> cuenta.  Esto ya se ve reflejado </w:t>
      </w:r>
      <w:r w:rsidRPr="00290AA3">
        <w:t>en</w:t>
      </w:r>
      <w:r w:rsidR="00CF2DCB" w:rsidRPr="00290AA3">
        <w:t xml:space="preserve"> documentos </w:t>
      </w:r>
      <w:r w:rsidRPr="00290AA3">
        <w:t>institucionales de</w:t>
      </w:r>
      <w:r w:rsidR="00CF2DCB" w:rsidRPr="00290AA3">
        <w:t xml:space="preserve"> </w:t>
      </w:r>
      <w:bookmarkStart w:id="4" w:name="_Hlk16752634"/>
      <w:r w:rsidRPr="00290AA3">
        <w:t>N</w:t>
      </w:r>
      <w:bookmarkEnd w:id="4"/>
      <w:r w:rsidRPr="00290AA3">
        <w:t>aciones</w:t>
      </w:r>
      <w:r w:rsidR="00CF2DCB" w:rsidRPr="00290AA3">
        <w:t xml:space="preserve"> </w:t>
      </w:r>
      <w:r w:rsidRPr="00290AA3">
        <w:t>Unidas</w:t>
      </w:r>
      <w:r w:rsidR="00CF2DCB" w:rsidRPr="00290AA3">
        <w:t xml:space="preserve"> </w:t>
      </w:r>
      <w:r w:rsidRPr="00290AA3">
        <w:t>y de</w:t>
      </w:r>
      <w:r w:rsidR="00CF2DCB" w:rsidRPr="00290AA3">
        <w:t xml:space="preserve"> la FAO que </w:t>
      </w:r>
      <w:r w:rsidRPr="00290AA3">
        <w:t>en</w:t>
      </w:r>
      <w:r w:rsidR="00CF2DCB" w:rsidRPr="00290AA3">
        <w:t xml:space="preserve"> los últimos años </w:t>
      </w:r>
      <w:r w:rsidRPr="00290AA3">
        <w:t>han</w:t>
      </w:r>
      <w:r w:rsidR="00CF2DCB" w:rsidRPr="00290AA3">
        <w:t xml:space="preserve"> comenzado a impulsar el paradigma de la agroecología como su estrategia central para </w:t>
      </w:r>
      <w:r w:rsidRPr="00290AA3">
        <w:t>combatir</w:t>
      </w:r>
      <w:r w:rsidR="00CF2DCB" w:rsidRPr="00290AA3">
        <w:t xml:space="preserve"> el hambre </w:t>
      </w:r>
      <w:r w:rsidRPr="00290AA3">
        <w:t>en</w:t>
      </w:r>
      <w:r w:rsidR="00CF2DCB" w:rsidRPr="00290AA3">
        <w:t xml:space="preserve"> el mundo y velar por la salud ambiental del </w:t>
      </w:r>
      <w:r w:rsidRPr="00290AA3">
        <w:t>planeta</w:t>
      </w:r>
      <w:r w:rsidR="00CF2DCB" w:rsidRPr="00290AA3">
        <w:t xml:space="preserve">. </w:t>
      </w:r>
    </w:p>
    <w:p w14:paraId="1B519A5E" w14:textId="0B0EE3EC" w:rsidR="00CF2DCB" w:rsidRPr="00290AA3" w:rsidRDefault="00CF2DCB" w:rsidP="00754BD8">
      <w:r w:rsidRPr="00290AA3">
        <w:t xml:space="preserve">Vimos </w:t>
      </w:r>
      <w:r w:rsidR="00AF02E9" w:rsidRPr="00290AA3">
        <w:t>en</w:t>
      </w:r>
      <w:r w:rsidRPr="00290AA3">
        <w:t xml:space="preserve"> este artículo como</w:t>
      </w:r>
      <w:r w:rsidR="00AF02E9" w:rsidRPr="00290AA3">
        <w:t>,</w:t>
      </w:r>
      <w:r w:rsidRPr="00290AA3">
        <w:t xml:space="preserve"> </w:t>
      </w:r>
      <w:r w:rsidR="00AF02E9" w:rsidRPr="00290AA3">
        <w:t>en</w:t>
      </w:r>
      <w:r w:rsidRPr="00290AA3">
        <w:t xml:space="preserve"> el caso de </w:t>
      </w:r>
      <w:r w:rsidR="00AF02E9" w:rsidRPr="00290AA3">
        <w:t>Francia,</w:t>
      </w:r>
      <w:r w:rsidRPr="00290AA3">
        <w:t xml:space="preserve"> esto se refleja también </w:t>
      </w:r>
      <w:r w:rsidR="00AF02E9" w:rsidRPr="00290AA3">
        <w:t>con</w:t>
      </w:r>
      <w:r w:rsidRPr="00290AA3">
        <w:t xml:space="preserve"> la </w:t>
      </w:r>
      <w:r w:rsidR="00AF02E9" w:rsidRPr="00290AA3">
        <w:t>implementación</w:t>
      </w:r>
      <w:r w:rsidRPr="00290AA3">
        <w:t xml:space="preserve"> de políticas públicas </w:t>
      </w:r>
      <w:r w:rsidR="00B6272B" w:rsidRPr="00290AA3">
        <w:t>orientadas</w:t>
      </w:r>
      <w:r w:rsidRPr="00290AA3">
        <w:t xml:space="preserve"> a promover la agroecología</w:t>
      </w:r>
      <w:r w:rsidR="003D7568" w:rsidRPr="00290AA3">
        <w:t xml:space="preserve">, a pesar de que su eficacia ha sido limitada hasta el </w:t>
      </w:r>
      <w:r w:rsidR="00B6272B" w:rsidRPr="00290AA3">
        <w:t>momento</w:t>
      </w:r>
      <w:r w:rsidRPr="00290AA3">
        <w:t xml:space="preserve">. </w:t>
      </w:r>
      <w:r w:rsidR="003D7568" w:rsidRPr="00290AA3">
        <w:t xml:space="preserve">Este </w:t>
      </w:r>
      <w:r w:rsidR="00B6272B" w:rsidRPr="00290AA3">
        <w:t>no</w:t>
      </w:r>
      <w:r w:rsidR="003D7568" w:rsidRPr="00290AA3">
        <w:t xml:space="preserve"> ha sido el caso </w:t>
      </w:r>
      <w:r w:rsidR="00B6272B" w:rsidRPr="00290AA3">
        <w:t>aún</w:t>
      </w:r>
      <w:r w:rsidR="003D7568" w:rsidRPr="00290AA3">
        <w:t xml:space="preserve"> de la </w:t>
      </w:r>
      <w:r w:rsidR="00B6272B" w:rsidRPr="00290AA3">
        <w:t>Argentina</w:t>
      </w:r>
      <w:r w:rsidR="003D7568" w:rsidRPr="00290AA3">
        <w:t xml:space="preserve">, aunque es de </w:t>
      </w:r>
      <w:r w:rsidR="00B6272B" w:rsidRPr="00290AA3">
        <w:t>prever</w:t>
      </w:r>
      <w:r w:rsidR="003D7568" w:rsidRPr="00290AA3">
        <w:t xml:space="preserve"> que la presión del paisaje </w:t>
      </w:r>
      <w:r w:rsidR="00B6272B" w:rsidRPr="00290AA3">
        <w:t>sociotécnico</w:t>
      </w:r>
      <w:r w:rsidR="003D7568" w:rsidRPr="00290AA3">
        <w:t xml:space="preserve">, por arriba, la fuerza de los </w:t>
      </w:r>
      <w:r w:rsidR="00B6272B" w:rsidRPr="00290AA3">
        <w:t>nichos</w:t>
      </w:r>
      <w:r w:rsidR="003D7568" w:rsidRPr="00290AA3">
        <w:t xml:space="preserve"> que </w:t>
      </w:r>
      <w:r w:rsidR="008841FB" w:rsidRPr="00290AA3">
        <w:t>muestran</w:t>
      </w:r>
      <w:r w:rsidR="003D7568" w:rsidRPr="00290AA3">
        <w:t xml:space="preserve"> </w:t>
      </w:r>
      <w:r w:rsidR="008841FB" w:rsidRPr="00290AA3">
        <w:t>un</w:t>
      </w:r>
      <w:r w:rsidR="003D7568" w:rsidRPr="00290AA3">
        <w:t xml:space="preserve"> camino </w:t>
      </w:r>
      <w:r w:rsidR="008841FB" w:rsidRPr="00290AA3">
        <w:t>alternativo</w:t>
      </w:r>
      <w:r w:rsidR="00701CF8" w:rsidRPr="00290AA3">
        <w:t xml:space="preserve"> por </w:t>
      </w:r>
      <w:r w:rsidR="008841FB" w:rsidRPr="00290AA3">
        <w:t>abajo</w:t>
      </w:r>
      <w:r w:rsidR="00CB2B42" w:rsidRPr="00290AA3">
        <w:t xml:space="preserve">, junto a </w:t>
      </w:r>
      <w:r w:rsidR="008841FB" w:rsidRPr="00290AA3">
        <w:t>una</w:t>
      </w:r>
      <w:r w:rsidR="003D7568" w:rsidRPr="00290AA3">
        <w:t xml:space="preserve"> creciente </w:t>
      </w:r>
      <w:r w:rsidR="008841FB" w:rsidRPr="00290AA3">
        <w:t>concie</w:t>
      </w:r>
      <w:bookmarkStart w:id="5" w:name="_Hlk16700974"/>
      <w:r w:rsidR="008841FB" w:rsidRPr="00290AA3">
        <w:t>n</w:t>
      </w:r>
      <w:bookmarkEnd w:id="5"/>
      <w:r w:rsidR="008841FB" w:rsidRPr="00290AA3">
        <w:t>cia</w:t>
      </w:r>
      <w:r w:rsidR="003D7568" w:rsidRPr="00290AA3">
        <w:t xml:space="preserve"> </w:t>
      </w:r>
      <w:r w:rsidR="008841FB" w:rsidRPr="00290AA3">
        <w:t>ciudadana</w:t>
      </w:r>
      <w:r w:rsidR="003D7568" w:rsidRPr="00290AA3">
        <w:t xml:space="preserve"> sobre la problemática (e</w:t>
      </w:r>
      <w:r w:rsidR="008841FB" w:rsidRPr="00290AA3">
        <w:t>n</w:t>
      </w:r>
      <w:r w:rsidR="003D7568" w:rsidRPr="00290AA3">
        <w:t xml:space="preserve"> particular lo relativo a </w:t>
      </w:r>
      <w:r w:rsidR="008841FB" w:rsidRPr="00290AA3">
        <w:t>contaminación</w:t>
      </w:r>
      <w:r w:rsidR="003D7568" w:rsidRPr="00290AA3">
        <w:t xml:space="preserve"> </w:t>
      </w:r>
      <w:r w:rsidR="008841FB" w:rsidRPr="00290AA3">
        <w:t>am</w:t>
      </w:r>
      <w:bookmarkStart w:id="6" w:name="_Hlk16701087"/>
      <w:r w:rsidR="008841FB" w:rsidRPr="00290AA3">
        <w:t>b</w:t>
      </w:r>
      <w:bookmarkEnd w:id="6"/>
      <w:r w:rsidR="008841FB" w:rsidRPr="00290AA3">
        <w:t>iental</w:t>
      </w:r>
      <w:r w:rsidR="003D7568" w:rsidRPr="00290AA3">
        <w:t xml:space="preserve"> y calidad de los </w:t>
      </w:r>
      <w:r w:rsidR="008841FB" w:rsidRPr="00290AA3">
        <w:t>alimentos</w:t>
      </w:r>
      <w:r w:rsidR="003D7568" w:rsidRPr="00290AA3">
        <w:t xml:space="preserve">) </w:t>
      </w:r>
      <w:r w:rsidR="008841FB" w:rsidRPr="00290AA3">
        <w:t>terminará</w:t>
      </w:r>
      <w:r w:rsidR="003D7568" w:rsidRPr="00290AA3">
        <w:t xml:space="preserve"> </w:t>
      </w:r>
      <w:r w:rsidR="008841FB" w:rsidRPr="00290AA3">
        <w:t>influyendo</w:t>
      </w:r>
      <w:r w:rsidR="003D7568" w:rsidRPr="00290AA3">
        <w:t xml:space="preserve"> </w:t>
      </w:r>
      <w:r w:rsidR="008841FB" w:rsidRPr="00290AA3">
        <w:t>en</w:t>
      </w:r>
      <w:r w:rsidR="003D7568" w:rsidRPr="00290AA3">
        <w:t xml:space="preserve"> la </w:t>
      </w:r>
      <w:r w:rsidR="008841FB" w:rsidRPr="00290AA3">
        <w:t>implementación</w:t>
      </w:r>
      <w:r w:rsidR="003D7568" w:rsidRPr="00290AA3">
        <w:t xml:space="preserve"> de algún tipo de política más o menos </w:t>
      </w:r>
      <w:r w:rsidR="008841FB" w:rsidRPr="00290AA3">
        <w:t>consistente</w:t>
      </w:r>
      <w:r w:rsidR="003D7568" w:rsidRPr="00290AA3">
        <w:t>.</w:t>
      </w:r>
    </w:p>
    <w:p w14:paraId="7332169E" w14:textId="57C9B4AE" w:rsidR="00060098" w:rsidRPr="00290AA3" w:rsidRDefault="008841FB" w:rsidP="00754BD8">
      <w:r w:rsidRPr="00290AA3">
        <w:t>¿</w:t>
      </w:r>
      <w:r w:rsidR="002C28CC" w:rsidRPr="00290AA3">
        <w:t>Qué</w:t>
      </w:r>
      <w:r w:rsidRPr="00290AA3">
        <w:t xml:space="preserve"> lineamientos de política podrían favorecer la generalización de la agroecología?</w:t>
      </w:r>
    </w:p>
    <w:p w14:paraId="6AED738A" w14:textId="0A8BDD85" w:rsidR="00060098" w:rsidRPr="00290AA3" w:rsidRDefault="008841FB" w:rsidP="00754BD8">
      <w:r w:rsidRPr="00290AA3">
        <w:t>Un</w:t>
      </w:r>
      <w:r w:rsidR="00060098" w:rsidRPr="00290AA3">
        <w:t xml:space="preserve"> punto central es la </w:t>
      </w:r>
      <w:r w:rsidRPr="00290AA3">
        <w:t>consolidación</w:t>
      </w:r>
      <w:r w:rsidR="00060098" w:rsidRPr="00290AA3">
        <w:t xml:space="preserve"> de </w:t>
      </w:r>
      <w:r w:rsidRPr="00290AA3">
        <w:t>un</w:t>
      </w:r>
      <w:r w:rsidR="00060098" w:rsidRPr="00290AA3">
        <w:t xml:space="preserve"> régimen de producción de </w:t>
      </w:r>
      <w:r w:rsidRPr="00290AA3">
        <w:t>conocimientos</w:t>
      </w:r>
      <w:r w:rsidR="00060098" w:rsidRPr="00290AA3">
        <w:t xml:space="preserve"> </w:t>
      </w:r>
      <w:r w:rsidRPr="00290AA3">
        <w:t>b</w:t>
      </w:r>
      <w:r w:rsidR="00204E43" w:rsidRPr="00290AA3">
        <w:t xml:space="preserve">asado </w:t>
      </w:r>
      <w:r w:rsidRPr="00290AA3">
        <w:t>en Instituciones</w:t>
      </w:r>
      <w:r w:rsidR="00060098" w:rsidRPr="00290AA3">
        <w:t xml:space="preserve"> de </w:t>
      </w:r>
      <w:r w:rsidRPr="00290AA3">
        <w:t>investigación</w:t>
      </w:r>
      <w:r w:rsidR="00204E43" w:rsidRPr="00290AA3">
        <w:t xml:space="preserve"> que</w:t>
      </w:r>
      <w:r w:rsidR="00060098" w:rsidRPr="00290AA3">
        <w:t xml:space="preserve"> </w:t>
      </w:r>
      <w:r w:rsidRPr="00290AA3">
        <w:t>sean</w:t>
      </w:r>
      <w:r w:rsidR="00204E43" w:rsidRPr="00290AA3">
        <w:t xml:space="preserve"> capaces comprender la complejidad de los procesos ecológicos y su articulación </w:t>
      </w:r>
      <w:r w:rsidRPr="00290AA3">
        <w:t>con</w:t>
      </w:r>
      <w:r w:rsidR="00204E43" w:rsidRPr="00290AA3">
        <w:t xml:space="preserve"> la producción para contribuir a desarrollar producciones agroecológicas </w:t>
      </w:r>
      <w:r w:rsidRPr="00290AA3">
        <w:t>eficientes</w:t>
      </w:r>
      <w:r w:rsidR="00204E43" w:rsidRPr="00290AA3">
        <w:t xml:space="preserve"> y </w:t>
      </w:r>
      <w:r w:rsidRPr="00290AA3">
        <w:t>sustentables</w:t>
      </w:r>
      <w:r w:rsidR="00204E43" w:rsidRPr="00290AA3">
        <w:t>.</w:t>
      </w:r>
    </w:p>
    <w:p w14:paraId="70A4FB8A" w14:textId="22DB9C5F" w:rsidR="00204E43" w:rsidRPr="00290AA3" w:rsidRDefault="00204E43" w:rsidP="00754BD8">
      <w:r w:rsidRPr="00290AA3">
        <w:t xml:space="preserve">Este régimen de producción de </w:t>
      </w:r>
      <w:r w:rsidR="008841FB" w:rsidRPr="00290AA3">
        <w:t>conocimientos</w:t>
      </w:r>
      <w:r w:rsidRPr="00290AA3">
        <w:t xml:space="preserve"> </w:t>
      </w:r>
      <w:r w:rsidR="008841FB" w:rsidRPr="00290AA3">
        <w:t>no</w:t>
      </w:r>
      <w:r w:rsidRPr="00290AA3">
        <w:t xml:space="preserve"> podrá ya tener características</w:t>
      </w:r>
      <w:r w:rsidR="00D8246C" w:rsidRPr="00290AA3">
        <w:t xml:space="preserve"> de modelo </w:t>
      </w:r>
      <w:r w:rsidR="008841FB" w:rsidRPr="00290AA3">
        <w:t>descendente</w:t>
      </w:r>
      <w:r w:rsidR="00D8246C" w:rsidRPr="00290AA3">
        <w:t xml:space="preserve"> como fue el que se promovió </w:t>
      </w:r>
      <w:r w:rsidR="008841FB" w:rsidRPr="00290AA3">
        <w:t>con</w:t>
      </w:r>
      <w:r w:rsidR="00D8246C" w:rsidRPr="00290AA3">
        <w:t xml:space="preserve"> la revolución verde. La agroecología es </w:t>
      </w:r>
      <w:r w:rsidR="008841FB" w:rsidRPr="00290AA3">
        <w:t>necesariamente</w:t>
      </w:r>
      <w:r w:rsidR="00D8246C" w:rsidRPr="00290AA3">
        <w:t xml:space="preserve"> situada. Los principios </w:t>
      </w:r>
      <w:r w:rsidR="008841FB" w:rsidRPr="00290AA3">
        <w:t>generales</w:t>
      </w:r>
      <w:r w:rsidR="00D8246C" w:rsidRPr="00290AA3">
        <w:t xml:space="preserve"> </w:t>
      </w:r>
      <w:r w:rsidR="008841FB" w:rsidRPr="00290AA3">
        <w:t>deben</w:t>
      </w:r>
      <w:r w:rsidR="00D8246C" w:rsidRPr="00290AA3">
        <w:t xml:space="preserve"> recrearse y adaptarse </w:t>
      </w:r>
      <w:r w:rsidR="005A2B1C" w:rsidRPr="00290AA3">
        <w:t>en</w:t>
      </w:r>
      <w:r w:rsidR="00D8246C" w:rsidRPr="00290AA3">
        <w:t xml:space="preserve"> cada territorio y </w:t>
      </w:r>
      <w:r w:rsidR="005A2B1C" w:rsidRPr="00290AA3">
        <w:t>en</w:t>
      </w:r>
      <w:r w:rsidR="00D8246C" w:rsidRPr="00290AA3">
        <w:t xml:space="preserve"> cada establecimiento. La ciencia deberá descender a los territorios para poner a prueba y recrear </w:t>
      </w:r>
      <w:r w:rsidR="005A2B1C" w:rsidRPr="00290AA3">
        <w:t>una</w:t>
      </w:r>
      <w:r w:rsidR="00D8246C" w:rsidRPr="00290AA3">
        <w:t xml:space="preserve"> y otra vez sus hipótesis y principios </w:t>
      </w:r>
      <w:r w:rsidR="005A2B1C" w:rsidRPr="00290AA3">
        <w:t>en</w:t>
      </w:r>
      <w:r w:rsidR="00D8246C" w:rsidRPr="00290AA3">
        <w:t xml:space="preserve"> </w:t>
      </w:r>
      <w:r w:rsidR="005A2B1C" w:rsidRPr="00290AA3">
        <w:t>una</w:t>
      </w:r>
      <w:r w:rsidR="00D8246C" w:rsidRPr="00290AA3">
        <w:t xml:space="preserve"> espiral creciente de producción de </w:t>
      </w:r>
      <w:r w:rsidR="005A2B1C" w:rsidRPr="00290AA3">
        <w:t>conocimientos</w:t>
      </w:r>
      <w:r w:rsidR="00D8246C" w:rsidRPr="00290AA3">
        <w:t xml:space="preserve"> </w:t>
      </w:r>
      <w:r w:rsidR="005A2B1C" w:rsidRPr="00290AA3">
        <w:t>generales</w:t>
      </w:r>
      <w:r w:rsidR="00D8246C" w:rsidRPr="00290AA3">
        <w:t xml:space="preserve"> y singulares.</w:t>
      </w:r>
    </w:p>
    <w:p w14:paraId="0B8F5E20" w14:textId="524982B4" w:rsidR="00D8246C" w:rsidRPr="00290AA3" w:rsidRDefault="00D8246C" w:rsidP="00754BD8">
      <w:r w:rsidRPr="00290AA3">
        <w:t xml:space="preserve">Esta forma de producción de </w:t>
      </w:r>
      <w:r w:rsidR="005A2B1C" w:rsidRPr="00290AA3">
        <w:t>conocimientos</w:t>
      </w:r>
      <w:r w:rsidRPr="00290AA3">
        <w:t xml:space="preserve"> </w:t>
      </w:r>
      <w:r w:rsidR="00F46F7F" w:rsidRPr="00290AA3">
        <w:t xml:space="preserve">deberá apoyarse </w:t>
      </w:r>
      <w:r w:rsidR="005A2B1C" w:rsidRPr="00290AA3">
        <w:t>en</w:t>
      </w:r>
      <w:r w:rsidRPr="00290AA3">
        <w:t xml:space="preserve"> la que </w:t>
      </w:r>
      <w:r w:rsidR="005A2B1C" w:rsidRPr="00290AA3">
        <w:t>embrionariamente</w:t>
      </w:r>
      <w:r w:rsidRPr="00290AA3">
        <w:t xml:space="preserve"> se </w:t>
      </w:r>
      <w:r w:rsidR="005A2B1C" w:rsidRPr="00290AA3">
        <w:t>viene</w:t>
      </w:r>
      <w:r w:rsidRPr="00290AA3">
        <w:t xml:space="preserve"> </w:t>
      </w:r>
      <w:r w:rsidR="005A2B1C" w:rsidRPr="00290AA3">
        <w:t>desarrollando</w:t>
      </w:r>
      <w:r w:rsidRPr="00290AA3">
        <w:t xml:space="preserve"> </w:t>
      </w:r>
      <w:r w:rsidR="005A2B1C" w:rsidRPr="00290AA3">
        <w:t>en</w:t>
      </w:r>
      <w:r w:rsidRPr="00290AA3">
        <w:t xml:space="preserve"> las </w:t>
      </w:r>
      <w:r w:rsidR="005A2B1C" w:rsidRPr="00290AA3">
        <w:t>experiencias</w:t>
      </w:r>
      <w:r w:rsidRPr="00290AA3">
        <w:t xml:space="preserve"> que </w:t>
      </w:r>
      <w:r w:rsidR="005A2B1C" w:rsidRPr="00290AA3">
        <w:t>analizamos</w:t>
      </w:r>
      <w:r w:rsidRPr="00290AA3">
        <w:t xml:space="preserve"> tanto </w:t>
      </w:r>
      <w:r w:rsidR="005A2B1C" w:rsidRPr="00290AA3">
        <w:t>en</w:t>
      </w:r>
      <w:r w:rsidRPr="00290AA3">
        <w:t xml:space="preserve"> </w:t>
      </w:r>
      <w:r w:rsidR="005A2B1C" w:rsidRPr="00290AA3">
        <w:t>Francia</w:t>
      </w:r>
      <w:r w:rsidRPr="00290AA3">
        <w:t xml:space="preserve"> como </w:t>
      </w:r>
      <w:r w:rsidR="005A2B1C" w:rsidRPr="00290AA3">
        <w:t>en</w:t>
      </w:r>
      <w:r w:rsidR="003462E6" w:rsidRPr="00290AA3">
        <w:t xml:space="preserve"> </w:t>
      </w:r>
      <w:r w:rsidR="005A2B1C" w:rsidRPr="00290AA3">
        <w:t>Argentina</w:t>
      </w:r>
      <w:r w:rsidR="003462E6" w:rsidRPr="00290AA3">
        <w:t xml:space="preserve">. Los </w:t>
      </w:r>
      <w:r w:rsidR="005A2B1C" w:rsidRPr="00290AA3">
        <w:t>nichos</w:t>
      </w:r>
      <w:r w:rsidR="003462E6" w:rsidRPr="00290AA3">
        <w:t xml:space="preserve"> que se </w:t>
      </w:r>
      <w:r w:rsidR="005A2B1C" w:rsidRPr="00290AA3">
        <w:t>van</w:t>
      </w:r>
      <w:r w:rsidR="003462E6" w:rsidRPr="00290AA3">
        <w:t xml:space="preserve"> </w:t>
      </w:r>
      <w:r w:rsidR="005A2B1C" w:rsidRPr="00290AA3">
        <w:t>consolidando</w:t>
      </w:r>
      <w:r w:rsidR="003462E6" w:rsidRPr="00290AA3">
        <w:t xml:space="preserve"> producen el </w:t>
      </w:r>
      <w:r w:rsidR="005A2B1C" w:rsidRPr="00290AA3">
        <w:t>conocimiento</w:t>
      </w:r>
      <w:r w:rsidR="003462E6" w:rsidRPr="00290AA3">
        <w:t xml:space="preserve"> y sus </w:t>
      </w:r>
      <w:r w:rsidR="005A2B1C" w:rsidRPr="00290AA3">
        <w:t>referenciales</w:t>
      </w:r>
      <w:r w:rsidR="003462E6" w:rsidRPr="00290AA3">
        <w:t xml:space="preserve"> </w:t>
      </w:r>
      <w:r w:rsidR="005A2B1C" w:rsidRPr="00290AA3">
        <w:t>técnicos</w:t>
      </w:r>
      <w:r w:rsidR="003462E6" w:rsidRPr="00290AA3">
        <w:t xml:space="preserve"> </w:t>
      </w:r>
      <w:r w:rsidR="005A2B1C" w:rsidRPr="00290AA3">
        <w:t>en</w:t>
      </w:r>
      <w:r w:rsidR="003462E6" w:rsidRPr="00290AA3">
        <w:t xml:space="preserve"> sus territorios y </w:t>
      </w:r>
      <w:r w:rsidR="005A2B1C" w:rsidRPr="00290AA3">
        <w:t>en</w:t>
      </w:r>
      <w:r w:rsidR="003462E6" w:rsidRPr="00290AA3">
        <w:t xml:space="preserve"> las redes más o menos formales </w:t>
      </w:r>
      <w:r w:rsidR="005A2B1C" w:rsidRPr="00290AA3">
        <w:t>en</w:t>
      </w:r>
      <w:r w:rsidR="003462E6" w:rsidRPr="00290AA3">
        <w:t xml:space="preserve"> las que los agricultores se </w:t>
      </w:r>
      <w:r w:rsidR="005A2B1C" w:rsidRPr="00290AA3">
        <w:t>insertan</w:t>
      </w:r>
      <w:r w:rsidR="003462E6" w:rsidRPr="00290AA3">
        <w:t xml:space="preserve">. </w:t>
      </w:r>
      <w:r w:rsidR="00F46F7F" w:rsidRPr="00290AA3">
        <w:t xml:space="preserve">Las </w:t>
      </w:r>
      <w:r w:rsidR="005A2B1C" w:rsidRPr="00290AA3">
        <w:t>instituciones</w:t>
      </w:r>
      <w:r w:rsidR="00F46F7F" w:rsidRPr="00290AA3">
        <w:t xml:space="preserve"> de </w:t>
      </w:r>
      <w:r w:rsidR="005A2B1C" w:rsidRPr="00290AA3">
        <w:t>investigación</w:t>
      </w:r>
      <w:r w:rsidR="00F46F7F" w:rsidRPr="00290AA3">
        <w:t xml:space="preserve"> </w:t>
      </w:r>
      <w:r w:rsidR="005A2B1C" w:rsidRPr="00290AA3">
        <w:t>darán</w:t>
      </w:r>
      <w:r w:rsidR="00F46F7F" w:rsidRPr="00290AA3">
        <w:t xml:space="preserve"> </w:t>
      </w:r>
      <w:r w:rsidR="005A2B1C" w:rsidRPr="00290AA3">
        <w:t>un</w:t>
      </w:r>
      <w:r w:rsidR="00F46F7F" w:rsidRPr="00290AA3">
        <w:t xml:space="preserve"> salto cualitativo </w:t>
      </w:r>
      <w:r w:rsidR="005A2B1C" w:rsidRPr="00290AA3">
        <w:t>en</w:t>
      </w:r>
      <w:r w:rsidR="00F46F7F" w:rsidRPr="00290AA3">
        <w:t xml:space="preserve"> la medida que </w:t>
      </w:r>
      <w:r w:rsidR="005A2B1C" w:rsidRPr="00290AA3">
        <w:t>logren</w:t>
      </w:r>
      <w:r w:rsidR="00F46F7F" w:rsidRPr="00290AA3">
        <w:t xml:space="preserve"> articular la producción de </w:t>
      </w:r>
      <w:r w:rsidR="005A2B1C" w:rsidRPr="00290AA3">
        <w:t>conocimiento</w:t>
      </w:r>
      <w:r w:rsidR="00F46F7F" w:rsidRPr="00290AA3">
        <w:t xml:space="preserve"> </w:t>
      </w:r>
      <w:r w:rsidR="005A2B1C" w:rsidRPr="00290AA3">
        <w:t>en</w:t>
      </w:r>
      <w:r w:rsidR="00F46F7F" w:rsidRPr="00290AA3">
        <w:t xml:space="preserve"> laboratorio o </w:t>
      </w:r>
      <w:r w:rsidR="005A2B1C" w:rsidRPr="00290AA3">
        <w:t>en</w:t>
      </w:r>
      <w:r w:rsidR="00F46F7F" w:rsidRPr="00290AA3">
        <w:t xml:space="preserve"> </w:t>
      </w:r>
      <w:r w:rsidR="005A2B1C" w:rsidRPr="00290AA3">
        <w:t>experimentaciones</w:t>
      </w:r>
      <w:r w:rsidR="00F46F7F" w:rsidRPr="00290AA3">
        <w:t xml:space="preserve"> </w:t>
      </w:r>
      <w:r w:rsidR="005A2B1C" w:rsidRPr="00290AA3">
        <w:t>controlada</w:t>
      </w:r>
      <w:r w:rsidR="00F46F7F" w:rsidRPr="00290AA3">
        <w:t xml:space="preserve"> </w:t>
      </w:r>
      <w:r w:rsidR="005A2B1C" w:rsidRPr="00290AA3">
        <w:t>con</w:t>
      </w:r>
      <w:r w:rsidR="00F46F7F" w:rsidRPr="00290AA3">
        <w:t xml:space="preserve"> la producción de </w:t>
      </w:r>
      <w:r w:rsidR="005A2B1C" w:rsidRPr="00290AA3">
        <w:t>conocimiento</w:t>
      </w:r>
      <w:r w:rsidR="00F46F7F" w:rsidRPr="00290AA3">
        <w:t xml:space="preserve"> que se realiza a partir de </w:t>
      </w:r>
      <w:r w:rsidR="00422EAC" w:rsidRPr="00290AA3">
        <w:t>las prácticas de los propios productores.</w:t>
      </w:r>
    </w:p>
    <w:p w14:paraId="3B69B3E4" w14:textId="3092BC7C" w:rsidR="00204E43" w:rsidRPr="00290AA3" w:rsidRDefault="00422EAC" w:rsidP="00754BD8">
      <w:r w:rsidRPr="00290AA3">
        <w:lastRenderedPageBreak/>
        <w:t xml:space="preserve">La herramienta estratégica que puede producir este tipo de dinámica </w:t>
      </w:r>
      <w:r w:rsidR="005A2B1C" w:rsidRPr="00290AA3">
        <w:t>apuntando</w:t>
      </w:r>
      <w:r w:rsidRPr="00290AA3">
        <w:t xml:space="preserve"> a </w:t>
      </w:r>
      <w:r w:rsidR="005A2B1C" w:rsidRPr="00290AA3">
        <w:t>una</w:t>
      </w:r>
      <w:r w:rsidRPr="00290AA3">
        <w:t xml:space="preserve"> </w:t>
      </w:r>
      <w:r w:rsidR="005A2B1C" w:rsidRPr="00290AA3">
        <w:t>generalización</w:t>
      </w:r>
      <w:r w:rsidRPr="00290AA3">
        <w:t xml:space="preserve"> de la agroecología </w:t>
      </w:r>
      <w:r w:rsidR="005A2B1C" w:rsidRPr="00290AA3">
        <w:t>son</w:t>
      </w:r>
      <w:r w:rsidRPr="00290AA3">
        <w:t xml:space="preserve"> los programas que </w:t>
      </w:r>
      <w:r w:rsidR="005A2B1C" w:rsidRPr="00290AA3">
        <w:t>promueven</w:t>
      </w:r>
      <w:r w:rsidRPr="00290AA3">
        <w:t xml:space="preserve"> la </w:t>
      </w:r>
      <w:r w:rsidR="005A2B1C" w:rsidRPr="00290AA3">
        <w:t>constitución</w:t>
      </w:r>
      <w:r w:rsidRPr="00290AA3">
        <w:t xml:space="preserve"> de grupos de productores para facilitar la </w:t>
      </w:r>
      <w:r w:rsidR="005A2B1C" w:rsidRPr="00290AA3">
        <w:t>transición</w:t>
      </w:r>
      <w:r w:rsidRPr="00290AA3">
        <w:t xml:space="preserve"> agroecológica. Vimos </w:t>
      </w:r>
      <w:r w:rsidR="005A2B1C" w:rsidRPr="00290AA3">
        <w:t>experiencias</w:t>
      </w:r>
      <w:r w:rsidRPr="00290AA3">
        <w:t xml:space="preserve"> que </w:t>
      </w:r>
      <w:r w:rsidR="005A2B1C" w:rsidRPr="00290AA3">
        <w:t>van</w:t>
      </w:r>
      <w:r w:rsidRPr="00290AA3">
        <w:t xml:space="preserve"> </w:t>
      </w:r>
      <w:r w:rsidR="005A2B1C" w:rsidRPr="00290AA3">
        <w:t>en</w:t>
      </w:r>
      <w:r w:rsidRPr="00290AA3">
        <w:t xml:space="preserve"> tal sentido </w:t>
      </w:r>
      <w:r w:rsidR="005A2B1C" w:rsidRPr="00290AA3">
        <w:t>en</w:t>
      </w:r>
      <w:r w:rsidRPr="00290AA3">
        <w:t xml:space="preserve"> </w:t>
      </w:r>
      <w:r w:rsidR="005A2B1C" w:rsidRPr="00290AA3">
        <w:t>Francia</w:t>
      </w:r>
      <w:r w:rsidRPr="00290AA3">
        <w:t xml:space="preserve"> (grupos CIVA</w:t>
      </w:r>
      <w:r w:rsidR="00C42D80" w:rsidRPr="00290AA3">
        <w:t>M</w:t>
      </w:r>
      <w:r w:rsidRPr="00290AA3">
        <w:t xml:space="preserve">, Programa </w:t>
      </w:r>
      <w:r w:rsidR="002A64C6" w:rsidRPr="00290AA3">
        <w:t>Movilización</w:t>
      </w:r>
      <w:r w:rsidRPr="00290AA3">
        <w:t xml:space="preserve"> </w:t>
      </w:r>
      <w:r w:rsidR="00184967" w:rsidRPr="00290AA3">
        <w:t xml:space="preserve">para </w:t>
      </w:r>
      <w:r w:rsidRPr="00290AA3">
        <w:t xml:space="preserve">la </w:t>
      </w:r>
      <w:r w:rsidR="00184967" w:rsidRPr="00290AA3">
        <w:t>A</w:t>
      </w:r>
      <w:r w:rsidRPr="00290AA3">
        <w:t xml:space="preserve">groecología, Grupos </w:t>
      </w:r>
      <w:r w:rsidR="002A64C6" w:rsidRPr="00290AA3">
        <w:t>GIEE</w:t>
      </w:r>
      <w:r w:rsidRPr="00290AA3">
        <w:t xml:space="preserve">, </w:t>
      </w:r>
      <w:r w:rsidR="00184967" w:rsidRPr="00290AA3">
        <w:t xml:space="preserve">cooperativas </w:t>
      </w:r>
      <w:r w:rsidRPr="00290AA3">
        <w:t xml:space="preserve">CUMA) y también </w:t>
      </w:r>
      <w:r w:rsidR="002A64C6" w:rsidRPr="00290AA3">
        <w:t>en</w:t>
      </w:r>
      <w:r w:rsidRPr="00290AA3">
        <w:t xml:space="preserve"> </w:t>
      </w:r>
      <w:r w:rsidR="002A64C6" w:rsidRPr="00290AA3">
        <w:t>Argentina</w:t>
      </w:r>
      <w:r w:rsidRPr="00290AA3">
        <w:t xml:space="preserve"> (Cambio Rural, grupos GAL, </w:t>
      </w:r>
      <w:r w:rsidR="002A64C6" w:rsidRPr="00290AA3">
        <w:t>etc.</w:t>
      </w:r>
      <w:r w:rsidRPr="00290AA3">
        <w:t xml:space="preserve">). </w:t>
      </w:r>
      <w:r w:rsidR="002A64C6" w:rsidRPr="00290AA3">
        <w:t xml:space="preserve">Estos programas </w:t>
      </w:r>
      <w:r w:rsidR="002E439A" w:rsidRPr="00290AA3">
        <w:t>deberían</w:t>
      </w:r>
      <w:r w:rsidR="002A64C6" w:rsidRPr="00290AA3">
        <w:t xml:space="preserve"> multiplicarse y articularse </w:t>
      </w:r>
      <w:r w:rsidR="002E439A" w:rsidRPr="00290AA3">
        <w:t>con</w:t>
      </w:r>
      <w:r w:rsidR="002A64C6" w:rsidRPr="00290AA3">
        <w:t xml:space="preserve"> la actividad de los </w:t>
      </w:r>
      <w:r w:rsidR="002E439A" w:rsidRPr="00290AA3">
        <w:t>centros</w:t>
      </w:r>
      <w:r w:rsidR="002A64C6" w:rsidRPr="00290AA3">
        <w:t xml:space="preserve"> de </w:t>
      </w:r>
      <w:r w:rsidR="002E439A" w:rsidRPr="00290AA3">
        <w:t>investigación</w:t>
      </w:r>
      <w:r w:rsidR="002A64C6" w:rsidRPr="00290AA3">
        <w:t xml:space="preserve"> </w:t>
      </w:r>
      <w:r w:rsidR="002E439A" w:rsidRPr="00290AA3">
        <w:t>agronómica</w:t>
      </w:r>
      <w:r w:rsidR="007239BA" w:rsidRPr="00290AA3">
        <w:t xml:space="preserve"> (Cittadini 2016)</w:t>
      </w:r>
      <w:r w:rsidR="002A64C6" w:rsidRPr="00290AA3">
        <w:t xml:space="preserve">. </w:t>
      </w:r>
      <w:r w:rsidRPr="00290AA3">
        <w:t xml:space="preserve">Allí </w:t>
      </w:r>
      <w:r w:rsidR="002A64C6" w:rsidRPr="00290AA3">
        <w:t>tenemos</w:t>
      </w:r>
      <w:r w:rsidRPr="00290AA3">
        <w:t xml:space="preserve"> las bases sobre las que podría apoyarse el </w:t>
      </w:r>
      <w:r w:rsidR="002A64C6" w:rsidRPr="00290AA3">
        <w:t>nuevo</w:t>
      </w:r>
      <w:r w:rsidRPr="00290AA3">
        <w:t xml:space="preserve"> régimen de producción de </w:t>
      </w:r>
      <w:r w:rsidR="002A64C6" w:rsidRPr="00290AA3">
        <w:t xml:space="preserve">conocimiento, </w:t>
      </w:r>
      <w:r w:rsidR="002E439A" w:rsidRPr="00290AA3">
        <w:t>desarrollando</w:t>
      </w:r>
      <w:r w:rsidR="002A64C6" w:rsidRPr="00290AA3">
        <w:t xml:space="preserve"> progresivamente plataformas de </w:t>
      </w:r>
      <w:r w:rsidR="002E439A" w:rsidRPr="00290AA3">
        <w:t>innovación</w:t>
      </w:r>
      <w:r w:rsidR="002A64C6" w:rsidRPr="00290AA3">
        <w:t xml:space="preserve"> y procesos de co</w:t>
      </w:r>
      <w:r w:rsidR="002E439A" w:rsidRPr="00290AA3">
        <w:t>-innovación</w:t>
      </w:r>
      <w:r w:rsidRPr="00290AA3">
        <w:t xml:space="preserve"> </w:t>
      </w:r>
      <w:r w:rsidR="002E439A" w:rsidRPr="00290AA3">
        <w:t>funcionales</w:t>
      </w:r>
      <w:r w:rsidRPr="00290AA3">
        <w:t xml:space="preserve"> a la </w:t>
      </w:r>
      <w:r w:rsidR="002E439A" w:rsidRPr="00290AA3">
        <w:t>generalización</w:t>
      </w:r>
      <w:r w:rsidRPr="00290AA3">
        <w:t xml:space="preserve"> de las propuestas agroecológicas.</w:t>
      </w:r>
      <w:r w:rsidR="002A64C6" w:rsidRPr="00290AA3">
        <w:t xml:space="preserve"> </w:t>
      </w:r>
      <w:r w:rsidR="007B0040" w:rsidRPr="00290AA3">
        <w:t xml:space="preserve"> </w:t>
      </w:r>
    </w:p>
    <w:p w14:paraId="7F6C139F" w14:textId="1379B8C1" w:rsidR="00701CF8" w:rsidRPr="00290AA3" w:rsidRDefault="00134491" w:rsidP="00754BD8">
      <w:r w:rsidRPr="00290AA3">
        <w:t xml:space="preserve">Las políticas públicas, </w:t>
      </w:r>
      <w:r w:rsidR="002E439A" w:rsidRPr="00290AA3">
        <w:t>en</w:t>
      </w:r>
      <w:r w:rsidRPr="00290AA3">
        <w:t xml:space="preserve"> la medida que se tome </w:t>
      </w:r>
      <w:r w:rsidR="002E439A" w:rsidRPr="00290AA3">
        <w:t>conciencia</w:t>
      </w:r>
      <w:r w:rsidRPr="00290AA3">
        <w:t xml:space="preserve"> de lo que está </w:t>
      </w:r>
      <w:r w:rsidR="002E439A" w:rsidRPr="00290AA3">
        <w:t>en</w:t>
      </w:r>
      <w:r w:rsidRPr="00290AA3">
        <w:t xml:space="preserve"> juego, </w:t>
      </w:r>
      <w:r w:rsidR="002E439A" w:rsidRPr="00290AA3">
        <w:t>deberían</w:t>
      </w:r>
      <w:r w:rsidRPr="00290AA3">
        <w:t xml:space="preserve"> también crear sistemas de </w:t>
      </w:r>
      <w:r w:rsidR="002E439A" w:rsidRPr="00290AA3">
        <w:t>incentivos</w:t>
      </w:r>
      <w:r w:rsidRPr="00290AA3">
        <w:t xml:space="preserve"> que </w:t>
      </w:r>
      <w:r w:rsidR="002E439A" w:rsidRPr="00290AA3">
        <w:t>promuevan</w:t>
      </w:r>
      <w:r w:rsidRPr="00290AA3">
        <w:t xml:space="preserve"> la agroecología </w:t>
      </w:r>
      <w:r w:rsidR="002E439A" w:rsidRPr="00290AA3">
        <w:t>eliminando</w:t>
      </w:r>
      <w:r w:rsidRPr="00290AA3">
        <w:t xml:space="preserve"> así los costos ocultos (sociales y </w:t>
      </w:r>
      <w:r w:rsidR="002E439A" w:rsidRPr="00290AA3">
        <w:t>ambientales</w:t>
      </w:r>
      <w:r w:rsidRPr="00290AA3">
        <w:t xml:space="preserve">) de la agricultura industrial, los cuales </w:t>
      </w:r>
      <w:r w:rsidR="002E439A" w:rsidRPr="00290AA3">
        <w:t>son</w:t>
      </w:r>
      <w:r w:rsidRPr="00290AA3">
        <w:t xml:space="preserve"> pagados por toda la sociedad. </w:t>
      </w:r>
    </w:p>
    <w:p w14:paraId="2500C8A6" w14:textId="49941E6D" w:rsidR="005258E2" w:rsidRPr="00290AA3" w:rsidRDefault="00754BD8" w:rsidP="00754BD8">
      <w:pPr>
        <w:pStyle w:val="Ttulo2"/>
      </w:pPr>
      <w:r w:rsidRPr="00290AA3">
        <w:t>Bibliografía</w:t>
      </w:r>
    </w:p>
    <w:p w14:paraId="4C241DA5" w14:textId="77777777" w:rsidR="00617412" w:rsidRPr="00290AA3" w:rsidRDefault="00617412" w:rsidP="00056EC0">
      <w:bookmarkStart w:id="7" w:name="_Hlk16081746"/>
      <w:r w:rsidRPr="00290AA3">
        <w:t xml:space="preserve">Albaladejo C. y Cittadini R. 2017, </w:t>
      </w:r>
      <w:bookmarkEnd w:id="7"/>
      <w:r w:rsidRPr="00290AA3">
        <w:t xml:space="preserve">“El productor silencioso: destino del gran actor de la modernización de los años 1960–70 en la actual </w:t>
      </w:r>
      <w:proofErr w:type="spellStart"/>
      <w:r w:rsidRPr="00290AA3">
        <w:t>copresencia</w:t>
      </w:r>
      <w:proofErr w:type="spellEnd"/>
      <w:r w:rsidRPr="00290AA3">
        <w:t xml:space="preserve"> de agriculturas de la región pampeana argentina” Revista PAMPA 16, Universidad Nacional del Litoral (ISSN 1669-3299 / </w:t>
      </w:r>
      <w:proofErr w:type="spellStart"/>
      <w:r w:rsidRPr="00290AA3">
        <w:t>ISSNe</w:t>
      </w:r>
      <w:proofErr w:type="spellEnd"/>
      <w:r w:rsidRPr="00290AA3">
        <w:t xml:space="preserve"> 2314-0208) | julio–diciembre | 2017/ </w:t>
      </w:r>
      <w:proofErr w:type="spellStart"/>
      <w:r w:rsidRPr="00290AA3">
        <w:t>pp</w:t>
      </w:r>
      <w:proofErr w:type="spellEnd"/>
      <w:r w:rsidRPr="00290AA3">
        <w:t xml:space="preserve"> 9-34</w:t>
      </w:r>
    </w:p>
    <w:p w14:paraId="2A1E3CAE" w14:textId="65513A55" w:rsidR="005258E2" w:rsidRPr="00290AA3" w:rsidRDefault="005258E2" w:rsidP="00056EC0">
      <w:proofErr w:type="spellStart"/>
      <w:r w:rsidRPr="008C72F2">
        <w:rPr>
          <w:lang w:val="fr-FR"/>
        </w:rPr>
        <w:t>Altieri</w:t>
      </w:r>
      <w:proofErr w:type="spellEnd"/>
      <w:r w:rsidRPr="008C72F2">
        <w:rPr>
          <w:lang w:val="fr-FR"/>
        </w:rPr>
        <w:t xml:space="preserve">, M.A., 1983. </w:t>
      </w:r>
      <w:proofErr w:type="spellStart"/>
      <w:proofErr w:type="gramStart"/>
      <w:r w:rsidRPr="008C72F2">
        <w:rPr>
          <w:lang w:val="fr-FR"/>
        </w:rPr>
        <w:t>Agroecology</w:t>
      </w:r>
      <w:proofErr w:type="spellEnd"/>
      <w:r w:rsidRPr="008C72F2">
        <w:rPr>
          <w:lang w:val="fr-FR"/>
        </w:rPr>
        <w:t>:</w:t>
      </w:r>
      <w:proofErr w:type="gramEnd"/>
      <w:r w:rsidRPr="008C72F2">
        <w:rPr>
          <w:lang w:val="fr-FR"/>
        </w:rPr>
        <w:t xml:space="preserve"> the </w:t>
      </w:r>
      <w:proofErr w:type="spellStart"/>
      <w:r w:rsidRPr="008C72F2">
        <w:rPr>
          <w:lang w:val="fr-FR"/>
        </w:rPr>
        <w:t>scientific</w:t>
      </w:r>
      <w:proofErr w:type="spellEnd"/>
      <w:r w:rsidRPr="008C72F2">
        <w:rPr>
          <w:lang w:val="fr-FR"/>
        </w:rPr>
        <w:t xml:space="preserve"> basis of alternative agriculture. </w:t>
      </w:r>
      <w:proofErr w:type="spellStart"/>
      <w:r w:rsidRPr="00290AA3">
        <w:t>Agroecology</w:t>
      </w:r>
      <w:proofErr w:type="spellEnd"/>
      <w:r w:rsidRPr="00290AA3">
        <w:t xml:space="preserve">: </w:t>
      </w:r>
      <w:proofErr w:type="spellStart"/>
      <w:r w:rsidRPr="00290AA3">
        <w:t>the</w:t>
      </w:r>
      <w:proofErr w:type="spellEnd"/>
      <w:r w:rsidRPr="00290AA3">
        <w:t xml:space="preserve"> </w:t>
      </w:r>
      <w:proofErr w:type="spellStart"/>
      <w:r w:rsidRPr="00290AA3">
        <w:t>scientific</w:t>
      </w:r>
      <w:proofErr w:type="spellEnd"/>
      <w:r w:rsidRPr="00290AA3">
        <w:t xml:space="preserve"> </w:t>
      </w:r>
      <w:proofErr w:type="spellStart"/>
      <w:r w:rsidRPr="00290AA3">
        <w:t>basis</w:t>
      </w:r>
      <w:proofErr w:type="spellEnd"/>
      <w:r w:rsidRPr="00290AA3">
        <w:t xml:space="preserve"> </w:t>
      </w:r>
      <w:proofErr w:type="spellStart"/>
      <w:r w:rsidRPr="00290AA3">
        <w:t>of</w:t>
      </w:r>
      <w:proofErr w:type="spellEnd"/>
      <w:r w:rsidRPr="00290AA3">
        <w:t xml:space="preserve"> </w:t>
      </w:r>
      <w:proofErr w:type="spellStart"/>
      <w:r w:rsidRPr="00290AA3">
        <w:t>alternative</w:t>
      </w:r>
      <w:proofErr w:type="spellEnd"/>
      <w:r w:rsidRPr="00290AA3">
        <w:t xml:space="preserve"> </w:t>
      </w:r>
      <w:proofErr w:type="spellStart"/>
      <w:r w:rsidRPr="00290AA3">
        <w:t>agriculture</w:t>
      </w:r>
      <w:proofErr w:type="spellEnd"/>
      <w:r w:rsidRPr="00290AA3">
        <w:t>.</w:t>
      </w:r>
    </w:p>
    <w:p w14:paraId="64915E04" w14:textId="17D9411A" w:rsidR="00B24215" w:rsidRPr="00290AA3" w:rsidRDefault="00B24215" w:rsidP="00056EC0">
      <w:bookmarkStart w:id="8" w:name="_Hlk16759212"/>
      <w:r w:rsidRPr="00290AA3">
        <w:t xml:space="preserve">Balsa J., 2006. </w:t>
      </w:r>
      <w:bookmarkEnd w:id="8"/>
      <w:r w:rsidRPr="00290AA3">
        <w:t>El desvanecimiento del mundo chacarero. Ed. Universidad Nacional de Quilmes. Buenos Aires. 328 pp.</w:t>
      </w:r>
    </w:p>
    <w:p w14:paraId="37D0A67B" w14:textId="77777777" w:rsidR="00B24215" w:rsidRPr="00290AA3" w:rsidRDefault="00B24215" w:rsidP="00056EC0">
      <w:proofErr w:type="spellStart"/>
      <w:r w:rsidRPr="00290AA3">
        <w:t>Barsky</w:t>
      </w:r>
      <w:proofErr w:type="spellEnd"/>
      <w:r w:rsidRPr="00290AA3">
        <w:t xml:space="preserve"> O. and Gelman J., 2001. Historia del agro argentino. Desde la Conquista hasta fines del siglo XX. Grijalbo Mondadori, Buenos Aires, 460 p.</w:t>
      </w:r>
    </w:p>
    <w:p w14:paraId="6A9DE42B" w14:textId="77777777" w:rsidR="005B1635" w:rsidRPr="00290AA3" w:rsidRDefault="005B1635" w:rsidP="00056EC0">
      <w:proofErr w:type="spellStart"/>
      <w:r w:rsidRPr="00290AA3">
        <w:t>Bellon</w:t>
      </w:r>
      <w:proofErr w:type="spellEnd"/>
      <w:r w:rsidRPr="00290AA3">
        <w:t xml:space="preserve"> S. &amp; </w:t>
      </w:r>
      <w:proofErr w:type="spellStart"/>
      <w:r w:rsidRPr="00290AA3">
        <w:t>Ollivier</w:t>
      </w:r>
      <w:proofErr w:type="spellEnd"/>
      <w:r w:rsidRPr="00290AA3">
        <w:t xml:space="preserve"> G., 2014. La agroecología en Francia: la institucionalización de utopías in </w:t>
      </w:r>
      <w:proofErr w:type="spellStart"/>
      <w:r w:rsidRPr="00290AA3">
        <w:t>Hernandez</w:t>
      </w:r>
      <w:proofErr w:type="spellEnd"/>
      <w:r w:rsidRPr="00290AA3">
        <w:t xml:space="preserve"> V., Goulet F., Magda D. &amp; Girard N. (Ed.), La agroecología en Argentina y en Francia. Miradas cruzadas. INTA Ediciones. pp. 31-52. </w:t>
      </w:r>
    </w:p>
    <w:p w14:paraId="650AB7C6" w14:textId="1E60BEF1" w:rsidR="006F688D" w:rsidRPr="008C72F2" w:rsidRDefault="006F688D" w:rsidP="00056EC0">
      <w:pPr>
        <w:rPr>
          <w:lang w:val="fr-FR"/>
        </w:rPr>
      </w:pPr>
      <w:proofErr w:type="spellStart"/>
      <w:r w:rsidRPr="00290AA3">
        <w:t>Bichaud</w:t>
      </w:r>
      <w:proofErr w:type="spellEnd"/>
      <w:r w:rsidRPr="00290AA3">
        <w:t xml:space="preserve"> J., </w:t>
      </w:r>
      <w:proofErr w:type="spellStart"/>
      <w:r w:rsidRPr="00290AA3">
        <w:t>Lauriaut</w:t>
      </w:r>
      <w:proofErr w:type="spellEnd"/>
      <w:r w:rsidRPr="00290AA3">
        <w:t xml:space="preserve"> C., </w:t>
      </w:r>
      <w:proofErr w:type="spellStart"/>
      <w:r w:rsidRPr="00290AA3">
        <w:t>Lépeule</w:t>
      </w:r>
      <w:proofErr w:type="spellEnd"/>
      <w:r w:rsidRPr="00290AA3">
        <w:t xml:space="preserve"> H., 2004. </w:t>
      </w:r>
      <w:r w:rsidRPr="008C72F2">
        <w:rPr>
          <w:lang w:val="fr-FR"/>
        </w:rPr>
        <w:t xml:space="preserve">Histoire des Civam. </w:t>
      </w:r>
      <w:proofErr w:type="spellStart"/>
      <w:r w:rsidRPr="008C72F2">
        <w:rPr>
          <w:lang w:val="fr-FR"/>
        </w:rPr>
        <w:t>FNCivam</w:t>
      </w:r>
      <w:proofErr w:type="spellEnd"/>
      <w:r w:rsidRPr="008C72F2">
        <w:rPr>
          <w:lang w:val="fr-FR"/>
        </w:rPr>
        <w:t>, Paris.</w:t>
      </w:r>
    </w:p>
    <w:p w14:paraId="4F1C493F" w14:textId="50ED3A85" w:rsidR="00A91286" w:rsidRPr="008C72F2" w:rsidRDefault="00A91286" w:rsidP="00056EC0">
      <w:pPr>
        <w:rPr>
          <w:lang w:val="fr-FR"/>
        </w:rPr>
      </w:pPr>
      <w:r w:rsidRPr="008C72F2">
        <w:rPr>
          <w:lang w:val="fr-FR"/>
        </w:rPr>
        <w:t>Cittadini R. y Coiffard A. 2019. Pro-Huerta : un modèle agricole qui interroge l'agriculture argentine depuis les marges. Son rôle dans la diffusion de l’agroécologie. Chapitre de livre, Projet FORMAT, en Edition.</w:t>
      </w:r>
    </w:p>
    <w:p w14:paraId="631736D0" w14:textId="7AA24C68" w:rsidR="007239BA" w:rsidRPr="008C72F2" w:rsidRDefault="007239BA" w:rsidP="00056EC0">
      <w:pPr>
        <w:rPr>
          <w:lang w:val="fr-FR"/>
        </w:rPr>
      </w:pPr>
      <w:r w:rsidRPr="008C72F2">
        <w:rPr>
          <w:lang w:val="fr-FR"/>
        </w:rPr>
        <w:t>Cittadini R. 20I6 Un regard depuis le Sud. In Dossier d’</w:t>
      </w:r>
      <w:proofErr w:type="spellStart"/>
      <w:r w:rsidRPr="008C72F2">
        <w:rPr>
          <w:lang w:val="fr-FR"/>
        </w:rPr>
        <w:t>Agropolis</w:t>
      </w:r>
      <w:proofErr w:type="spellEnd"/>
      <w:r w:rsidRPr="008C72F2">
        <w:rPr>
          <w:lang w:val="fr-FR"/>
        </w:rPr>
        <w:t xml:space="preserve"> International – Spécial partenariat « Agricultures familiales et recherche – Regards croisés Argentine, Brésil, France. Montpellier, 2016. </w:t>
      </w:r>
      <w:hyperlink r:id="rId9" w:history="1">
        <w:r w:rsidRPr="008C72F2">
          <w:rPr>
            <w:lang w:val="fr-FR"/>
          </w:rPr>
          <w:t>http://www.agropolis.fr/publications/agricultures-familiales-recherche-argentine-bresil-france-dossier-thematique-agropolis-international.php</w:t>
        </w:r>
      </w:hyperlink>
    </w:p>
    <w:p w14:paraId="1E45A2C2" w14:textId="1B536B0D" w:rsidR="00BF54C7" w:rsidRPr="008C72F2" w:rsidRDefault="00BF54C7" w:rsidP="00056EC0">
      <w:pPr>
        <w:rPr>
          <w:lang w:val="fr-FR"/>
        </w:rPr>
      </w:pPr>
      <w:bookmarkStart w:id="9" w:name="_Hlk16757540"/>
      <w:r w:rsidRPr="008C72F2">
        <w:rPr>
          <w:lang w:val="fr-FR"/>
        </w:rPr>
        <w:t>Chaxel</w:t>
      </w:r>
      <w:bookmarkEnd w:id="9"/>
      <w:r w:rsidRPr="008C72F2">
        <w:rPr>
          <w:lang w:val="fr-FR"/>
        </w:rPr>
        <w:t xml:space="preserve"> S., Cittadini R., Gasselin P. and Albaladejo Ch. 2018 Family-Run </w:t>
      </w:r>
      <w:proofErr w:type="spellStart"/>
      <w:r w:rsidRPr="008C72F2">
        <w:rPr>
          <w:lang w:val="fr-FR"/>
        </w:rPr>
        <w:t>Farm</w:t>
      </w:r>
      <w:proofErr w:type="spellEnd"/>
      <w:r w:rsidRPr="008C72F2">
        <w:rPr>
          <w:lang w:val="fr-FR"/>
        </w:rPr>
        <w:t xml:space="preserve"> </w:t>
      </w:r>
      <w:proofErr w:type="spellStart"/>
      <w:r w:rsidRPr="008C72F2">
        <w:rPr>
          <w:lang w:val="fr-FR"/>
        </w:rPr>
        <w:t>Enterprises</w:t>
      </w:r>
      <w:proofErr w:type="spellEnd"/>
      <w:r w:rsidRPr="008C72F2">
        <w:rPr>
          <w:lang w:val="fr-FR"/>
        </w:rPr>
        <w:t xml:space="preserve">, </w:t>
      </w:r>
      <w:proofErr w:type="spellStart"/>
      <w:r w:rsidRPr="008C72F2">
        <w:rPr>
          <w:lang w:val="fr-FR"/>
        </w:rPr>
        <w:t>Territories</w:t>
      </w:r>
      <w:proofErr w:type="spellEnd"/>
      <w:r w:rsidRPr="008C72F2">
        <w:rPr>
          <w:lang w:val="fr-FR"/>
        </w:rPr>
        <w:t xml:space="preserve"> and </w:t>
      </w:r>
      <w:proofErr w:type="spellStart"/>
      <w:r w:rsidRPr="008C72F2">
        <w:rPr>
          <w:lang w:val="fr-FR"/>
        </w:rPr>
        <w:t>Policies</w:t>
      </w:r>
      <w:proofErr w:type="spellEnd"/>
      <w:r w:rsidRPr="008C72F2">
        <w:rPr>
          <w:lang w:val="fr-FR"/>
        </w:rPr>
        <w:t xml:space="preserve"> in Argentina, in Bosc P.M. et Al. </w:t>
      </w:r>
      <w:proofErr w:type="spellStart"/>
      <w:r w:rsidRPr="008C72F2">
        <w:rPr>
          <w:lang w:val="fr-FR"/>
        </w:rPr>
        <w:t>Edictores</w:t>
      </w:r>
      <w:proofErr w:type="spellEnd"/>
      <w:r w:rsidRPr="008C72F2">
        <w:rPr>
          <w:lang w:val="fr-FR"/>
        </w:rPr>
        <w:t xml:space="preserve"> 2018 « Diversity of Family </w:t>
      </w:r>
      <w:proofErr w:type="spellStart"/>
      <w:r w:rsidRPr="008C72F2">
        <w:rPr>
          <w:lang w:val="fr-FR"/>
        </w:rPr>
        <w:t>Farming</w:t>
      </w:r>
      <w:proofErr w:type="spellEnd"/>
      <w:r w:rsidRPr="008C72F2">
        <w:rPr>
          <w:lang w:val="fr-FR"/>
        </w:rPr>
        <w:t xml:space="preserve"> </w:t>
      </w:r>
      <w:proofErr w:type="spellStart"/>
      <w:r w:rsidRPr="008C72F2">
        <w:rPr>
          <w:lang w:val="fr-FR"/>
        </w:rPr>
        <w:t>Around</w:t>
      </w:r>
      <w:proofErr w:type="spellEnd"/>
      <w:r w:rsidRPr="008C72F2">
        <w:rPr>
          <w:lang w:val="fr-FR"/>
        </w:rPr>
        <w:t xml:space="preserve"> the World. Existence, Transformations and Possible Futures of Family </w:t>
      </w:r>
      <w:proofErr w:type="spellStart"/>
      <w:r w:rsidRPr="008C72F2">
        <w:rPr>
          <w:lang w:val="fr-FR"/>
        </w:rPr>
        <w:t>Farms</w:t>
      </w:r>
      <w:proofErr w:type="spellEnd"/>
      <w:r w:rsidRPr="008C72F2">
        <w:rPr>
          <w:lang w:val="fr-FR"/>
        </w:rPr>
        <w:t xml:space="preserve"> ». Ed. </w:t>
      </w:r>
      <w:proofErr w:type="spellStart"/>
      <w:r w:rsidRPr="008C72F2">
        <w:rPr>
          <w:lang w:val="fr-FR"/>
        </w:rPr>
        <w:t>Quae</w:t>
      </w:r>
      <w:proofErr w:type="spellEnd"/>
      <w:r w:rsidRPr="008C72F2">
        <w:rPr>
          <w:lang w:val="fr-FR"/>
        </w:rPr>
        <w:t>, pp</w:t>
      </w:r>
      <w:r w:rsidR="003A01D9" w:rsidRPr="008C72F2">
        <w:rPr>
          <w:lang w:val="fr-FR"/>
        </w:rPr>
        <w:t>.</w:t>
      </w:r>
      <w:r w:rsidRPr="008C72F2">
        <w:rPr>
          <w:lang w:val="fr-FR"/>
        </w:rPr>
        <w:t xml:space="preserve"> 163-176</w:t>
      </w:r>
    </w:p>
    <w:p w14:paraId="67391B97" w14:textId="6D38D481" w:rsidR="00D53308" w:rsidRPr="008C72F2" w:rsidRDefault="00D53308" w:rsidP="00056EC0">
      <w:pPr>
        <w:rPr>
          <w:lang w:val="fr-FR"/>
        </w:rPr>
      </w:pPr>
      <w:proofErr w:type="spellStart"/>
      <w:r w:rsidRPr="008C72F2">
        <w:rPr>
          <w:lang w:val="fr-FR"/>
        </w:rPr>
        <w:lastRenderedPageBreak/>
        <w:t>Compagnone</w:t>
      </w:r>
      <w:proofErr w:type="spellEnd"/>
      <w:r w:rsidRPr="008C72F2">
        <w:rPr>
          <w:lang w:val="fr-FR"/>
        </w:rPr>
        <w:t xml:space="preserve"> C., 2009. Conseil collectif et collectifs de production de connaissances, in </w:t>
      </w:r>
      <w:proofErr w:type="spellStart"/>
      <w:r w:rsidRPr="008C72F2">
        <w:rPr>
          <w:lang w:val="fr-FR"/>
        </w:rPr>
        <w:t>Compagnone</w:t>
      </w:r>
      <w:proofErr w:type="spellEnd"/>
      <w:r w:rsidRPr="008C72F2">
        <w:rPr>
          <w:lang w:val="fr-FR"/>
        </w:rPr>
        <w:t>, C., Auricoste, C., Lémery, B. (</w:t>
      </w:r>
      <w:proofErr w:type="spellStart"/>
      <w:r w:rsidRPr="008C72F2">
        <w:rPr>
          <w:lang w:val="fr-FR"/>
        </w:rPr>
        <w:t>Eds</w:t>
      </w:r>
      <w:proofErr w:type="spellEnd"/>
      <w:r w:rsidRPr="008C72F2">
        <w:rPr>
          <w:lang w:val="fr-FR"/>
        </w:rPr>
        <w:t xml:space="preserve">), Conseil et développement en agriculture. Quelles nouvelles </w:t>
      </w:r>
      <w:proofErr w:type="gramStart"/>
      <w:r w:rsidRPr="008C72F2">
        <w:rPr>
          <w:lang w:val="fr-FR"/>
        </w:rPr>
        <w:t>pratiques ?,</w:t>
      </w:r>
      <w:proofErr w:type="gramEnd"/>
      <w:r w:rsidRPr="008C72F2">
        <w:rPr>
          <w:lang w:val="fr-FR"/>
        </w:rPr>
        <w:t xml:space="preserve"> </w:t>
      </w:r>
      <w:proofErr w:type="spellStart"/>
      <w:r w:rsidRPr="008C72F2">
        <w:rPr>
          <w:lang w:val="fr-FR"/>
        </w:rPr>
        <w:t>Educagri</w:t>
      </w:r>
      <w:proofErr w:type="spellEnd"/>
      <w:r w:rsidRPr="008C72F2">
        <w:rPr>
          <w:lang w:val="fr-FR"/>
        </w:rPr>
        <w:t>/</w:t>
      </w:r>
      <w:proofErr w:type="spellStart"/>
      <w:r w:rsidRPr="008C72F2">
        <w:rPr>
          <w:lang w:val="fr-FR"/>
        </w:rPr>
        <w:t>Quae</w:t>
      </w:r>
      <w:proofErr w:type="spellEnd"/>
      <w:r w:rsidRPr="008C72F2">
        <w:rPr>
          <w:lang w:val="fr-FR"/>
        </w:rPr>
        <w:t>, 19</w:t>
      </w:r>
      <w:r w:rsidR="003A01D9" w:rsidRPr="008C72F2">
        <w:rPr>
          <w:lang w:val="fr-FR"/>
        </w:rPr>
        <w:t>-</w:t>
      </w:r>
      <w:r w:rsidRPr="008C72F2">
        <w:rPr>
          <w:lang w:val="fr-FR"/>
        </w:rPr>
        <w:t>35.</w:t>
      </w:r>
    </w:p>
    <w:p w14:paraId="14E468F1" w14:textId="77777777" w:rsidR="00CF0B68" w:rsidRPr="00290AA3" w:rsidRDefault="00CF0B68" w:rsidP="00056EC0">
      <w:r w:rsidRPr="008C72F2">
        <w:rPr>
          <w:lang w:val="fr-FR"/>
        </w:rPr>
        <w:t xml:space="preserve">Cornilleau L. et Benoît Joly P. 2014 « La </w:t>
      </w:r>
      <w:proofErr w:type="spellStart"/>
      <w:r w:rsidRPr="008C72F2">
        <w:rPr>
          <w:lang w:val="fr-FR"/>
        </w:rPr>
        <w:t>revolution</w:t>
      </w:r>
      <w:proofErr w:type="spellEnd"/>
      <w:r w:rsidRPr="008C72F2">
        <w:rPr>
          <w:lang w:val="fr-FR"/>
        </w:rPr>
        <w:t xml:space="preserve"> verte, un instrument de gouvernement de la « faim dans le monde ». Une histoire de la recherche agricole internationale. P.171-199. </w:t>
      </w:r>
      <w:proofErr w:type="gramStart"/>
      <w:r w:rsidRPr="008C72F2">
        <w:rPr>
          <w:lang w:val="fr-FR"/>
        </w:rPr>
        <w:t xml:space="preserve">In  </w:t>
      </w:r>
      <w:proofErr w:type="spellStart"/>
      <w:r w:rsidRPr="008C72F2">
        <w:rPr>
          <w:lang w:val="fr-FR"/>
        </w:rPr>
        <w:t>Pestre</w:t>
      </w:r>
      <w:proofErr w:type="spellEnd"/>
      <w:proofErr w:type="gramEnd"/>
      <w:r w:rsidRPr="008C72F2">
        <w:rPr>
          <w:lang w:val="fr-FR"/>
        </w:rPr>
        <w:t xml:space="preserve"> D. </w:t>
      </w:r>
      <w:proofErr w:type="spellStart"/>
      <w:r w:rsidRPr="008C72F2">
        <w:rPr>
          <w:lang w:val="fr-FR"/>
        </w:rPr>
        <w:t>editeur</w:t>
      </w:r>
      <w:proofErr w:type="spellEnd"/>
      <w:r w:rsidRPr="008C72F2">
        <w:rPr>
          <w:lang w:val="fr-FR"/>
        </w:rPr>
        <w:t xml:space="preserve"> « Le gouvernement des </w:t>
      </w:r>
      <w:proofErr w:type="spellStart"/>
      <w:r w:rsidRPr="008C72F2">
        <w:rPr>
          <w:lang w:val="fr-FR"/>
        </w:rPr>
        <w:t>tecnosciences</w:t>
      </w:r>
      <w:proofErr w:type="spellEnd"/>
      <w:r w:rsidRPr="008C72F2">
        <w:rPr>
          <w:lang w:val="fr-FR"/>
        </w:rPr>
        <w:t xml:space="preserve">. </w:t>
      </w:r>
      <w:r w:rsidRPr="00290AA3">
        <w:t xml:space="preserve">Editorial la </w:t>
      </w:r>
      <w:proofErr w:type="spellStart"/>
      <w:r w:rsidRPr="00290AA3">
        <w:t>Découverte</w:t>
      </w:r>
      <w:proofErr w:type="spellEnd"/>
      <w:r w:rsidRPr="00290AA3">
        <w:t>.</w:t>
      </w:r>
    </w:p>
    <w:p w14:paraId="6F7F7538" w14:textId="77777777" w:rsidR="00CD34F3" w:rsidRPr="008C72F2" w:rsidRDefault="00CD34F3" w:rsidP="00056EC0">
      <w:pPr>
        <w:rPr>
          <w:lang w:val="fr-FR"/>
        </w:rPr>
      </w:pPr>
      <w:r w:rsidRPr="00290AA3">
        <w:t xml:space="preserve">Costa, J.L., Aparicio, V., </w:t>
      </w:r>
      <w:proofErr w:type="spellStart"/>
      <w:r w:rsidRPr="00290AA3">
        <w:t>Cerdà</w:t>
      </w:r>
      <w:proofErr w:type="spellEnd"/>
      <w:r w:rsidRPr="00290AA3">
        <w:t xml:space="preserve">, A. 2015. </w:t>
      </w:r>
      <w:proofErr w:type="spellStart"/>
      <w:r w:rsidRPr="008C72F2">
        <w:rPr>
          <w:lang w:val="fr-FR"/>
        </w:rPr>
        <w:t>Soil</w:t>
      </w:r>
      <w:proofErr w:type="spellEnd"/>
      <w:r w:rsidRPr="008C72F2">
        <w:rPr>
          <w:lang w:val="fr-FR"/>
        </w:rPr>
        <w:t xml:space="preserve"> </w:t>
      </w:r>
      <w:proofErr w:type="spellStart"/>
      <w:r w:rsidRPr="008C72F2">
        <w:rPr>
          <w:lang w:val="fr-FR"/>
        </w:rPr>
        <w:t>physical</w:t>
      </w:r>
      <w:proofErr w:type="spellEnd"/>
      <w:r w:rsidRPr="008C72F2">
        <w:rPr>
          <w:lang w:val="fr-FR"/>
        </w:rPr>
        <w:t xml:space="preserve"> </w:t>
      </w:r>
      <w:proofErr w:type="spellStart"/>
      <w:r w:rsidRPr="008C72F2">
        <w:rPr>
          <w:lang w:val="fr-FR"/>
        </w:rPr>
        <w:t>quality</w:t>
      </w:r>
      <w:proofErr w:type="spellEnd"/>
      <w:r w:rsidRPr="008C72F2">
        <w:rPr>
          <w:lang w:val="fr-FR"/>
        </w:rPr>
        <w:t xml:space="preserve"> changes </w:t>
      </w:r>
      <w:proofErr w:type="spellStart"/>
      <w:r w:rsidRPr="008C72F2">
        <w:rPr>
          <w:lang w:val="fr-FR"/>
        </w:rPr>
        <w:t>under</w:t>
      </w:r>
      <w:proofErr w:type="spellEnd"/>
      <w:r w:rsidRPr="008C72F2">
        <w:rPr>
          <w:lang w:val="fr-FR"/>
        </w:rPr>
        <w:t xml:space="preserve"> </w:t>
      </w:r>
      <w:proofErr w:type="spellStart"/>
      <w:r w:rsidRPr="008C72F2">
        <w:rPr>
          <w:lang w:val="fr-FR"/>
        </w:rPr>
        <w:t>different</w:t>
      </w:r>
      <w:proofErr w:type="spellEnd"/>
      <w:r w:rsidRPr="008C72F2">
        <w:rPr>
          <w:lang w:val="fr-FR"/>
        </w:rPr>
        <w:t xml:space="preserve"> management </w:t>
      </w:r>
      <w:proofErr w:type="spellStart"/>
      <w:r w:rsidRPr="008C72F2">
        <w:rPr>
          <w:lang w:val="fr-FR"/>
        </w:rPr>
        <w:t>systems</w:t>
      </w:r>
      <w:proofErr w:type="spellEnd"/>
      <w:r w:rsidRPr="008C72F2">
        <w:rPr>
          <w:lang w:val="fr-FR"/>
        </w:rPr>
        <w:t xml:space="preserve"> </w:t>
      </w:r>
      <w:proofErr w:type="spellStart"/>
      <w:r w:rsidRPr="008C72F2">
        <w:rPr>
          <w:lang w:val="fr-FR"/>
        </w:rPr>
        <w:t>after</w:t>
      </w:r>
      <w:proofErr w:type="spellEnd"/>
      <w:r w:rsidRPr="008C72F2">
        <w:rPr>
          <w:lang w:val="fr-FR"/>
        </w:rPr>
        <w:t xml:space="preserve"> 10 </w:t>
      </w:r>
      <w:proofErr w:type="spellStart"/>
      <w:r w:rsidRPr="008C72F2">
        <w:rPr>
          <w:lang w:val="fr-FR"/>
        </w:rPr>
        <w:t>years</w:t>
      </w:r>
      <w:proofErr w:type="spellEnd"/>
      <w:r w:rsidRPr="008C72F2">
        <w:rPr>
          <w:lang w:val="fr-FR"/>
        </w:rPr>
        <w:t xml:space="preserve"> in the Argentine </w:t>
      </w:r>
      <w:proofErr w:type="spellStart"/>
      <w:r w:rsidRPr="008C72F2">
        <w:rPr>
          <w:lang w:val="fr-FR"/>
        </w:rPr>
        <w:t>humid</w:t>
      </w:r>
      <w:proofErr w:type="spellEnd"/>
      <w:r w:rsidRPr="008C72F2">
        <w:rPr>
          <w:lang w:val="fr-FR"/>
        </w:rPr>
        <w:t xml:space="preserve"> pampa.  Solid </w:t>
      </w:r>
      <w:proofErr w:type="spellStart"/>
      <w:r w:rsidRPr="008C72F2">
        <w:rPr>
          <w:lang w:val="fr-FR"/>
        </w:rPr>
        <w:t>Earth</w:t>
      </w:r>
      <w:proofErr w:type="spellEnd"/>
      <w:r w:rsidRPr="008C72F2">
        <w:rPr>
          <w:lang w:val="fr-FR"/>
        </w:rPr>
        <w:t xml:space="preserve"> 6(1), pp. 361-371</w:t>
      </w:r>
    </w:p>
    <w:p w14:paraId="6130755F" w14:textId="77777777" w:rsidR="009F4C4B" w:rsidRPr="00290AA3" w:rsidRDefault="009F4C4B" w:rsidP="00056EC0">
      <w:r w:rsidRPr="008C72F2">
        <w:rPr>
          <w:lang w:val="fr-FR"/>
        </w:rPr>
        <w:t xml:space="preserve">Cornu P., </w:t>
      </w:r>
      <w:proofErr w:type="spellStart"/>
      <w:r w:rsidRPr="008C72F2">
        <w:rPr>
          <w:lang w:val="fr-FR"/>
        </w:rPr>
        <w:t>Valceschini</w:t>
      </w:r>
      <w:proofErr w:type="spellEnd"/>
      <w:r w:rsidRPr="008C72F2">
        <w:rPr>
          <w:lang w:val="fr-FR"/>
        </w:rPr>
        <w:t xml:space="preserve"> E. &amp; </w:t>
      </w:r>
      <w:proofErr w:type="spellStart"/>
      <w:r w:rsidRPr="008C72F2">
        <w:rPr>
          <w:lang w:val="fr-FR"/>
        </w:rPr>
        <w:t>Maeght-Bournay</w:t>
      </w:r>
      <w:proofErr w:type="spellEnd"/>
      <w:r w:rsidRPr="008C72F2">
        <w:rPr>
          <w:lang w:val="fr-FR"/>
        </w:rPr>
        <w:t xml:space="preserve"> O., 2018. L'histoire de l'Inra, entre science et politique. </w:t>
      </w:r>
      <w:proofErr w:type="spellStart"/>
      <w:r w:rsidRPr="00290AA3">
        <w:t>Versailles</w:t>
      </w:r>
      <w:proofErr w:type="spellEnd"/>
      <w:r w:rsidRPr="00290AA3">
        <w:t xml:space="preserve">: </w:t>
      </w:r>
      <w:proofErr w:type="spellStart"/>
      <w:r w:rsidRPr="00290AA3">
        <w:t>Editions</w:t>
      </w:r>
      <w:proofErr w:type="spellEnd"/>
      <w:r w:rsidRPr="00290AA3">
        <w:t xml:space="preserve"> </w:t>
      </w:r>
      <w:proofErr w:type="spellStart"/>
      <w:r w:rsidRPr="00290AA3">
        <w:t>Quae</w:t>
      </w:r>
      <w:proofErr w:type="spellEnd"/>
      <w:r w:rsidRPr="00290AA3">
        <w:t>. 464 p.</w:t>
      </w:r>
    </w:p>
    <w:p w14:paraId="199AAD69" w14:textId="383D3B9F" w:rsidR="00267E82" w:rsidRPr="008C72F2" w:rsidRDefault="009F4C4B" w:rsidP="00056EC0">
      <w:pPr>
        <w:rPr>
          <w:lang w:val="fr-FR"/>
        </w:rPr>
      </w:pPr>
      <w:proofErr w:type="spellStart"/>
      <w:r w:rsidRPr="008C72F2">
        <w:rPr>
          <w:lang w:val="fr-FR"/>
        </w:rPr>
        <w:t>Darré</w:t>
      </w:r>
      <w:proofErr w:type="spellEnd"/>
      <w:r w:rsidRPr="008C72F2">
        <w:rPr>
          <w:lang w:val="fr-FR"/>
        </w:rPr>
        <w:t xml:space="preserve"> </w:t>
      </w:r>
      <w:r w:rsidR="00267E82" w:rsidRPr="008C72F2">
        <w:rPr>
          <w:lang w:val="fr-FR"/>
        </w:rPr>
        <w:t>J. P. 1996</w:t>
      </w:r>
      <w:r w:rsidRPr="008C72F2">
        <w:rPr>
          <w:lang w:val="fr-FR"/>
        </w:rPr>
        <w:t xml:space="preserve">. </w:t>
      </w:r>
      <w:r w:rsidR="00267E82" w:rsidRPr="008C72F2">
        <w:rPr>
          <w:lang w:val="fr-FR"/>
        </w:rPr>
        <w:t>“L` invention des pratiques dans l`agriculture ; Vulgarisation et production locale de connaissance”. Editions Karthala. Paris. 195 p.</w:t>
      </w:r>
    </w:p>
    <w:p w14:paraId="416A813F" w14:textId="77777777" w:rsidR="009F42A7" w:rsidRPr="008C72F2" w:rsidRDefault="009F42A7" w:rsidP="00056EC0">
      <w:pPr>
        <w:rPr>
          <w:lang w:val="fr-FR"/>
        </w:rPr>
      </w:pPr>
      <w:proofErr w:type="spellStart"/>
      <w:r w:rsidRPr="008C72F2">
        <w:rPr>
          <w:lang w:val="fr-FR"/>
        </w:rPr>
        <w:t>Demeulenaere</w:t>
      </w:r>
      <w:proofErr w:type="spellEnd"/>
      <w:r w:rsidRPr="008C72F2">
        <w:rPr>
          <w:lang w:val="fr-FR"/>
        </w:rPr>
        <w:t xml:space="preserve"> É. &amp; Goulet F., 2012. Du singulier au collectif in Terrains travaux, (1</w:t>
      </w:r>
      <w:proofErr w:type="gramStart"/>
      <w:r w:rsidRPr="008C72F2">
        <w:rPr>
          <w:lang w:val="fr-FR"/>
        </w:rPr>
        <w:t>):</w:t>
      </w:r>
      <w:proofErr w:type="gramEnd"/>
      <w:r w:rsidRPr="008C72F2">
        <w:rPr>
          <w:lang w:val="fr-FR"/>
        </w:rPr>
        <w:t xml:space="preserve">121-138. </w:t>
      </w:r>
    </w:p>
    <w:p w14:paraId="78AD3512" w14:textId="1FC7034D" w:rsidR="00B752DF" w:rsidRPr="008C72F2" w:rsidRDefault="00B752DF" w:rsidP="00056EC0">
      <w:pPr>
        <w:rPr>
          <w:lang w:val="fr-FR"/>
        </w:rPr>
      </w:pPr>
      <w:proofErr w:type="spellStart"/>
      <w:r w:rsidRPr="008C72F2">
        <w:rPr>
          <w:lang w:val="fr-FR"/>
        </w:rPr>
        <w:t>FNCuma</w:t>
      </w:r>
      <w:proofErr w:type="spellEnd"/>
      <w:r w:rsidRPr="008C72F2">
        <w:rPr>
          <w:lang w:val="fr-FR"/>
        </w:rPr>
        <w:t xml:space="preserve">, 2012. Coopération agricole de production. </w:t>
      </w:r>
      <w:proofErr w:type="spellStart"/>
      <w:r w:rsidRPr="008C72F2">
        <w:rPr>
          <w:lang w:val="fr-FR"/>
        </w:rPr>
        <w:t>Entraid</w:t>
      </w:r>
      <w:proofErr w:type="spellEnd"/>
      <w:r w:rsidRPr="008C72F2">
        <w:rPr>
          <w:lang w:val="fr-FR"/>
        </w:rPr>
        <w:t>.</w:t>
      </w:r>
    </w:p>
    <w:p w14:paraId="5DFB5009" w14:textId="6046BB14" w:rsidR="00D53308" w:rsidRPr="008C72F2" w:rsidRDefault="00D53308" w:rsidP="00056EC0">
      <w:pPr>
        <w:rPr>
          <w:lang w:val="fr-FR"/>
        </w:rPr>
      </w:pPr>
      <w:r w:rsidRPr="008C72F2">
        <w:rPr>
          <w:lang w:val="fr-FR"/>
        </w:rPr>
        <w:t xml:space="preserve">Gasselin P., Choisis J.-P., Petit S., </w:t>
      </w:r>
      <w:proofErr w:type="spellStart"/>
      <w:r w:rsidRPr="008C72F2">
        <w:rPr>
          <w:lang w:val="fr-FR"/>
        </w:rPr>
        <w:t>Purseigle</w:t>
      </w:r>
      <w:proofErr w:type="spellEnd"/>
      <w:r w:rsidRPr="008C72F2">
        <w:rPr>
          <w:lang w:val="fr-FR"/>
        </w:rPr>
        <w:t xml:space="preserve"> F., Zasser S., 2014. L’agriculture en </w:t>
      </w:r>
      <w:proofErr w:type="gramStart"/>
      <w:r w:rsidRPr="008C72F2">
        <w:rPr>
          <w:lang w:val="fr-FR"/>
        </w:rPr>
        <w:t>famille:</w:t>
      </w:r>
      <w:proofErr w:type="gramEnd"/>
      <w:r w:rsidRPr="008C72F2">
        <w:rPr>
          <w:lang w:val="fr-FR"/>
        </w:rPr>
        <w:t xml:space="preserve"> travailler, réinventer, transmettre. EDP sciences.</w:t>
      </w:r>
      <w:r w:rsidR="005329E4" w:rsidRPr="008C72F2">
        <w:rPr>
          <w:lang w:val="fr-FR"/>
        </w:rPr>
        <w:t xml:space="preserve"> 382 p.</w:t>
      </w:r>
    </w:p>
    <w:p w14:paraId="5D4D49EB" w14:textId="1FA262B5" w:rsidR="00A8594B" w:rsidRPr="008C72F2" w:rsidRDefault="00A8594B" w:rsidP="00A8594B">
      <w:pPr>
        <w:spacing w:after="240" w:line="330" w:lineRule="atLeast"/>
        <w:rPr>
          <w:rFonts w:ascii="Arial" w:eastAsia="Times New Roman" w:hAnsi="Arial" w:cs="Arial"/>
          <w:color w:val="737373"/>
          <w:sz w:val="20"/>
          <w:szCs w:val="20"/>
          <w:lang w:val="fr-FR" w:eastAsia="fr-FR"/>
        </w:rPr>
      </w:pPr>
      <w:proofErr w:type="spellStart"/>
      <w:r w:rsidRPr="008C72F2">
        <w:rPr>
          <w:rFonts w:ascii="Arial" w:eastAsia="Times New Roman" w:hAnsi="Arial" w:cs="Arial"/>
          <w:color w:val="505050"/>
          <w:sz w:val="20"/>
          <w:szCs w:val="20"/>
          <w:lang w:val="fr-FR" w:eastAsia="fr-FR"/>
        </w:rPr>
        <w:t>Geels</w:t>
      </w:r>
      <w:proofErr w:type="spellEnd"/>
      <w:r w:rsidRPr="008C72F2">
        <w:rPr>
          <w:rFonts w:ascii="Arial" w:eastAsia="Times New Roman" w:hAnsi="Arial" w:cs="Arial"/>
          <w:color w:val="505050"/>
          <w:sz w:val="20"/>
          <w:szCs w:val="20"/>
          <w:lang w:val="fr-FR" w:eastAsia="fr-FR"/>
        </w:rPr>
        <w:t xml:space="preserve"> F.W </w:t>
      </w:r>
      <w:r w:rsidRPr="008C72F2">
        <w:rPr>
          <w:lang w:val="fr-FR"/>
        </w:rPr>
        <w:t xml:space="preserve">&amp; </w:t>
      </w:r>
      <w:proofErr w:type="spellStart"/>
      <w:r w:rsidRPr="008C72F2">
        <w:rPr>
          <w:rFonts w:ascii="Arial" w:eastAsia="Times New Roman" w:hAnsi="Arial" w:cs="Arial"/>
          <w:color w:val="505050"/>
          <w:sz w:val="20"/>
          <w:szCs w:val="20"/>
          <w:lang w:val="fr-FR" w:eastAsia="fr-FR"/>
        </w:rPr>
        <w:t>Schot</w:t>
      </w:r>
      <w:proofErr w:type="spellEnd"/>
      <w:r w:rsidRPr="008C72F2">
        <w:rPr>
          <w:rFonts w:ascii="Arial" w:eastAsia="Times New Roman" w:hAnsi="Arial" w:cs="Arial"/>
          <w:color w:val="505050"/>
          <w:sz w:val="20"/>
          <w:szCs w:val="20"/>
          <w:lang w:val="fr-FR" w:eastAsia="fr-FR"/>
        </w:rPr>
        <w:t xml:space="preserve"> J.W.  2007 </w:t>
      </w:r>
      <w:proofErr w:type="spellStart"/>
      <w:r w:rsidRPr="008C72F2">
        <w:rPr>
          <w:rFonts w:ascii="Arial" w:eastAsia="Times New Roman" w:hAnsi="Arial" w:cs="Arial"/>
          <w:b/>
          <w:bCs/>
          <w:color w:val="505050"/>
          <w:sz w:val="20"/>
          <w:szCs w:val="20"/>
          <w:lang w:val="fr-FR" w:eastAsia="fr-FR"/>
        </w:rPr>
        <w:t>Typology</w:t>
      </w:r>
      <w:proofErr w:type="spellEnd"/>
      <w:r w:rsidRPr="008C72F2">
        <w:rPr>
          <w:rFonts w:ascii="Arial" w:eastAsia="Times New Roman" w:hAnsi="Arial" w:cs="Arial"/>
          <w:b/>
          <w:bCs/>
          <w:color w:val="505050"/>
          <w:sz w:val="20"/>
          <w:szCs w:val="20"/>
          <w:lang w:val="fr-FR" w:eastAsia="fr-FR"/>
        </w:rPr>
        <w:t xml:space="preserve"> of </w:t>
      </w:r>
      <w:proofErr w:type="spellStart"/>
      <w:r w:rsidRPr="008C72F2">
        <w:rPr>
          <w:rFonts w:ascii="Arial" w:eastAsia="Times New Roman" w:hAnsi="Arial" w:cs="Arial"/>
          <w:b/>
          <w:bCs/>
          <w:color w:val="505050"/>
          <w:sz w:val="20"/>
          <w:szCs w:val="20"/>
          <w:lang w:val="fr-FR" w:eastAsia="fr-FR"/>
        </w:rPr>
        <w:t>sociotechnical</w:t>
      </w:r>
      <w:proofErr w:type="spellEnd"/>
      <w:r w:rsidRPr="008C72F2">
        <w:rPr>
          <w:rFonts w:ascii="Arial" w:eastAsia="Times New Roman" w:hAnsi="Arial" w:cs="Arial"/>
          <w:b/>
          <w:bCs/>
          <w:color w:val="505050"/>
          <w:sz w:val="20"/>
          <w:szCs w:val="20"/>
          <w:lang w:val="fr-FR" w:eastAsia="fr-FR"/>
        </w:rPr>
        <w:t xml:space="preserve"> transition </w:t>
      </w:r>
      <w:proofErr w:type="spellStart"/>
      <w:r w:rsidRPr="008C72F2">
        <w:rPr>
          <w:rFonts w:ascii="Arial" w:eastAsia="Times New Roman" w:hAnsi="Arial" w:cs="Arial"/>
          <w:b/>
          <w:bCs/>
          <w:color w:val="505050"/>
          <w:sz w:val="20"/>
          <w:szCs w:val="20"/>
          <w:lang w:val="fr-FR" w:eastAsia="fr-FR"/>
        </w:rPr>
        <w:t>pathways</w:t>
      </w:r>
      <w:proofErr w:type="spellEnd"/>
      <w:r w:rsidRPr="008C72F2">
        <w:rPr>
          <w:rFonts w:ascii="Arial" w:eastAsia="Times New Roman" w:hAnsi="Arial" w:cs="Arial"/>
          <w:b/>
          <w:bCs/>
          <w:color w:val="505050"/>
          <w:sz w:val="20"/>
          <w:szCs w:val="20"/>
          <w:lang w:val="fr-FR" w:eastAsia="fr-FR"/>
        </w:rPr>
        <w:t xml:space="preserve">. </w:t>
      </w:r>
      <w:proofErr w:type="spellStart"/>
      <w:r w:rsidRPr="008C72F2">
        <w:rPr>
          <w:rFonts w:ascii="Arial" w:eastAsia="Times New Roman" w:hAnsi="Arial" w:cs="Arial"/>
          <w:color w:val="737373"/>
          <w:sz w:val="20"/>
          <w:szCs w:val="20"/>
          <w:lang w:val="fr-FR" w:eastAsia="fr-FR"/>
        </w:rPr>
        <w:t>Res</w:t>
      </w:r>
      <w:proofErr w:type="spellEnd"/>
      <w:r w:rsidRPr="008C72F2">
        <w:rPr>
          <w:rFonts w:ascii="Arial" w:eastAsia="Times New Roman" w:hAnsi="Arial" w:cs="Arial"/>
          <w:color w:val="737373"/>
          <w:sz w:val="20"/>
          <w:szCs w:val="20"/>
          <w:lang w:val="fr-FR" w:eastAsia="fr-FR"/>
        </w:rPr>
        <w:t>. Pol., 36 pp. 399-417</w:t>
      </w:r>
    </w:p>
    <w:p w14:paraId="0D3A60A2" w14:textId="5690DF64" w:rsidR="00EB4589" w:rsidRPr="00290AA3" w:rsidRDefault="00EB4589" w:rsidP="00056EC0">
      <w:proofErr w:type="spellStart"/>
      <w:r w:rsidRPr="008C72F2">
        <w:rPr>
          <w:lang w:val="fr-FR"/>
        </w:rPr>
        <w:t>Gratacos</w:t>
      </w:r>
      <w:proofErr w:type="spellEnd"/>
      <w:r w:rsidRPr="008C72F2">
        <w:rPr>
          <w:lang w:val="fr-FR"/>
        </w:rPr>
        <w:t>, C., 2015. Déterminants agronomiques et de l’action collective dans la transition agroécologique : contribution à la conception d’un outil d’analyse. Applications aux cas du CIVAM Empreinte (Languedoc- Roussillon) et du CIVAM Oasis (Champagne-Ardenne) (</w:t>
      </w:r>
      <w:proofErr w:type="spellStart"/>
      <w:r w:rsidRPr="008C72F2">
        <w:rPr>
          <w:lang w:val="fr-FR"/>
        </w:rPr>
        <w:t>Master’s</w:t>
      </w:r>
      <w:proofErr w:type="spellEnd"/>
      <w:r w:rsidRPr="008C72F2">
        <w:rPr>
          <w:lang w:val="fr-FR"/>
        </w:rPr>
        <w:t xml:space="preserve"> </w:t>
      </w:r>
      <w:proofErr w:type="spellStart"/>
      <w:r w:rsidRPr="008C72F2">
        <w:rPr>
          <w:lang w:val="fr-FR"/>
        </w:rPr>
        <w:t>thesis</w:t>
      </w:r>
      <w:proofErr w:type="spellEnd"/>
      <w:r w:rsidRPr="008C72F2">
        <w:rPr>
          <w:lang w:val="fr-FR"/>
        </w:rPr>
        <w:t xml:space="preserve"> in </w:t>
      </w:r>
      <w:proofErr w:type="spellStart"/>
      <w:r w:rsidRPr="008C72F2">
        <w:rPr>
          <w:lang w:val="fr-FR"/>
        </w:rPr>
        <w:t>agronomy</w:t>
      </w:r>
      <w:proofErr w:type="spellEnd"/>
      <w:r w:rsidRPr="008C72F2">
        <w:rPr>
          <w:lang w:val="fr-FR"/>
        </w:rPr>
        <w:t xml:space="preserve">). </w:t>
      </w:r>
      <w:r w:rsidRPr="00290AA3">
        <w:t xml:space="preserve">Montpellier </w:t>
      </w:r>
      <w:proofErr w:type="spellStart"/>
      <w:r w:rsidRPr="00290AA3">
        <w:t>Supagro</w:t>
      </w:r>
      <w:proofErr w:type="spellEnd"/>
      <w:r w:rsidRPr="00290AA3">
        <w:t>, Montpellier, France.</w:t>
      </w:r>
    </w:p>
    <w:p w14:paraId="0ED6E29D" w14:textId="4FA70828" w:rsidR="00A16290" w:rsidRPr="00290AA3" w:rsidRDefault="00A16290" w:rsidP="00056EC0">
      <w:r w:rsidRPr="00290AA3">
        <w:t>Hernández V., 2009. La ruralidad globalizada y el paradigma de los agronegocios en las pampas gringas. In: Hernández V. &amp; Gras C. (ed.) "La Argentina rural. De la agricultura familiar a los agronegocios", Biblos, Buenos Aires, pp. 39-64.</w:t>
      </w:r>
    </w:p>
    <w:p w14:paraId="1399E7E4" w14:textId="218AB1D0" w:rsidR="004918AC" w:rsidRPr="008C72F2" w:rsidRDefault="004918AC" w:rsidP="00056EC0">
      <w:pPr>
        <w:rPr>
          <w:lang w:val="fr-FR"/>
        </w:rPr>
      </w:pPr>
      <w:r w:rsidRPr="008C72F2">
        <w:rPr>
          <w:lang w:val="fr-FR"/>
        </w:rPr>
        <w:t>Lacoste, C., 2015. Déterminants agronomiques et de l’action collective dans la transition agroécologique : contribution à la conception d’un outil d’analyse. Applications aux cas du GEDA35 (Ille-et-Vilaine) et de la Fédération des CUMA 640 (Pyrénées Atlantiques) (</w:t>
      </w:r>
      <w:proofErr w:type="spellStart"/>
      <w:r w:rsidRPr="008C72F2">
        <w:rPr>
          <w:lang w:val="fr-FR"/>
        </w:rPr>
        <w:t>Master’s</w:t>
      </w:r>
      <w:proofErr w:type="spellEnd"/>
      <w:r w:rsidRPr="008C72F2">
        <w:rPr>
          <w:lang w:val="fr-FR"/>
        </w:rPr>
        <w:t xml:space="preserve"> </w:t>
      </w:r>
      <w:proofErr w:type="spellStart"/>
      <w:r w:rsidRPr="008C72F2">
        <w:rPr>
          <w:lang w:val="fr-FR"/>
        </w:rPr>
        <w:t>thesis</w:t>
      </w:r>
      <w:proofErr w:type="spellEnd"/>
      <w:r w:rsidRPr="008C72F2">
        <w:rPr>
          <w:lang w:val="fr-FR"/>
        </w:rPr>
        <w:t xml:space="preserve"> in </w:t>
      </w:r>
      <w:proofErr w:type="spellStart"/>
      <w:r w:rsidRPr="008C72F2">
        <w:rPr>
          <w:lang w:val="fr-FR"/>
        </w:rPr>
        <w:t>agronomy</w:t>
      </w:r>
      <w:proofErr w:type="spellEnd"/>
      <w:r w:rsidRPr="008C72F2">
        <w:rPr>
          <w:lang w:val="fr-FR"/>
        </w:rPr>
        <w:t xml:space="preserve">). </w:t>
      </w:r>
      <w:r w:rsidR="00AC5B7F" w:rsidRPr="008C72F2">
        <w:rPr>
          <w:lang w:val="fr-FR"/>
        </w:rPr>
        <w:t xml:space="preserve">Montpellier </w:t>
      </w:r>
      <w:proofErr w:type="spellStart"/>
      <w:r w:rsidR="00AC5B7F" w:rsidRPr="008C72F2">
        <w:rPr>
          <w:lang w:val="fr-FR"/>
        </w:rPr>
        <w:t>SupA</w:t>
      </w:r>
      <w:r w:rsidRPr="008C72F2">
        <w:rPr>
          <w:lang w:val="fr-FR"/>
        </w:rPr>
        <w:t>gro</w:t>
      </w:r>
      <w:proofErr w:type="spellEnd"/>
      <w:r w:rsidRPr="008C72F2">
        <w:rPr>
          <w:lang w:val="fr-FR"/>
        </w:rPr>
        <w:t>, Montpellier, France.</w:t>
      </w:r>
    </w:p>
    <w:p w14:paraId="1261E2C8" w14:textId="77777777" w:rsidR="0012774B" w:rsidRPr="00290AA3" w:rsidRDefault="005258E2" w:rsidP="00056EC0">
      <w:r w:rsidRPr="008C72F2">
        <w:rPr>
          <w:lang w:val="fr-FR"/>
        </w:rPr>
        <w:t xml:space="preserve">Lamine, C., Meynard, J.-M., </w:t>
      </w:r>
      <w:proofErr w:type="spellStart"/>
      <w:r w:rsidRPr="008C72F2">
        <w:rPr>
          <w:lang w:val="fr-FR"/>
        </w:rPr>
        <w:t>Bui</w:t>
      </w:r>
      <w:proofErr w:type="spellEnd"/>
      <w:r w:rsidRPr="008C72F2">
        <w:rPr>
          <w:lang w:val="fr-FR"/>
        </w:rPr>
        <w:t xml:space="preserve">, S., </w:t>
      </w:r>
      <w:proofErr w:type="spellStart"/>
      <w:r w:rsidRPr="008C72F2">
        <w:rPr>
          <w:lang w:val="fr-FR"/>
        </w:rPr>
        <w:t>Messéan</w:t>
      </w:r>
      <w:proofErr w:type="spellEnd"/>
      <w:r w:rsidRPr="008C72F2">
        <w:rPr>
          <w:lang w:val="fr-FR"/>
        </w:rPr>
        <w:t xml:space="preserve">, A., 2010. Réductions </w:t>
      </w:r>
      <w:proofErr w:type="gramStart"/>
      <w:r w:rsidRPr="008C72F2">
        <w:rPr>
          <w:lang w:val="fr-FR"/>
        </w:rPr>
        <w:t>d’intrants:</w:t>
      </w:r>
      <w:proofErr w:type="gramEnd"/>
      <w:r w:rsidRPr="008C72F2">
        <w:rPr>
          <w:lang w:val="fr-FR"/>
        </w:rPr>
        <w:t xml:space="preserve"> des changements techniques, et après? Effets de verrouillage et voies d’évolution à l’échelle du système </w:t>
      </w:r>
      <w:proofErr w:type="spellStart"/>
      <w:r w:rsidRPr="008C72F2">
        <w:rPr>
          <w:lang w:val="fr-FR"/>
        </w:rPr>
        <w:t>agri-alimentaire</w:t>
      </w:r>
      <w:proofErr w:type="spellEnd"/>
      <w:r w:rsidRPr="008C72F2">
        <w:rPr>
          <w:lang w:val="fr-FR"/>
        </w:rPr>
        <w:t xml:space="preserve">. </w:t>
      </w:r>
      <w:proofErr w:type="spellStart"/>
      <w:r w:rsidRPr="00290AA3">
        <w:t>Innovations</w:t>
      </w:r>
      <w:proofErr w:type="spellEnd"/>
      <w:r w:rsidRPr="00290AA3">
        <w:t xml:space="preserve"> </w:t>
      </w:r>
      <w:proofErr w:type="spellStart"/>
      <w:r w:rsidRPr="00290AA3">
        <w:t>agronomiques</w:t>
      </w:r>
      <w:proofErr w:type="spellEnd"/>
      <w:r w:rsidRPr="00290AA3">
        <w:t xml:space="preserve"> 8, 121-134.</w:t>
      </w:r>
    </w:p>
    <w:p w14:paraId="5045DB09" w14:textId="77777777" w:rsidR="00CF0B68" w:rsidRPr="008C72F2" w:rsidRDefault="00CF0B68" w:rsidP="00056EC0">
      <w:pPr>
        <w:rPr>
          <w:lang w:val="fr-FR"/>
        </w:rPr>
      </w:pPr>
      <w:r w:rsidRPr="008C72F2">
        <w:rPr>
          <w:lang w:val="fr-FR"/>
        </w:rPr>
        <w:t>Landel, P., 2015.   Réseaux d’action publique et accès aux connaissances pour la</w:t>
      </w:r>
      <w:proofErr w:type="gramStart"/>
      <w:r w:rsidRPr="008C72F2">
        <w:rPr>
          <w:lang w:val="fr-FR"/>
        </w:rPr>
        <w:t xml:space="preserve"> «transition</w:t>
      </w:r>
      <w:proofErr w:type="gramEnd"/>
      <w:r w:rsidRPr="008C72F2">
        <w:rPr>
          <w:lang w:val="fr-FR"/>
        </w:rPr>
        <w:t xml:space="preserve"> écologique» . Économie rurale, 59-78</w:t>
      </w:r>
    </w:p>
    <w:p w14:paraId="22F0D3F2" w14:textId="6934E464" w:rsidR="00267E82" w:rsidRPr="008C72F2" w:rsidRDefault="00267E82" w:rsidP="00056EC0">
      <w:pPr>
        <w:rPr>
          <w:lang w:val="fr-FR"/>
        </w:rPr>
      </w:pPr>
      <w:r w:rsidRPr="008C72F2">
        <w:rPr>
          <w:lang w:val="fr-FR"/>
        </w:rPr>
        <w:lastRenderedPageBreak/>
        <w:t xml:space="preserve">Laurent C. et Landel P. 2017 Régime de connaissances et régulation sectorielle en </w:t>
      </w:r>
      <w:proofErr w:type="spellStart"/>
      <w:r w:rsidRPr="008C72F2">
        <w:rPr>
          <w:lang w:val="fr-FR"/>
        </w:rPr>
        <w:t>agriculure</w:t>
      </w:r>
      <w:proofErr w:type="spellEnd"/>
      <w:r w:rsidRPr="008C72F2">
        <w:rPr>
          <w:lang w:val="fr-FR"/>
        </w:rPr>
        <w:t xml:space="preserve">. P.305-324. In Allaire G. et </w:t>
      </w:r>
      <w:proofErr w:type="spellStart"/>
      <w:r w:rsidRPr="008C72F2">
        <w:rPr>
          <w:lang w:val="fr-FR"/>
        </w:rPr>
        <w:t>Daviron</w:t>
      </w:r>
      <w:proofErr w:type="spellEnd"/>
      <w:r w:rsidRPr="008C72F2">
        <w:rPr>
          <w:lang w:val="fr-FR"/>
        </w:rPr>
        <w:t xml:space="preserve"> B. Coordinateurs « Transformations</w:t>
      </w:r>
      <w:r w:rsidR="00AC5B7F" w:rsidRPr="008C72F2">
        <w:rPr>
          <w:lang w:val="fr-FR"/>
        </w:rPr>
        <w:t xml:space="preserve"> agricoles et </w:t>
      </w:r>
      <w:proofErr w:type="spellStart"/>
      <w:r w:rsidR="00AC5B7F" w:rsidRPr="008C72F2">
        <w:rPr>
          <w:lang w:val="fr-FR"/>
        </w:rPr>
        <w:t>agroalimentarires</w:t>
      </w:r>
      <w:proofErr w:type="spellEnd"/>
      <w:r w:rsidRPr="008C72F2">
        <w:rPr>
          <w:lang w:val="fr-FR"/>
        </w:rPr>
        <w:t xml:space="preserve">. Entre écologie et capitalisme. Editions </w:t>
      </w:r>
      <w:proofErr w:type="spellStart"/>
      <w:r w:rsidRPr="008C72F2">
        <w:rPr>
          <w:lang w:val="fr-FR"/>
        </w:rPr>
        <w:t>Quae</w:t>
      </w:r>
      <w:proofErr w:type="spellEnd"/>
      <w:r w:rsidRPr="008C72F2">
        <w:rPr>
          <w:lang w:val="fr-FR"/>
        </w:rPr>
        <w:t>. Paris.</w:t>
      </w:r>
    </w:p>
    <w:p w14:paraId="32E11CDA" w14:textId="5EB70144" w:rsidR="00AC5B7F" w:rsidRPr="008C72F2" w:rsidRDefault="00AC5B7F" w:rsidP="00AC5B7F">
      <w:pPr>
        <w:rPr>
          <w:lang w:val="fr-FR"/>
        </w:rPr>
      </w:pPr>
      <w:r w:rsidRPr="008C72F2">
        <w:rPr>
          <w:lang w:val="fr-FR"/>
        </w:rPr>
        <w:t xml:space="preserve">Le Velly R., 2017. Sociologie des systèmes alimentaires alternatifs. Une promesse de différence. </w:t>
      </w:r>
      <w:proofErr w:type="gramStart"/>
      <w:r w:rsidRPr="008C72F2">
        <w:rPr>
          <w:lang w:val="fr-FR"/>
        </w:rPr>
        <w:t>Paris:</w:t>
      </w:r>
      <w:proofErr w:type="gramEnd"/>
      <w:r w:rsidRPr="008C72F2">
        <w:rPr>
          <w:lang w:val="fr-FR"/>
        </w:rPr>
        <w:t xml:space="preserve"> Presses des Mines. Collection Sciences Sociales. 200 p.</w:t>
      </w:r>
    </w:p>
    <w:p w14:paraId="0BFF9F11" w14:textId="449559E2" w:rsidR="007955F9" w:rsidRPr="008C72F2" w:rsidRDefault="007955F9" w:rsidP="00AC5B7F">
      <w:pPr>
        <w:rPr>
          <w:lang w:val="fr-FR"/>
        </w:rPr>
      </w:pPr>
      <w:r w:rsidRPr="008C72F2">
        <w:rPr>
          <w:lang w:val="fr-FR"/>
        </w:rPr>
        <w:t xml:space="preserve">Lefèvre D., 1996. À l’ombre des machines : Les CUMA, 50 ans de solidarités locales. Toulouse, Editions </w:t>
      </w:r>
      <w:proofErr w:type="spellStart"/>
      <w:r w:rsidRPr="008C72F2">
        <w:rPr>
          <w:lang w:val="fr-FR"/>
        </w:rPr>
        <w:t>Entraid</w:t>
      </w:r>
      <w:proofErr w:type="spellEnd"/>
    </w:p>
    <w:p w14:paraId="688612D5" w14:textId="77777777" w:rsidR="007955F9" w:rsidRPr="00290AA3" w:rsidRDefault="007955F9" w:rsidP="00056EC0">
      <w:r w:rsidRPr="008C72F2">
        <w:rPr>
          <w:lang w:val="fr-FR"/>
        </w:rPr>
        <w:t xml:space="preserve">Lémery B., 2003. Les agriculteurs dans la fabrique d’une nouvelle agriculture. </w:t>
      </w:r>
      <w:proofErr w:type="spellStart"/>
      <w:r w:rsidRPr="00290AA3">
        <w:t>Sociologie</w:t>
      </w:r>
      <w:proofErr w:type="spellEnd"/>
      <w:r w:rsidRPr="00290AA3">
        <w:t xml:space="preserve"> du </w:t>
      </w:r>
      <w:proofErr w:type="spellStart"/>
      <w:r w:rsidRPr="00290AA3">
        <w:t>Travail</w:t>
      </w:r>
      <w:proofErr w:type="spellEnd"/>
      <w:r w:rsidRPr="00290AA3">
        <w:t>, 45, 1, 9</w:t>
      </w:r>
      <w:r w:rsidRPr="00290AA3">
        <w:rPr>
          <w:rFonts w:ascii="MS Mincho" w:eastAsia="MS Mincho" w:hAnsi="MS Mincho" w:cs="MS Mincho"/>
        </w:rPr>
        <w:t>‑</w:t>
      </w:r>
      <w:r w:rsidRPr="00290AA3">
        <w:t>25.</w:t>
      </w:r>
    </w:p>
    <w:p w14:paraId="10C85619" w14:textId="2058498C" w:rsidR="001C0737" w:rsidRPr="008C72F2" w:rsidRDefault="001C0737" w:rsidP="00056EC0">
      <w:pPr>
        <w:rPr>
          <w:lang w:val="fr-FR"/>
        </w:rPr>
      </w:pPr>
      <w:r w:rsidRPr="008C72F2">
        <w:rPr>
          <w:lang w:val="fr-FR"/>
        </w:rPr>
        <w:t xml:space="preserve">Lucas V., 2018. L’agriculture en commun : Gagner en autonomie grâce à la coopération de proximité. Expériences d’agriculteurs français en Cuma à l’ère de l’agroécologie. Thèse de doctorat de sociologie. </w:t>
      </w:r>
      <w:proofErr w:type="gramStart"/>
      <w:r w:rsidRPr="008C72F2">
        <w:rPr>
          <w:lang w:val="fr-FR"/>
        </w:rPr>
        <w:t>Angers:</w:t>
      </w:r>
      <w:proofErr w:type="gramEnd"/>
      <w:r w:rsidRPr="008C72F2">
        <w:rPr>
          <w:lang w:val="fr-FR"/>
        </w:rPr>
        <w:t xml:space="preserve"> Université d'Angers. 538 p. </w:t>
      </w:r>
    </w:p>
    <w:p w14:paraId="6D46E97A" w14:textId="2A28D528" w:rsidR="00617412" w:rsidRPr="008C72F2" w:rsidRDefault="00617412" w:rsidP="00056EC0">
      <w:pPr>
        <w:rPr>
          <w:lang w:val="fr-FR"/>
        </w:rPr>
      </w:pPr>
      <w:r w:rsidRPr="008C72F2">
        <w:rPr>
          <w:lang w:val="fr-FR"/>
        </w:rPr>
        <w:t xml:space="preserve">Lucas V., Gasselin P.  Barbier J.M., </w:t>
      </w:r>
      <w:proofErr w:type="spellStart"/>
      <w:r w:rsidRPr="008C72F2">
        <w:rPr>
          <w:lang w:val="fr-FR"/>
        </w:rPr>
        <w:t>Pignal</w:t>
      </w:r>
      <w:proofErr w:type="spellEnd"/>
      <w:r w:rsidRPr="008C72F2">
        <w:rPr>
          <w:lang w:val="fr-FR"/>
        </w:rPr>
        <w:t xml:space="preserve"> A.C., Cittadini R., Thomas F. et De </w:t>
      </w:r>
      <w:proofErr w:type="spellStart"/>
      <w:r w:rsidRPr="008C72F2">
        <w:rPr>
          <w:lang w:val="fr-FR"/>
        </w:rPr>
        <w:t>Tourdonnet</w:t>
      </w:r>
      <w:proofErr w:type="spellEnd"/>
      <w:r w:rsidRPr="008C72F2">
        <w:rPr>
          <w:lang w:val="fr-FR"/>
        </w:rPr>
        <w:t xml:space="preserve"> S. 2019. Une agroécologie sile</w:t>
      </w:r>
      <w:bookmarkStart w:id="10" w:name="_Hlk16078956"/>
      <w:r w:rsidRPr="008C72F2">
        <w:rPr>
          <w:lang w:val="fr-FR"/>
        </w:rPr>
        <w:t>n</w:t>
      </w:r>
      <w:bookmarkEnd w:id="10"/>
      <w:r w:rsidRPr="008C72F2">
        <w:rPr>
          <w:lang w:val="fr-FR"/>
        </w:rPr>
        <w:t>cieuse au sein de l'agriculture française. En Edition.</w:t>
      </w:r>
    </w:p>
    <w:p w14:paraId="5477D6AB" w14:textId="77777777" w:rsidR="00617412" w:rsidRPr="008C72F2" w:rsidRDefault="00617412" w:rsidP="00056EC0">
      <w:pPr>
        <w:rPr>
          <w:lang w:val="fr-FR"/>
        </w:rPr>
      </w:pPr>
      <w:r w:rsidRPr="008C72F2">
        <w:rPr>
          <w:lang w:val="fr-FR"/>
        </w:rPr>
        <w:t xml:space="preserve">Lucas V., De </w:t>
      </w:r>
      <w:proofErr w:type="spellStart"/>
      <w:r w:rsidRPr="008C72F2">
        <w:rPr>
          <w:lang w:val="fr-FR"/>
        </w:rPr>
        <w:t>Tourdonnet</w:t>
      </w:r>
      <w:proofErr w:type="spellEnd"/>
      <w:r w:rsidRPr="008C72F2">
        <w:rPr>
          <w:lang w:val="fr-FR"/>
        </w:rPr>
        <w:t xml:space="preserve"> S., Barbier J.M., Gasselin P. et Cittadini R. 2018. « Le glyphosate en agriculture de conservation : Un cas illustratif de la dépendance de l'agriculture française aux pesticides ». 12emes Journées de recherches en scie</w:t>
      </w:r>
      <w:bookmarkStart w:id="11" w:name="_Hlk16078299"/>
      <w:r w:rsidRPr="008C72F2">
        <w:rPr>
          <w:lang w:val="fr-FR"/>
        </w:rPr>
        <w:t>n</w:t>
      </w:r>
      <w:bookmarkEnd w:id="11"/>
      <w:r w:rsidRPr="008C72F2">
        <w:rPr>
          <w:lang w:val="fr-FR"/>
        </w:rPr>
        <w:t>ces sociales, Nantes, France.</w:t>
      </w:r>
    </w:p>
    <w:p w14:paraId="7A8D7667" w14:textId="202505D3" w:rsidR="004918AC" w:rsidRPr="008C72F2" w:rsidRDefault="00D53308" w:rsidP="00056EC0">
      <w:pPr>
        <w:rPr>
          <w:lang w:val="fr-FR"/>
        </w:rPr>
      </w:pPr>
      <w:r w:rsidRPr="008C72F2">
        <w:rPr>
          <w:lang w:val="fr-FR"/>
        </w:rPr>
        <w:t xml:space="preserve">Lucas V. y Gasselin P. 2016 </w:t>
      </w:r>
      <w:proofErr w:type="spellStart"/>
      <w:r w:rsidRPr="008C72F2">
        <w:rPr>
          <w:lang w:val="fr-FR"/>
        </w:rPr>
        <w:t>Persistence</w:t>
      </w:r>
      <w:proofErr w:type="spellEnd"/>
      <w:r w:rsidRPr="008C72F2">
        <w:rPr>
          <w:lang w:val="fr-FR"/>
        </w:rPr>
        <w:t xml:space="preserve"> and </w:t>
      </w:r>
      <w:proofErr w:type="spellStart"/>
      <w:r w:rsidRPr="008C72F2">
        <w:rPr>
          <w:lang w:val="fr-FR"/>
        </w:rPr>
        <w:t>renewal</w:t>
      </w:r>
      <w:proofErr w:type="spellEnd"/>
      <w:r w:rsidRPr="008C72F2">
        <w:rPr>
          <w:lang w:val="fr-FR"/>
        </w:rPr>
        <w:t xml:space="preserve"> of </w:t>
      </w:r>
      <w:proofErr w:type="spellStart"/>
      <w:r w:rsidRPr="008C72F2">
        <w:rPr>
          <w:lang w:val="fr-FR"/>
        </w:rPr>
        <w:t>cooperation</w:t>
      </w:r>
      <w:proofErr w:type="spellEnd"/>
      <w:r w:rsidRPr="008C72F2">
        <w:rPr>
          <w:lang w:val="fr-FR"/>
        </w:rPr>
        <w:t xml:space="preserve"> in </w:t>
      </w:r>
      <w:proofErr w:type="spellStart"/>
      <w:r w:rsidRPr="008C72F2">
        <w:rPr>
          <w:lang w:val="fr-FR"/>
        </w:rPr>
        <w:t>farm</w:t>
      </w:r>
      <w:proofErr w:type="spellEnd"/>
      <w:r w:rsidRPr="008C72F2">
        <w:rPr>
          <w:lang w:val="fr-FR"/>
        </w:rPr>
        <w:t xml:space="preserve"> </w:t>
      </w:r>
      <w:proofErr w:type="spellStart"/>
      <w:proofErr w:type="gramStart"/>
      <w:r w:rsidRPr="008C72F2">
        <w:rPr>
          <w:lang w:val="fr-FR"/>
        </w:rPr>
        <w:t>work</w:t>
      </w:r>
      <w:proofErr w:type="spellEnd"/>
      <w:r w:rsidRPr="008C72F2">
        <w:rPr>
          <w:lang w:val="fr-FR"/>
        </w:rPr>
        <w:t xml:space="preserve">  in</w:t>
      </w:r>
      <w:proofErr w:type="gramEnd"/>
      <w:r w:rsidRPr="008C72F2">
        <w:rPr>
          <w:lang w:val="fr-FR"/>
        </w:rPr>
        <w:t xml:space="preserve"> French </w:t>
      </w:r>
      <w:proofErr w:type="spellStart"/>
      <w:r w:rsidRPr="008C72F2">
        <w:rPr>
          <w:lang w:val="fr-FR"/>
        </w:rPr>
        <w:t>agricultura</w:t>
      </w:r>
      <w:proofErr w:type="spellEnd"/>
      <w:r w:rsidRPr="008C72F2">
        <w:rPr>
          <w:lang w:val="fr-FR"/>
        </w:rPr>
        <w:t xml:space="preserve"> International. In Symposium on Work in agriculture – 8-11, </w:t>
      </w:r>
      <w:proofErr w:type="spellStart"/>
      <w:r w:rsidRPr="008C72F2">
        <w:rPr>
          <w:lang w:val="fr-FR"/>
        </w:rPr>
        <w:t>November</w:t>
      </w:r>
      <w:proofErr w:type="spellEnd"/>
      <w:r w:rsidRPr="008C72F2">
        <w:rPr>
          <w:lang w:val="fr-FR"/>
        </w:rPr>
        <w:t xml:space="preserve"> 2016 – Maringá, Brazil </w:t>
      </w:r>
    </w:p>
    <w:p w14:paraId="20044561" w14:textId="77777777" w:rsidR="004918AC" w:rsidRPr="00290AA3" w:rsidRDefault="004918AC" w:rsidP="00056EC0">
      <w:r w:rsidRPr="008C72F2">
        <w:rPr>
          <w:lang w:val="fr-FR"/>
        </w:rPr>
        <w:t xml:space="preserve">Malassis L. 2006 « Ils vous nourriront tous, les paysans du monde, si… » </w:t>
      </w:r>
      <w:r w:rsidRPr="00290AA3">
        <w:t>Ed. CIRAD-INRA</w:t>
      </w:r>
    </w:p>
    <w:p w14:paraId="5EE66CBC" w14:textId="77777777" w:rsidR="007955F9" w:rsidRPr="008C72F2" w:rsidRDefault="007955F9" w:rsidP="00056EC0">
      <w:pPr>
        <w:rPr>
          <w:lang w:val="fr-FR"/>
        </w:rPr>
      </w:pPr>
      <w:proofErr w:type="spellStart"/>
      <w:r w:rsidRPr="00290AA3">
        <w:t>Mundler</w:t>
      </w:r>
      <w:proofErr w:type="spellEnd"/>
      <w:r w:rsidRPr="00290AA3">
        <w:t xml:space="preserve"> P., </w:t>
      </w:r>
      <w:proofErr w:type="spellStart"/>
      <w:r w:rsidRPr="00290AA3">
        <w:t>Valorge</w:t>
      </w:r>
      <w:proofErr w:type="spellEnd"/>
      <w:r w:rsidRPr="00290AA3">
        <w:t xml:space="preserve"> F., Mondy B., </w:t>
      </w:r>
      <w:proofErr w:type="spellStart"/>
      <w:r w:rsidRPr="00290AA3">
        <w:t>Couzy</w:t>
      </w:r>
      <w:proofErr w:type="spellEnd"/>
      <w:r w:rsidRPr="00290AA3">
        <w:t xml:space="preserve">, C., 2014. </w:t>
      </w:r>
      <w:r w:rsidRPr="008C72F2">
        <w:rPr>
          <w:lang w:val="fr-FR"/>
        </w:rPr>
        <w:t xml:space="preserve">Ateliers de transformation collectifs. Transformer collectivement ses produits agricoles dans les territoires. Dijon, </w:t>
      </w:r>
      <w:proofErr w:type="spellStart"/>
      <w:r w:rsidRPr="008C72F2">
        <w:rPr>
          <w:lang w:val="fr-FR"/>
        </w:rPr>
        <w:t>Educagri</w:t>
      </w:r>
      <w:proofErr w:type="spellEnd"/>
      <w:r w:rsidRPr="008C72F2">
        <w:rPr>
          <w:lang w:val="fr-FR"/>
        </w:rPr>
        <w:t xml:space="preserve"> Editions.</w:t>
      </w:r>
    </w:p>
    <w:p w14:paraId="48E6419C" w14:textId="3CE60F80" w:rsidR="006F688D" w:rsidRPr="008C72F2" w:rsidRDefault="006F688D" w:rsidP="00056EC0">
      <w:pPr>
        <w:rPr>
          <w:lang w:val="fr-FR"/>
        </w:rPr>
      </w:pPr>
      <w:bookmarkStart w:id="12" w:name="_Hlk16672512"/>
      <w:proofErr w:type="spellStart"/>
      <w:r w:rsidRPr="008C72F2">
        <w:rPr>
          <w:lang w:val="fr-FR"/>
        </w:rPr>
        <w:t>N</w:t>
      </w:r>
      <w:bookmarkEnd w:id="12"/>
      <w:r w:rsidRPr="008C72F2">
        <w:rPr>
          <w:lang w:val="fr-FR"/>
        </w:rPr>
        <w:t>icourt</w:t>
      </w:r>
      <w:proofErr w:type="spellEnd"/>
      <w:r w:rsidRPr="008C72F2">
        <w:rPr>
          <w:lang w:val="fr-FR"/>
        </w:rPr>
        <w:t xml:space="preserve">, C., 2013. Être agriculteur </w:t>
      </w:r>
      <w:proofErr w:type="gramStart"/>
      <w:r w:rsidRPr="008C72F2">
        <w:rPr>
          <w:lang w:val="fr-FR"/>
        </w:rPr>
        <w:t>aujourd’hui:</w:t>
      </w:r>
      <w:proofErr w:type="gramEnd"/>
      <w:r w:rsidRPr="008C72F2">
        <w:rPr>
          <w:lang w:val="fr-FR"/>
        </w:rPr>
        <w:t xml:space="preserve"> l’individualisation du travail des agriculteurs. Paris, Editions </w:t>
      </w:r>
      <w:proofErr w:type="spellStart"/>
      <w:r w:rsidRPr="008C72F2">
        <w:rPr>
          <w:lang w:val="fr-FR"/>
        </w:rPr>
        <w:t>Quae</w:t>
      </w:r>
      <w:proofErr w:type="spellEnd"/>
      <w:r w:rsidRPr="008C72F2">
        <w:rPr>
          <w:lang w:val="fr-FR"/>
        </w:rPr>
        <w:t xml:space="preserve">. </w:t>
      </w:r>
    </w:p>
    <w:p w14:paraId="310DB2DC" w14:textId="77777777" w:rsidR="00BF54C7" w:rsidRPr="00290AA3" w:rsidRDefault="00BF54C7" w:rsidP="00056EC0">
      <w:bookmarkStart w:id="13" w:name="_Hlk527714968"/>
      <w:r w:rsidRPr="008C72F2">
        <w:rPr>
          <w:lang w:val="fr-FR"/>
        </w:rPr>
        <w:t xml:space="preserve">Patrouilleau M., </w:t>
      </w:r>
      <w:proofErr w:type="spellStart"/>
      <w:r w:rsidRPr="008C72F2">
        <w:rPr>
          <w:lang w:val="fr-FR"/>
        </w:rPr>
        <w:t>Martínez</w:t>
      </w:r>
      <w:proofErr w:type="spellEnd"/>
      <w:r w:rsidRPr="008C72F2">
        <w:rPr>
          <w:lang w:val="fr-FR"/>
        </w:rPr>
        <w:t xml:space="preserve"> L, Cittadini E y Cittadini R. 2017. </w:t>
      </w:r>
      <w:r w:rsidRPr="00290AA3">
        <w:t xml:space="preserve">“Las políticas públicas nacionales y el desarrollo de la agroecología”. En Patrouilleau et al. Compiladores “Políticas públicas en la ruralidad argentina” - 1a ed. - Ciudad Autónoma de Buenos Aires: Ediciones INTA, </w:t>
      </w:r>
      <w:proofErr w:type="spellStart"/>
      <w:r w:rsidRPr="00290AA3">
        <w:t>pp</w:t>
      </w:r>
      <w:proofErr w:type="spellEnd"/>
      <w:r w:rsidRPr="00290AA3">
        <w:t xml:space="preserve"> 43-60</w:t>
      </w:r>
    </w:p>
    <w:p w14:paraId="4036A6F9" w14:textId="56170041" w:rsidR="00B752DF" w:rsidRPr="008C72F2" w:rsidRDefault="00B752DF" w:rsidP="00056EC0">
      <w:pPr>
        <w:rPr>
          <w:lang w:val="fr-FR"/>
        </w:rPr>
      </w:pPr>
      <w:bookmarkStart w:id="14" w:name="_Hlk16077733"/>
      <w:bookmarkEnd w:id="13"/>
      <w:proofErr w:type="spellStart"/>
      <w:r w:rsidRPr="008C72F2">
        <w:rPr>
          <w:lang w:val="fr-FR"/>
        </w:rPr>
        <w:t>Pignal</w:t>
      </w:r>
      <w:proofErr w:type="spellEnd"/>
      <w:r w:rsidRPr="008C72F2">
        <w:rPr>
          <w:lang w:val="fr-FR"/>
        </w:rPr>
        <w:t xml:space="preserve"> A. C., Lucas V., Boulet A., Blondel L., Gasselin P. &amp; Cittadini R., 2019. CAP VERT - Comprendre, vivre et accompagner la transition agroécologique en collectif in Innovations Agronomiques, (71</w:t>
      </w:r>
      <w:proofErr w:type="gramStart"/>
      <w:r w:rsidRPr="008C72F2">
        <w:rPr>
          <w:lang w:val="fr-FR"/>
        </w:rPr>
        <w:t>):</w:t>
      </w:r>
      <w:proofErr w:type="gramEnd"/>
      <w:r w:rsidRPr="008C72F2">
        <w:rPr>
          <w:lang w:val="fr-FR"/>
        </w:rPr>
        <w:t>165-180.</w:t>
      </w:r>
    </w:p>
    <w:bookmarkEnd w:id="14"/>
    <w:p w14:paraId="361AACDE" w14:textId="2C794AF9" w:rsidR="00D53308" w:rsidRPr="00290AA3" w:rsidRDefault="00D53308" w:rsidP="00056EC0">
      <w:proofErr w:type="spellStart"/>
      <w:r w:rsidRPr="008C72F2">
        <w:rPr>
          <w:lang w:val="fr-FR"/>
        </w:rPr>
        <w:t>Stassart</w:t>
      </w:r>
      <w:proofErr w:type="spellEnd"/>
      <w:r w:rsidRPr="008C72F2">
        <w:rPr>
          <w:lang w:val="fr-FR"/>
        </w:rPr>
        <w:t xml:space="preserve">, P. M., Baret, P., Grégoire, J. C., </w:t>
      </w:r>
      <w:proofErr w:type="spellStart"/>
      <w:r w:rsidRPr="008C72F2">
        <w:rPr>
          <w:lang w:val="fr-FR"/>
        </w:rPr>
        <w:t>Hance</w:t>
      </w:r>
      <w:proofErr w:type="spellEnd"/>
      <w:r w:rsidRPr="008C72F2">
        <w:rPr>
          <w:lang w:val="fr-FR"/>
        </w:rPr>
        <w:t xml:space="preserve">, T., </w:t>
      </w:r>
      <w:proofErr w:type="spellStart"/>
      <w:r w:rsidRPr="008C72F2">
        <w:rPr>
          <w:lang w:val="fr-FR"/>
        </w:rPr>
        <w:t>Mormont</w:t>
      </w:r>
      <w:proofErr w:type="spellEnd"/>
      <w:r w:rsidRPr="008C72F2">
        <w:rPr>
          <w:lang w:val="fr-FR"/>
        </w:rPr>
        <w:t xml:space="preserve">, M., </w:t>
      </w:r>
      <w:proofErr w:type="spellStart"/>
      <w:r w:rsidRPr="008C72F2">
        <w:rPr>
          <w:lang w:val="fr-FR"/>
        </w:rPr>
        <w:t>Reheul</w:t>
      </w:r>
      <w:proofErr w:type="spellEnd"/>
      <w:r w:rsidRPr="008C72F2">
        <w:rPr>
          <w:lang w:val="fr-FR"/>
        </w:rPr>
        <w:t xml:space="preserve">, D., </w:t>
      </w:r>
      <w:proofErr w:type="spellStart"/>
      <w:r w:rsidRPr="008C72F2">
        <w:rPr>
          <w:lang w:val="fr-FR"/>
        </w:rPr>
        <w:t>Stilmant</w:t>
      </w:r>
      <w:proofErr w:type="spellEnd"/>
      <w:r w:rsidRPr="008C72F2">
        <w:rPr>
          <w:lang w:val="fr-FR"/>
        </w:rPr>
        <w:t xml:space="preserve"> D., </w:t>
      </w:r>
      <w:proofErr w:type="spellStart"/>
      <w:r w:rsidRPr="008C72F2">
        <w:rPr>
          <w:lang w:val="fr-FR"/>
        </w:rPr>
        <w:t>Vanloqueren</w:t>
      </w:r>
      <w:proofErr w:type="spellEnd"/>
      <w:r w:rsidRPr="008C72F2">
        <w:rPr>
          <w:lang w:val="fr-FR"/>
        </w:rPr>
        <w:t xml:space="preserve">, G., </w:t>
      </w:r>
      <w:proofErr w:type="spellStart"/>
      <w:r w:rsidRPr="008C72F2">
        <w:rPr>
          <w:lang w:val="fr-FR"/>
        </w:rPr>
        <w:t>Vissser</w:t>
      </w:r>
      <w:proofErr w:type="spellEnd"/>
      <w:r w:rsidRPr="008C72F2">
        <w:rPr>
          <w:lang w:val="fr-FR"/>
        </w:rPr>
        <w:t xml:space="preserve">, M., 2012. </w:t>
      </w:r>
      <w:proofErr w:type="gramStart"/>
      <w:r w:rsidRPr="008C72F2">
        <w:rPr>
          <w:lang w:val="fr-FR"/>
        </w:rPr>
        <w:t>L’agroécologie:</w:t>
      </w:r>
      <w:proofErr w:type="gramEnd"/>
      <w:r w:rsidRPr="008C72F2">
        <w:rPr>
          <w:lang w:val="fr-FR"/>
        </w:rPr>
        <w:t xml:space="preserve"> Trajectoire et potentiel pour une transition vers des systèmes alimentaires durables. </w:t>
      </w:r>
      <w:proofErr w:type="spellStart"/>
      <w:r w:rsidRPr="00290AA3">
        <w:t>Agroécologie</w:t>
      </w:r>
      <w:proofErr w:type="spellEnd"/>
      <w:r w:rsidRPr="00290AA3">
        <w:t xml:space="preserve">, entre </w:t>
      </w:r>
      <w:proofErr w:type="spellStart"/>
      <w:r w:rsidRPr="00290AA3">
        <w:t>pratiques</w:t>
      </w:r>
      <w:proofErr w:type="spellEnd"/>
      <w:r w:rsidRPr="00290AA3">
        <w:t xml:space="preserve"> et </w:t>
      </w:r>
      <w:proofErr w:type="spellStart"/>
      <w:r w:rsidRPr="00290AA3">
        <w:t>sciences</w:t>
      </w:r>
      <w:proofErr w:type="spellEnd"/>
      <w:r w:rsidRPr="00290AA3">
        <w:t xml:space="preserve"> sociales. 22-51</w:t>
      </w:r>
    </w:p>
    <w:p w14:paraId="111EE929" w14:textId="6D483D3E" w:rsidR="00446702" w:rsidRPr="00290AA3" w:rsidRDefault="007406AA" w:rsidP="00056EC0">
      <w:r w:rsidRPr="00290AA3">
        <w:t>Tittonell</w:t>
      </w:r>
      <w:r w:rsidR="00BB29EF" w:rsidRPr="00290AA3">
        <w:t xml:space="preserve"> P. 2019 Las </w:t>
      </w:r>
      <w:r w:rsidRPr="00290AA3">
        <w:t>transiciones</w:t>
      </w:r>
      <w:r w:rsidR="00BB29EF" w:rsidRPr="00290AA3">
        <w:t xml:space="preserve"> agroecológicas: múltiples escalas, </w:t>
      </w:r>
      <w:r w:rsidRPr="00290AA3">
        <w:t>niveles</w:t>
      </w:r>
      <w:r w:rsidR="00BB29EF" w:rsidRPr="00290AA3">
        <w:t xml:space="preserve"> y desafíos. </w:t>
      </w:r>
      <w:proofErr w:type="spellStart"/>
      <w:r w:rsidR="00BB29EF" w:rsidRPr="00290AA3">
        <w:t>Rev</w:t>
      </w:r>
      <w:proofErr w:type="spellEnd"/>
      <w:r w:rsidR="00BB29EF" w:rsidRPr="00290AA3">
        <w:t xml:space="preserve"> FCA U</w:t>
      </w:r>
      <w:r w:rsidRPr="00290AA3">
        <w:t>N</w:t>
      </w:r>
      <w:r w:rsidR="00BB29EF" w:rsidRPr="00290AA3">
        <w:t>CUYO 51 (1) 231-246</w:t>
      </w:r>
      <w:r w:rsidRPr="00290AA3">
        <w:t>.</w:t>
      </w:r>
    </w:p>
    <w:p w14:paraId="38667EB1" w14:textId="77777777" w:rsidR="00EB3451" w:rsidRPr="00290AA3" w:rsidRDefault="00EB3451" w:rsidP="00056EC0"/>
    <w:sectPr w:rsidR="00EB3451" w:rsidRPr="00290AA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BEB4D" w14:textId="77777777" w:rsidR="004365CE" w:rsidRDefault="004365CE" w:rsidP="00056EC0">
      <w:r>
        <w:separator/>
      </w:r>
    </w:p>
  </w:endnote>
  <w:endnote w:type="continuationSeparator" w:id="0">
    <w:p w14:paraId="7CD66EE6" w14:textId="77777777" w:rsidR="004365CE" w:rsidRDefault="004365CE" w:rsidP="00056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6C5DB" w14:textId="77777777" w:rsidR="004365CE" w:rsidRDefault="004365CE" w:rsidP="00056EC0">
      <w:r>
        <w:separator/>
      </w:r>
    </w:p>
  </w:footnote>
  <w:footnote w:type="continuationSeparator" w:id="0">
    <w:p w14:paraId="27B6A497" w14:textId="77777777" w:rsidR="004365CE" w:rsidRDefault="004365CE" w:rsidP="00056EC0">
      <w:r>
        <w:continuationSeparator/>
      </w:r>
    </w:p>
  </w:footnote>
  <w:footnote w:id="1">
    <w:p w14:paraId="6A92B2B2" w14:textId="64F7EEFE" w:rsidR="00A6130E" w:rsidRPr="00016FF1" w:rsidRDefault="00A6130E" w:rsidP="00056EC0">
      <w:r>
        <w:rPr>
          <w:rStyle w:val="Refdenotaalpie"/>
        </w:rPr>
        <w:footnoteRef/>
      </w:r>
      <w:r w:rsidRPr="00016FF1">
        <w:t xml:space="preserve"> </w:t>
      </w:r>
      <w:r w:rsidRPr="00056EC0">
        <w:rPr>
          <w:rStyle w:val="tlid-translation"/>
          <w:sz w:val="20"/>
          <w:lang w:val="es-ES"/>
        </w:rPr>
        <w:t>En 1955, el 80% de las fincas tenían menos de 20 hectáreas de Superficie Agrícola Utilizada y solo el 0,8% ocupaba más de 100 hectáreas. En 2016, una explotación agrícola francesa tiene un promedio de 63 hectáreas.</w:t>
      </w:r>
    </w:p>
  </w:footnote>
  <w:footnote w:id="2">
    <w:p w14:paraId="4D4E859A" w14:textId="0C5B7C7B" w:rsidR="00091BBE" w:rsidRPr="00091BBE" w:rsidRDefault="00091BBE" w:rsidP="00056EC0">
      <w:pPr>
        <w:pStyle w:val="Textonotapie"/>
      </w:pPr>
      <w:r>
        <w:rPr>
          <w:rStyle w:val="Refdenotaalpie"/>
        </w:rPr>
        <w:footnoteRef/>
      </w:r>
      <w:r w:rsidRPr="00091BBE">
        <w:t xml:space="preserve"> </w:t>
      </w:r>
      <w:r>
        <w:rPr>
          <w:rStyle w:val="tlid-translation"/>
          <w:lang w:val="es-ES"/>
        </w:rPr>
        <w:t>La red de los CIVAM (Centros de Iniciativas para la valorización de la agricultura y de los espacios rurales) es un actor asociativo del desarrollo agrícola y rural desde la década de 1950. Propenso a los valores humanistas de la educación popular y el papel de los grupos  de agricultores en la innovación.</w:t>
      </w:r>
    </w:p>
  </w:footnote>
  <w:footnote w:id="3">
    <w:p w14:paraId="6A09E0D9" w14:textId="6710F66E" w:rsidR="00A6130E" w:rsidRPr="009310C5" w:rsidRDefault="00A6130E" w:rsidP="00056EC0">
      <w:pPr>
        <w:pStyle w:val="Textonotapie"/>
        <w:rPr>
          <w:lang w:val="es-AR"/>
        </w:rPr>
      </w:pPr>
      <w:r>
        <w:rPr>
          <w:rStyle w:val="Refdenotaalpie"/>
        </w:rPr>
        <w:footnoteRef/>
      </w:r>
      <w:r w:rsidRPr="00112A84">
        <w:rPr>
          <w:lang w:val="es-AR"/>
        </w:rPr>
        <w:t xml:space="preserve"> </w:t>
      </w:r>
      <w:r w:rsidR="00250D5D">
        <w:rPr>
          <w:lang w:val="es-AR"/>
        </w:rPr>
        <w:t xml:space="preserve"> </w:t>
      </w:r>
      <w:r w:rsidR="00250D5D">
        <w:rPr>
          <w:rStyle w:val="tlid-translation"/>
          <w:lang w:val="es-ES"/>
        </w:rPr>
        <w:t>El “</w:t>
      </w:r>
      <w:proofErr w:type="spellStart"/>
      <w:r w:rsidR="00250D5D">
        <w:rPr>
          <w:rStyle w:val="tlid-translation"/>
          <w:lang w:val="es-ES"/>
        </w:rPr>
        <w:t>Grenelle</w:t>
      </w:r>
      <w:proofErr w:type="spellEnd"/>
      <w:r w:rsidR="00250D5D">
        <w:rPr>
          <w:rStyle w:val="tlid-translation"/>
          <w:lang w:val="es-ES"/>
        </w:rPr>
        <w:t xml:space="preserve"> de </w:t>
      </w:r>
      <w:proofErr w:type="spellStart"/>
      <w:r w:rsidR="00250D5D">
        <w:rPr>
          <w:rStyle w:val="tlid-translation"/>
          <w:lang w:val="es-ES"/>
        </w:rPr>
        <w:t>l'environnement</w:t>
      </w:r>
      <w:proofErr w:type="spellEnd"/>
      <w:r w:rsidR="00250D5D">
        <w:rPr>
          <w:rStyle w:val="tlid-translation"/>
          <w:lang w:val="es-ES"/>
        </w:rPr>
        <w:t>” es una serie de reuniones políticas organizadas en Francia en 2007, destinadas a tomar decisiones a largo plazo sobre el medio ambiente y el desarrollo sostenible, en particular para restaurar la biodiversidad.</w:t>
      </w:r>
    </w:p>
  </w:footnote>
  <w:footnote w:id="4">
    <w:p w14:paraId="28E7DC66" w14:textId="172B3561" w:rsidR="00A6130E" w:rsidRPr="003222E5" w:rsidRDefault="00A6130E" w:rsidP="00056EC0">
      <w:pPr>
        <w:pStyle w:val="Textonotapie"/>
        <w:rPr>
          <w:lang w:val="es-AR"/>
        </w:rPr>
      </w:pPr>
      <w:r>
        <w:rPr>
          <w:rStyle w:val="Refdenotaalpie"/>
        </w:rPr>
        <w:footnoteRef/>
      </w:r>
      <w:r w:rsidRPr="003222E5">
        <w:rPr>
          <w:lang w:val="es-AR"/>
        </w:rPr>
        <w:t xml:space="preserve"> </w:t>
      </w:r>
      <w:r>
        <w:rPr>
          <w:lang w:val="es-AR"/>
        </w:rPr>
        <w:t>Ingeniero agrónomo que desde hace 20 años asesora el establecimiento “La Aurora” que ha sido seleccionado por la FAO entre 50 casos de referencia a nivel mundial.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388C9B6"/>
    <w:lvl w:ilvl="0">
      <w:numFmt w:val="bullet"/>
      <w:lvlText w:val="-"/>
      <w:lvlJc w:val="left"/>
      <w:pPr>
        <w:tabs>
          <w:tab w:val="num" w:pos="1767"/>
        </w:tabs>
        <w:ind w:left="2487" w:hanging="360"/>
      </w:pPr>
      <w:rPr>
        <w:rFonts w:ascii="Calibri" w:hAnsi="Calibri" w:cs="Calibri"/>
      </w:rPr>
    </w:lvl>
  </w:abstractNum>
  <w:abstractNum w:abstractNumId="1" w15:restartNumberingAfterBreak="0">
    <w:nsid w:val="05F95B54"/>
    <w:multiLevelType w:val="hybridMultilevel"/>
    <w:tmpl w:val="F58A3CC6"/>
    <w:lvl w:ilvl="0" w:tplc="09323578">
      <w:start w:val="1"/>
      <w:numFmt w:val="bullet"/>
      <w:lvlText w:val="•"/>
      <w:lvlJc w:val="left"/>
      <w:pPr>
        <w:tabs>
          <w:tab w:val="num" w:pos="720"/>
        </w:tabs>
        <w:ind w:left="720" w:hanging="360"/>
      </w:pPr>
      <w:rPr>
        <w:rFonts w:ascii="Arial" w:hAnsi="Arial" w:hint="default"/>
      </w:rPr>
    </w:lvl>
    <w:lvl w:ilvl="1" w:tplc="C88C3BAA" w:tentative="1">
      <w:start w:val="1"/>
      <w:numFmt w:val="bullet"/>
      <w:lvlText w:val="•"/>
      <w:lvlJc w:val="left"/>
      <w:pPr>
        <w:tabs>
          <w:tab w:val="num" w:pos="1440"/>
        </w:tabs>
        <w:ind w:left="1440" w:hanging="360"/>
      </w:pPr>
      <w:rPr>
        <w:rFonts w:ascii="Arial" w:hAnsi="Arial" w:hint="default"/>
      </w:rPr>
    </w:lvl>
    <w:lvl w:ilvl="2" w:tplc="53044A26" w:tentative="1">
      <w:start w:val="1"/>
      <w:numFmt w:val="bullet"/>
      <w:lvlText w:val="•"/>
      <w:lvlJc w:val="left"/>
      <w:pPr>
        <w:tabs>
          <w:tab w:val="num" w:pos="2160"/>
        </w:tabs>
        <w:ind w:left="2160" w:hanging="360"/>
      </w:pPr>
      <w:rPr>
        <w:rFonts w:ascii="Arial" w:hAnsi="Arial" w:hint="default"/>
      </w:rPr>
    </w:lvl>
    <w:lvl w:ilvl="3" w:tplc="15ACBB02" w:tentative="1">
      <w:start w:val="1"/>
      <w:numFmt w:val="bullet"/>
      <w:lvlText w:val="•"/>
      <w:lvlJc w:val="left"/>
      <w:pPr>
        <w:tabs>
          <w:tab w:val="num" w:pos="2880"/>
        </w:tabs>
        <w:ind w:left="2880" w:hanging="360"/>
      </w:pPr>
      <w:rPr>
        <w:rFonts w:ascii="Arial" w:hAnsi="Arial" w:hint="default"/>
      </w:rPr>
    </w:lvl>
    <w:lvl w:ilvl="4" w:tplc="BE6A781A" w:tentative="1">
      <w:start w:val="1"/>
      <w:numFmt w:val="bullet"/>
      <w:lvlText w:val="•"/>
      <w:lvlJc w:val="left"/>
      <w:pPr>
        <w:tabs>
          <w:tab w:val="num" w:pos="3600"/>
        </w:tabs>
        <w:ind w:left="3600" w:hanging="360"/>
      </w:pPr>
      <w:rPr>
        <w:rFonts w:ascii="Arial" w:hAnsi="Arial" w:hint="default"/>
      </w:rPr>
    </w:lvl>
    <w:lvl w:ilvl="5" w:tplc="0D1E9040" w:tentative="1">
      <w:start w:val="1"/>
      <w:numFmt w:val="bullet"/>
      <w:lvlText w:val="•"/>
      <w:lvlJc w:val="left"/>
      <w:pPr>
        <w:tabs>
          <w:tab w:val="num" w:pos="4320"/>
        </w:tabs>
        <w:ind w:left="4320" w:hanging="360"/>
      </w:pPr>
      <w:rPr>
        <w:rFonts w:ascii="Arial" w:hAnsi="Arial" w:hint="default"/>
      </w:rPr>
    </w:lvl>
    <w:lvl w:ilvl="6" w:tplc="94B8DCA8" w:tentative="1">
      <w:start w:val="1"/>
      <w:numFmt w:val="bullet"/>
      <w:lvlText w:val="•"/>
      <w:lvlJc w:val="left"/>
      <w:pPr>
        <w:tabs>
          <w:tab w:val="num" w:pos="5040"/>
        </w:tabs>
        <w:ind w:left="5040" w:hanging="360"/>
      </w:pPr>
      <w:rPr>
        <w:rFonts w:ascii="Arial" w:hAnsi="Arial" w:hint="default"/>
      </w:rPr>
    </w:lvl>
    <w:lvl w:ilvl="7" w:tplc="B5B6B7F6" w:tentative="1">
      <w:start w:val="1"/>
      <w:numFmt w:val="bullet"/>
      <w:lvlText w:val="•"/>
      <w:lvlJc w:val="left"/>
      <w:pPr>
        <w:tabs>
          <w:tab w:val="num" w:pos="5760"/>
        </w:tabs>
        <w:ind w:left="5760" w:hanging="360"/>
      </w:pPr>
      <w:rPr>
        <w:rFonts w:ascii="Arial" w:hAnsi="Arial" w:hint="default"/>
      </w:rPr>
    </w:lvl>
    <w:lvl w:ilvl="8" w:tplc="F0EC39A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41796A"/>
    <w:multiLevelType w:val="hybridMultilevel"/>
    <w:tmpl w:val="6FDE2F88"/>
    <w:lvl w:ilvl="0" w:tplc="F63266DE">
      <w:start w:val="1"/>
      <w:numFmt w:val="bullet"/>
      <w:lvlText w:val=""/>
      <w:lvlJc w:val="left"/>
      <w:pPr>
        <w:tabs>
          <w:tab w:val="num" w:pos="720"/>
        </w:tabs>
        <w:ind w:left="720" w:hanging="360"/>
      </w:pPr>
      <w:rPr>
        <w:rFonts w:ascii="Wingdings" w:hAnsi="Wingdings" w:hint="default"/>
      </w:rPr>
    </w:lvl>
    <w:lvl w:ilvl="1" w:tplc="BA00244E">
      <w:numFmt w:val="bullet"/>
      <w:lvlText w:val=""/>
      <w:lvlJc w:val="left"/>
      <w:pPr>
        <w:tabs>
          <w:tab w:val="num" w:pos="1440"/>
        </w:tabs>
        <w:ind w:left="1440" w:hanging="360"/>
      </w:pPr>
      <w:rPr>
        <w:rFonts w:ascii="Wingdings" w:hAnsi="Wingdings" w:hint="default"/>
      </w:rPr>
    </w:lvl>
    <w:lvl w:ilvl="2" w:tplc="3CBC5892" w:tentative="1">
      <w:start w:val="1"/>
      <w:numFmt w:val="bullet"/>
      <w:lvlText w:val=""/>
      <w:lvlJc w:val="left"/>
      <w:pPr>
        <w:tabs>
          <w:tab w:val="num" w:pos="2160"/>
        </w:tabs>
        <w:ind w:left="2160" w:hanging="360"/>
      </w:pPr>
      <w:rPr>
        <w:rFonts w:ascii="Wingdings" w:hAnsi="Wingdings" w:hint="default"/>
      </w:rPr>
    </w:lvl>
    <w:lvl w:ilvl="3" w:tplc="3E8AB6DC" w:tentative="1">
      <w:start w:val="1"/>
      <w:numFmt w:val="bullet"/>
      <w:lvlText w:val=""/>
      <w:lvlJc w:val="left"/>
      <w:pPr>
        <w:tabs>
          <w:tab w:val="num" w:pos="2880"/>
        </w:tabs>
        <w:ind w:left="2880" w:hanging="360"/>
      </w:pPr>
      <w:rPr>
        <w:rFonts w:ascii="Wingdings" w:hAnsi="Wingdings" w:hint="default"/>
      </w:rPr>
    </w:lvl>
    <w:lvl w:ilvl="4" w:tplc="8784494C" w:tentative="1">
      <w:start w:val="1"/>
      <w:numFmt w:val="bullet"/>
      <w:lvlText w:val=""/>
      <w:lvlJc w:val="left"/>
      <w:pPr>
        <w:tabs>
          <w:tab w:val="num" w:pos="3600"/>
        </w:tabs>
        <w:ind w:left="3600" w:hanging="360"/>
      </w:pPr>
      <w:rPr>
        <w:rFonts w:ascii="Wingdings" w:hAnsi="Wingdings" w:hint="default"/>
      </w:rPr>
    </w:lvl>
    <w:lvl w:ilvl="5" w:tplc="689CA8E0" w:tentative="1">
      <w:start w:val="1"/>
      <w:numFmt w:val="bullet"/>
      <w:lvlText w:val=""/>
      <w:lvlJc w:val="left"/>
      <w:pPr>
        <w:tabs>
          <w:tab w:val="num" w:pos="4320"/>
        </w:tabs>
        <w:ind w:left="4320" w:hanging="360"/>
      </w:pPr>
      <w:rPr>
        <w:rFonts w:ascii="Wingdings" w:hAnsi="Wingdings" w:hint="default"/>
      </w:rPr>
    </w:lvl>
    <w:lvl w:ilvl="6" w:tplc="097C52B0" w:tentative="1">
      <w:start w:val="1"/>
      <w:numFmt w:val="bullet"/>
      <w:lvlText w:val=""/>
      <w:lvlJc w:val="left"/>
      <w:pPr>
        <w:tabs>
          <w:tab w:val="num" w:pos="5040"/>
        </w:tabs>
        <w:ind w:left="5040" w:hanging="360"/>
      </w:pPr>
      <w:rPr>
        <w:rFonts w:ascii="Wingdings" w:hAnsi="Wingdings" w:hint="default"/>
      </w:rPr>
    </w:lvl>
    <w:lvl w:ilvl="7" w:tplc="7AF21EE6" w:tentative="1">
      <w:start w:val="1"/>
      <w:numFmt w:val="bullet"/>
      <w:lvlText w:val=""/>
      <w:lvlJc w:val="left"/>
      <w:pPr>
        <w:tabs>
          <w:tab w:val="num" w:pos="5760"/>
        </w:tabs>
        <w:ind w:left="5760" w:hanging="360"/>
      </w:pPr>
      <w:rPr>
        <w:rFonts w:ascii="Wingdings" w:hAnsi="Wingdings" w:hint="default"/>
      </w:rPr>
    </w:lvl>
    <w:lvl w:ilvl="8" w:tplc="DA44EA8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2D136F"/>
    <w:multiLevelType w:val="hybridMultilevel"/>
    <w:tmpl w:val="947CD11E"/>
    <w:lvl w:ilvl="0" w:tplc="09323578">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0E3C33"/>
    <w:multiLevelType w:val="hybridMultilevel"/>
    <w:tmpl w:val="7526C42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0D367164"/>
    <w:multiLevelType w:val="hybridMultilevel"/>
    <w:tmpl w:val="9EA6E3C6"/>
    <w:lvl w:ilvl="0" w:tplc="D1787F50">
      <w:start w:val="1"/>
      <w:numFmt w:val="bullet"/>
      <w:lvlText w:val=""/>
      <w:lvlJc w:val="left"/>
      <w:pPr>
        <w:tabs>
          <w:tab w:val="num" w:pos="720"/>
        </w:tabs>
        <w:ind w:left="720" w:hanging="360"/>
      </w:pPr>
      <w:rPr>
        <w:rFonts w:ascii="Wingdings 3" w:hAnsi="Wingdings 3" w:hint="default"/>
      </w:rPr>
    </w:lvl>
    <w:lvl w:ilvl="1" w:tplc="AC2C86FE" w:tentative="1">
      <w:start w:val="1"/>
      <w:numFmt w:val="bullet"/>
      <w:lvlText w:val=""/>
      <w:lvlJc w:val="left"/>
      <w:pPr>
        <w:tabs>
          <w:tab w:val="num" w:pos="1440"/>
        </w:tabs>
        <w:ind w:left="1440" w:hanging="360"/>
      </w:pPr>
      <w:rPr>
        <w:rFonts w:ascii="Wingdings 3" w:hAnsi="Wingdings 3" w:hint="default"/>
      </w:rPr>
    </w:lvl>
    <w:lvl w:ilvl="2" w:tplc="384AC976" w:tentative="1">
      <w:start w:val="1"/>
      <w:numFmt w:val="bullet"/>
      <w:lvlText w:val=""/>
      <w:lvlJc w:val="left"/>
      <w:pPr>
        <w:tabs>
          <w:tab w:val="num" w:pos="2160"/>
        </w:tabs>
        <w:ind w:left="2160" w:hanging="360"/>
      </w:pPr>
      <w:rPr>
        <w:rFonts w:ascii="Wingdings 3" w:hAnsi="Wingdings 3" w:hint="default"/>
      </w:rPr>
    </w:lvl>
    <w:lvl w:ilvl="3" w:tplc="63F0801C" w:tentative="1">
      <w:start w:val="1"/>
      <w:numFmt w:val="bullet"/>
      <w:lvlText w:val=""/>
      <w:lvlJc w:val="left"/>
      <w:pPr>
        <w:tabs>
          <w:tab w:val="num" w:pos="2880"/>
        </w:tabs>
        <w:ind w:left="2880" w:hanging="360"/>
      </w:pPr>
      <w:rPr>
        <w:rFonts w:ascii="Wingdings 3" w:hAnsi="Wingdings 3" w:hint="default"/>
      </w:rPr>
    </w:lvl>
    <w:lvl w:ilvl="4" w:tplc="2FE0311A" w:tentative="1">
      <w:start w:val="1"/>
      <w:numFmt w:val="bullet"/>
      <w:lvlText w:val=""/>
      <w:lvlJc w:val="left"/>
      <w:pPr>
        <w:tabs>
          <w:tab w:val="num" w:pos="3600"/>
        </w:tabs>
        <w:ind w:left="3600" w:hanging="360"/>
      </w:pPr>
      <w:rPr>
        <w:rFonts w:ascii="Wingdings 3" w:hAnsi="Wingdings 3" w:hint="default"/>
      </w:rPr>
    </w:lvl>
    <w:lvl w:ilvl="5" w:tplc="FEF24804" w:tentative="1">
      <w:start w:val="1"/>
      <w:numFmt w:val="bullet"/>
      <w:lvlText w:val=""/>
      <w:lvlJc w:val="left"/>
      <w:pPr>
        <w:tabs>
          <w:tab w:val="num" w:pos="4320"/>
        </w:tabs>
        <w:ind w:left="4320" w:hanging="360"/>
      </w:pPr>
      <w:rPr>
        <w:rFonts w:ascii="Wingdings 3" w:hAnsi="Wingdings 3" w:hint="default"/>
      </w:rPr>
    </w:lvl>
    <w:lvl w:ilvl="6" w:tplc="5770C642" w:tentative="1">
      <w:start w:val="1"/>
      <w:numFmt w:val="bullet"/>
      <w:lvlText w:val=""/>
      <w:lvlJc w:val="left"/>
      <w:pPr>
        <w:tabs>
          <w:tab w:val="num" w:pos="5040"/>
        </w:tabs>
        <w:ind w:left="5040" w:hanging="360"/>
      </w:pPr>
      <w:rPr>
        <w:rFonts w:ascii="Wingdings 3" w:hAnsi="Wingdings 3" w:hint="default"/>
      </w:rPr>
    </w:lvl>
    <w:lvl w:ilvl="7" w:tplc="65D286CC" w:tentative="1">
      <w:start w:val="1"/>
      <w:numFmt w:val="bullet"/>
      <w:lvlText w:val=""/>
      <w:lvlJc w:val="left"/>
      <w:pPr>
        <w:tabs>
          <w:tab w:val="num" w:pos="5760"/>
        </w:tabs>
        <w:ind w:left="5760" w:hanging="360"/>
      </w:pPr>
      <w:rPr>
        <w:rFonts w:ascii="Wingdings 3" w:hAnsi="Wingdings 3" w:hint="default"/>
      </w:rPr>
    </w:lvl>
    <w:lvl w:ilvl="8" w:tplc="C3948D7C"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10B945DB"/>
    <w:multiLevelType w:val="hybridMultilevel"/>
    <w:tmpl w:val="2CB0C8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AC185C"/>
    <w:multiLevelType w:val="hybridMultilevel"/>
    <w:tmpl w:val="9438B912"/>
    <w:lvl w:ilvl="0" w:tplc="625E2168">
      <w:start w:val="1"/>
      <w:numFmt w:val="bullet"/>
      <w:lvlText w:val=""/>
      <w:lvlJc w:val="left"/>
      <w:pPr>
        <w:tabs>
          <w:tab w:val="num" w:pos="720"/>
        </w:tabs>
        <w:ind w:left="720" w:hanging="360"/>
      </w:pPr>
      <w:rPr>
        <w:rFonts w:ascii="Wingdings" w:hAnsi="Wingdings" w:hint="default"/>
      </w:rPr>
    </w:lvl>
    <w:lvl w:ilvl="1" w:tplc="F516ED1A" w:tentative="1">
      <w:start w:val="1"/>
      <w:numFmt w:val="bullet"/>
      <w:lvlText w:val=""/>
      <w:lvlJc w:val="left"/>
      <w:pPr>
        <w:tabs>
          <w:tab w:val="num" w:pos="1440"/>
        </w:tabs>
        <w:ind w:left="1440" w:hanging="360"/>
      </w:pPr>
      <w:rPr>
        <w:rFonts w:ascii="Wingdings" w:hAnsi="Wingdings" w:hint="default"/>
      </w:rPr>
    </w:lvl>
    <w:lvl w:ilvl="2" w:tplc="8E6C5FE6" w:tentative="1">
      <w:start w:val="1"/>
      <w:numFmt w:val="bullet"/>
      <w:lvlText w:val=""/>
      <w:lvlJc w:val="left"/>
      <w:pPr>
        <w:tabs>
          <w:tab w:val="num" w:pos="2160"/>
        </w:tabs>
        <w:ind w:left="2160" w:hanging="360"/>
      </w:pPr>
      <w:rPr>
        <w:rFonts w:ascii="Wingdings" w:hAnsi="Wingdings" w:hint="default"/>
      </w:rPr>
    </w:lvl>
    <w:lvl w:ilvl="3" w:tplc="6A40A052" w:tentative="1">
      <w:start w:val="1"/>
      <w:numFmt w:val="bullet"/>
      <w:lvlText w:val=""/>
      <w:lvlJc w:val="left"/>
      <w:pPr>
        <w:tabs>
          <w:tab w:val="num" w:pos="2880"/>
        </w:tabs>
        <w:ind w:left="2880" w:hanging="360"/>
      </w:pPr>
      <w:rPr>
        <w:rFonts w:ascii="Wingdings" w:hAnsi="Wingdings" w:hint="default"/>
      </w:rPr>
    </w:lvl>
    <w:lvl w:ilvl="4" w:tplc="F67CBEB0" w:tentative="1">
      <w:start w:val="1"/>
      <w:numFmt w:val="bullet"/>
      <w:lvlText w:val=""/>
      <w:lvlJc w:val="left"/>
      <w:pPr>
        <w:tabs>
          <w:tab w:val="num" w:pos="3600"/>
        </w:tabs>
        <w:ind w:left="3600" w:hanging="360"/>
      </w:pPr>
      <w:rPr>
        <w:rFonts w:ascii="Wingdings" w:hAnsi="Wingdings" w:hint="default"/>
      </w:rPr>
    </w:lvl>
    <w:lvl w:ilvl="5" w:tplc="0AA6BFF6" w:tentative="1">
      <w:start w:val="1"/>
      <w:numFmt w:val="bullet"/>
      <w:lvlText w:val=""/>
      <w:lvlJc w:val="left"/>
      <w:pPr>
        <w:tabs>
          <w:tab w:val="num" w:pos="4320"/>
        </w:tabs>
        <w:ind w:left="4320" w:hanging="360"/>
      </w:pPr>
      <w:rPr>
        <w:rFonts w:ascii="Wingdings" w:hAnsi="Wingdings" w:hint="default"/>
      </w:rPr>
    </w:lvl>
    <w:lvl w:ilvl="6" w:tplc="ED765FAA" w:tentative="1">
      <w:start w:val="1"/>
      <w:numFmt w:val="bullet"/>
      <w:lvlText w:val=""/>
      <w:lvlJc w:val="left"/>
      <w:pPr>
        <w:tabs>
          <w:tab w:val="num" w:pos="5040"/>
        </w:tabs>
        <w:ind w:left="5040" w:hanging="360"/>
      </w:pPr>
      <w:rPr>
        <w:rFonts w:ascii="Wingdings" w:hAnsi="Wingdings" w:hint="default"/>
      </w:rPr>
    </w:lvl>
    <w:lvl w:ilvl="7" w:tplc="9516EC88" w:tentative="1">
      <w:start w:val="1"/>
      <w:numFmt w:val="bullet"/>
      <w:lvlText w:val=""/>
      <w:lvlJc w:val="left"/>
      <w:pPr>
        <w:tabs>
          <w:tab w:val="num" w:pos="5760"/>
        </w:tabs>
        <w:ind w:left="5760" w:hanging="360"/>
      </w:pPr>
      <w:rPr>
        <w:rFonts w:ascii="Wingdings" w:hAnsi="Wingdings" w:hint="default"/>
      </w:rPr>
    </w:lvl>
    <w:lvl w:ilvl="8" w:tplc="A1E2E70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8B58BA"/>
    <w:multiLevelType w:val="hybridMultilevel"/>
    <w:tmpl w:val="3BA45E5A"/>
    <w:lvl w:ilvl="0" w:tplc="ABBE23CE">
      <w:start w:val="1"/>
      <w:numFmt w:val="bullet"/>
      <w:lvlText w:val=""/>
      <w:lvlJc w:val="left"/>
      <w:pPr>
        <w:tabs>
          <w:tab w:val="num" w:pos="785"/>
        </w:tabs>
        <w:ind w:left="785" w:hanging="360"/>
      </w:pPr>
      <w:rPr>
        <w:rFonts w:ascii="Wingdings" w:hAnsi="Wingdings" w:hint="default"/>
      </w:rPr>
    </w:lvl>
    <w:lvl w:ilvl="1" w:tplc="160E8342">
      <w:numFmt w:val="bullet"/>
      <w:lvlText w:val=""/>
      <w:lvlJc w:val="left"/>
      <w:pPr>
        <w:tabs>
          <w:tab w:val="num" w:pos="360"/>
        </w:tabs>
        <w:ind w:left="360" w:hanging="360"/>
      </w:pPr>
      <w:rPr>
        <w:rFonts w:ascii="Wingdings" w:hAnsi="Wingdings" w:hint="default"/>
      </w:rPr>
    </w:lvl>
    <w:lvl w:ilvl="2" w:tplc="2A14C6C2">
      <w:start w:val="1"/>
      <w:numFmt w:val="bullet"/>
      <w:lvlText w:val="-"/>
      <w:lvlJc w:val="left"/>
      <w:pPr>
        <w:ind w:left="2160" w:hanging="360"/>
      </w:pPr>
      <w:rPr>
        <w:rFonts w:ascii="Times New Roman" w:eastAsia="Times New Roman" w:hAnsi="Times New Roman" w:cs="Times New Roman" w:hint="default"/>
      </w:rPr>
    </w:lvl>
    <w:lvl w:ilvl="3" w:tplc="EA72A956" w:tentative="1">
      <w:start w:val="1"/>
      <w:numFmt w:val="bullet"/>
      <w:lvlText w:val=""/>
      <w:lvlJc w:val="left"/>
      <w:pPr>
        <w:tabs>
          <w:tab w:val="num" w:pos="2880"/>
        </w:tabs>
        <w:ind w:left="2880" w:hanging="360"/>
      </w:pPr>
      <w:rPr>
        <w:rFonts w:ascii="Wingdings" w:hAnsi="Wingdings" w:hint="default"/>
      </w:rPr>
    </w:lvl>
    <w:lvl w:ilvl="4" w:tplc="D6F86AA4" w:tentative="1">
      <w:start w:val="1"/>
      <w:numFmt w:val="bullet"/>
      <w:lvlText w:val=""/>
      <w:lvlJc w:val="left"/>
      <w:pPr>
        <w:tabs>
          <w:tab w:val="num" w:pos="3600"/>
        </w:tabs>
        <w:ind w:left="3600" w:hanging="360"/>
      </w:pPr>
      <w:rPr>
        <w:rFonts w:ascii="Wingdings" w:hAnsi="Wingdings" w:hint="default"/>
      </w:rPr>
    </w:lvl>
    <w:lvl w:ilvl="5" w:tplc="818E8D7E" w:tentative="1">
      <w:start w:val="1"/>
      <w:numFmt w:val="bullet"/>
      <w:lvlText w:val=""/>
      <w:lvlJc w:val="left"/>
      <w:pPr>
        <w:tabs>
          <w:tab w:val="num" w:pos="4320"/>
        </w:tabs>
        <w:ind w:left="4320" w:hanging="360"/>
      </w:pPr>
      <w:rPr>
        <w:rFonts w:ascii="Wingdings" w:hAnsi="Wingdings" w:hint="default"/>
      </w:rPr>
    </w:lvl>
    <w:lvl w:ilvl="6" w:tplc="9E1069C6" w:tentative="1">
      <w:start w:val="1"/>
      <w:numFmt w:val="bullet"/>
      <w:lvlText w:val=""/>
      <w:lvlJc w:val="left"/>
      <w:pPr>
        <w:tabs>
          <w:tab w:val="num" w:pos="5040"/>
        </w:tabs>
        <w:ind w:left="5040" w:hanging="360"/>
      </w:pPr>
      <w:rPr>
        <w:rFonts w:ascii="Wingdings" w:hAnsi="Wingdings" w:hint="default"/>
      </w:rPr>
    </w:lvl>
    <w:lvl w:ilvl="7" w:tplc="62885B86" w:tentative="1">
      <w:start w:val="1"/>
      <w:numFmt w:val="bullet"/>
      <w:lvlText w:val=""/>
      <w:lvlJc w:val="left"/>
      <w:pPr>
        <w:tabs>
          <w:tab w:val="num" w:pos="5760"/>
        </w:tabs>
        <w:ind w:left="5760" w:hanging="360"/>
      </w:pPr>
      <w:rPr>
        <w:rFonts w:ascii="Wingdings" w:hAnsi="Wingdings" w:hint="default"/>
      </w:rPr>
    </w:lvl>
    <w:lvl w:ilvl="8" w:tplc="BE508B8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2B495B"/>
    <w:multiLevelType w:val="hybridMultilevel"/>
    <w:tmpl w:val="CA383D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3CA2F32"/>
    <w:multiLevelType w:val="hybridMultilevel"/>
    <w:tmpl w:val="A6AEDA48"/>
    <w:lvl w:ilvl="0" w:tplc="09323578">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607078F"/>
    <w:multiLevelType w:val="hybridMultilevel"/>
    <w:tmpl w:val="59F4562C"/>
    <w:lvl w:ilvl="0" w:tplc="09323578">
      <w:start w:val="1"/>
      <w:numFmt w:val="bullet"/>
      <w:lvlText w:val="•"/>
      <w:lvlJc w:val="left"/>
      <w:pPr>
        <w:ind w:left="1440" w:hanging="360"/>
      </w:pPr>
      <w:rPr>
        <w:rFonts w:ascii="Arial" w:hAnsi="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329D722B"/>
    <w:multiLevelType w:val="hybridMultilevel"/>
    <w:tmpl w:val="664A8DE6"/>
    <w:lvl w:ilvl="0" w:tplc="56A0AA42">
      <w:start w:val="1"/>
      <w:numFmt w:val="bullet"/>
      <w:lvlText w:val=""/>
      <w:lvlJc w:val="left"/>
      <w:pPr>
        <w:tabs>
          <w:tab w:val="num" w:pos="720"/>
        </w:tabs>
        <w:ind w:left="720" w:hanging="360"/>
      </w:pPr>
      <w:rPr>
        <w:rFonts w:ascii="Wingdings" w:hAnsi="Wingdings" w:hint="default"/>
      </w:rPr>
    </w:lvl>
    <w:lvl w:ilvl="1" w:tplc="22DA4C62" w:tentative="1">
      <w:start w:val="1"/>
      <w:numFmt w:val="bullet"/>
      <w:lvlText w:val=""/>
      <w:lvlJc w:val="left"/>
      <w:pPr>
        <w:tabs>
          <w:tab w:val="num" w:pos="1440"/>
        </w:tabs>
        <w:ind w:left="1440" w:hanging="360"/>
      </w:pPr>
      <w:rPr>
        <w:rFonts w:ascii="Wingdings" w:hAnsi="Wingdings" w:hint="default"/>
      </w:rPr>
    </w:lvl>
    <w:lvl w:ilvl="2" w:tplc="BFFCA64A" w:tentative="1">
      <w:start w:val="1"/>
      <w:numFmt w:val="bullet"/>
      <w:lvlText w:val=""/>
      <w:lvlJc w:val="left"/>
      <w:pPr>
        <w:tabs>
          <w:tab w:val="num" w:pos="2160"/>
        </w:tabs>
        <w:ind w:left="2160" w:hanging="360"/>
      </w:pPr>
      <w:rPr>
        <w:rFonts w:ascii="Wingdings" w:hAnsi="Wingdings" w:hint="default"/>
      </w:rPr>
    </w:lvl>
    <w:lvl w:ilvl="3" w:tplc="09F662CA" w:tentative="1">
      <w:start w:val="1"/>
      <w:numFmt w:val="bullet"/>
      <w:lvlText w:val=""/>
      <w:lvlJc w:val="left"/>
      <w:pPr>
        <w:tabs>
          <w:tab w:val="num" w:pos="2880"/>
        </w:tabs>
        <w:ind w:left="2880" w:hanging="360"/>
      </w:pPr>
      <w:rPr>
        <w:rFonts w:ascii="Wingdings" w:hAnsi="Wingdings" w:hint="default"/>
      </w:rPr>
    </w:lvl>
    <w:lvl w:ilvl="4" w:tplc="3B3E2724" w:tentative="1">
      <w:start w:val="1"/>
      <w:numFmt w:val="bullet"/>
      <w:lvlText w:val=""/>
      <w:lvlJc w:val="left"/>
      <w:pPr>
        <w:tabs>
          <w:tab w:val="num" w:pos="3600"/>
        </w:tabs>
        <w:ind w:left="3600" w:hanging="360"/>
      </w:pPr>
      <w:rPr>
        <w:rFonts w:ascii="Wingdings" w:hAnsi="Wingdings" w:hint="default"/>
      </w:rPr>
    </w:lvl>
    <w:lvl w:ilvl="5" w:tplc="D9A29EDA" w:tentative="1">
      <w:start w:val="1"/>
      <w:numFmt w:val="bullet"/>
      <w:lvlText w:val=""/>
      <w:lvlJc w:val="left"/>
      <w:pPr>
        <w:tabs>
          <w:tab w:val="num" w:pos="4320"/>
        </w:tabs>
        <w:ind w:left="4320" w:hanging="360"/>
      </w:pPr>
      <w:rPr>
        <w:rFonts w:ascii="Wingdings" w:hAnsi="Wingdings" w:hint="default"/>
      </w:rPr>
    </w:lvl>
    <w:lvl w:ilvl="6" w:tplc="BCA23C28" w:tentative="1">
      <w:start w:val="1"/>
      <w:numFmt w:val="bullet"/>
      <w:lvlText w:val=""/>
      <w:lvlJc w:val="left"/>
      <w:pPr>
        <w:tabs>
          <w:tab w:val="num" w:pos="5040"/>
        </w:tabs>
        <w:ind w:left="5040" w:hanging="360"/>
      </w:pPr>
      <w:rPr>
        <w:rFonts w:ascii="Wingdings" w:hAnsi="Wingdings" w:hint="default"/>
      </w:rPr>
    </w:lvl>
    <w:lvl w:ilvl="7" w:tplc="17789BD2" w:tentative="1">
      <w:start w:val="1"/>
      <w:numFmt w:val="bullet"/>
      <w:lvlText w:val=""/>
      <w:lvlJc w:val="left"/>
      <w:pPr>
        <w:tabs>
          <w:tab w:val="num" w:pos="5760"/>
        </w:tabs>
        <w:ind w:left="5760" w:hanging="360"/>
      </w:pPr>
      <w:rPr>
        <w:rFonts w:ascii="Wingdings" w:hAnsi="Wingdings" w:hint="default"/>
      </w:rPr>
    </w:lvl>
    <w:lvl w:ilvl="8" w:tplc="455E9DD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F73F1B"/>
    <w:multiLevelType w:val="hybridMultilevel"/>
    <w:tmpl w:val="71C02E3C"/>
    <w:lvl w:ilvl="0" w:tplc="09323578">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3C8D1A9C"/>
    <w:multiLevelType w:val="hybridMultilevel"/>
    <w:tmpl w:val="2EC0C83C"/>
    <w:lvl w:ilvl="0" w:tplc="09323578">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3DF63814"/>
    <w:multiLevelType w:val="hybridMultilevel"/>
    <w:tmpl w:val="064846B4"/>
    <w:lvl w:ilvl="0" w:tplc="D7383F86">
      <w:start w:val="1"/>
      <w:numFmt w:val="decimal"/>
      <w:lvlText w:val="%1)"/>
      <w:lvlJc w:val="left"/>
      <w:pPr>
        <w:ind w:left="1070" w:hanging="360"/>
      </w:pPr>
      <w:rPr>
        <w:rFonts w:hint="default"/>
        <w:lang w:val="es-ES"/>
      </w:r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16" w15:restartNumberingAfterBreak="0">
    <w:nsid w:val="3E561821"/>
    <w:multiLevelType w:val="hybridMultilevel"/>
    <w:tmpl w:val="9F2038EC"/>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473E46E2"/>
    <w:multiLevelType w:val="hybridMultilevel"/>
    <w:tmpl w:val="445CD3F6"/>
    <w:lvl w:ilvl="0" w:tplc="103AEEDE">
      <w:start w:val="1"/>
      <w:numFmt w:val="bullet"/>
      <w:lvlText w:val="•"/>
      <w:lvlJc w:val="left"/>
      <w:pPr>
        <w:tabs>
          <w:tab w:val="num" w:pos="720"/>
        </w:tabs>
        <w:ind w:left="720" w:hanging="360"/>
      </w:pPr>
      <w:rPr>
        <w:rFonts w:ascii="Arial" w:hAnsi="Arial" w:hint="default"/>
      </w:rPr>
    </w:lvl>
    <w:lvl w:ilvl="1" w:tplc="6C34A3CA">
      <w:numFmt w:val="bullet"/>
      <w:lvlText w:val="•"/>
      <w:lvlJc w:val="left"/>
      <w:pPr>
        <w:tabs>
          <w:tab w:val="num" w:pos="1440"/>
        </w:tabs>
        <w:ind w:left="1440" w:hanging="360"/>
      </w:pPr>
      <w:rPr>
        <w:rFonts w:ascii="Arial" w:hAnsi="Arial" w:hint="default"/>
      </w:rPr>
    </w:lvl>
    <w:lvl w:ilvl="2" w:tplc="1BCA6526" w:tentative="1">
      <w:start w:val="1"/>
      <w:numFmt w:val="bullet"/>
      <w:lvlText w:val="•"/>
      <w:lvlJc w:val="left"/>
      <w:pPr>
        <w:tabs>
          <w:tab w:val="num" w:pos="2160"/>
        </w:tabs>
        <w:ind w:left="2160" w:hanging="360"/>
      </w:pPr>
      <w:rPr>
        <w:rFonts w:ascii="Arial" w:hAnsi="Arial" w:hint="default"/>
      </w:rPr>
    </w:lvl>
    <w:lvl w:ilvl="3" w:tplc="CE620F28" w:tentative="1">
      <w:start w:val="1"/>
      <w:numFmt w:val="bullet"/>
      <w:lvlText w:val="•"/>
      <w:lvlJc w:val="left"/>
      <w:pPr>
        <w:tabs>
          <w:tab w:val="num" w:pos="2880"/>
        </w:tabs>
        <w:ind w:left="2880" w:hanging="360"/>
      </w:pPr>
      <w:rPr>
        <w:rFonts w:ascii="Arial" w:hAnsi="Arial" w:hint="default"/>
      </w:rPr>
    </w:lvl>
    <w:lvl w:ilvl="4" w:tplc="C80CFB22" w:tentative="1">
      <w:start w:val="1"/>
      <w:numFmt w:val="bullet"/>
      <w:lvlText w:val="•"/>
      <w:lvlJc w:val="left"/>
      <w:pPr>
        <w:tabs>
          <w:tab w:val="num" w:pos="3600"/>
        </w:tabs>
        <w:ind w:left="3600" w:hanging="360"/>
      </w:pPr>
      <w:rPr>
        <w:rFonts w:ascii="Arial" w:hAnsi="Arial" w:hint="default"/>
      </w:rPr>
    </w:lvl>
    <w:lvl w:ilvl="5" w:tplc="F1F022FE" w:tentative="1">
      <w:start w:val="1"/>
      <w:numFmt w:val="bullet"/>
      <w:lvlText w:val="•"/>
      <w:lvlJc w:val="left"/>
      <w:pPr>
        <w:tabs>
          <w:tab w:val="num" w:pos="4320"/>
        </w:tabs>
        <w:ind w:left="4320" w:hanging="360"/>
      </w:pPr>
      <w:rPr>
        <w:rFonts w:ascii="Arial" w:hAnsi="Arial" w:hint="default"/>
      </w:rPr>
    </w:lvl>
    <w:lvl w:ilvl="6" w:tplc="B6D8F15A" w:tentative="1">
      <w:start w:val="1"/>
      <w:numFmt w:val="bullet"/>
      <w:lvlText w:val="•"/>
      <w:lvlJc w:val="left"/>
      <w:pPr>
        <w:tabs>
          <w:tab w:val="num" w:pos="5040"/>
        </w:tabs>
        <w:ind w:left="5040" w:hanging="360"/>
      </w:pPr>
      <w:rPr>
        <w:rFonts w:ascii="Arial" w:hAnsi="Arial" w:hint="default"/>
      </w:rPr>
    </w:lvl>
    <w:lvl w:ilvl="7" w:tplc="9EC44842" w:tentative="1">
      <w:start w:val="1"/>
      <w:numFmt w:val="bullet"/>
      <w:lvlText w:val="•"/>
      <w:lvlJc w:val="left"/>
      <w:pPr>
        <w:tabs>
          <w:tab w:val="num" w:pos="5760"/>
        </w:tabs>
        <w:ind w:left="5760" w:hanging="360"/>
      </w:pPr>
      <w:rPr>
        <w:rFonts w:ascii="Arial" w:hAnsi="Arial" w:hint="default"/>
      </w:rPr>
    </w:lvl>
    <w:lvl w:ilvl="8" w:tplc="634A957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AA97B77"/>
    <w:multiLevelType w:val="hybridMultilevel"/>
    <w:tmpl w:val="C5B4FEBA"/>
    <w:lvl w:ilvl="0" w:tplc="F2C61C86">
      <w:start w:val="1"/>
      <w:numFmt w:val="decimal"/>
      <w:pStyle w:val="CA-Titre3"/>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4B554E06"/>
    <w:multiLevelType w:val="hybridMultilevel"/>
    <w:tmpl w:val="23C228B8"/>
    <w:lvl w:ilvl="0" w:tplc="09323578">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BA009BC"/>
    <w:multiLevelType w:val="hybridMultilevel"/>
    <w:tmpl w:val="3A0C3A1C"/>
    <w:lvl w:ilvl="0" w:tplc="BCC67E3A">
      <w:start w:val="1"/>
      <w:numFmt w:val="bullet"/>
      <w:lvlText w:val=""/>
      <w:lvlJc w:val="left"/>
      <w:pPr>
        <w:tabs>
          <w:tab w:val="num" w:pos="720"/>
        </w:tabs>
        <w:ind w:left="720" w:hanging="360"/>
      </w:pPr>
      <w:rPr>
        <w:rFonts w:ascii="Wingdings" w:hAnsi="Wingdings" w:hint="default"/>
      </w:rPr>
    </w:lvl>
    <w:lvl w:ilvl="1" w:tplc="0DF6E6D2" w:tentative="1">
      <w:start w:val="1"/>
      <w:numFmt w:val="bullet"/>
      <w:lvlText w:val=""/>
      <w:lvlJc w:val="left"/>
      <w:pPr>
        <w:tabs>
          <w:tab w:val="num" w:pos="1440"/>
        </w:tabs>
        <w:ind w:left="1440" w:hanging="360"/>
      </w:pPr>
      <w:rPr>
        <w:rFonts w:ascii="Wingdings" w:hAnsi="Wingdings" w:hint="default"/>
      </w:rPr>
    </w:lvl>
    <w:lvl w:ilvl="2" w:tplc="B2749C5C" w:tentative="1">
      <w:start w:val="1"/>
      <w:numFmt w:val="bullet"/>
      <w:lvlText w:val=""/>
      <w:lvlJc w:val="left"/>
      <w:pPr>
        <w:tabs>
          <w:tab w:val="num" w:pos="2160"/>
        </w:tabs>
        <w:ind w:left="2160" w:hanging="360"/>
      </w:pPr>
      <w:rPr>
        <w:rFonts w:ascii="Wingdings" w:hAnsi="Wingdings" w:hint="default"/>
      </w:rPr>
    </w:lvl>
    <w:lvl w:ilvl="3" w:tplc="F5EE34A6" w:tentative="1">
      <w:start w:val="1"/>
      <w:numFmt w:val="bullet"/>
      <w:lvlText w:val=""/>
      <w:lvlJc w:val="left"/>
      <w:pPr>
        <w:tabs>
          <w:tab w:val="num" w:pos="2880"/>
        </w:tabs>
        <w:ind w:left="2880" w:hanging="360"/>
      </w:pPr>
      <w:rPr>
        <w:rFonts w:ascii="Wingdings" w:hAnsi="Wingdings" w:hint="default"/>
      </w:rPr>
    </w:lvl>
    <w:lvl w:ilvl="4" w:tplc="1FF20E38" w:tentative="1">
      <w:start w:val="1"/>
      <w:numFmt w:val="bullet"/>
      <w:lvlText w:val=""/>
      <w:lvlJc w:val="left"/>
      <w:pPr>
        <w:tabs>
          <w:tab w:val="num" w:pos="3600"/>
        </w:tabs>
        <w:ind w:left="3600" w:hanging="360"/>
      </w:pPr>
      <w:rPr>
        <w:rFonts w:ascii="Wingdings" w:hAnsi="Wingdings" w:hint="default"/>
      </w:rPr>
    </w:lvl>
    <w:lvl w:ilvl="5" w:tplc="BA500046" w:tentative="1">
      <w:start w:val="1"/>
      <w:numFmt w:val="bullet"/>
      <w:lvlText w:val=""/>
      <w:lvlJc w:val="left"/>
      <w:pPr>
        <w:tabs>
          <w:tab w:val="num" w:pos="4320"/>
        </w:tabs>
        <w:ind w:left="4320" w:hanging="360"/>
      </w:pPr>
      <w:rPr>
        <w:rFonts w:ascii="Wingdings" w:hAnsi="Wingdings" w:hint="default"/>
      </w:rPr>
    </w:lvl>
    <w:lvl w:ilvl="6" w:tplc="F4D07032" w:tentative="1">
      <w:start w:val="1"/>
      <w:numFmt w:val="bullet"/>
      <w:lvlText w:val=""/>
      <w:lvlJc w:val="left"/>
      <w:pPr>
        <w:tabs>
          <w:tab w:val="num" w:pos="5040"/>
        </w:tabs>
        <w:ind w:left="5040" w:hanging="360"/>
      </w:pPr>
      <w:rPr>
        <w:rFonts w:ascii="Wingdings" w:hAnsi="Wingdings" w:hint="default"/>
      </w:rPr>
    </w:lvl>
    <w:lvl w:ilvl="7" w:tplc="B4C69768" w:tentative="1">
      <w:start w:val="1"/>
      <w:numFmt w:val="bullet"/>
      <w:lvlText w:val=""/>
      <w:lvlJc w:val="left"/>
      <w:pPr>
        <w:tabs>
          <w:tab w:val="num" w:pos="5760"/>
        </w:tabs>
        <w:ind w:left="5760" w:hanging="360"/>
      </w:pPr>
      <w:rPr>
        <w:rFonts w:ascii="Wingdings" w:hAnsi="Wingdings" w:hint="default"/>
      </w:rPr>
    </w:lvl>
    <w:lvl w:ilvl="8" w:tplc="12524B6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166BE0"/>
    <w:multiLevelType w:val="hybridMultilevel"/>
    <w:tmpl w:val="85EAD37A"/>
    <w:lvl w:ilvl="0" w:tplc="9AA88602">
      <w:start w:val="1"/>
      <w:numFmt w:val="bullet"/>
      <w:lvlText w:val=""/>
      <w:lvlJc w:val="left"/>
      <w:pPr>
        <w:tabs>
          <w:tab w:val="num" w:pos="360"/>
        </w:tabs>
        <w:ind w:left="360" w:hanging="360"/>
      </w:pPr>
      <w:rPr>
        <w:rFonts w:ascii="Wingdings 3" w:hAnsi="Wingdings 3" w:hint="default"/>
      </w:rPr>
    </w:lvl>
    <w:lvl w:ilvl="1" w:tplc="98986B2A" w:tentative="1">
      <w:start w:val="1"/>
      <w:numFmt w:val="bullet"/>
      <w:lvlText w:val=""/>
      <w:lvlJc w:val="left"/>
      <w:pPr>
        <w:tabs>
          <w:tab w:val="num" w:pos="1080"/>
        </w:tabs>
        <w:ind w:left="1080" w:hanging="360"/>
      </w:pPr>
      <w:rPr>
        <w:rFonts w:ascii="Wingdings 3" w:hAnsi="Wingdings 3" w:hint="default"/>
      </w:rPr>
    </w:lvl>
    <w:lvl w:ilvl="2" w:tplc="8EE8DD8E" w:tentative="1">
      <w:start w:val="1"/>
      <w:numFmt w:val="bullet"/>
      <w:lvlText w:val=""/>
      <w:lvlJc w:val="left"/>
      <w:pPr>
        <w:tabs>
          <w:tab w:val="num" w:pos="1800"/>
        </w:tabs>
        <w:ind w:left="1800" w:hanging="360"/>
      </w:pPr>
      <w:rPr>
        <w:rFonts w:ascii="Wingdings 3" w:hAnsi="Wingdings 3" w:hint="default"/>
      </w:rPr>
    </w:lvl>
    <w:lvl w:ilvl="3" w:tplc="15129A5A" w:tentative="1">
      <w:start w:val="1"/>
      <w:numFmt w:val="bullet"/>
      <w:lvlText w:val=""/>
      <w:lvlJc w:val="left"/>
      <w:pPr>
        <w:tabs>
          <w:tab w:val="num" w:pos="2520"/>
        </w:tabs>
        <w:ind w:left="2520" w:hanging="360"/>
      </w:pPr>
      <w:rPr>
        <w:rFonts w:ascii="Wingdings 3" w:hAnsi="Wingdings 3" w:hint="default"/>
      </w:rPr>
    </w:lvl>
    <w:lvl w:ilvl="4" w:tplc="DA904914" w:tentative="1">
      <w:start w:val="1"/>
      <w:numFmt w:val="bullet"/>
      <w:lvlText w:val=""/>
      <w:lvlJc w:val="left"/>
      <w:pPr>
        <w:tabs>
          <w:tab w:val="num" w:pos="3240"/>
        </w:tabs>
        <w:ind w:left="3240" w:hanging="360"/>
      </w:pPr>
      <w:rPr>
        <w:rFonts w:ascii="Wingdings 3" w:hAnsi="Wingdings 3" w:hint="default"/>
      </w:rPr>
    </w:lvl>
    <w:lvl w:ilvl="5" w:tplc="F118CA48" w:tentative="1">
      <w:start w:val="1"/>
      <w:numFmt w:val="bullet"/>
      <w:lvlText w:val=""/>
      <w:lvlJc w:val="left"/>
      <w:pPr>
        <w:tabs>
          <w:tab w:val="num" w:pos="3960"/>
        </w:tabs>
        <w:ind w:left="3960" w:hanging="360"/>
      </w:pPr>
      <w:rPr>
        <w:rFonts w:ascii="Wingdings 3" w:hAnsi="Wingdings 3" w:hint="default"/>
      </w:rPr>
    </w:lvl>
    <w:lvl w:ilvl="6" w:tplc="C4822CAA" w:tentative="1">
      <w:start w:val="1"/>
      <w:numFmt w:val="bullet"/>
      <w:lvlText w:val=""/>
      <w:lvlJc w:val="left"/>
      <w:pPr>
        <w:tabs>
          <w:tab w:val="num" w:pos="4680"/>
        </w:tabs>
        <w:ind w:left="4680" w:hanging="360"/>
      </w:pPr>
      <w:rPr>
        <w:rFonts w:ascii="Wingdings 3" w:hAnsi="Wingdings 3" w:hint="default"/>
      </w:rPr>
    </w:lvl>
    <w:lvl w:ilvl="7" w:tplc="C9DA3300" w:tentative="1">
      <w:start w:val="1"/>
      <w:numFmt w:val="bullet"/>
      <w:lvlText w:val=""/>
      <w:lvlJc w:val="left"/>
      <w:pPr>
        <w:tabs>
          <w:tab w:val="num" w:pos="5400"/>
        </w:tabs>
        <w:ind w:left="5400" w:hanging="360"/>
      </w:pPr>
      <w:rPr>
        <w:rFonts w:ascii="Wingdings 3" w:hAnsi="Wingdings 3" w:hint="default"/>
      </w:rPr>
    </w:lvl>
    <w:lvl w:ilvl="8" w:tplc="0CFC984C" w:tentative="1">
      <w:start w:val="1"/>
      <w:numFmt w:val="bullet"/>
      <w:lvlText w:val=""/>
      <w:lvlJc w:val="left"/>
      <w:pPr>
        <w:tabs>
          <w:tab w:val="num" w:pos="6120"/>
        </w:tabs>
        <w:ind w:left="6120" w:hanging="360"/>
      </w:pPr>
      <w:rPr>
        <w:rFonts w:ascii="Wingdings 3" w:hAnsi="Wingdings 3" w:hint="default"/>
      </w:rPr>
    </w:lvl>
  </w:abstractNum>
  <w:abstractNum w:abstractNumId="22" w15:restartNumberingAfterBreak="0">
    <w:nsid w:val="554804FB"/>
    <w:multiLevelType w:val="hybridMultilevel"/>
    <w:tmpl w:val="9180819C"/>
    <w:lvl w:ilvl="0" w:tplc="09323578">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C295009"/>
    <w:multiLevelType w:val="hybridMultilevel"/>
    <w:tmpl w:val="7DFE0F70"/>
    <w:lvl w:ilvl="0" w:tplc="A3BE3E66">
      <w:start w:val="1"/>
      <w:numFmt w:val="bullet"/>
      <w:lvlText w:val="•"/>
      <w:lvlJc w:val="left"/>
      <w:pPr>
        <w:tabs>
          <w:tab w:val="num" w:pos="720"/>
        </w:tabs>
        <w:ind w:left="720" w:hanging="360"/>
      </w:pPr>
      <w:rPr>
        <w:rFonts w:ascii="Arial" w:hAnsi="Arial" w:hint="default"/>
      </w:rPr>
    </w:lvl>
    <w:lvl w:ilvl="1" w:tplc="3DC6369E" w:tentative="1">
      <w:start w:val="1"/>
      <w:numFmt w:val="bullet"/>
      <w:lvlText w:val="•"/>
      <w:lvlJc w:val="left"/>
      <w:pPr>
        <w:tabs>
          <w:tab w:val="num" w:pos="1440"/>
        </w:tabs>
        <w:ind w:left="1440" w:hanging="360"/>
      </w:pPr>
      <w:rPr>
        <w:rFonts w:ascii="Arial" w:hAnsi="Arial" w:hint="default"/>
      </w:rPr>
    </w:lvl>
    <w:lvl w:ilvl="2" w:tplc="9252CF6E" w:tentative="1">
      <w:start w:val="1"/>
      <w:numFmt w:val="bullet"/>
      <w:lvlText w:val="•"/>
      <w:lvlJc w:val="left"/>
      <w:pPr>
        <w:tabs>
          <w:tab w:val="num" w:pos="2160"/>
        </w:tabs>
        <w:ind w:left="2160" w:hanging="360"/>
      </w:pPr>
      <w:rPr>
        <w:rFonts w:ascii="Arial" w:hAnsi="Arial" w:hint="default"/>
      </w:rPr>
    </w:lvl>
    <w:lvl w:ilvl="3" w:tplc="603C3AD8" w:tentative="1">
      <w:start w:val="1"/>
      <w:numFmt w:val="bullet"/>
      <w:lvlText w:val="•"/>
      <w:lvlJc w:val="left"/>
      <w:pPr>
        <w:tabs>
          <w:tab w:val="num" w:pos="2880"/>
        </w:tabs>
        <w:ind w:left="2880" w:hanging="360"/>
      </w:pPr>
      <w:rPr>
        <w:rFonts w:ascii="Arial" w:hAnsi="Arial" w:hint="default"/>
      </w:rPr>
    </w:lvl>
    <w:lvl w:ilvl="4" w:tplc="F89E560E" w:tentative="1">
      <w:start w:val="1"/>
      <w:numFmt w:val="bullet"/>
      <w:lvlText w:val="•"/>
      <w:lvlJc w:val="left"/>
      <w:pPr>
        <w:tabs>
          <w:tab w:val="num" w:pos="3600"/>
        </w:tabs>
        <w:ind w:left="3600" w:hanging="360"/>
      </w:pPr>
      <w:rPr>
        <w:rFonts w:ascii="Arial" w:hAnsi="Arial" w:hint="default"/>
      </w:rPr>
    </w:lvl>
    <w:lvl w:ilvl="5" w:tplc="F0C0A77C" w:tentative="1">
      <w:start w:val="1"/>
      <w:numFmt w:val="bullet"/>
      <w:lvlText w:val="•"/>
      <w:lvlJc w:val="left"/>
      <w:pPr>
        <w:tabs>
          <w:tab w:val="num" w:pos="4320"/>
        </w:tabs>
        <w:ind w:left="4320" w:hanging="360"/>
      </w:pPr>
      <w:rPr>
        <w:rFonts w:ascii="Arial" w:hAnsi="Arial" w:hint="default"/>
      </w:rPr>
    </w:lvl>
    <w:lvl w:ilvl="6" w:tplc="E9029D0E">
      <w:start w:val="1"/>
      <w:numFmt w:val="bullet"/>
      <w:lvlText w:val="•"/>
      <w:lvlJc w:val="left"/>
      <w:pPr>
        <w:tabs>
          <w:tab w:val="num" w:pos="5040"/>
        </w:tabs>
        <w:ind w:left="5040" w:hanging="360"/>
      </w:pPr>
      <w:rPr>
        <w:rFonts w:ascii="Arial" w:hAnsi="Arial" w:hint="default"/>
      </w:rPr>
    </w:lvl>
    <w:lvl w:ilvl="7" w:tplc="9CAA8CD2" w:tentative="1">
      <w:start w:val="1"/>
      <w:numFmt w:val="bullet"/>
      <w:lvlText w:val="•"/>
      <w:lvlJc w:val="left"/>
      <w:pPr>
        <w:tabs>
          <w:tab w:val="num" w:pos="5760"/>
        </w:tabs>
        <w:ind w:left="5760" w:hanging="360"/>
      </w:pPr>
      <w:rPr>
        <w:rFonts w:ascii="Arial" w:hAnsi="Arial" w:hint="default"/>
      </w:rPr>
    </w:lvl>
    <w:lvl w:ilvl="8" w:tplc="E390AE4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FA47366"/>
    <w:multiLevelType w:val="hybridMultilevel"/>
    <w:tmpl w:val="D45A4232"/>
    <w:lvl w:ilvl="0" w:tplc="C5CE1140">
      <w:start w:val="1"/>
      <w:numFmt w:val="bullet"/>
      <w:lvlText w:val=""/>
      <w:lvlJc w:val="left"/>
      <w:pPr>
        <w:tabs>
          <w:tab w:val="num" w:pos="720"/>
        </w:tabs>
        <w:ind w:left="720" w:hanging="360"/>
      </w:pPr>
      <w:rPr>
        <w:rFonts w:ascii="Wingdings" w:hAnsi="Wingdings" w:hint="default"/>
      </w:rPr>
    </w:lvl>
    <w:lvl w:ilvl="1" w:tplc="2C365A90" w:tentative="1">
      <w:start w:val="1"/>
      <w:numFmt w:val="bullet"/>
      <w:lvlText w:val=""/>
      <w:lvlJc w:val="left"/>
      <w:pPr>
        <w:tabs>
          <w:tab w:val="num" w:pos="1440"/>
        </w:tabs>
        <w:ind w:left="1440" w:hanging="360"/>
      </w:pPr>
      <w:rPr>
        <w:rFonts w:ascii="Wingdings" w:hAnsi="Wingdings" w:hint="default"/>
      </w:rPr>
    </w:lvl>
    <w:lvl w:ilvl="2" w:tplc="A720056A" w:tentative="1">
      <w:start w:val="1"/>
      <w:numFmt w:val="bullet"/>
      <w:lvlText w:val=""/>
      <w:lvlJc w:val="left"/>
      <w:pPr>
        <w:tabs>
          <w:tab w:val="num" w:pos="2160"/>
        </w:tabs>
        <w:ind w:left="2160" w:hanging="360"/>
      </w:pPr>
      <w:rPr>
        <w:rFonts w:ascii="Wingdings" w:hAnsi="Wingdings" w:hint="default"/>
      </w:rPr>
    </w:lvl>
    <w:lvl w:ilvl="3" w:tplc="3482DC9A" w:tentative="1">
      <w:start w:val="1"/>
      <w:numFmt w:val="bullet"/>
      <w:lvlText w:val=""/>
      <w:lvlJc w:val="left"/>
      <w:pPr>
        <w:tabs>
          <w:tab w:val="num" w:pos="2880"/>
        </w:tabs>
        <w:ind w:left="2880" w:hanging="360"/>
      </w:pPr>
      <w:rPr>
        <w:rFonts w:ascii="Wingdings" w:hAnsi="Wingdings" w:hint="default"/>
      </w:rPr>
    </w:lvl>
    <w:lvl w:ilvl="4" w:tplc="84180B10" w:tentative="1">
      <w:start w:val="1"/>
      <w:numFmt w:val="bullet"/>
      <w:lvlText w:val=""/>
      <w:lvlJc w:val="left"/>
      <w:pPr>
        <w:tabs>
          <w:tab w:val="num" w:pos="3600"/>
        </w:tabs>
        <w:ind w:left="3600" w:hanging="360"/>
      </w:pPr>
      <w:rPr>
        <w:rFonts w:ascii="Wingdings" w:hAnsi="Wingdings" w:hint="default"/>
      </w:rPr>
    </w:lvl>
    <w:lvl w:ilvl="5" w:tplc="D7E2790C" w:tentative="1">
      <w:start w:val="1"/>
      <w:numFmt w:val="bullet"/>
      <w:lvlText w:val=""/>
      <w:lvlJc w:val="left"/>
      <w:pPr>
        <w:tabs>
          <w:tab w:val="num" w:pos="4320"/>
        </w:tabs>
        <w:ind w:left="4320" w:hanging="360"/>
      </w:pPr>
      <w:rPr>
        <w:rFonts w:ascii="Wingdings" w:hAnsi="Wingdings" w:hint="default"/>
      </w:rPr>
    </w:lvl>
    <w:lvl w:ilvl="6" w:tplc="3D36AB5E" w:tentative="1">
      <w:start w:val="1"/>
      <w:numFmt w:val="bullet"/>
      <w:lvlText w:val=""/>
      <w:lvlJc w:val="left"/>
      <w:pPr>
        <w:tabs>
          <w:tab w:val="num" w:pos="5040"/>
        </w:tabs>
        <w:ind w:left="5040" w:hanging="360"/>
      </w:pPr>
      <w:rPr>
        <w:rFonts w:ascii="Wingdings" w:hAnsi="Wingdings" w:hint="default"/>
      </w:rPr>
    </w:lvl>
    <w:lvl w:ilvl="7" w:tplc="B75E2A72" w:tentative="1">
      <w:start w:val="1"/>
      <w:numFmt w:val="bullet"/>
      <w:lvlText w:val=""/>
      <w:lvlJc w:val="left"/>
      <w:pPr>
        <w:tabs>
          <w:tab w:val="num" w:pos="5760"/>
        </w:tabs>
        <w:ind w:left="5760" w:hanging="360"/>
      </w:pPr>
      <w:rPr>
        <w:rFonts w:ascii="Wingdings" w:hAnsi="Wingdings" w:hint="default"/>
      </w:rPr>
    </w:lvl>
    <w:lvl w:ilvl="8" w:tplc="DAEAEEC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333DAB"/>
    <w:multiLevelType w:val="hybridMultilevel"/>
    <w:tmpl w:val="37CCDDBA"/>
    <w:lvl w:ilvl="0" w:tplc="B2748B1E">
      <w:start w:val="1"/>
      <w:numFmt w:val="bullet"/>
      <w:lvlText w:val=""/>
      <w:lvlJc w:val="left"/>
      <w:pPr>
        <w:tabs>
          <w:tab w:val="num" w:pos="720"/>
        </w:tabs>
        <w:ind w:left="720" w:hanging="360"/>
      </w:pPr>
      <w:rPr>
        <w:rFonts w:ascii="Wingdings" w:hAnsi="Wingdings" w:hint="default"/>
      </w:rPr>
    </w:lvl>
    <w:lvl w:ilvl="1" w:tplc="95C8B5B2" w:tentative="1">
      <w:start w:val="1"/>
      <w:numFmt w:val="bullet"/>
      <w:lvlText w:val=""/>
      <w:lvlJc w:val="left"/>
      <w:pPr>
        <w:tabs>
          <w:tab w:val="num" w:pos="1440"/>
        </w:tabs>
        <w:ind w:left="1440" w:hanging="360"/>
      </w:pPr>
      <w:rPr>
        <w:rFonts w:ascii="Wingdings" w:hAnsi="Wingdings" w:hint="default"/>
      </w:rPr>
    </w:lvl>
    <w:lvl w:ilvl="2" w:tplc="0E32D834" w:tentative="1">
      <w:start w:val="1"/>
      <w:numFmt w:val="bullet"/>
      <w:lvlText w:val=""/>
      <w:lvlJc w:val="left"/>
      <w:pPr>
        <w:tabs>
          <w:tab w:val="num" w:pos="2160"/>
        </w:tabs>
        <w:ind w:left="2160" w:hanging="360"/>
      </w:pPr>
      <w:rPr>
        <w:rFonts w:ascii="Wingdings" w:hAnsi="Wingdings" w:hint="default"/>
      </w:rPr>
    </w:lvl>
    <w:lvl w:ilvl="3" w:tplc="E7763F5E" w:tentative="1">
      <w:start w:val="1"/>
      <w:numFmt w:val="bullet"/>
      <w:lvlText w:val=""/>
      <w:lvlJc w:val="left"/>
      <w:pPr>
        <w:tabs>
          <w:tab w:val="num" w:pos="2880"/>
        </w:tabs>
        <w:ind w:left="2880" w:hanging="360"/>
      </w:pPr>
      <w:rPr>
        <w:rFonts w:ascii="Wingdings" w:hAnsi="Wingdings" w:hint="default"/>
      </w:rPr>
    </w:lvl>
    <w:lvl w:ilvl="4" w:tplc="61C892D0" w:tentative="1">
      <w:start w:val="1"/>
      <w:numFmt w:val="bullet"/>
      <w:lvlText w:val=""/>
      <w:lvlJc w:val="left"/>
      <w:pPr>
        <w:tabs>
          <w:tab w:val="num" w:pos="3600"/>
        </w:tabs>
        <w:ind w:left="3600" w:hanging="360"/>
      </w:pPr>
      <w:rPr>
        <w:rFonts w:ascii="Wingdings" w:hAnsi="Wingdings" w:hint="default"/>
      </w:rPr>
    </w:lvl>
    <w:lvl w:ilvl="5" w:tplc="DE781D18" w:tentative="1">
      <w:start w:val="1"/>
      <w:numFmt w:val="bullet"/>
      <w:lvlText w:val=""/>
      <w:lvlJc w:val="left"/>
      <w:pPr>
        <w:tabs>
          <w:tab w:val="num" w:pos="4320"/>
        </w:tabs>
        <w:ind w:left="4320" w:hanging="360"/>
      </w:pPr>
      <w:rPr>
        <w:rFonts w:ascii="Wingdings" w:hAnsi="Wingdings" w:hint="default"/>
      </w:rPr>
    </w:lvl>
    <w:lvl w:ilvl="6" w:tplc="953A5BCC" w:tentative="1">
      <w:start w:val="1"/>
      <w:numFmt w:val="bullet"/>
      <w:lvlText w:val=""/>
      <w:lvlJc w:val="left"/>
      <w:pPr>
        <w:tabs>
          <w:tab w:val="num" w:pos="5040"/>
        </w:tabs>
        <w:ind w:left="5040" w:hanging="360"/>
      </w:pPr>
      <w:rPr>
        <w:rFonts w:ascii="Wingdings" w:hAnsi="Wingdings" w:hint="default"/>
      </w:rPr>
    </w:lvl>
    <w:lvl w:ilvl="7" w:tplc="F68AB3B4" w:tentative="1">
      <w:start w:val="1"/>
      <w:numFmt w:val="bullet"/>
      <w:lvlText w:val=""/>
      <w:lvlJc w:val="left"/>
      <w:pPr>
        <w:tabs>
          <w:tab w:val="num" w:pos="5760"/>
        </w:tabs>
        <w:ind w:left="5760" w:hanging="360"/>
      </w:pPr>
      <w:rPr>
        <w:rFonts w:ascii="Wingdings" w:hAnsi="Wingdings" w:hint="default"/>
      </w:rPr>
    </w:lvl>
    <w:lvl w:ilvl="8" w:tplc="AEDCAAEA"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C05429"/>
    <w:multiLevelType w:val="hybridMultilevel"/>
    <w:tmpl w:val="FDD21DC2"/>
    <w:lvl w:ilvl="0" w:tplc="E9CE273A">
      <w:start w:val="1"/>
      <w:numFmt w:val="bullet"/>
      <w:lvlText w:val=""/>
      <w:lvlJc w:val="left"/>
      <w:pPr>
        <w:tabs>
          <w:tab w:val="num" w:pos="720"/>
        </w:tabs>
        <w:ind w:left="720" w:hanging="360"/>
      </w:pPr>
      <w:rPr>
        <w:rFonts w:ascii="Wingdings" w:hAnsi="Wingdings" w:hint="default"/>
      </w:rPr>
    </w:lvl>
    <w:lvl w:ilvl="1" w:tplc="6602C2F4" w:tentative="1">
      <w:start w:val="1"/>
      <w:numFmt w:val="bullet"/>
      <w:lvlText w:val=""/>
      <w:lvlJc w:val="left"/>
      <w:pPr>
        <w:tabs>
          <w:tab w:val="num" w:pos="1440"/>
        </w:tabs>
        <w:ind w:left="1440" w:hanging="360"/>
      </w:pPr>
      <w:rPr>
        <w:rFonts w:ascii="Wingdings" w:hAnsi="Wingdings" w:hint="default"/>
      </w:rPr>
    </w:lvl>
    <w:lvl w:ilvl="2" w:tplc="806057EA" w:tentative="1">
      <w:start w:val="1"/>
      <w:numFmt w:val="bullet"/>
      <w:lvlText w:val=""/>
      <w:lvlJc w:val="left"/>
      <w:pPr>
        <w:tabs>
          <w:tab w:val="num" w:pos="2160"/>
        </w:tabs>
        <w:ind w:left="2160" w:hanging="360"/>
      </w:pPr>
      <w:rPr>
        <w:rFonts w:ascii="Wingdings" w:hAnsi="Wingdings" w:hint="default"/>
      </w:rPr>
    </w:lvl>
    <w:lvl w:ilvl="3" w:tplc="18FA6F4C" w:tentative="1">
      <w:start w:val="1"/>
      <w:numFmt w:val="bullet"/>
      <w:lvlText w:val=""/>
      <w:lvlJc w:val="left"/>
      <w:pPr>
        <w:tabs>
          <w:tab w:val="num" w:pos="2880"/>
        </w:tabs>
        <w:ind w:left="2880" w:hanging="360"/>
      </w:pPr>
      <w:rPr>
        <w:rFonts w:ascii="Wingdings" w:hAnsi="Wingdings" w:hint="default"/>
      </w:rPr>
    </w:lvl>
    <w:lvl w:ilvl="4" w:tplc="49DE27AE" w:tentative="1">
      <w:start w:val="1"/>
      <w:numFmt w:val="bullet"/>
      <w:lvlText w:val=""/>
      <w:lvlJc w:val="left"/>
      <w:pPr>
        <w:tabs>
          <w:tab w:val="num" w:pos="3600"/>
        </w:tabs>
        <w:ind w:left="3600" w:hanging="360"/>
      </w:pPr>
      <w:rPr>
        <w:rFonts w:ascii="Wingdings" w:hAnsi="Wingdings" w:hint="default"/>
      </w:rPr>
    </w:lvl>
    <w:lvl w:ilvl="5" w:tplc="8362A9B6" w:tentative="1">
      <w:start w:val="1"/>
      <w:numFmt w:val="bullet"/>
      <w:lvlText w:val=""/>
      <w:lvlJc w:val="left"/>
      <w:pPr>
        <w:tabs>
          <w:tab w:val="num" w:pos="4320"/>
        </w:tabs>
        <w:ind w:left="4320" w:hanging="360"/>
      </w:pPr>
      <w:rPr>
        <w:rFonts w:ascii="Wingdings" w:hAnsi="Wingdings" w:hint="default"/>
      </w:rPr>
    </w:lvl>
    <w:lvl w:ilvl="6" w:tplc="39DAD282" w:tentative="1">
      <w:start w:val="1"/>
      <w:numFmt w:val="bullet"/>
      <w:lvlText w:val=""/>
      <w:lvlJc w:val="left"/>
      <w:pPr>
        <w:tabs>
          <w:tab w:val="num" w:pos="5040"/>
        </w:tabs>
        <w:ind w:left="5040" w:hanging="360"/>
      </w:pPr>
      <w:rPr>
        <w:rFonts w:ascii="Wingdings" w:hAnsi="Wingdings" w:hint="default"/>
      </w:rPr>
    </w:lvl>
    <w:lvl w:ilvl="7" w:tplc="756AE5FA" w:tentative="1">
      <w:start w:val="1"/>
      <w:numFmt w:val="bullet"/>
      <w:lvlText w:val=""/>
      <w:lvlJc w:val="left"/>
      <w:pPr>
        <w:tabs>
          <w:tab w:val="num" w:pos="5760"/>
        </w:tabs>
        <w:ind w:left="5760" w:hanging="360"/>
      </w:pPr>
      <w:rPr>
        <w:rFonts w:ascii="Wingdings" w:hAnsi="Wingdings" w:hint="default"/>
      </w:rPr>
    </w:lvl>
    <w:lvl w:ilvl="8" w:tplc="3F0C2E3E"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6B64CA"/>
    <w:multiLevelType w:val="hybridMultilevel"/>
    <w:tmpl w:val="B9D0009A"/>
    <w:lvl w:ilvl="0" w:tplc="6262BE84">
      <w:start w:val="1"/>
      <w:numFmt w:val="bullet"/>
      <w:lvlText w:val=""/>
      <w:lvlJc w:val="left"/>
      <w:pPr>
        <w:tabs>
          <w:tab w:val="num" w:pos="720"/>
        </w:tabs>
        <w:ind w:left="720" w:hanging="360"/>
      </w:pPr>
      <w:rPr>
        <w:rFonts w:ascii="Wingdings 3" w:hAnsi="Wingdings 3" w:hint="default"/>
      </w:rPr>
    </w:lvl>
    <w:lvl w:ilvl="1" w:tplc="7EC00766" w:tentative="1">
      <w:start w:val="1"/>
      <w:numFmt w:val="bullet"/>
      <w:lvlText w:val=""/>
      <w:lvlJc w:val="left"/>
      <w:pPr>
        <w:tabs>
          <w:tab w:val="num" w:pos="1440"/>
        </w:tabs>
        <w:ind w:left="1440" w:hanging="360"/>
      </w:pPr>
      <w:rPr>
        <w:rFonts w:ascii="Wingdings 3" w:hAnsi="Wingdings 3" w:hint="default"/>
      </w:rPr>
    </w:lvl>
    <w:lvl w:ilvl="2" w:tplc="507E724E" w:tentative="1">
      <w:start w:val="1"/>
      <w:numFmt w:val="bullet"/>
      <w:lvlText w:val=""/>
      <w:lvlJc w:val="left"/>
      <w:pPr>
        <w:tabs>
          <w:tab w:val="num" w:pos="2160"/>
        </w:tabs>
        <w:ind w:left="2160" w:hanging="360"/>
      </w:pPr>
      <w:rPr>
        <w:rFonts w:ascii="Wingdings 3" w:hAnsi="Wingdings 3" w:hint="default"/>
      </w:rPr>
    </w:lvl>
    <w:lvl w:ilvl="3" w:tplc="AAC618E4" w:tentative="1">
      <w:start w:val="1"/>
      <w:numFmt w:val="bullet"/>
      <w:lvlText w:val=""/>
      <w:lvlJc w:val="left"/>
      <w:pPr>
        <w:tabs>
          <w:tab w:val="num" w:pos="2880"/>
        </w:tabs>
        <w:ind w:left="2880" w:hanging="360"/>
      </w:pPr>
      <w:rPr>
        <w:rFonts w:ascii="Wingdings 3" w:hAnsi="Wingdings 3" w:hint="default"/>
      </w:rPr>
    </w:lvl>
    <w:lvl w:ilvl="4" w:tplc="398C1AFC" w:tentative="1">
      <w:start w:val="1"/>
      <w:numFmt w:val="bullet"/>
      <w:lvlText w:val=""/>
      <w:lvlJc w:val="left"/>
      <w:pPr>
        <w:tabs>
          <w:tab w:val="num" w:pos="3600"/>
        </w:tabs>
        <w:ind w:left="3600" w:hanging="360"/>
      </w:pPr>
      <w:rPr>
        <w:rFonts w:ascii="Wingdings 3" w:hAnsi="Wingdings 3" w:hint="default"/>
      </w:rPr>
    </w:lvl>
    <w:lvl w:ilvl="5" w:tplc="7FF2DC60" w:tentative="1">
      <w:start w:val="1"/>
      <w:numFmt w:val="bullet"/>
      <w:lvlText w:val=""/>
      <w:lvlJc w:val="left"/>
      <w:pPr>
        <w:tabs>
          <w:tab w:val="num" w:pos="4320"/>
        </w:tabs>
        <w:ind w:left="4320" w:hanging="360"/>
      </w:pPr>
      <w:rPr>
        <w:rFonts w:ascii="Wingdings 3" w:hAnsi="Wingdings 3" w:hint="default"/>
      </w:rPr>
    </w:lvl>
    <w:lvl w:ilvl="6" w:tplc="059A4CB4" w:tentative="1">
      <w:start w:val="1"/>
      <w:numFmt w:val="bullet"/>
      <w:lvlText w:val=""/>
      <w:lvlJc w:val="left"/>
      <w:pPr>
        <w:tabs>
          <w:tab w:val="num" w:pos="5040"/>
        </w:tabs>
        <w:ind w:left="5040" w:hanging="360"/>
      </w:pPr>
      <w:rPr>
        <w:rFonts w:ascii="Wingdings 3" w:hAnsi="Wingdings 3" w:hint="default"/>
      </w:rPr>
    </w:lvl>
    <w:lvl w:ilvl="7" w:tplc="1EA4EE48" w:tentative="1">
      <w:start w:val="1"/>
      <w:numFmt w:val="bullet"/>
      <w:lvlText w:val=""/>
      <w:lvlJc w:val="left"/>
      <w:pPr>
        <w:tabs>
          <w:tab w:val="num" w:pos="5760"/>
        </w:tabs>
        <w:ind w:left="5760" w:hanging="360"/>
      </w:pPr>
      <w:rPr>
        <w:rFonts w:ascii="Wingdings 3" w:hAnsi="Wingdings 3" w:hint="default"/>
      </w:rPr>
    </w:lvl>
    <w:lvl w:ilvl="8" w:tplc="F4EEE384" w:tentative="1">
      <w:start w:val="1"/>
      <w:numFmt w:val="bullet"/>
      <w:lvlText w:val=""/>
      <w:lvlJc w:val="left"/>
      <w:pPr>
        <w:tabs>
          <w:tab w:val="num" w:pos="6480"/>
        </w:tabs>
        <w:ind w:left="6480" w:hanging="360"/>
      </w:pPr>
      <w:rPr>
        <w:rFonts w:ascii="Wingdings 3" w:hAnsi="Wingdings 3" w:hint="default"/>
      </w:rPr>
    </w:lvl>
  </w:abstractNum>
  <w:abstractNum w:abstractNumId="28" w15:restartNumberingAfterBreak="0">
    <w:nsid w:val="6DB222D7"/>
    <w:multiLevelType w:val="hybridMultilevel"/>
    <w:tmpl w:val="FE685F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6711AE5"/>
    <w:multiLevelType w:val="multilevel"/>
    <w:tmpl w:val="7F5EB0EC"/>
    <w:lvl w:ilvl="0">
      <w:start w:val="1"/>
      <w:numFmt w:val="decimal"/>
      <w:lvlText w:val="%1."/>
      <w:lvlJc w:val="left"/>
      <w:pPr>
        <w:ind w:left="720"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3567" w:hanging="1080"/>
      </w:pPr>
      <w:rPr>
        <w:rFonts w:hint="default"/>
      </w:rPr>
    </w:lvl>
    <w:lvl w:ilvl="4">
      <w:start w:val="1"/>
      <w:numFmt w:val="decimal"/>
      <w:isLgl/>
      <w:lvlText w:val="%1.%2.%3.%4.%5"/>
      <w:lvlJc w:val="left"/>
      <w:pPr>
        <w:ind w:left="4276" w:hanging="1080"/>
      </w:pPr>
      <w:rPr>
        <w:rFonts w:hint="default"/>
      </w:rPr>
    </w:lvl>
    <w:lvl w:ilvl="5">
      <w:start w:val="1"/>
      <w:numFmt w:val="decimal"/>
      <w:isLgl/>
      <w:lvlText w:val="%1.%2.%3.%4.%5.%6"/>
      <w:lvlJc w:val="left"/>
      <w:pPr>
        <w:ind w:left="5345" w:hanging="1440"/>
      </w:pPr>
      <w:rPr>
        <w:rFonts w:hint="default"/>
      </w:rPr>
    </w:lvl>
    <w:lvl w:ilvl="6">
      <w:start w:val="1"/>
      <w:numFmt w:val="decimal"/>
      <w:isLgl/>
      <w:lvlText w:val="%1.%2.%3.%4.%5.%6.%7"/>
      <w:lvlJc w:val="left"/>
      <w:pPr>
        <w:ind w:left="6054" w:hanging="1440"/>
      </w:pPr>
      <w:rPr>
        <w:rFonts w:hint="default"/>
      </w:rPr>
    </w:lvl>
    <w:lvl w:ilvl="7">
      <w:start w:val="1"/>
      <w:numFmt w:val="decimal"/>
      <w:isLgl/>
      <w:lvlText w:val="%1.%2.%3.%4.%5.%6.%7.%8"/>
      <w:lvlJc w:val="left"/>
      <w:pPr>
        <w:ind w:left="7123" w:hanging="1800"/>
      </w:pPr>
      <w:rPr>
        <w:rFonts w:hint="default"/>
      </w:rPr>
    </w:lvl>
    <w:lvl w:ilvl="8">
      <w:start w:val="1"/>
      <w:numFmt w:val="decimal"/>
      <w:isLgl/>
      <w:lvlText w:val="%1.%2.%3.%4.%5.%6.%7.%8.%9"/>
      <w:lvlJc w:val="left"/>
      <w:pPr>
        <w:ind w:left="7832" w:hanging="1800"/>
      </w:pPr>
      <w:rPr>
        <w:rFonts w:hint="default"/>
      </w:rPr>
    </w:lvl>
  </w:abstractNum>
  <w:abstractNum w:abstractNumId="30" w15:restartNumberingAfterBreak="0">
    <w:nsid w:val="78A52EBB"/>
    <w:multiLevelType w:val="hybridMultilevel"/>
    <w:tmpl w:val="D7FC7F7E"/>
    <w:lvl w:ilvl="0" w:tplc="78BE9E2C">
      <w:start w:val="1"/>
      <w:numFmt w:val="bullet"/>
      <w:lvlText w:val=""/>
      <w:lvlJc w:val="left"/>
      <w:pPr>
        <w:tabs>
          <w:tab w:val="num" w:pos="720"/>
        </w:tabs>
        <w:ind w:left="720" w:hanging="360"/>
      </w:pPr>
      <w:rPr>
        <w:rFonts w:ascii="Wingdings 3" w:hAnsi="Wingdings 3" w:hint="default"/>
      </w:rPr>
    </w:lvl>
    <w:lvl w:ilvl="1" w:tplc="80A0FB1C" w:tentative="1">
      <w:start w:val="1"/>
      <w:numFmt w:val="bullet"/>
      <w:lvlText w:val=""/>
      <w:lvlJc w:val="left"/>
      <w:pPr>
        <w:tabs>
          <w:tab w:val="num" w:pos="1440"/>
        </w:tabs>
        <w:ind w:left="1440" w:hanging="360"/>
      </w:pPr>
      <w:rPr>
        <w:rFonts w:ascii="Wingdings 3" w:hAnsi="Wingdings 3" w:hint="default"/>
      </w:rPr>
    </w:lvl>
    <w:lvl w:ilvl="2" w:tplc="122EF5F6" w:tentative="1">
      <w:start w:val="1"/>
      <w:numFmt w:val="bullet"/>
      <w:lvlText w:val=""/>
      <w:lvlJc w:val="left"/>
      <w:pPr>
        <w:tabs>
          <w:tab w:val="num" w:pos="2160"/>
        </w:tabs>
        <w:ind w:left="2160" w:hanging="360"/>
      </w:pPr>
      <w:rPr>
        <w:rFonts w:ascii="Wingdings 3" w:hAnsi="Wingdings 3" w:hint="default"/>
      </w:rPr>
    </w:lvl>
    <w:lvl w:ilvl="3" w:tplc="821E2738" w:tentative="1">
      <w:start w:val="1"/>
      <w:numFmt w:val="bullet"/>
      <w:lvlText w:val=""/>
      <w:lvlJc w:val="left"/>
      <w:pPr>
        <w:tabs>
          <w:tab w:val="num" w:pos="2880"/>
        </w:tabs>
        <w:ind w:left="2880" w:hanging="360"/>
      </w:pPr>
      <w:rPr>
        <w:rFonts w:ascii="Wingdings 3" w:hAnsi="Wingdings 3" w:hint="default"/>
      </w:rPr>
    </w:lvl>
    <w:lvl w:ilvl="4" w:tplc="1C18199C" w:tentative="1">
      <w:start w:val="1"/>
      <w:numFmt w:val="bullet"/>
      <w:lvlText w:val=""/>
      <w:lvlJc w:val="left"/>
      <w:pPr>
        <w:tabs>
          <w:tab w:val="num" w:pos="3600"/>
        </w:tabs>
        <w:ind w:left="3600" w:hanging="360"/>
      </w:pPr>
      <w:rPr>
        <w:rFonts w:ascii="Wingdings 3" w:hAnsi="Wingdings 3" w:hint="default"/>
      </w:rPr>
    </w:lvl>
    <w:lvl w:ilvl="5" w:tplc="D48465B0" w:tentative="1">
      <w:start w:val="1"/>
      <w:numFmt w:val="bullet"/>
      <w:lvlText w:val=""/>
      <w:lvlJc w:val="left"/>
      <w:pPr>
        <w:tabs>
          <w:tab w:val="num" w:pos="4320"/>
        </w:tabs>
        <w:ind w:left="4320" w:hanging="360"/>
      </w:pPr>
      <w:rPr>
        <w:rFonts w:ascii="Wingdings 3" w:hAnsi="Wingdings 3" w:hint="default"/>
      </w:rPr>
    </w:lvl>
    <w:lvl w:ilvl="6" w:tplc="7B46C7C0" w:tentative="1">
      <w:start w:val="1"/>
      <w:numFmt w:val="bullet"/>
      <w:lvlText w:val=""/>
      <w:lvlJc w:val="left"/>
      <w:pPr>
        <w:tabs>
          <w:tab w:val="num" w:pos="5040"/>
        </w:tabs>
        <w:ind w:left="5040" w:hanging="360"/>
      </w:pPr>
      <w:rPr>
        <w:rFonts w:ascii="Wingdings 3" w:hAnsi="Wingdings 3" w:hint="default"/>
      </w:rPr>
    </w:lvl>
    <w:lvl w:ilvl="7" w:tplc="B68E039C" w:tentative="1">
      <w:start w:val="1"/>
      <w:numFmt w:val="bullet"/>
      <w:lvlText w:val=""/>
      <w:lvlJc w:val="left"/>
      <w:pPr>
        <w:tabs>
          <w:tab w:val="num" w:pos="5760"/>
        </w:tabs>
        <w:ind w:left="5760" w:hanging="360"/>
      </w:pPr>
      <w:rPr>
        <w:rFonts w:ascii="Wingdings 3" w:hAnsi="Wingdings 3" w:hint="default"/>
      </w:rPr>
    </w:lvl>
    <w:lvl w:ilvl="8" w:tplc="F06E75A2" w:tentative="1">
      <w:start w:val="1"/>
      <w:numFmt w:val="bullet"/>
      <w:lvlText w:val=""/>
      <w:lvlJc w:val="left"/>
      <w:pPr>
        <w:tabs>
          <w:tab w:val="num" w:pos="6480"/>
        </w:tabs>
        <w:ind w:left="6480" w:hanging="360"/>
      </w:pPr>
      <w:rPr>
        <w:rFonts w:ascii="Wingdings 3" w:hAnsi="Wingdings 3" w:hint="default"/>
      </w:rPr>
    </w:lvl>
  </w:abstractNum>
  <w:abstractNum w:abstractNumId="31" w15:restartNumberingAfterBreak="0">
    <w:nsid w:val="7CCF6081"/>
    <w:multiLevelType w:val="hybridMultilevel"/>
    <w:tmpl w:val="8E1661D6"/>
    <w:lvl w:ilvl="0" w:tplc="B6322C3A">
      <w:start w:val="1"/>
      <w:numFmt w:val="bullet"/>
      <w:lvlText w:val=""/>
      <w:lvlJc w:val="left"/>
      <w:pPr>
        <w:tabs>
          <w:tab w:val="num" w:pos="360"/>
        </w:tabs>
        <w:ind w:left="360" w:hanging="360"/>
      </w:pPr>
      <w:rPr>
        <w:rFonts w:ascii="Wingdings" w:hAnsi="Wingdings" w:hint="default"/>
        <w:lang w:val="es-AR"/>
      </w:rPr>
    </w:lvl>
    <w:lvl w:ilvl="1" w:tplc="F564BAFC">
      <w:numFmt w:val="bullet"/>
      <w:lvlText w:val=""/>
      <w:lvlJc w:val="left"/>
      <w:pPr>
        <w:tabs>
          <w:tab w:val="num" w:pos="1080"/>
        </w:tabs>
        <w:ind w:left="1080" w:hanging="360"/>
      </w:pPr>
      <w:rPr>
        <w:rFonts w:ascii="Wingdings" w:hAnsi="Wingdings" w:hint="default"/>
      </w:rPr>
    </w:lvl>
    <w:lvl w:ilvl="2" w:tplc="F610616C" w:tentative="1">
      <w:start w:val="1"/>
      <w:numFmt w:val="bullet"/>
      <w:lvlText w:val=""/>
      <w:lvlJc w:val="left"/>
      <w:pPr>
        <w:tabs>
          <w:tab w:val="num" w:pos="1800"/>
        </w:tabs>
        <w:ind w:left="1800" w:hanging="360"/>
      </w:pPr>
      <w:rPr>
        <w:rFonts w:ascii="Wingdings" w:hAnsi="Wingdings" w:hint="default"/>
      </w:rPr>
    </w:lvl>
    <w:lvl w:ilvl="3" w:tplc="C8DA08A6" w:tentative="1">
      <w:start w:val="1"/>
      <w:numFmt w:val="bullet"/>
      <w:lvlText w:val=""/>
      <w:lvlJc w:val="left"/>
      <w:pPr>
        <w:tabs>
          <w:tab w:val="num" w:pos="2520"/>
        </w:tabs>
        <w:ind w:left="2520" w:hanging="360"/>
      </w:pPr>
      <w:rPr>
        <w:rFonts w:ascii="Wingdings" w:hAnsi="Wingdings" w:hint="default"/>
      </w:rPr>
    </w:lvl>
    <w:lvl w:ilvl="4" w:tplc="05665A32" w:tentative="1">
      <w:start w:val="1"/>
      <w:numFmt w:val="bullet"/>
      <w:lvlText w:val=""/>
      <w:lvlJc w:val="left"/>
      <w:pPr>
        <w:tabs>
          <w:tab w:val="num" w:pos="3240"/>
        </w:tabs>
        <w:ind w:left="3240" w:hanging="360"/>
      </w:pPr>
      <w:rPr>
        <w:rFonts w:ascii="Wingdings" w:hAnsi="Wingdings" w:hint="default"/>
      </w:rPr>
    </w:lvl>
    <w:lvl w:ilvl="5" w:tplc="A91886B6" w:tentative="1">
      <w:start w:val="1"/>
      <w:numFmt w:val="bullet"/>
      <w:lvlText w:val=""/>
      <w:lvlJc w:val="left"/>
      <w:pPr>
        <w:tabs>
          <w:tab w:val="num" w:pos="3960"/>
        </w:tabs>
        <w:ind w:left="3960" w:hanging="360"/>
      </w:pPr>
      <w:rPr>
        <w:rFonts w:ascii="Wingdings" w:hAnsi="Wingdings" w:hint="default"/>
      </w:rPr>
    </w:lvl>
    <w:lvl w:ilvl="6" w:tplc="5DEEEDC6" w:tentative="1">
      <w:start w:val="1"/>
      <w:numFmt w:val="bullet"/>
      <w:lvlText w:val=""/>
      <w:lvlJc w:val="left"/>
      <w:pPr>
        <w:tabs>
          <w:tab w:val="num" w:pos="4680"/>
        </w:tabs>
        <w:ind w:left="4680" w:hanging="360"/>
      </w:pPr>
      <w:rPr>
        <w:rFonts w:ascii="Wingdings" w:hAnsi="Wingdings" w:hint="default"/>
      </w:rPr>
    </w:lvl>
    <w:lvl w:ilvl="7" w:tplc="75084650" w:tentative="1">
      <w:start w:val="1"/>
      <w:numFmt w:val="bullet"/>
      <w:lvlText w:val=""/>
      <w:lvlJc w:val="left"/>
      <w:pPr>
        <w:tabs>
          <w:tab w:val="num" w:pos="5400"/>
        </w:tabs>
        <w:ind w:left="5400" w:hanging="360"/>
      </w:pPr>
      <w:rPr>
        <w:rFonts w:ascii="Wingdings" w:hAnsi="Wingdings" w:hint="default"/>
      </w:rPr>
    </w:lvl>
    <w:lvl w:ilvl="8" w:tplc="EF567044"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ED805C0"/>
    <w:multiLevelType w:val="hybridMultilevel"/>
    <w:tmpl w:val="C3B6947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3"/>
  </w:num>
  <w:num w:numId="3">
    <w:abstractNumId w:val="21"/>
  </w:num>
  <w:num w:numId="4">
    <w:abstractNumId w:val="30"/>
  </w:num>
  <w:num w:numId="5">
    <w:abstractNumId w:val="5"/>
  </w:num>
  <w:num w:numId="6">
    <w:abstractNumId w:val="27"/>
  </w:num>
  <w:num w:numId="7">
    <w:abstractNumId w:val="8"/>
  </w:num>
  <w:num w:numId="8">
    <w:abstractNumId w:val="31"/>
  </w:num>
  <w:num w:numId="9">
    <w:abstractNumId w:val="2"/>
  </w:num>
  <w:num w:numId="10">
    <w:abstractNumId w:val="20"/>
  </w:num>
  <w:num w:numId="11">
    <w:abstractNumId w:val="7"/>
  </w:num>
  <w:num w:numId="12">
    <w:abstractNumId w:val="24"/>
  </w:num>
  <w:num w:numId="13">
    <w:abstractNumId w:val="26"/>
  </w:num>
  <w:num w:numId="14">
    <w:abstractNumId w:val="25"/>
  </w:num>
  <w:num w:numId="15">
    <w:abstractNumId w:val="12"/>
  </w:num>
  <w:num w:numId="16">
    <w:abstractNumId w:val="16"/>
  </w:num>
  <w:num w:numId="17">
    <w:abstractNumId w:val="32"/>
  </w:num>
  <w:num w:numId="18">
    <w:abstractNumId w:val="28"/>
  </w:num>
  <w:num w:numId="19">
    <w:abstractNumId w:val="15"/>
  </w:num>
  <w:num w:numId="20">
    <w:abstractNumId w:val="10"/>
  </w:num>
  <w:num w:numId="21">
    <w:abstractNumId w:val="14"/>
  </w:num>
  <w:num w:numId="22">
    <w:abstractNumId w:val="17"/>
  </w:num>
  <w:num w:numId="23">
    <w:abstractNumId w:val="13"/>
  </w:num>
  <w:num w:numId="24">
    <w:abstractNumId w:val="4"/>
  </w:num>
  <w:num w:numId="25">
    <w:abstractNumId w:val="22"/>
  </w:num>
  <w:num w:numId="26">
    <w:abstractNumId w:val="19"/>
  </w:num>
  <w:num w:numId="27">
    <w:abstractNumId w:val="11"/>
  </w:num>
  <w:num w:numId="28">
    <w:abstractNumId w:val="3"/>
  </w:num>
  <w:num w:numId="29">
    <w:abstractNumId w:val="0"/>
  </w:num>
  <w:num w:numId="30">
    <w:abstractNumId w:val="29"/>
  </w:num>
  <w:num w:numId="31">
    <w:abstractNumId w:val="18"/>
  </w:num>
  <w:num w:numId="32">
    <w:abstractNumId w:val="9"/>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0FAB"/>
    <w:rsid w:val="00000465"/>
    <w:rsid w:val="00003872"/>
    <w:rsid w:val="00004549"/>
    <w:rsid w:val="00007FEA"/>
    <w:rsid w:val="000125D7"/>
    <w:rsid w:val="00012B50"/>
    <w:rsid w:val="000262F2"/>
    <w:rsid w:val="0003111A"/>
    <w:rsid w:val="00033AB5"/>
    <w:rsid w:val="00056EC0"/>
    <w:rsid w:val="00060098"/>
    <w:rsid w:val="00060CB3"/>
    <w:rsid w:val="00061A8B"/>
    <w:rsid w:val="00063FD9"/>
    <w:rsid w:val="00081D31"/>
    <w:rsid w:val="000909A3"/>
    <w:rsid w:val="00091BBE"/>
    <w:rsid w:val="000A38FF"/>
    <w:rsid w:val="000A4802"/>
    <w:rsid w:val="000A5285"/>
    <w:rsid w:val="000B0030"/>
    <w:rsid w:val="000B1B35"/>
    <w:rsid w:val="000C7170"/>
    <w:rsid w:val="000D0FAB"/>
    <w:rsid w:val="000D4CBA"/>
    <w:rsid w:val="000D6542"/>
    <w:rsid w:val="000E1B95"/>
    <w:rsid w:val="000F0496"/>
    <w:rsid w:val="000F4279"/>
    <w:rsid w:val="00112A84"/>
    <w:rsid w:val="00113774"/>
    <w:rsid w:val="001229BA"/>
    <w:rsid w:val="001256BD"/>
    <w:rsid w:val="0012774B"/>
    <w:rsid w:val="00132A7B"/>
    <w:rsid w:val="00134491"/>
    <w:rsid w:val="00142535"/>
    <w:rsid w:val="00146C05"/>
    <w:rsid w:val="00153B40"/>
    <w:rsid w:val="0015583C"/>
    <w:rsid w:val="00156DD7"/>
    <w:rsid w:val="00161387"/>
    <w:rsid w:val="00163FD8"/>
    <w:rsid w:val="001646B1"/>
    <w:rsid w:val="001662CF"/>
    <w:rsid w:val="001737E0"/>
    <w:rsid w:val="00174701"/>
    <w:rsid w:val="001770D8"/>
    <w:rsid w:val="00184967"/>
    <w:rsid w:val="00191116"/>
    <w:rsid w:val="0019118A"/>
    <w:rsid w:val="00193CB2"/>
    <w:rsid w:val="001A4C70"/>
    <w:rsid w:val="001C0737"/>
    <w:rsid w:val="001C0BB6"/>
    <w:rsid w:val="001C1345"/>
    <w:rsid w:val="001C17ED"/>
    <w:rsid w:val="001C3EBC"/>
    <w:rsid w:val="001C4671"/>
    <w:rsid w:val="001C47C8"/>
    <w:rsid w:val="001C6920"/>
    <w:rsid w:val="001D643A"/>
    <w:rsid w:val="001D6F7B"/>
    <w:rsid w:val="001F4383"/>
    <w:rsid w:val="00204E43"/>
    <w:rsid w:val="00207EEA"/>
    <w:rsid w:val="002105E1"/>
    <w:rsid w:val="00224DB9"/>
    <w:rsid w:val="00227228"/>
    <w:rsid w:val="00227693"/>
    <w:rsid w:val="00231CF5"/>
    <w:rsid w:val="00233707"/>
    <w:rsid w:val="00235F64"/>
    <w:rsid w:val="00237D77"/>
    <w:rsid w:val="00241226"/>
    <w:rsid w:val="00244C1F"/>
    <w:rsid w:val="00247F80"/>
    <w:rsid w:val="00250D5D"/>
    <w:rsid w:val="00256719"/>
    <w:rsid w:val="00263D21"/>
    <w:rsid w:val="00267E82"/>
    <w:rsid w:val="00281143"/>
    <w:rsid w:val="00290AA3"/>
    <w:rsid w:val="002917BB"/>
    <w:rsid w:val="002950BC"/>
    <w:rsid w:val="0029678C"/>
    <w:rsid w:val="002A1122"/>
    <w:rsid w:val="002A3ED2"/>
    <w:rsid w:val="002A64C6"/>
    <w:rsid w:val="002B2240"/>
    <w:rsid w:val="002C28CC"/>
    <w:rsid w:val="002D15F2"/>
    <w:rsid w:val="002D35E7"/>
    <w:rsid w:val="002E049F"/>
    <w:rsid w:val="002E1E6B"/>
    <w:rsid w:val="002E439A"/>
    <w:rsid w:val="002E50AC"/>
    <w:rsid w:val="002E54DA"/>
    <w:rsid w:val="002F0C16"/>
    <w:rsid w:val="002F16C1"/>
    <w:rsid w:val="003049C9"/>
    <w:rsid w:val="00311FF4"/>
    <w:rsid w:val="003222E5"/>
    <w:rsid w:val="0032645D"/>
    <w:rsid w:val="003362F0"/>
    <w:rsid w:val="003364CE"/>
    <w:rsid w:val="003462E6"/>
    <w:rsid w:val="00356D32"/>
    <w:rsid w:val="003633D1"/>
    <w:rsid w:val="00365221"/>
    <w:rsid w:val="00370296"/>
    <w:rsid w:val="0037594A"/>
    <w:rsid w:val="00382131"/>
    <w:rsid w:val="00390ED5"/>
    <w:rsid w:val="00390F85"/>
    <w:rsid w:val="0039265A"/>
    <w:rsid w:val="00393C1B"/>
    <w:rsid w:val="00394ABF"/>
    <w:rsid w:val="00396BA7"/>
    <w:rsid w:val="003A01D9"/>
    <w:rsid w:val="003A3222"/>
    <w:rsid w:val="003A55CA"/>
    <w:rsid w:val="003B0184"/>
    <w:rsid w:val="003B7EE5"/>
    <w:rsid w:val="003C0633"/>
    <w:rsid w:val="003C3BD8"/>
    <w:rsid w:val="003D50B3"/>
    <w:rsid w:val="003D6207"/>
    <w:rsid w:val="003D63E8"/>
    <w:rsid w:val="003D7568"/>
    <w:rsid w:val="003E687E"/>
    <w:rsid w:val="003F2139"/>
    <w:rsid w:val="003F2459"/>
    <w:rsid w:val="003F7F77"/>
    <w:rsid w:val="00401BC1"/>
    <w:rsid w:val="00402488"/>
    <w:rsid w:val="00402EDA"/>
    <w:rsid w:val="00404B39"/>
    <w:rsid w:val="00404CA6"/>
    <w:rsid w:val="00407DF5"/>
    <w:rsid w:val="004147F0"/>
    <w:rsid w:val="00416FF8"/>
    <w:rsid w:val="00420D61"/>
    <w:rsid w:val="0042216A"/>
    <w:rsid w:val="004225C6"/>
    <w:rsid w:val="00422D60"/>
    <w:rsid w:val="00422EAC"/>
    <w:rsid w:val="004326A7"/>
    <w:rsid w:val="004365CE"/>
    <w:rsid w:val="00446702"/>
    <w:rsid w:val="004505AF"/>
    <w:rsid w:val="004576CA"/>
    <w:rsid w:val="00472ACB"/>
    <w:rsid w:val="00474D7C"/>
    <w:rsid w:val="004755C5"/>
    <w:rsid w:val="0047778E"/>
    <w:rsid w:val="00477D33"/>
    <w:rsid w:val="004818BC"/>
    <w:rsid w:val="0048653E"/>
    <w:rsid w:val="004876E3"/>
    <w:rsid w:val="00490A03"/>
    <w:rsid w:val="004918AC"/>
    <w:rsid w:val="00495ABB"/>
    <w:rsid w:val="004A6472"/>
    <w:rsid w:val="004A7544"/>
    <w:rsid w:val="004B0B83"/>
    <w:rsid w:val="004B1492"/>
    <w:rsid w:val="004C033D"/>
    <w:rsid w:val="004C3710"/>
    <w:rsid w:val="004D02AE"/>
    <w:rsid w:val="004F55D1"/>
    <w:rsid w:val="00504A22"/>
    <w:rsid w:val="0052141D"/>
    <w:rsid w:val="00521493"/>
    <w:rsid w:val="005258E2"/>
    <w:rsid w:val="00526749"/>
    <w:rsid w:val="00527E13"/>
    <w:rsid w:val="005329E4"/>
    <w:rsid w:val="0054080F"/>
    <w:rsid w:val="00543762"/>
    <w:rsid w:val="00555A3F"/>
    <w:rsid w:val="00567761"/>
    <w:rsid w:val="005775ED"/>
    <w:rsid w:val="005920DE"/>
    <w:rsid w:val="00594875"/>
    <w:rsid w:val="005957E3"/>
    <w:rsid w:val="005A2B1C"/>
    <w:rsid w:val="005B1635"/>
    <w:rsid w:val="005B2BE5"/>
    <w:rsid w:val="005B45D7"/>
    <w:rsid w:val="005B7C52"/>
    <w:rsid w:val="005C561C"/>
    <w:rsid w:val="005D78A3"/>
    <w:rsid w:val="005E53AC"/>
    <w:rsid w:val="005E6188"/>
    <w:rsid w:val="005E6FEB"/>
    <w:rsid w:val="005F62FB"/>
    <w:rsid w:val="0060132B"/>
    <w:rsid w:val="00606136"/>
    <w:rsid w:val="006075EA"/>
    <w:rsid w:val="00607FC5"/>
    <w:rsid w:val="0061522E"/>
    <w:rsid w:val="006168E2"/>
    <w:rsid w:val="00616F16"/>
    <w:rsid w:val="00617412"/>
    <w:rsid w:val="00622304"/>
    <w:rsid w:val="0062242C"/>
    <w:rsid w:val="006277E4"/>
    <w:rsid w:val="00637EF5"/>
    <w:rsid w:val="00641F05"/>
    <w:rsid w:val="00643BBC"/>
    <w:rsid w:val="00651C18"/>
    <w:rsid w:val="006618A3"/>
    <w:rsid w:val="0066548F"/>
    <w:rsid w:val="006665D8"/>
    <w:rsid w:val="00673256"/>
    <w:rsid w:val="00676CA3"/>
    <w:rsid w:val="00687C8B"/>
    <w:rsid w:val="0069192E"/>
    <w:rsid w:val="00694024"/>
    <w:rsid w:val="006A1953"/>
    <w:rsid w:val="006A4B75"/>
    <w:rsid w:val="006B0DBD"/>
    <w:rsid w:val="006B1B76"/>
    <w:rsid w:val="006B63AF"/>
    <w:rsid w:val="006C2A97"/>
    <w:rsid w:val="006C627D"/>
    <w:rsid w:val="006D3EE3"/>
    <w:rsid w:val="006E6DCC"/>
    <w:rsid w:val="006F46FD"/>
    <w:rsid w:val="006F688D"/>
    <w:rsid w:val="006F7788"/>
    <w:rsid w:val="00701CF8"/>
    <w:rsid w:val="007073FE"/>
    <w:rsid w:val="007100D7"/>
    <w:rsid w:val="0071337A"/>
    <w:rsid w:val="007239BA"/>
    <w:rsid w:val="00730CDE"/>
    <w:rsid w:val="00740374"/>
    <w:rsid w:val="007406AA"/>
    <w:rsid w:val="00740DED"/>
    <w:rsid w:val="007432C0"/>
    <w:rsid w:val="00752289"/>
    <w:rsid w:val="00754BD8"/>
    <w:rsid w:val="00774AC8"/>
    <w:rsid w:val="00777369"/>
    <w:rsid w:val="00780B58"/>
    <w:rsid w:val="0078665D"/>
    <w:rsid w:val="007917CC"/>
    <w:rsid w:val="00794370"/>
    <w:rsid w:val="00794739"/>
    <w:rsid w:val="007955F9"/>
    <w:rsid w:val="00796325"/>
    <w:rsid w:val="007B0040"/>
    <w:rsid w:val="007B2997"/>
    <w:rsid w:val="007E4C7F"/>
    <w:rsid w:val="007E5404"/>
    <w:rsid w:val="00800487"/>
    <w:rsid w:val="00801ED1"/>
    <w:rsid w:val="00807658"/>
    <w:rsid w:val="00812B83"/>
    <w:rsid w:val="00815726"/>
    <w:rsid w:val="00822177"/>
    <w:rsid w:val="00822278"/>
    <w:rsid w:val="008414CF"/>
    <w:rsid w:val="00843BE2"/>
    <w:rsid w:val="008454EF"/>
    <w:rsid w:val="00845931"/>
    <w:rsid w:val="00850780"/>
    <w:rsid w:val="00863947"/>
    <w:rsid w:val="00866308"/>
    <w:rsid w:val="008701AD"/>
    <w:rsid w:val="008841FB"/>
    <w:rsid w:val="00887828"/>
    <w:rsid w:val="008A5B5C"/>
    <w:rsid w:val="008B34AC"/>
    <w:rsid w:val="008C5884"/>
    <w:rsid w:val="008C72F2"/>
    <w:rsid w:val="008D587D"/>
    <w:rsid w:val="008D5D44"/>
    <w:rsid w:val="008D7689"/>
    <w:rsid w:val="008E5728"/>
    <w:rsid w:val="00903328"/>
    <w:rsid w:val="009034A2"/>
    <w:rsid w:val="00904526"/>
    <w:rsid w:val="00915852"/>
    <w:rsid w:val="00924B6D"/>
    <w:rsid w:val="009255CC"/>
    <w:rsid w:val="009310C5"/>
    <w:rsid w:val="00943880"/>
    <w:rsid w:val="00946529"/>
    <w:rsid w:val="009477CD"/>
    <w:rsid w:val="00953A8D"/>
    <w:rsid w:val="00957F57"/>
    <w:rsid w:val="00981CF1"/>
    <w:rsid w:val="00993060"/>
    <w:rsid w:val="00994B15"/>
    <w:rsid w:val="00995224"/>
    <w:rsid w:val="009A0899"/>
    <w:rsid w:val="009B0634"/>
    <w:rsid w:val="009B5228"/>
    <w:rsid w:val="009B7C25"/>
    <w:rsid w:val="009C1C08"/>
    <w:rsid w:val="009C7231"/>
    <w:rsid w:val="009E4B58"/>
    <w:rsid w:val="009E5FE0"/>
    <w:rsid w:val="009F42A7"/>
    <w:rsid w:val="009F4C4B"/>
    <w:rsid w:val="009F5E97"/>
    <w:rsid w:val="009F6258"/>
    <w:rsid w:val="00A002C8"/>
    <w:rsid w:val="00A0129D"/>
    <w:rsid w:val="00A078B4"/>
    <w:rsid w:val="00A148E5"/>
    <w:rsid w:val="00A16290"/>
    <w:rsid w:val="00A17936"/>
    <w:rsid w:val="00A264E8"/>
    <w:rsid w:val="00A32F62"/>
    <w:rsid w:val="00A354A2"/>
    <w:rsid w:val="00A43032"/>
    <w:rsid w:val="00A440D5"/>
    <w:rsid w:val="00A44BA0"/>
    <w:rsid w:val="00A6130E"/>
    <w:rsid w:val="00A62097"/>
    <w:rsid w:val="00A755FB"/>
    <w:rsid w:val="00A81101"/>
    <w:rsid w:val="00A83DD6"/>
    <w:rsid w:val="00A8594B"/>
    <w:rsid w:val="00A91286"/>
    <w:rsid w:val="00AA3C85"/>
    <w:rsid w:val="00AA49AF"/>
    <w:rsid w:val="00AB0355"/>
    <w:rsid w:val="00AB178C"/>
    <w:rsid w:val="00AB50DB"/>
    <w:rsid w:val="00AB5560"/>
    <w:rsid w:val="00AC01BB"/>
    <w:rsid w:val="00AC0E66"/>
    <w:rsid w:val="00AC2911"/>
    <w:rsid w:val="00AC5B7F"/>
    <w:rsid w:val="00AD2D91"/>
    <w:rsid w:val="00AF02E9"/>
    <w:rsid w:val="00AF6BF7"/>
    <w:rsid w:val="00AF725A"/>
    <w:rsid w:val="00B07AEC"/>
    <w:rsid w:val="00B07DA4"/>
    <w:rsid w:val="00B11420"/>
    <w:rsid w:val="00B20D72"/>
    <w:rsid w:val="00B224E8"/>
    <w:rsid w:val="00B22917"/>
    <w:rsid w:val="00B24215"/>
    <w:rsid w:val="00B3316D"/>
    <w:rsid w:val="00B34064"/>
    <w:rsid w:val="00B43DBE"/>
    <w:rsid w:val="00B504CA"/>
    <w:rsid w:val="00B60DDD"/>
    <w:rsid w:val="00B6272B"/>
    <w:rsid w:val="00B752DF"/>
    <w:rsid w:val="00B7683F"/>
    <w:rsid w:val="00B83C06"/>
    <w:rsid w:val="00B8510C"/>
    <w:rsid w:val="00BA1DB6"/>
    <w:rsid w:val="00BA27DC"/>
    <w:rsid w:val="00BB13C2"/>
    <w:rsid w:val="00BB29EF"/>
    <w:rsid w:val="00BB59A9"/>
    <w:rsid w:val="00BC1474"/>
    <w:rsid w:val="00BC4DAB"/>
    <w:rsid w:val="00BD3658"/>
    <w:rsid w:val="00BE1593"/>
    <w:rsid w:val="00BE1B23"/>
    <w:rsid w:val="00BE4CCE"/>
    <w:rsid w:val="00BE7C6F"/>
    <w:rsid w:val="00BF062F"/>
    <w:rsid w:val="00BF114A"/>
    <w:rsid w:val="00BF2FBB"/>
    <w:rsid w:val="00BF373B"/>
    <w:rsid w:val="00BF54C7"/>
    <w:rsid w:val="00BF5D9E"/>
    <w:rsid w:val="00C0163C"/>
    <w:rsid w:val="00C24ABD"/>
    <w:rsid w:val="00C254E3"/>
    <w:rsid w:val="00C42D80"/>
    <w:rsid w:val="00C45DA1"/>
    <w:rsid w:val="00C64098"/>
    <w:rsid w:val="00C7124D"/>
    <w:rsid w:val="00C8242B"/>
    <w:rsid w:val="00C93EB1"/>
    <w:rsid w:val="00CA7C4B"/>
    <w:rsid w:val="00CB2B42"/>
    <w:rsid w:val="00CC01FF"/>
    <w:rsid w:val="00CC08D0"/>
    <w:rsid w:val="00CC10E5"/>
    <w:rsid w:val="00CD34F3"/>
    <w:rsid w:val="00CD358A"/>
    <w:rsid w:val="00CD771E"/>
    <w:rsid w:val="00CD7C27"/>
    <w:rsid w:val="00CD7E5E"/>
    <w:rsid w:val="00CE27F2"/>
    <w:rsid w:val="00CE78D2"/>
    <w:rsid w:val="00CF0B68"/>
    <w:rsid w:val="00CF1055"/>
    <w:rsid w:val="00CF2DCB"/>
    <w:rsid w:val="00CF2ECD"/>
    <w:rsid w:val="00CF4BC6"/>
    <w:rsid w:val="00D01583"/>
    <w:rsid w:val="00D173B0"/>
    <w:rsid w:val="00D222B0"/>
    <w:rsid w:val="00D2322D"/>
    <w:rsid w:val="00D2484E"/>
    <w:rsid w:val="00D27A55"/>
    <w:rsid w:val="00D31118"/>
    <w:rsid w:val="00D357C5"/>
    <w:rsid w:val="00D4199F"/>
    <w:rsid w:val="00D42001"/>
    <w:rsid w:val="00D42057"/>
    <w:rsid w:val="00D44E6E"/>
    <w:rsid w:val="00D45355"/>
    <w:rsid w:val="00D462D1"/>
    <w:rsid w:val="00D526AC"/>
    <w:rsid w:val="00D53308"/>
    <w:rsid w:val="00D622D6"/>
    <w:rsid w:val="00D6386F"/>
    <w:rsid w:val="00D652DF"/>
    <w:rsid w:val="00D66301"/>
    <w:rsid w:val="00D81082"/>
    <w:rsid w:val="00D8246C"/>
    <w:rsid w:val="00D84074"/>
    <w:rsid w:val="00D9407B"/>
    <w:rsid w:val="00D953CA"/>
    <w:rsid w:val="00D962E4"/>
    <w:rsid w:val="00DA2D33"/>
    <w:rsid w:val="00DA39A3"/>
    <w:rsid w:val="00DA486E"/>
    <w:rsid w:val="00DA5501"/>
    <w:rsid w:val="00DB135F"/>
    <w:rsid w:val="00DB7ED0"/>
    <w:rsid w:val="00DC06AA"/>
    <w:rsid w:val="00DC6DA6"/>
    <w:rsid w:val="00DC7CAD"/>
    <w:rsid w:val="00DD393A"/>
    <w:rsid w:val="00DF5217"/>
    <w:rsid w:val="00E154F8"/>
    <w:rsid w:val="00E1630F"/>
    <w:rsid w:val="00E23DE7"/>
    <w:rsid w:val="00E37283"/>
    <w:rsid w:val="00E431F5"/>
    <w:rsid w:val="00E76805"/>
    <w:rsid w:val="00E76E9B"/>
    <w:rsid w:val="00E8028A"/>
    <w:rsid w:val="00E811DA"/>
    <w:rsid w:val="00E8608D"/>
    <w:rsid w:val="00E95B0A"/>
    <w:rsid w:val="00EA53D4"/>
    <w:rsid w:val="00EA75D6"/>
    <w:rsid w:val="00EB3451"/>
    <w:rsid w:val="00EB4589"/>
    <w:rsid w:val="00ED2678"/>
    <w:rsid w:val="00ED5389"/>
    <w:rsid w:val="00EE3132"/>
    <w:rsid w:val="00EF7A4B"/>
    <w:rsid w:val="00F05D43"/>
    <w:rsid w:val="00F06D45"/>
    <w:rsid w:val="00F108D6"/>
    <w:rsid w:val="00F131F7"/>
    <w:rsid w:val="00F13D67"/>
    <w:rsid w:val="00F21CFE"/>
    <w:rsid w:val="00F23068"/>
    <w:rsid w:val="00F34702"/>
    <w:rsid w:val="00F35EAE"/>
    <w:rsid w:val="00F42A06"/>
    <w:rsid w:val="00F46F7F"/>
    <w:rsid w:val="00F61D97"/>
    <w:rsid w:val="00F728CD"/>
    <w:rsid w:val="00F738DB"/>
    <w:rsid w:val="00F74EAD"/>
    <w:rsid w:val="00F76329"/>
    <w:rsid w:val="00F76D65"/>
    <w:rsid w:val="00F83F07"/>
    <w:rsid w:val="00F96884"/>
    <w:rsid w:val="00FA45E1"/>
    <w:rsid w:val="00FB5C60"/>
    <w:rsid w:val="00FB6827"/>
    <w:rsid w:val="00FC3CC4"/>
    <w:rsid w:val="00FD1632"/>
    <w:rsid w:val="00FD7C58"/>
    <w:rsid w:val="00FE7BD8"/>
    <w:rsid w:val="00FF08D5"/>
    <w:rsid w:val="00FF0D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D70A7F"/>
  <w15:docId w15:val="{792BC0D0-E27E-4235-B990-6FA9FBC5C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EC0"/>
    <w:pPr>
      <w:jc w:val="both"/>
    </w:pPr>
    <w:rPr>
      <w:lang w:val="es-ES_tradnl"/>
    </w:rPr>
  </w:style>
  <w:style w:type="paragraph" w:styleId="Ttulo2">
    <w:name w:val="heading 2"/>
    <w:basedOn w:val="Normal"/>
    <w:next w:val="Normal"/>
    <w:link w:val="Ttulo2Car"/>
    <w:uiPriority w:val="9"/>
    <w:unhideWhenUsed/>
    <w:qFormat/>
    <w:rsid w:val="00B3406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F05D43"/>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193CB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D0FA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oennegrita">
    <w:name w:val="Strong"/>
    <w:basedOn w:val="Fuentedeprrafopredeter"/>
    <w:uiPriority w:val="22"/>
    <w:qFormat/>
    <w:rsid w:val="000D0FAB"/>
    <w:rPr>
      <w:b/>
      <w:bCs/>
    </w:rPr>
  </w:style>
  <w:style w:type="character" w:styleId="Hipervnculo">
    <w:name w:val="Hyperlink"/>
    <w:basedOn w:val="Fuentedeprrafopredeter"/>
    <w:uiPriority w:val="99"/>
    <w:unhideWhenUsed/>
    <w:rsid w:val="000D0FAB"/>
    <w:rPr>
      <w:color w:val="0000FF" w:themeColor="hyperlink"/>
      <w:u w:val="single"/>
    </w:rPr>
  </w:style>
  <w:style w:type="paragraph" w:styleId="Textodeglobo">
    <w:name w:val="Balloon Text"/>
    <w:basedOn w:val="Normal"/>
    <w:link w:val="TextodegloboCar"/>
    <w:uiPriority w:val="99"/>
    <w:semiHidden/>
    <w:unhideWhenUsed/>
    <w:rsid w:val="00F74EA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74EAD"/>
    <w:rPr>
      <w:rFonts w:ascii="Tahoma" w:hAnsi="Tahoma" w:cs="Tahoma"/>
      <w:sz w:val="16"/>
      <w:szCs w:val="16"/>
    </w:rPr>
  </w:style>
  <w:style w:type="character" w:styleId="Refdecomentario">
    <w:name w:val="annotation reference"/>
    <w:basedOn w:val="Fuentedeprrafopredeter"/>
    <w:uiPriority w:val="99"/>
    <w:semiHidden/>
    <w:unhideWhenUsed/>
    <w:rsid w:val="00F74EAD"/>
    <w:rPr>
      <w:sz w:val="16"/>
      <w:szCs w:val="16"/>
    </w:rPr>
  </w:style>
  <w:style w:type="paragraph" w:styleId="Textocomentario">
    <w:name w:val="annotation text"/>
    <w:basedOn w:val="Normal"/>
    <w:link w:val="TextocomentarioCar"/>
    <w:uiPriority w:val="99"/>
    <w:unhideWhenUsed/>
    <w:rsid w:val="00F74EAD"/>
    <w:pPr>
      <w:spacing w:line="240" w:lineRule="auto"/>
    </w:pPr>
    <w:rPr>
      <w:sz w:val="20"/>
      <w:szCs w:val="20"/>
    </w:rPr>
  </w:style>
  <w:style w:type="character" w:customStyle="1" w:styleId="TextocomentarioCar">
    <w:name w:val="Texto comentario Car"/>
    <w:basedOn w:val="Fuentedeprrafopredeter"/>
    <w:link w:val="Textocomentario"/>
    <w:uiPriority w:val="99"/>
    <w:rsid w:val="00F74EAD"/>
    <w:rPr>
      <w:sz w:val="20"/>
      <w:szCs w:val="20"/>
    </w:rPr>
  </w:style>
  <w:style w:type="paragraph" w:styleId="Asuntodelcomentario">
    <w:name w:val="annotation subject"/>
    <w:basedOn w:val="Textocomentario"/>
    <w:next w:val="Textocomentario"/>
    <w:link w:val="AsuntodelcomentarioCar"/>
    <w:uiPriority w:val="99"/>
    <w:semiHidden/>
    <w:unhideWhenUsed/>
    <w:rsid w:val="00F74EAD"/>
    <w:rPr>
      <w:b/>
      <w:bCs/>
    </w:rPr>
  </w:style>
  <w:style w:type="character" w:customStyle="1" w:styleId="AsuntodelcomentarioCar">
    <w:name w:val="Asunto del comentario Car"/>
    <w:basedOn w:val="TextocomentarioCar"/>
    <w:link w:val="Asuntodelcomentario"/>
    <w:uiPriority w:val="99"/>
    <w:semiHidden/>
    <w:rsid w:val="00F74EAD"/>
    <w:rPr>
      <w:b/>
      <w:bCs/>
      <w:sz w:val="20"/>
      <w:szCs w:val="20"/>
    </w:rPr>
  </w:style>
  <w:style w:type="paragraph" w:styleId="Revisin">
    <w:name w:val="Revision"/>
    <w:hidden/>
    <w:uiPriority w:val="99"/>
    <w:semiHidden/>
    <w:rsid w:val="00E1630F"/>
    <w:pPr>
      <w:spacing w:after="0" w:line="240" w:lineRule="auto"/>
    </w:pPr>
  </w:style>
  <w:style w:type="paragraph" w:styleId="Prrafodelista">
    <w:name w:val="List Paragraph"/>
    <w:basedOn w:val="Normal"/>
    <w:uiPriority w:val="34"/>
    <w:qFormat/>
    <w:rsid w:val="002D15F2"/>
    <w:pPr>
      <w:spacing w:after="0" w:line="240" w:lineRule="auto"/>
      <w:ind w:left="720"/>
      <w:contextualSpacing/>
    </w:pPr>
    <w:rPr>
      <w:rFonts w:ascii="Times New Roman" w:eastAsia="Times New Roman" w:hAnsi="Times New Roman" w:cs="Times New Roman"/>
      <w:sz w:val="24"/>
      <w:szCs w:val="24"/>
      <w:lang w:eastAsia="fr-FR"/>
    </w:rPr>
  </w:style>
  <w:style w:type="paragraph" w:styleId="Encabezado">
    <w:name w:val="header"/>
    <w:basedOn w:val="Normal"/>
    <w:link w:val="EncabezadoCar"/>
    <w:uiPriority w:val="99"/>
    <w:unhideWhenUsed/>
    <w:rsid w:val="00404CA6"/>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404CA6"/>
  </w:style>
  <w:style w:type="paragraph" w:styleId="Piedepgina">
    <w:name w:val="footer"/>
    <w:basedOn w:val="Normal"/>
    <w:link w:val="PiedepginaCar"/>
    <w:uiPriority w:val="99"/>
    <w:unhideWhenUsed/>
    <w:rsid w:val="00404CA6"/>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404CA6"/>
  </w:style>
  <w:style w:type="paragraph" w:styleId="Textonotapie">
    <w:name w:val="footnote text"/>
    <w:basedOn w:val="Normal"/>
    <w:link w:val="TextonotapieCar"/>
    <w:uiPriority w:val="99"/>
    <w:unhideWhenUsed/>
    <w:rsid w:val="00404CA6"/>
    <w:pPr>
      <w:spacing w:after="0" w:line="240" w:lineRule="auto"/>
    </w:pPr>
    <w:rPr>
      <w:sz w:val="20"/>
      <w:szCs w:val="20"/>
    </w:rPr>
  </w:style>
  <w:style w:type="character" w:customStyle="1" w:styleId="TextonotapieCar">
    <w:name w:val="Texto nota pie Car"/>
    <w:basedOn w:val="Fuentedeprrafopredeter"/>
    <w:link w:val="Textonotapie"/>
    <w:uiPriority w:val="99"/>
    <w:rsid w:val="00404CA6"/>
    <w:rPr>
      <w:sz w:val="20"/>
      <w:szCs w:val="20"/>
    </w:rPr>
  </w:style>
  <w:style w:type="character" w:styleId="Refdenotaalpie">
    <w:name w:val="footnote reference"/>
    <w:basedOn w:val="Fuentedeprrafopredeter"/>
    <w:uiPriority w:val="99"/>
    <w:semiHidden/>
    <w:unhideWhenUsed/>
    <w:rsid w:val="00404CA6"/>
    <w:rPr>
      <w:vertAlign w:val="superscript"/>
    </w:rPr>
  </w:style>
  <w:style w:type="table" w:styleId="Tablaconcuadrcula">
    <w:name w:val="Table Grid"/>
    <w:basedOn w:val="Tablanormal"/>
    <w:uiPriority w:val="59"/>
    <w:rsid w:val="00D52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Fuentedeprrafopredeter"/>
    <w:rsid w:val="004B1492"/>
  </w:style>
  <w:style w:type="character" w:customStyle="1" w:styleId="authorsname">
    <w:name w:val="authors__name"/>
    <w:rsid w:val="00BF54C7"/>
  </w:style>
  <w:style w:type="character" w:customStyle="1" w:styleId="tlid-translation">
    <w:name w:val="tlid-translation"/>
    <w:basedOn w:val="Fuentedeprrafopredeter"/>
    <w:rsid w:val="00A6130E"/>
  </w:style>
  <w:style w:type="paragraph" w:customStyle="1" w:styleId="CA-Textefigure">
    <w:name w:val="CA- Texte figure"/>
    <w:basedOn w:val="Normal"/>
    <w:link w:val="CA-TextefigureCar"/>
    <w:qFormat/>
    <w:rsid w:val="009F6258"/>
    <w:pPr>
      <w:spacing w:after="120" w:line="240" w:lineRule="auto"/>
    </w:pPr>
    <w:rPr>
      <w:rFonts w:ascii="Arial Narrow" w:eastAsia="Times New Roman" w:hAnsi="Arial Narrow" w:cs="Times New Roman"/>
      <w:sz w:val="24"/>
      <w:lang w:eastAsia="fr-FR"/>
    </w:rPr>
  </w:style>
  <w:style w:type="character" w:customStyle="1" w:styleId="CA-TextefigureCar">
    <w:name w:val="CA- Texte figure Car"/>
    <w:link w:val="CA-Textefigure"/>
    <w:rsid w:val="009F6258"/>
    <w:rPr>
      <w:rFonts w:ascii="Arial Narrow" w:eastAsia="Times New Roman" w:hAnsi="Arial Narrow" w:cs="Times New Roman"/>
      <w:sz w:val="24"/>
      <w:lang w:eastAsia="fr-FR"/>
    </w:rPr>
  </w:style>
  <w:style w:type="paragraph" w:customStyle="1" w:styleId="CA-Titre3">
    <w:name w:val="CA- Titre 3"/>
    <w:basedOn w:val="Ttulo3"/>
    <w:link w:val="CA-Titre3Car"/>
    <w:qFormat/>
    <w:rsid w:val="00F05D43"/>
    <w:pPr>
      <w:keepLines w:val="0"/>
      <w:numPr>
        <w:numId w:val="31"/>
      </w:numPr>
      <w:spacing w:before="120" w:after="120" w:line="240" w:lineRule="auto"/>
    </w:pPr>
    <w:rPr>
      <w:rFonts w:ascii="Arial Narrow" w:eastAsia="Times New Roman" w:hAnsi="Arial Narrow" w:cs="Arial"/>
      <w:bCs w:val="0"/>
      <w:noProof/>
      <w:color w:val="auto"/>
      <w:kern w:val="28"/>
      <w:sz w:val="24"/>
      <w:szCs w:val="20"/>
      <w:u w:val="single"/>
      <w:lang w:eastAsia="fr-FR"/>
    </w:rPr>
  </w:style>
  <w:style w:type="character" w:customStyle="1" w:styleId="CA-Titre3Car">
    <w:name w:val="CA- Titre 3 Car"/>
    <w:link w:val="CA-Titre3"/>
    <w:rsid w:val="00F05D43"/>
    <w:rPr>
      <w:rFonts w:ascii="Arial Narrow" w:eastAsia="Times New Roman" w:hAnsi="Arial Narrow" w:cs="Arial"/>
      <w:b/>
      <w:noProof/>
      <w:kern w:val="28"/>
      <w:sz w:val="24"/>
      <w:szCs w:val="20"/>
      <w:u w:val="single"/>
      <w:lang w:eastAsia="fr-FR"/>
    </w:rPr>
  </w:style>
  <w:style w:type="character" w:customStyle="1" w:styleId="Ttulo3Car">
    <w:name w:val="Título 3 Car"/>
    <w:basedOn w:val="Fuentedeprrafopredeter"/>
    <w:link w:val="Ttulo3"/>
    <w:uiPriority w:val="9"/>
    <w:rsid w:val="00F05D43"/>
    <w:rPr>
      <w:rFonts w:asciiTheme="majorHAnsi" w:eastAsiaTheme="majorEastAsia" w:hAnsiTheme="majorHAnsi" w:cstheme="majorBidi"/>
      <w:b/>
      <w:bCs/>
      <w:color w:val="4F81BD" w:themeColor="accent1"/>
    </w:rPr>
  </w:style>
  <w:style w:type="character" w:customStyle="1" w:styleId="Ttulo2Car">
    <w:name w:val="Título 2 Car"/>
    <w:basedOn w:val="Fuentedeprrafopredeter"/>
    <w:link w:val="Ttulo2"/>
    <w:uiPriority w:val="9"/>
    <w:rsid w:val="00B34064"/>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193CB2"/>
    <w:pPr>
      <w:spacing w:after="0"/>
      <w:jc w:val="both"/>
    </w:pPr>
    <w:rPr>
      <w:lang w:val="es-ES_tradnl"/>
    </w:rPr>
  </w:style>
  <w:style w:type="character" w:customStyle="1" w:styleId="Ttulo4Car">
    <w:name w:val="Título 4 Car"/>
    <w:basedOn w:val="Fuentedeprrafopredeter"/>
    <w:link w:val="Ttulo4"/>
    <w:uiPriority w:val="9"/>
    <w:rsid w:val="00193CB2"/>
    <w:rPr>
      <w:rFonts w:asciiTheme="majorHAnsi" w:eastAsiaTheme="majorEastAsia" w:hAnsiTheme="majorHAnsi" w:cstheme="majorBidi"/>
      <w:b/>
      <w:bCs/>
      <w:i/>
      <w:iCs/>
      <w:color w:val="4F81BD" w:themeColor="accent1"/>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56422">
      <w:bodyDiv w:val="1"/>
      <w:marLeft w:val="0"/>
      <w:marRight w:val="0"/>
      <w:marTop w:val="0"/>
      <w:marBottom w:val="0"/>
      <w:divBdr>
        <w:top w:val="none" w:sz="0" w:space="0" w:color="auto"/>
        <w:left w:val="none" w:sz="0" w:space="0" w:color="auto"/>
        <w:bottom w:val="none" w:sz="0" w:space="0" w:color="auto"/>
        <w:right w:val="none" w:sz="0" w:space="0" w:color="auto"/>
      </w:divBdr>
      <w:divsChild>
        <w:div w:id="486942647">
          <w:marLeft w:val="1627"/>
          <w:marRight w:val="0"/>
          <w:marTop w:val="0"/>
          <w:marBottom w:val="0"/>
          <w:divBdr>
            <w:top w:val="none" w:sz="0" w:space="0" w:color="auto"/>
            <w:left w:val="none" w:sz="0" w:space="0" w:color="auto"/>
            <w:bottom w:val="none" w:sz="0" w:space="0" w:color="auto"/>
            <w:right w:val="none" w:sz="0" w:space="0" w:color="auto"/>
          </w:divBdr>
        </w:div>
        <w:div w:id="1280532411">
          <w:marLeft w:val="446"/>
          <w:marRight w:val="0"/>
          <w:marTop w:val="0"/>
          <w:marBottom w:val="0"/>
          <w:divBdr>
            <w:top w:val="none" w:sz="0" w:space="0" w:color="auto"/>
            <w:left w:val="none" w:sz="0" w:space="0" w:color="auto"/>
            <w:bottom w:val="none" w:sz="0" w:space="0" w:color="auto"/>
            <w:right w:val="none" w:sz="0" w:space="0" w:color="auto"/>
          </w:divBdr>
        </w:div>
        <w:div w:id="1706174413">
          <w:marLeft w:val="1627"/>
          <w:marRight w:val="0"/>
          <w:marTop w:val="0"/>
          <w:marBottom w:val="0"/>
          <w:divBdr>
            <w:top w:val="none" w:sz="0" w:space="0" w:color="auto"/>
            <w:left w:val="none" w:sz="0" w:space="0" w:color="auto"/>
            <w:bottom w:val="none" w:sz="0" w:space="0" w:color="auto"/>
            <w:right w:val="none" w:sz="0" w:space="0" w:color="auto"/>
          </w:divBdr>
        </w:div>
      </w:divsChild>
    </w:div>
    <w:div w:id="206840377">
      <w:bodyDiv w:val="1"/>
      <w:marLeft w:val="0"/>
      <w:marRight w:val="0"/>
      <w:marTop w:val="0"/>
      <w:marBottom w:val="0"/>
      <w:divBdr>
        <w:top w:val="none" w:sz="0" w:space="0" w:color="auto"/>
        <w:left w:val="none" w:sz="0" w:space="0" w:color="auto"/>
        <w:bottom w:val="none" w:sz="0" w:space="0" w:color="auto"/>
        <w:right w:val="none" w:sz="0" w:space="0" w:color="auto"/>
      </w:divBdr>
      <w:divsChild>
        <w:div w:id="166753128">
          <w:marLeft w:val="4766"/>
          <w:marRight w:val="0"/>
          <w:marTop w:val="0"/>
          <w:marBottom w:val="0"/>
          <w:divBdr>
            <w:top w:val="none" w:sz="0" w:space="0" w:color="auto"/>
            <w:left w:val="none" w:sz="0" w:space="0" w:color="auto"/>
            <w:bottom w:val="none" w:sz="0" w:space="0" w:color="auto"/>
            <w:right w:val="none" w:sz="0" w:space="0" w:color="auto"/>
          </w:divBdr>
        </w:div>
        <w:div w:id="753865618">
          <w:marLeft w:val="446"/>
          <w:marRight w:val="0"/>
          <w:marTop w:val="0"/>
          <w:marBottom w:val="0"/>
          <w:divBdr>
            <w:top w:val="none" w:sz="0" w:space="0" w:color="auto"/>
            <w:left w:val="none" w:sz="0" w:space="0" w:color="auto"/>
            <w:bottom w:val="none" w:sz="0" w:space="0" w:color="auto"/>
            <w:right w:val="none" w:sz="0" w:space="0" w:color="auto"/>
          </w:divBdr>
        </w:div>
        <w:div w:id="1307509042">
          <w:marLeft w:val="446"/>
          <w:marRight w:val="0"/>
          <w:marTop w:val="0"/>
          <w:marBottom w:val="0"/>
          <w:divBdr>
            <w:top w:val="none" w:sz="0" w:space="0" w:color="auto"/>
            <w:left w:val="none" w:sz="0" w:space="0" w:color="auto"/>
            <w:bottom w:val="none" w:sz="0" w:space="0" w:color="auto"/>
            <w:right w:val="none" w:sz="0" w:space="0" w:color="auto"/>
          </w:divBdr>
        </w:div>
        <w:div w:id="1503397482">
          <w:marLeft w:val="446"/>
          <w:marRight w:val="0"/>
          <w:marTop w:val="0"/>
          <w:marBottom w:val="0"/>
          <w:divBdr>
            <w:top w:val="none" w:sz="0" w:space="0" w:color="auto"/>
            <w:left w:val="none" w:sz="0" w:space="0" w:color="auto"/>
            <w:bottom w:val="none" w:sz="0" w:space="0" w:color="auto"/>
            <w:right w:val="none" w:sz="0" w:space="0" w:color="auto"/>
          </w:divBdr>
        </w:div>
        <w:div w:id="2078162851">
          <w:marLeft w:val="446"/>
          <w:marRight w:val="0"/>
          <w:marTop w:val="0"/>
          <w:marBottom w:val="0"/>
          <w:divBdr>
            <w:top w:val="none" w:sz="0" w:space="0" w:color="auto"/>
            <w:left w:val="none" w:sz="0" w:space="0" w:color="auto"/>
            <w:bottom w:val="none" w:sz="0" w:space="0" w:color="auto"/>
            <w:right w:val="none" w:sz="0" w:space="0" w:color="auto"/>
          </w:divBdr>
        </w:div>
      </w:divsChild>
    </w:div>
    <w:div w:id="383069726">
      <w:bodyDiv w:val="1"/>
      <w:marLeft w:val="0"/>
      <w:marRight w:val="0"/>
      <w:marTop w:val="0"/>
      <w:marBottom w:val="0"/>
      <w:divBdr>
        <w:top w:val="none" w:sz="0" w:space="0" w:color="auto"/>
        <w:left w:val="none" w:sz="0" w:space="0" w:color="auto"/>
        <w:bottom w:val="none" w:sz="0" w:space="0" w:color="auto"/>
        <w:right w:val="none" w:sz="0" w:space="0" w:color="auto"/>
      </w:divBdr>
      <w:divsChild>
        <w:div w:id="1468821544">
          <w:marLeft w:val="547"/>
          <w:marRight w:val="0"/>
          <w:marTop w:val="0"/>
          <w:marBottom w:val="0"/>
          <w:divBdr>
            <w:top w:val="none" w:sz="0" w:space="0" w:color="auto"/>
            <w:left w:val="none" w:sz="0" w:space="0" w:color="auto"/>
            <w:bottom w:val="none" w:sz="0" w:space="0" w:color="auto"/>
            <w:right w:val="none" w:sz="0" w:space="0" w:color="auto"/>
          </w:divBdr>
        </w:div>
        <w:div w:id="1492672374">
          <w:marLeft w:val="547"/>
          <w:marRight w:val="0"/>
          <w:marTop w:val="0"/>
          <w:marBottom w:val="0"/>
          <w:divBdr>
            <w:top w:val="none" w:sz="0" w:space="0" w:color="auto"/>
            <w:left w:val="none" w:sz="0" w:space="0" w:color="auto"/>
            <w:bottom w:val="none" w:sz="0" w:space="0" w:color="auto"/>
            <w:right w:val="none" w:sz="0" w:space="0" w:color="auto"/>
          </w:divBdr>
        </w:div>
        <w:div w:id="1872264251">
          <w:marLeft w:val="547"/>
          <w:marRight w:val="0"/>
          <w:marTop w:val="0"/>
          <w:marBottom w:val="0"/>
          <w:divBdr>
            <w:top w:val="none" w:sz="0" w:space="0" w:color="auto"/>
            <w:left w:val="none" w:sz="0" w:space="0" w:color="auto"/>
            <w:bottom w:val="none" w:sz="0" w:space="0" w:color="auto"/>
            <w:right w:val="none" w:sz="0" w:space="0" w:color="auto"/>
          </w:divBdr>
        </w:div>
      </w:divsChild>
    </w:div>
    <w:div w:id="411977680">
      <w:bodyDiv w:val="1"/>
      <w:marLeft w:val="0"/>
      <w:marRight w:val="0"/>
      <w:marTop w:val="0"/>
      <w:marBottom w:val="0"/>
      <w:divBdr>
        <w:top w:val="none" w:sz="0" w:space="0" w:color="auto"/>
        <w:left w:val="none" w:sz="0" w:space="0" w:color="auto"/>
        <w:bottom w:val="none" w:sz="0" w:space="0" w:color="auto"/>
        <w:right w:val="none" w:sz="0" w:space="0" w:color="auto"/>
      </w:divBdr>
    </w:div>
    <w:div w:id="564996569">
      <w:bodyDiv w:val="1"/>
      <w:marLeft w:val="0"/>
      <w:marRight w:val="0"/>
      <w:marTop w:val="0"/>
      <w:marBottom w:val="0"/>
      <w:divBdr>
        <w:top w:val="none" w:sz="0" w:space="0" w:color="auto"/>
        <w:left w:val="none" w:sz="0" w:space="0" w:color="auto"/>
        <w:bottom w:val="none" w:sz="0" w:space="0" w:color="auto"/>
        <w:right w:val="none" w:sz="0" w:space="0" w:color="auto"/>
      </w:divBdr>
    </w:div>
    <w:div w:id="597644052">
      <w:bodyDiv w:val="1"/>
      <w:marLeft w:val="0"/>
      <w:marRight w:val="0"/>
      <w:marTop w:val="0"/>
      <w:marBottom w:val="0"/>
      <w:divBdr>
        <w:top w:val="none" w:sz="0" w:space="0" w:color="auto"/>
        <w:left w:val="none" w:sz="0" w:space="0" w:color="auto"/>
        <w:bottom w:val="none" w:sz="0" w:space="0" w:color="auto"/>
        <w:right w:val="none" w:sz="0" w:space="0" w:color="auto"/>
      </w:divBdr>
      <w:divsChild>
        <w:div w:id="43256876">
          <w:marLeft w:val="720"/>
          <w:marRight w:val="0"/>
          <w:marTop w:val="0"/>
          <w:marBottom w:val="0"/>
          <w:divBdr>
            <w:top w:val="none" w:sz="0" w:space="0" w:color="auto"/>
            <w:left w:val="none" w:sz="0" w:space="0" w:color="auto"/>
            <w:bottom w:val="none" w:sz="0" w:space="0" w:color="auto"/>
            <w:right w:val="none" w:sz="0" w:space="0" w:color="auto"/>
          </w:divBdr>
        </w:div>
        <w:div w:id="583951725">
          <w:marLeft w:val="446"/>
          <w:marRight w:val="0"/>
          <w:marTop w:val="0"/>
          <w:marBottom w:val="0"/>
          <w:divBdr>
            <w:top w:val="none" w:sz="0" w:space="0" w:color="auto"/>
            <w:left w:val="none" w:sz="0" w:space="0" w:color="auto"/>
            <w:bottom w:val="none" w:sz="0" w:space="0" w:color="auto"/>
            <w:right w:val="none" w:sz="0" w:space="0" w:color="auto"/>
          </w:divBdr>
        </w:div>
        <w:div w:id="601493255">
          <w:marLeft w:val="1627"/>
          <w:marRight w:val="0"/>
          <w:marTop w:val="0"/>
          <w:marBottom w:val="0"/>
          <w:divBdr>
            <w:top w:val="none" w:sz="0" w:space="0" w:color="auto"/>
            <w:left w:val="none" w:sz="0" w:space="0" w:color="auto"/>
            <w:bottom w:val="none" w:sz="0" w:space="0" w:color="auto"/>
            <w:right w:val="none" w:sz="0" w:space="0" w:color="auto"/>
          </w:divBdr>
        </w:div>
        <w:div w:id="922183141">
          <w:marLeft w:val="720"/>
          <w:marRight w:val="0"/>
          <w:marTop w:val="0"/>
          <w:marBottom w:val="0"/>
          <w:divBdr>
            <w:top w:val="none" w:sz="0" w:space="0" w:color="auto"/>
            <w:left w:val="none" w:sz="0" w:space="0" w:color="auto"/>
            <w:bottom w:val="none" w:sz="0" w:space="0" w:color="auto"/>
            <w:right w:val="none" w:sz="0" w:space="0" w:color="auto"/>
          </w:divBdr>
        </w:div>
        <w:div w:id="1264460833">
          <w:marLeft w:val="1627"/>
          <w:marRight w:val="0"/>
          <w:marTop w:val="0"/>
          <w:marBottom w:val="0"/>
          <w:divBdr>
            <w:top w:val="none" w:sz="0" w:space="0" w:color="auto"/>
            <w:left w:val="none" w:sz="0" w:space="0" w:color="auto"/>
            <w:bottom w:val="none" w:sz="0" w:space="0" w:color="auto"/>
            <w:right w:val="none" w:sz="0" w:space="0" w:color="auto"/>
          </w:divBdr>
        </w:div>
      </w:divsChild>
    </w:div>
    <w:div w:id="598366986">
      <w:bodyDiv w:val="1"/>
      <w:marLeft w:val="0"/>
      <w:marRight w:val="0"/>
      <w:marTop w:val="0"/>
      <w:marBottom w:val="0"/>
      <w:divBdr>
        <w:top w:val="none" w:sz="0" w:space="0" w:color="auto"/>
        <w:left w:val="none" w:sz="0" w:space="0" w:color="auto"/>
        <w:bottom w:val="none" w:sz="0" w:space="0" w:color="auto"/>
        <w:right w:val="none" w:sz="0" w:space="0" w:color="auto"/>
      </w:divBdr>
    </w:div>
    <w:div w:id="651251067">
      <w:bodyDiv w:val="1"/>
      <w:marLeft w:val="0"/>
      <w:marRight w:val="0"/>
      <w:marTop w:val="0"/>
      <w:marBottom w:val="0"/>
      <w:divBdr>
        <w:top w:val="none" w:sz="0" w:space="0" w:color="auto"/>
        <w:left w:val="none" w:sz="0" w:space="0" w:color="auto"/>
        <w:bottom w:val="none" w:sz="0" w:space="0" w:color="auto"/>
        <w:right w:val="none" w:sz="0" w:space="0" w:color="auto"/>
      </w:divBdr>
      <w:divsChild>
        <w:div w:id="35785119">
          <w:marLeft w:val="547"/>
          <w:marRight w:val="0"/>
          <w:marTop w:val="0"/>
          <w:marBottom w:val="0"/>
          <w:divBdr>
            <w:top w:val="none" w:sz="0" w:space="0" w:color="auto"/>
            <w:left w:val="none" w:sz="0" w:space="0" w:color="auto"/>
            <w:bottom w:val="none" w:sz="0" w:space="0" w:color="auto"/>
            <w:right w:val="none" w:sz="0" w:space="0" w:color="auto"/>
          </w:divBdr>
        </w:div>
        <w:div w:id="677082416">
          <w:marLeft w:val="547"/>
          <w:marRight w:val="0"/>
          <w:marTop w:val="0"/>
          <w:marBottom w:val="0"/>
          <w:divBdr>
            <w:top w:val="none" w:sz="0" w:space="0" w:color="auto"/>
            <w:left w:val="none" w:sz="0" w:space="0" w:color="auto"/>
            <w:bottom w:val="none" w:sz="0" w:space="0" w:color="auto"/>
            <w:right w:val="none" w:sz="0" w:space="0" w:color="auto"/>
          </w:divBdr>
        </w:div>
        <w:div w:id="1910455071">
          <w:marLeft w:val="547"/>
          <w:marRight w:val="0"/>
          <w:marTop w:val="0"/>
          <w:marBottom w:val="0"/>
          <w:divBdr>
            <w:top w:val="none" w:sz="0" w:space="0" w:color="auto"/>
            <w:left w:val="none" w:sz="0" w:space="0" w:color="auto"/>
            <w:bottom w:val="none" w:sz="0" w:space="0" w:color="auto"/>
            <w:right w:val="none" w:sz="0" w:space="0" w:color="auto"/>
          </w:divBdr>
        </w:div>
      </w:divsChild>
    </w:div>
    <w:div w:id="653146576">
      <w:bodyDiv w:val="1"/>
      <w:marLeft w:val="0"/>
      <w:marRight w:val="0"/>
      <w:marTop w:val="0"/>
      <w:marBottom w:val="0"/>
      <w:divBdr>
        <w:top w:val="none" w:sz="0" w:space="0" w:color="auto"/>
        <w:left w:val="none" w:sz="0" w:space="0" w:color="auto"/>
        <w:bottom w:val="none" w:sz="0" w:space="0" w:color="auto"/>
        <w:right w:val="none" w:sz="0" w:space="0" w:color="auto"/>
      </w:divBdr>
    </w:div>
    <w:div w:id="737483227">
      <w:bodyDiv w:val="1"/>
      <w:marLeft w:val="0"/>
      <w:marRight w:val="0"/>
      <w:marTop w:val="0"/>
      <w:marBottom w:val="0"/>
      <w:divBdr>
        <w:top w:val="none" w:sz="0" w:space="0" w:color="auto"/>
        <w:left w:val="none" w:sz="0" w:space="0" w:color="auto"/>
        <w:bottom w:val="none" w:sz="0" w:space="0" w:color="auto"/>
        <w:right w:val="none" w:sz="0" w:space="0" w:color="auto"/>
      </w:divBdr>
    </w:div>
    <w:div w:id="875237944">
      <w:bodyDiv w:val="1"/>
      <w:marLeft w:val="0"/>
      <w:marRight w:val="0"/>
      <w:marTop w:val="0"/>
      <w:marBottom w:val="0"/>
      <w:divBdr>
        <w:top w:val="none" w:sz="0" w:space="0" w:color="auto"/>
        <w:left w:val="none" w:sz="0" w:space="0" w:color="auto"/>
        <w:bottom w:val="none" w:sz="0" w:space="0" w:color="auto"/>
        <w:right w:val="none" w:sz="0" w:space="0" w:color="auto"/>
      </w:divBdr>
      <w:divsChild>
        <w:div w:id="169754873">
          <w:marLeft w:val="446"/>
          <w:marRight w:val="0"/>
          <w:marTop w:val="0"/>
          <w:marBottom w:val="0"/>
          <w:divBdr>
            <w:top w:val="none" w:sz="0" w:space="0" w:color="auto"/>
            <w:left w:val="none" w:sz="0" w:space="0" w:color="auto"/>
            <w:bottom w:val="none" w:sz="0" w:space="0" w:color="auto"/>
            <w:right w:val="none" w:sz="0" w:space="0" w:color="auto"/>
          </w:divBdr>
        </w:div>
        <w:div w:id="1149202571">
          <w:marLeft w:val="1627"/>
          <w:marRight w:val="0"/>
          <w:marTop w:val="0"/>
          <w:marBottom w:val="0"/>
          <w:divBdr>
            <w:top w:val="none" w:sz="0" w:space="0" w:color="auto"/>
            <w:left w:val="none" w:sz="0" w:space="0" w:color="auto"/>
            <w:bottom w:val="none" w:sz="0" w:space="0" w:color="auto"/>
            <w:right w:val="none" w:sz="0" w:space="0" w:color="auto"/>
          </w:divBdr>
        </w:div>
        <w:div w:id="1166281020">
          <w:marLeft w:val="1627"/>
          <w:marRight w:val="0"/>
          <w:marTop w:val="0"/>
          <w:marBottom w:val="0"/>
          <w:divBdr>
            <w:top w:val="none" w:sz="0" w:space="0" w:color="auto"/>
            <w:left w:val="none" w:sz="0" w:space="0" w:color="auto"/>
            <w:bottom w:val="none" w:sz="0" w:space="0" w:color="auto"/>
            <w:right w:val="none" w:sz="0" w:space="0" w:color="auto"/>
          </w:divBdr>
        </w:div>
        <w:div w:id="1173036099">
          <w:marLeft w:val="1627"/>
          <w:marRight w:val="0"/>
          <w:marTop w:val="0"/>
          <w:marBottom w:val="0"/>
          <w:divBdr>
            <w:top w:val="none" w:sz="0" w:space="0" w:color="auto"/>
            <w:left w:val="none" w:sz="0" w:space="0" w:color="auto"/>
            <w:bottom w:val="none" w:sz="0" w:space="0" w:color="auto"/>
            <w:right w:val="none" w:sz="0" w:space="0" w:color="auto"/>
          </w:divBdr>
        </w:div>
        <w:div w:id="1278486365">
          <w:marLeft w:val="1627"/>
          <w:marRight w:val="0"/>
          <w:marTop w:val="0"/>
          <w:marBottom w:val="0"/>
          <w:divBdr>
            <w:top w:val="none" w:sz="0" w:space="0" w:color="auto"/>
            <w:left w:val="none" w:sz="0" w:space="0" w:color="auto"/>
            <w:bottom w:val="none" w:sz="0" w:space="0" w:color="auto"/>
            <w:right w:val="none" w:sz="0" w:space="0" w:color="auto"/>
          </w:divBdr>
        </w:div>
        <w:div w:id="1977755146">
          <w:marLeft w:val="446"/>
          <w:marRight w:val="0"/>
          <w:marTop w:val="0"/>
          <w:marBottom w:val="0"/>
          <w:divBdr>
            <w:top w:val="none" w:sz="0" w:space="0" w:color="auto"/>
            <w:left w:val="none" w:sz="0" w:space="0" w:color="auto"/>
            <w:bottom w:val="none" w:sz="0" w:space="0" w:color="auto"/>
            <w:right w:val="none" w:sz="0" w:space="0" w:color="auto"/>
          </w:divBdr>
        </w:div>
      </w:divsChild>
    </w:div>
    <w:div w:id="976183088">
      <w:bodyDiv w:val="1"/>
      <w:marLeft w:val="0"/>
      <w:marRight w:val="0"/>
      <w:marTop w:val="0"/>
      <w:marBottom w:val="0"/>
      <w:divBdr>
        <w:top w:val="none" w:sz="0" w:space="0" w:color="auto"/>
        <w:left w:val="none" w:sz="0" w:space="0" w:color="auto"/>
        <w:bottom w:val="none" w:sz="0" w:space="0" w:color="auto"/>
        <w:right w:val="none" w:sz="0" w:space="0" w:color="auto"/>
      </w:divBdr>
      <w:divsChild>
        <w:div w:id="1226720716">
          <w:marLeft w:val="547"/>
          <w:marRight w:val="0"/>
          <w:marTop w:val="200"/>
          <w:marBottom w:val="0"/>
          <w:divBdr>
            <w:top w:val="none" w:sz="0" w:space="0" w:color="auto"/>
            <w:left w:val="none" w:sz="0" w:space="0" w:color="auto"/>
            <w:bottom w:val="none" w:sz="0" w:space="0" w:color="auto"/>
            <w:right w:val="none" w:sz="0" w:space="0" w:color="auto"/>
          </w:divBdr>
        </w:div>
      </w:divsChild>
    </w:div>
    <w:div w:id="1100494918">
      <w:bodyDiv w:val="1"/>
      <w:marLeft w:val="0"/>
      <w:marRight w:val="0"/>
      <w:marTop w:val="0"/>
      <w:marBottom w:val="0"/>
      <w:divBdr>
        <w:top w:val="none" w:sz="0" w:space="0" w:color="auto"/>
        <w:left w:val="none" w:sz="0" w:space="0" w:color="auto"/>
        <w:bottom w:val="none" w:sz="0" w:space="0" w:color="auto"/>
        <w:right w:val="none" w:sz="0" w:space="0" w:color="auto"/>
      </w:divBdr>
    </w:div>
    <w:div w:id="1121608115">
      <w:bodyDiv w:val="1"/>
      <w:marLeft w:val="0"/>
      <w:marRight w:val="0"/>
      <w:marTop w:val="0"/>
      <w:marBottom w:val="0"/>
      <w:divBdr>
        <w:top w:val="none" w:sz="0" w:space="0" w:color="auto"/>
        <w:left w:val="none" w:sz="0" w:space="0" w:color="auto"/>
        <w:bottom w:val="none" w:sz="0" w:space="0" w:color="auto"/>
        <w:right w:val="none" w:sz="0" w:space="0" w:color="auto"/>
      </w:divBdr>
    </w:div>
    <w:div w:id="1124691399">
      <w:bodyDiv w:val="1"/>
      <w:marLeft w:val="0"/>
      <w:marRight w:val="0"/>
      <w:marTop w:val="0"/>
      <w:marBottom w:val="0"/>
      <w:divBdr>
        <w:top w:val="none" w:sz="0" w:space="0" w:color="auto"/>
        <w:left w:val="none" w:sz="0" w:space="0" w:color="auto"/>
        <w:bottom w:val="none" w:sz="0" w:space="0" w:color="auto"/>
        <w:right w:val="none" w:sz="0" w:space="0" w:color="auto"/>
      </w:divBdr>
      <w:divsChild>
        <w:div w:id="1228146609">
          <w:marLeft w:val="720"/>
          <w:marRight w:val="0"/>
          <w:marTop w:val="0"/>
          <w:marBottom w:val="0"/>
          <w:divBdr>
            <w:top w:val="none" w:sz="0" w:space="0" w:color="auto"/>
            <w:left w:val="none" w:sz="0" w:space="0" w:color="auto"/>
            <w:bottom w:val="none" w:sz="0" w:space="0" w:color="auto"/>
            <w:right w:val="none" w:sz="0" w:space="0" w:color="auto"/>
          </w:divBdr>
        </w:div>
        <w:div w:id="1680351066">
          <w:marLeft w:val="720"/>
          <w:marRight w:val="0"/>
          <w:marTop w:val="0"/>
          <w:marBottom w:val="0"/>
          <w:divBdr>
            <w:top w:val="none" w:sz="0" w:space="0" w:color="auto"/>
            <w:left w:val="none" w:sz="0" w:space="0" w:color="auto"/>
            <w:bottom w:val="none" w:sz="0" w:space="0" w:color="auto"/>
            <w:right w:val="none" w:sz="0" w:space="0" w:color="auto"/>
          </w:divBdr>
        </w:div>
        <w:div w:id="1698701757">
          <w:marLeft w:val="720"/>
          <w:marRight w:val="0"/>
          <w:marTop w:val="0"/>
          <w:marBottom w:val="0"/>
          <w:divBdr>
            <w:top w:val="none" w:sz="0" w:space="0" w:color="auto"/>
            <w:left w:val="none" w:sz="0" w:space="0" w:color="auto"/>
            <w:bottom w:val="none" w:sz="0" w:space="0" w:color="auto"/>
            <w:right w:val="none" w:sz="0" w:space="0" w:color="auto"/>
          </w:divBdr>
        </w:div>
      </w:divsChild>
    </w:div>
    <w:div w:id="1188449621">
      <w:bodyDiv w:val="1"/>
      <w:marLeft w:val="0"/>
      <w:marRight w:val="0"/>
      <w:marTop w:val="0"/>
      <w:marBottom w:val="0"/>
      <w:divBdr>
        <w:top w:val="none" w:sz="0" w:space="0" w:color="auto"/>
        <w:left w:val="none" w:sz="0" w:space="0" w:color="auto"/>
        <w:bottom w:val="none" w:sz="0" w:space="0" w:color="auto"/>
        <w:right w:val="none" w:sz="0" w:space="0" w:color="auto"/>
      </w:divBdr>
      <w:divsChild>
        <w:div w:id="127751053">
          <w:marLeft w:val="0"/>
          <w:marRight w:val="0"/>
          <w:marTop w:val="200"/>
          <w:marBottom w:val="0"/>
          <w:divBdr>
            <w:top w:val="none" w:sz="0" w:space="0" w:color="auto"/>
            <w:left w:val="none" w:sz="0" w:space="0" w:color="auto"/>
            <w:bottom w:val="none" w:sz="0" w:space="0" w:color="auto"/>
            <w:right w:val="none" w:sz="0" w:space="0" w:color="auto"/>
          </w:divBdr>
        </w:div>
        <w:div w:id="1000814482">
          <w:marLeft w:val="0"/>
          <w:marRight w:val="0"/>
          <w:marTop w:val="200"/>
          <w:marBottom w:val="0"/>
          <w:divBdr>
            <w:top w:val="none" w:sz="0" w:space="0" w:color="auto"/>
            <w:left w:val="none" w:sz="0" w:space="0" w:color="auto"/>
            <w:bottom w:val="none" w:sz="0" w:space="0" w:color="auto"/>
            <w:right w:val="none" w:sz="0" w:space="0" w:color="auto"/>
          </w:divBdr>
        </w:div>
      </w:divsChild>
    </w:div>
    <w:div w:id="1314942789">
      <w:bodyDiv w:val="1"/>
      <w:marLeft w:val="0"/>
      <w:marRight w:val="0"/>
      <w:marTop w:val="0"/>
      <w:marBottom w:val="0"/>
      <w:divBdr>
        <w:top w:val="none" w:sz="0" w:space="0" w:color="auto"/>
        <w:left w:val="none" w:sz="0" w:space="0" w:color="auto"/>
        <w:bottom w:val="none" w:sz="0" w:space="0" w:color="auto"/>
        <w:right w:val="none" w:sz="0" w:space="0" w:color="auto"/>
      </w:divBdr>
      <w:divsChild>
        <w:div w:id="38480751">
          <w:marLeft w:val="547"/>
          <w:marRight w:val="0"/>
          <w:marTop w:val="0"/>
          <w:marBottom w:val="0"/>
          <w:divBdr>
            <w:top w:val="none" w:sz="0" w:space="0" w:color="auto"/>
            <w:left w:val="none" w:sz="0" w:space="0" w:color="auto"/>
            <w:bottom w:val="none" w:sz="0" w:space="0" w:color="auto"/>
            <w:right w:val="none" w:sz="0" w:space="0" w:color="auto"/>
          </w:divBdr>
        </w:div>
        <w:div w:id="54015774">
          <w:marLeft w:val="547"/>
          <w:marRight w:val="0"/>
          <w:marTop w:val="0"/>
          <w:marBottom w:val="0"/>
          <w:divBdr>
            <w:top w:val="none" w:sz="0" w:space="0" w:color="auto"/>
            <w:left w:val="none" w:sz="0" w:space="0" w:color="auto"/>
            <w:bottom w:val="none" w:sz="0" w:space="0" w:color="auto"/>
            <w:right w:val="none" w:sz="0" w:space="0" w:color="auto"/>
          </w:divBdr>
        </w:div>
        <w:div w:id="429742255">
          <w:marLeft w:val="547"/>
          <w:marRight w:val="0"/>
          <w:marTop w:val="0"/>
          <w:marBottom w:val="0"/>
          <w:divBdr>
            <w:top w:val="none" w:sz="0" w:space="0" w:color="auto"/>
            <w:left w:val="none" w:sz="0" w:space="0" w:color="auto"/>
            <w:bottom w:val="none" w:sz="0" w:space="0" w:color="auto"/>
            <w:right w:val="none" w:sz="0" w:space="0" w:color="auto"/>
          </w:divBdr>
        </w:div>
      </w:divsChild>
    </w:div>
    <w:div w:id="1575897656">
      <w:bodyDiv w:val="1"/>
      <w:marLeft w:val="0"/>
      <w:marRight w:val="0"/>
      <w:marTop w:val="0"/>
      <w:marBottom w:val="0"/>
      <w:divBdr>
        <w:top w:val="none" w:sz="0" w:space="0" w:color="auto"/>
        <w:left w:val="none" w:sz="0" w:space="0" w:color="auto"/>
        <w:bottom w:val="none" w:sz="0" w:space="0" w:color="auto"/>
        <w:right w:val="none" w:sz="0" w:space="0" w:color="auto"/>
      </w:divBdr>
    </w:div>
    <w:div w:id="1585652155">
      <w:bodyDiv w:val="1"/>
      <w:marLeft w:val="0"/>
      <w:marRight w:val="0"/>
      <w:marTop w:val="0"/>
      <w:marBottom w:val="0"/>
      <w:divBdr>
        <w:top w:val="none" w:sz="0" w:space="0" w:color="auto"/>
        <w:left w:val="none" w:sz="0" w:space="0" w:color="auto"/>
        <w:bottom w:val="none" w:sz="0" w:space="0" w:color="auto"/>
        <w:right w:val="none" w:sz="0" w:space="0" w:color="auto"/>
      </w:divBdr>
    </w:div>
    <w:div w:id="1707169577">
      <w:bodyDiv w:val="1"/>
      <w:marLeft w:val="0"/>
      <w:marRight w:val="0"/>
      <w:marTop w:val="0"/>
      <w:marBottom w:val="0"/>
      <w:divBdr>
        <w:top w:val="none" w:sz="0" w:space="0" w:color="auto"/>
        <w:left w:val="none" w:sz="0" w:space="0" w:color="auto"/>
        <w:bottom w:val="none" w:sz="0" w:space="0" w:color="auto"/>
        <w:right w:val="none" w:sz="0" w:space="0" w:color="auto"/>
      </w:divBdr>
    </w:div>
    <w:div w:id="1759057928">
      <w:bodyDiv w:val="1"/>
      <w:marLeft w:val="0"/>
      <w:marRight w:val="0"/>
      <w:marTop w:val="0"/>
      <w:marBottom w:val="0"/>
      <w:divBdr>
        <w:top w:val="none" w:sz="0" w:space="0" w:color="auto"/>
        <w:left w:val="none" w:sz="0" w:space="0" w:color="auto"/>
        <w:bottom w:val="none" w:sz="0" w:space="0" w:color="auto"/>
        <w:right w:val="none" w:sz="0" w:space="0" w:color="auto"/>
      </w:divBdr>
    </w:div>
    <w:div w:id="1766925511">
      <w:bodyDiv w:val="1"/>
      <w:marLeft w:val="0"/>
      <w:marRight w:val="0"/>
      <w:marTop w:val="0"/>
      <w:marBottom w:val="0"/>
      <w:divBdr>
        <w:top w:val="none" w:sz="0" w:space="0" w:color="auto"/>
        <w:left w:val="none" w:sz="0" w:space="0" w:color="auto"/>
        <w:bottom w:val="none" w:sz="0" w:space="0" w:color="auto"/>
        <w:right w:val="none" w:sz="0" w:space="0" w:color="auto"/>
      </w:divBdr>
    </w:div>
    <w:div w:id="1769038769">
      <w:bodyDiv w:val="1"/>
      <w:marLeft w:val="0"/>
      <w:marRight w:val="0"/>
      <w:marTop w:val="0"/>
      <w:marBottom w:val="0"/>
      <w:divBdr>
        <w:top w:val="none" w:sz="0" w:space="0" w:color="auto"/>
        <w:left w:val="none" w:sz="0" w:space="0" w:color="auto"/>
        <w:bottom w:val="none" w:sz="0" w:space="0" w:color="auto"/>
        <w:right w:val="none" w:sz="0" w:space="0" w:color="auto"/>
      </w:divBdr>
      <w:divsChild>
        <w:div w:id="261188116">
          <w:marLeft w:val="1627"/>
          <w:marRight w:val="0"/>
          <w:marTop w:val="0"/>
          <w:marBottom w:val="0"/>
          <w:divBdr>
            <w:top w:val="none" w:sz="0" w:space="0" w:color="auto"/>
            <w:left w:val="none" w:sz="0" w:space="0" w:color="auto"/>
            <w:bottom w:val="none" w:sz="0" w:space="0" w:color="auto"/>
            <w:right w:val="none" w:sz="0" w:space="0" w:color="auto"/>
          </w:divBdr>
        </w:div>
        <w:div w:id="368410023">
          <w:marLeft w:val="1627"/>
          <w:marRight w:val="0"/>
          <w:marTop w:val="0"/>
          <w:marBottom w:val="0"/>
          <w:divBdr>
            <w:top w:val="none" w:sz="0" w:space="0" w:color="auto"/>
            <w:left w:val="none" w:sz="0" w:space="0" w:color="auto"/>
            <w:bottom w:val="none" w:sz="0" w:space="0" w:color="auto"/>
            <w:right w:val="none" w:sz="0" w:space="0" w:color="auto"/>
          </w:divBdr>
        </w:div>
        <w:div w:id="393699089">
          <w:marLeft w:val="1627"/>
          <w:marRight w:val="0"/>
          <w:marTop w:val="0"/>
          <w:marBottom w:val="0"/>
          <w:divBdr>
            <w:top w:val="none" w:sz="0" w:space="0" w:color="auto"/>
            <w:left w:val="none" w:sz="0" w:space="0" w:color="auto"/>
            <w:bottom w:val="none" w:sz="0" w:space="0" w:color="auto"/>
            <w:right w:val="none" w:sz="0" w:space="0" w:color="auto"/>
          </w:divBdr>
        </w:div>
        <w:div w:id="932013891">
          <w:marLeft w:val="446"/>
          <w:marRight w:val="0"/>
          <w:marTop w:val="0"/>
          <w:marBottom w:val="0"/>
          <w:divBdr>
            <w:top w:val="none" w:sz="0" w:space="0" w:color="auto"/>
            <w:left w:val="none" w:sz="0" w:space="0" w:color="auto"/>
            <w:bottom w:val="none" w:sz="0" w:space="0" w:color="auto"/>
            <w:right w:val="none" w:sz="0" w:space="0" w:color="auto"/>
          </w:divBdr>
        </w:div>
        <w:div w:id="968239023">
          <w:marLeft w:val="1627"/>
          <w:marRight w:val="0"/>
          <w:marTop w:val="0"/>
          <w:marBottom w:val="0"/>
          <w:divBdr>
            <w:top w:val="none" w:sz="0" w:space="0" w:color="auto"/>
            <w:left w:val="none" w:sz="0" w:space="0" w:color="auto"/>
            <w:bottom w:val="none" w:sz="0" w:space="0" w:color="auto"/>
            <w:right w:val="none" w:sz="0" w:space="0" w:color="auto"/>
          </w:divBdr>
        </w:div>
        <w:div w:id="1127042414">
          <w:marLeft w:val="1627"/>
          <w:marRight w:val="0"/>
          <w:marTop w:val="0"/>
          <w:marBottom w:val="0"/>
          <w:divBdr>
            <w:top w:val="none" w:sz="0" w:space="0" w:color="auto"/>
            <w:left w:val="none" w:sz="0" w:space="0" w:color="auto"/>
            <w:bottom w:val="none" w:sz="0" w:space="0" w:color="auto"/>
            <w:right w:val="none" w:sz="0" w:space="0" w:color="auto"/>
          </w:divBdr>
        </w:div>
        <w:div w:id="1581987364">
          <w:marLeft w:val="446"/>
          <w:marRight w:val="0"/>
          <w:marTop w:val="0"/>
          <w:marBottom w:val="0"/>
          <w:divBdr>
            <w:top w:val="none" w:sz="0" w:space="0" w:color="auto"/>
            <w:left w:val="none" w:sz="0" w:space="0" w:color="auto"/>
            <w:bottom w:val="none" w:sz="0" w:space="0" w:color="auto"/>
            <w:right w:val="none" w:sz="0" w:space="0" w:color="auto"/>
          </w:divBdr>
        </w:div>
        <w:div w:id="1884318180">
          <w:marLeft w:val="1627"/>
          <w:marRight w:val="0"/>
          <w:marTop w:val="0"/>
          <w:marBottom w:val="0"/>
          <w:divBdr>
            <w:top w:val="none" w:sz="0" w:space="0" w:color="auto"/>
            <w:left w:val="none" w:sz="0" w:space="0" w:color="auto"/>
            <w:bottom w:val="none" w:sz="0" w:space="0" w:color="auto"/>
            <w:right w:val="none" w:sz="0" w:space="0" w:color="auto"/>
          </w:divBdr>
        </w:div>
        <w:div w:id="2083482310">
          <w:marLeft w:val="1627"/>
          <w:marRight w:val="0"/>
          <w:marTop w:val="0"/>
          <w:marBottom w:val="0"/>
          <w:divBdr>
            <w:top w:val="none" w:sz="0" w:space="0" w:color="auto"/>
            <w:left w:val="none" w:sz="0" w:space="0" w:color="auto"/>
            <w:bottom w:val="none" w:sz="0" w:space="0" w:color="auto"/>
            <w:right w:val="none" w:sz="0" w:space="0" w:color="auto"/>
          </w:divBdr>
        </w:div>
      </w:divsChild>
    </w:div>
    <w:div w:id="1837106017">
      <w:bodyDiv w:val="1"/>
      <w:marLeft w:val="0"/>
      <w:marRight w:val="0"/>
      <w:marTop w:val="0"/>
      <w:marBottom w:val="0"/>
      <w:divBdr>
        <w:top w:val="none" w:sz="0" w:space="0" w:color="auto"/>
        <w:left w:val="none" w:sz="0" w:space="0" w:color="auto"/>
        <w:bottom w:val="none" w:sz="0" w:space="0" w:color="auto"/>
        <w:right w:val="none" w:sz="0" w:space="0" w:color="auto"/>
      </w:divBdr>
      <w:divsChild>
        <w:div w:id="1427192832">
          <w:marLeft w:val="0"/>
          <w:marRight w:val="0"/>
          <w:marTop w:val="0"/>
          <w:marBottom w:val="0"/>
          <w:divBdr>
            <w:top w:val="none" w:sz="0" w:space="0" w:color="auto"/>
            <w:left w:val="none" w:sz="0" w:space="0" w:color="auto"/>
            <w:bottom w:val="none" w:sz="0" w:space="0" w:color="auto"/>
            <w:right w:val="none" w:sz="0" w:space="0" w:color="auto"/>
          </w:divBdr>
          <w:divsChild>
            <w:div w:id="477041390">
              <w:marLeft w:val="0"/>
              <w:marRight w:val="0"/>
              <w:marTop w:val="0"/>
              <w:marBottom w:val="0"/>
              <w:divBdr>
                <w:top w:val="none" w:sz="0" w:space="0" w:color="auto"/>
                <w:left w:val="none" w:sz="0" w:space="0" w:color="auto"/>
                <w:bottom w:val="none" w:sz="0" w:space="0" w:color="auto"/>
                <w:right w:val="none" w:sz="0" w:space="0" w:color="auto"/>
              </w:divBdr>
              <w:divsChild>
                <w:div w:id="725299067">
                  <w:marLeft w:val="0"/>
                  <w:marRight w:val="0"/>
                  <w:marTop w:val="0"/>
                  <w:marBottom w:val="0"/>
                  <w:divBdr>
                    <w:top w:val="none" w:sz="0" w:space="0" w:color="auto"/>
                    <w:left w:val="none" w:sz="0" w:space="0" w:color="auto"/>
                    <w:bottom w:val="none" w:sz="0" w:space="0" w:color="auto"/>
                    <w:right w:val="none" w:sz="0" w:space="0" w:color="auto"/>
                  </w:divBdr>
                  <w:divsChild>
                    <w:div w:id="1795296114">
                      <w:marLeft w:val="0"/>
                      <w:marRight w:val="0"/>
                      <w:marTop w:val="0"/>
                      <w:marBottom w:val="0"/>
                      <w:divBdr>
                        <w:top w:val="none" w:sz="0" w:space="0" w:color="auto"/>
                        <w:left w:val="none" w:sz="0" w:space="0" w:color="auto"/>
                        <w:bottom w:val="none" w:sz="0" w:space="0" w:color="auto"/>
                        <w:right w:val="none" w:sz="0" w:space="0" w:color="auto"/>
                      </w:divBdr>
                      <w:divsChild>
                        <w:div w:id="1708870587">
                          <w:marLeft w:val="0"/>
                          <w:marRight w:val="0"/>
                          <w:marTop w:val="0"/>
                          <w:marBottom w:val="0"/>
                          <w:divBdr>
                            <w:top w:val="none" w:sz="0" w:space="0" w:color="auto"/>
                            <w:left w:val="none" w:sz="0" w:space="0" w:color="auto"/>
                            <w:bottom w:val="none" w:sz="0" w:space="0" w:color="auto"/>
                            <w:right w:val="none" w:sz="0" w:space="0" w:color="auto"/>
                          </w:divBdr>
                          <w:divsChild>
                            <w:div w:id="1402217223">
                              <w:marLeft w:val="0"/>
                              <w:marRight w:val="0"/>
                              <w:marTop w:val="0"/>
                              <w:marBottom w:val="0"/>
                              <w:divBdr>
                                <w:top w:val="none" w:sz="0" w:space="0" w:color="auto"/>
                                <w:left w:val="none" w:sz="0" w:space="0" w:color="auto"/>
                                <w:bottom w:val="none" w:sz="0" w:space="0" w:color="auto"/>
                                <w:right w:val="none" w:sz="0" w:space="0" w:color="auto"/>
                              </w:divBdr>
                              <w:divsChild>
                                <w:div w:id="2037580569">
                                  <w:marLeft w:val="0"/>
                                  <w:marRight w:val="0"/>
                                  <w:marTop w:val="0"/>
                                  <w:marBottom w:val="0"/>
                                  <w:divBdr>
                                    <w:top w:val="none" w:sz="0" w:space="0" w:color="auto"/>
                                    <w:left w:val="none" w:sz="0" w:space="0" w:color="auto"/>
                                    <w:bottom w:val="none" w:sz="0" w:space="0" w:color="auto"/>
                                    <w:right w:val="none" w:sz="0" w:space="0" w:color="auto"/>
                                  </w:divBdr>
                                  <w:divsChild>
                                    <w:div w:id="1529180965">
                                      <w:marLeft w:val="60"/>
                                      <w:marRight w:val="0"/>
                                      <w:marTop w:val="0"/>
                                      <w:marBottom w:val="0"/>
                                      <w:divBdr>
                                        <w:top w:val="none" w:sz="0" w:space="0" w:color="auto"/>
                                        <w:left w:val="none" w:sz="0" w:space="0" w:color="auto"/>
                                        <w:bottom w:val="none" w:sz="0" w:space="0" w:color="auto"/>
                                        <w:right w:val="none" w:sz="0" w:space="0" w:color="auto"/>
                                      </w:divBdr>
                                      <w:divsChild>
                                        <w:div w:id="1089037455">
                                          <w:marLeft w:val="0"/>
                                          <w:marRight w:val="0"/>
                                          <w:marTop w:val="0"/>
                                          <w:marBottom w:val="0"/>
                                          <w:divBdr>
                                            <w:top w:val="none" w:sz="0" w:space="0" w:color="auto"/>
                                            <w:left w:val="none" w:sz="0" w:space="0" w:color="auto"/>
                                            <w:bottom w:val="none" w:sz="0" w:space="0" w:color="auto"/>
                                            <w:right w:val="none" w:sz="0" w:space="0" w:color="auto"/>
                                          </w:divBdr>
                                          <w:divsChild>
                                            <w:div w:id="485781700">
                                              <w:marLeft w:val="0"/>
                                              <w:marRight w:val="0"/>
                                              <w:marTop w:val="0"/>
                                              <w:marBottom w:val="120"/>
                                              <w:divBdr>
                                                <w:top w:val="single" w:sz="6" w:space="0" w:color="F5F5F5"/>
                                                <w:left w:val="single" w:sz="6" w:space="0" w:color="F5F5F5"/>
                                                <w:bottom w:val="single" w:sz="6" w:space="0" w:color="F5F5F5"/>
                                                <w:right w:val="single" w:sz="6" w:space="0" w:color="F5F5F5"/>
                                              </w:divBdr>
                                              <w:divsChild>
                                                <w:div w:id="1366104006">
                                                  <w:marLeft w:val="0"/>
                                                  <w:marRight w:val="0"/>
                                                  <w:marTop w:val="0"/>
                                                  <w:marBottom w:val="0"/>
                                                  <w:divBdr>
                                                    <w:top w:val="none" w:sz="0" w:space="0" w:color="auto"/>
                                                    <w:left w:val="none" w:sz="0" w:space="0" w:color="auto"/>
                                                    <w:bottom w:val="none" w:sz="0" w:space="0" w:color="auto"/>
                                                    <w:right w:val="none" w:sz="0" w:space="0" w:color="auto"/>
                                                  </w:divBdr>
                                                  <w:divsChild>
                                                    <w:div w:id="211262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6762601">
      <w:bodyDiv w:val="1"/>
      <w:marLeft w:val="0"/>
      <w:marRight w:val="0"/>
      <w:marTop w:val="0"/>
      <w:marBottom w:val="0"/>
      <w:divBdr>
        <w:top w:val="none" w:sz="0" w:space="0" w:color="auto"/>
        <w:left w:val="none" w:sz="0" w:space="0" w:color="auto"/>
        <w:bottom w:val="none" w:sz="0" w:space="0" w:color="auto"/>
        <w:right w:val="none" w:sz="0" w:space="0" w:color="auto"/>
      </w:divBdr>
      <w:divsChild>
        <w:div w:id="772744052">
          <w:marLeft w:val="720"/>
          <w:marRight w:val="0"/>
          <w:marTop w:val="0"/>
          <w:marBottom w:val="0"/>
          <w:divBdr>
            <w:top w:val="none" w:sz="0" w:space="0" w:color="auto"/>
            <w:left w:val="none" w:sz="0" w:space="0" w:color="auto"/>
            <w:bottom w:val="none" w:sz="0" w:space="0" w:color="auto"/>
            <w:right w:val="none" w:sz="0" w:space="0" w:color="auto"/>
          </w:divBdr>
        </w:div>
        <w:div w:id="788474993">
          <w:marLeft w:val="720"/>
          <w:marRight w:val="0"/>
          <w:marTop w:val="0"/>
          <w:marBottom w:val="0"/>
          <w:divBdr>
            <w:top w:val="none" w:sz="0" w:space="0" w:color="auto"/>
            <w:left w:val="none" w:sz="0" w:space="0" w:color="auto"/>
            <w:bottom w:val="none" w:sz="0" w:space="0" w:color="auto"/>
            <w:right w:val="none" w:sz="0" w:space="0" w:color="auto"/>
          </w:divBdr>
        </w:div>
        <w:div w:id="889001502">
          <w:marLeft w:val="720"/>
          <w:marRight w:val="0"/>
          <w:marTop w:val="0"/>
          <w:marBottom w:val="0"/>
          <w:divBdr>
            <w:top w:val="none" w:sz="0" w:space="0" w:color="auto"/>
            <w:left w:val="none" w:sz="0" w:space="0" w:color="auto"/>
            <w:bottom w:val="none" w:sz="0" w:space="0" w:color="auto"/>
            <w:right w:val="none" w:sz="0" w:space="0" w:color="auto"/>
          </w:divBdr>
        </w:div>
      </w:divsChild>
    </w:div>
    <w:div w:id="2031445468">
      <w:bodyDiv w:val="1"/>
      <w:marLeft w:val="0"/>
      <w:marRight w:val="0"/>
      <w:marTop w:val="0"/>
      <w:marBottom w:val="0"/>
      <w:divBdr>
        <w:top w:val="none" w:sz="0" w:space="0" w:color="auto"/>
        <w:left w:val="none" w:sz="0" w:space="0" w:color="auto"/>
        <w:bottom w:val="none" w:sz="0" w:space="0" w:color="auto"/>
        <w:right w:val="none" w:sz="0" w:space="0" w:color="auto"/>
      </w:divBdr>
      <w:divsChild>
        <w:div w:id="1420953767">
          <w:marLeft w:val="720"/>
          <w:marRight w:val="0"/>
          <w:marTop w:val="0"/>
          <w:marBottom w:val="0"/>
          <w:divBdr>
            <w:top w:val="none" w:sz="0" w:space="0" w:color="auto"/>
            <w:left w:val="none" w:sz="0" w:space="0" w:color="auto"/>
            <w:bottom w:val="none" w:sz="0" w:space="0" w:color="auto"/>
            <w:right w:val="none" w:sz="0" w:space="0" w:color="auto"/>
          </w:divBdr>
        </w:div>
        <w:div w:id="1494681498">
          <w:marLeft w:val="720"/>
          <w:marRight w:val="0"/>
          <w:marTop w:val="0"/>
          <w:marBottom w:val="0"/>
          <w:divBdr>
            <w:top w:val="none" w:sz="0" w:space="0" w:color="auto"/>
            <w:left w:val="none" w:sz="0" w:space="0" w:color="auto"/>
            <w:bottom w:val="none" w:sz="0" w:space="0" w:color="auto"/>
            <w:right w:val="none" w:sz="0" w:space="0" w:color="auto"/>
          </w:divBdr>
        </w:div>
        <w:div w:id="1709800046">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ttadini.roberto@inta.gob.a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gropolis.fr/publications/agricultures-familiales-recherche-argentine-bresil-france-dossier-thematique-agropolis-international.ph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55136-3F4D-4E1D-8039-B14F0E541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9332</Words>
  <Characters>51326</Characters>
  <Application>Microsoft Office Word</Application>
  <DocSecurity>0</DocSecurity>
  <Lines>427</Lines>
  <Paragraphs>121</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CITTADINI</dc:creator>
  <cp:lastModifiedBy>Roberto Cittadini</cp:lastModifiedBy>
  <cp:revision>2</cp:revision>
  <dcterms:created xsi:type="dcterms:W3CDTF">2019-11-20T14:28:00Z</dcterms:created>
  <dcterms:modified xsi:type="dcterms:W3CDTF">2019-11-20T14:28:00Z</dcterms:modified>
</cp:coreProperties>
</file>