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82"/>
      </w:tblGrid>
      <w:tr w:rsidR="00C24DA4" w:rsidRPr="001B1DF6" w:rsidTr="00C6177F">
        <w:trPr>
          <w:tblCellSpacing w:w="15" w:type="dxa"/>
        </w:trPr>
        <w:tc>
          <w:tcPr>
            <w:tcW w:w="0" w:type="auto"/>
            <w:shd w:val="clear" w:color="auto" w:fill="FFFFFF"/>
            <w:vAlign w:val="center"/>
            <w:hideMark/>
          </w:tcPr>
          <w:p w:rsidR="00C24DA4" w:rsidRPr="001B1DF6" w:rsidRDefault="00C24DA4" w:rsidP="00C6177F">
            <w:pPr>
              <w:spacing w:after="0" w:line="240" w:lineRule="auto"/>
              <w:rPr>
                <w:rFonts w:ascii="Times New Roman" w:eastAsia="Times New Roman" w:hAnsi="Times New Roman" w:cs="Times New Roman"/>
                <w:b/>
                <w:color w:val="212121"/>
                <w:sz w:val="24"/>
                <w:szCs w:val="24"/>
              </w:rPr>
            </w:pPr>
            <w:r w:rsidRPr="00AE2626">
              <w:rPr>
                <w:rFonts w:ascii="Times New Roman" w:eastAsia="Times New Roman" w:hAnsi="Times New Roman" w:cs="Times New Roman"/>
                <w:b/>
                <w:bCs/>
                <w:color w:val="212121"/>
                <w:sz w:val="24"/>
                <w:szCs w:val="24"/>
              </w:rPr>
              <w:t>Caracterización socio-cultural de los sistemas ganaderos del centro-sur de la provincia de Santa Fe (Argentina)</w:t>
            </w:r>
          </w:p>
        </w:tc>
      </w:tr>
      <w:tr w:rsidR="00C24DA4" w:rsidRPr="001B1DF6" w:rsidTr="00C6177F">
        <w:trPr>
          <w:tblCellSpacing w:w="15" w:type="dxa"/>
        </w:trPr>
        <w:tc>
          <w:tcPr>
            <w:tcW w:w="0" w:type="auto"/>
            <w:shd w:val="clear" w:color="auto" w:fill="FFFFFF"/>
            <w:vAlign w:val="center"/>
            <w:hideMark/>
          </w:tcPr>
          <w:p w:rsidR="00C24DA4" w:rsidRDefault="00C24DA4" w:rsidP="00C6177F">
            <w:pPr>
              <w:spacing w:after="0" w:line="240" w:lineRule="auto"/>
              <w:rPr>
                <w:rFonts w:ascii="Times New Roman" w:eastAsia="Times New Roman" w:hAnsi="Times New Roman" w:cs="Times New Roman"/>
                <w:iCs/>
                <w:color w:val="212121"/>
                <w:sz w:val="24"/>
                <w:szCs w:val="24"/>
              </w:rPr>
            </w:pPr>
            <w:r w:rsidRPr="001B1DF6">
              <w:rPr>
                <w:rFonts w:ascii="Times New Roman" w:eastAsia="Times New Roman" w:hAnsi="Times New Roman" w:cs="Times New Roman"/>
                <w:bCs/>
                <w:color w:val="212121"/>
                <w:sz w:val="24"/>
                <w:szCs w:val="24"/>
                <w:u w:val="single"/>
              </w:rPr>
              <w:t xml:space="preserve">Silvia </w:t>
            </w:r>
            <w:proofErr w:type="spellStart"/>
            <w:r w:rsidRPr="001B1DF6">
              <w:rPr>
                <w:rFonts w:ascii="Times New Roman" w:eastAsia="Times New Roman" w:hAnsi="Times New Roman" w:cs="Times New Roman"/>
                <w:bCs/>
                <w:color w:val="212121"/>
                <w:sz w:val="24"/>
                <w:szCs w:val="24"/>
                <w:u w:val="single"/>
              </w:rPr>
              <w:t>Cechetti</w:t>
            </w:r>
            <w:proofErr w:type="spellEnd"/>
            <w:r w:rsidRPr="001B1DF6">
              <w:rPr>
                <w:rFonts w:ascii="Times New Roman" w:eastAsia="Times New Roman" w:hAnsi="Times New Roman" w:cs="Times New Roman"/>
                <w:bCs/>
                <w:color w:val="212121"/>
                <w:sz w:val="24"/>
                <w:szCs w:val="24"/>
                <w:u w:val="single"/>
                <w:bdr w:val="none" w:sz="0" w:space="0" w:color="auto" w:frame="1"/>
              </w:rPr>
              <w:t> </w:t>
            </w:r>
            <w:r w:rsidRPr="001B1DF6">
              <w:rPr>
                <w:rFonts w:ascii="Times New Roman" w:eastAsia="Times New Roman" w:hAnsi="Times New Roman" w:cs="Times New Roman"/>
                <w:color w:val="212121"/>
                <w:sz w:val="24"/>
                <w:szCs w:val="24"/>
                <w:vertAlign w:val="superscript"/>
              </w:rPr>
              <w:t>1</w:t>
            </w:r>
            <w:r w:rsidRPr="001B1DF6">
              <w:rPr>
                <w:rFonts w:ascii="Times New Roman" w:eastAsia="Times New Roman" w:hAnsi="Times New Roman" w:cs="Times New Roman"/>
                <w:color w:val="212121"/>
                <w:sz w:val="24"/>
                <w:szCs w:val="24"/>
              </w:rPr>
              <w:t>;</w:t>
            </w:r>
            <w:r w:rsidRPr="001B1DF6">
              <w:rPr>
                <w:rFonts w:ascii="Times New Roman" w:eastAsia="Times New Roman" w:hAnsi="Times New Roman" w:cs="Times New Roman"/>
                <w:color w:val="212121"/>
                <w:sz w:val="24"/>
                <w:szCs w:val="24"/>
                <w:bdr w:val="none" w:sz="0" w:space="0" w:color="auto" w:frame="1"/>
              </w:rPr>
              <w:t> </w:t>
            </w:r>
            <w:r w:rsidRPr="001B1DF6">
              <w:rPr>
                <w:rFonts w:ascii="Times New Roman" w:eastAsia="Times New Roman" w:hAnsi="Times New Roman" w:cs="Times New Roman"/>
                <w:bCs/>
                <w:color w:val="212121"/>
                <w:sz w:val="24"/>
                <w:szCs w:val="24"/>
              </w:rPr>
              <w:t xml:space="preserve">Marcelo </w:t>
            </w:r>
            <w:proofErr w:type="spellStart"/>
            <w:r w:rsidRPr="001B1DF6">
              <w:rPr>
                <w:rFonts w:ascii="Times New Roman" w:eastAsia="Times New Roman" w:hAnsi="Times New Roman" w:cs="Times New Roman"/>
                <w:bCs/>
                <w:color w:val="212121"/>
                <w:sz w:val="24"/>
                <w:szCs w:val="24"/>
              </w:rPr>
              <w:t>Larripa</w:t>
            </w:r>
            <w:proofErr w:type="spellEnd"/>
            <w:r w:rsidRPr="001B1DF6">
              <w:rPr>
                <w:rFonts w:ascii="Times New Roman" w:eastAsia="Times New Roman" w:hAnsi="Times New Roman" w:cs="Times New Roman"/>
                <w:bCs/>
                <w:color w:val="212121"/>
                <w:sz w:val="24"/>
                <w:szCs w:val="24"/>
                <w:bdr w:val="none" w:sz="0" w:space="0" w:color="auto" w:frame="1"/>
              </w:rPr>
              <w:t> </w:t>
            </w:r>
            <w:r w:rsidRPr="001B1DF6">
              <w:rPr>
                <w:rFonts w:ascii="Times New Roman" w:eastAsia="Times New Roman" w:hAnsi="Times New Roman" w:cs="Times New Roman"/>
                <w:color w:val="212121"/>
                <w:sz w:val="24"/>
                <w:szCs w:val="24"/>
                <w:vertAlign w:val="superscript"/>
              </w:rPr>
              <w:t>1</w:t>
            </w:r>
            <w:r w:rsidRPr="001B1DF6">
              <w:rPr>
                <w:rFonts w:ascii="Times New Roman" w:eastAsia="Times New Roman" w:hAnsi="Times New Roman" w:cs="Times New Roman"/>
                <w:color w:val="212121"/>
                <w:sz w:val="24"/>
                <w:szCs w:val="24"/>
              </w:rPr>
              <w:t>;</w:t>
            </w:r>
            <w:r w:rsidRPr="001B1DF6">
              <w:rPr>
                <w:rFonts w:ascii="Times New Roman" w:eastAsia="Times New Roman" w:hAnsi="Times New Roman" w:cs="Times New Roman"/>
                <w:color w:val="212121"/>
                <w:sz w:val="24"/>
                <w:szCs w:val="24"/>
                <w:bdr w:val="none" w:sz="0" w:space="0" w:color="auto" w:frame="1"/>
              </w:rPr>
              <w:t> </w:t>
            </w:r>
            <w:r w:rsidRPr="001B1DF6">
              <w:rPr>
                <w:rFonts w:ascii="Times New Roman" w:eastAsia="Times New Roman" w:hAnsi="Times New Roman" w:cs="Times New Roman"/>
                <w:bCs/>
                <w:color w:val="212121"/>
                <w:sz w:val="24"/>
                <w:szCs w:val="24"/>
              </w:rPr>
              <w:t xml:space="preserve">Marcelo Milo </w:t>
            </w:r>
            <w:proofErr w:type="spellStart"/>
            <w:r w:rsidRPr="001B1DF6">
              <w:rPr>
                <w:rFonts w:ascii="Times New Roman" w:eastAsia="Times New Roman" w:hAnsi="Times New Roman" w:cs="Times New Roman"/>
                <w:bCs/>
                <w:color w:val="212121"/>
                <w:sz w:val="24"/>
                <w:szCs w:val="24"/>
              </w:rPr>
              <w:t>Vaccaro</w:t>
            </w:r>
            <w:proofErr w:type="spellEnd"/>
            <w:r w:rsidRPr="001B1DF6">
              <w:rPr>
                <w:rFonts w:ascii="Times New Roman" w:eastAsia="Times New Roman" w:hAnsi="Times New Roman" w:cs="Times New Roman"/>
                <w:bCs/>
                <w:color w:val="212121"/>
                <w:sz w:val="24"/>
                <w:szCs w:val="24"/>
                <w:bdr w:val="none" w:sz="0" w:space="0" w:color="auto" w:frame="1"/>
              </w:rPr>
              <w:t> </w:t>
            </w:r>
            <w:r w:rsidRPr="001B1DF6">
              <w:rPr>
                <w:rFonts w:ascii="Times New Roman" w:eastAsia="Times New Roman" w:hAnsi="Times New Roman" w:cs="Times New Roman"/>
                <w:color w:val="212121"/>
                <w:sz w:val="24"/>
                <w:szCs w:val="24"/>
                <w:vertAlign w:val="superscript"/>
              </w:rPr>
              <w:t>2</w:t>
            </w:r>
            <w:r w:rsidRPr="001B1DF6">
              <w:rPr>
                <w:rFonts w:ascii="Times New Roman" w:eastAsia="Times New Roman" w:hAnsi="Times New Roman" w:cs="Times New Roman"/>
                <w:color w:val="212121"/>
                <w:sz w:val="24"/>
                <w:szCs w:val="24"/>
              </w:rPr>
              <w:br/>
            </w:r>
            <w:r w:rsidRPr="001B1DF6">
              <w:rPr>
                <w:rFonts w:ascii="Times New Roman" w:eastAsia="Times New Roman" w:hAnsi="Times New Roman" w:cs="Times New Roman"/>
                <w:iCs/>
                <w:color w:val="212121"/>
                <w:sz w:val="24"/>
                <w:szCs w:val="24"/>
                <w:vertAlign w:val="superscript"/>
              </w:rPr>
              <w:t>1</w:t>
            </w:r>
            <w:r w:rsidRPr="001B1DF6">
              <w:rPr>
                <w:rFonts w:ascii="Times New Roman" w:eastAsia="Times New Roman" w:hAnsi="Times New Roman" w:cs="Times New Roman"/>
                <w:iCs/>
                <w:color w:val="212121"/>
                <w:sz w:val="24"/>
                <w:szCs w:val="24"/>
              </w:rPr>
              <w:t xml:space="preserve">  FCA- </w:t>
            </w:r>
            <w:proofErr w:type="spellStart"/>
            <w:r w:rsidRPr="001B1DF6">
              <w:rPr>
                <w:rFonts w:ascii="Times New Roman" w:eastAsia="Times New Roman" w:hAnsi="Times New Roman" w:cs="Times New Roman"/>
                <w:iCs/>
                <w:color w:val="212121"/>
                <w:sz w:val="24"/>
                <w:szCs w:val="24"/>
              </w:rPr>
              <w:t>UNRosario</w:t>
            </w:r>
            <w:proofErr w:type="spellEnd"/>
            <w:r w:rsidRPr="001B1DF6">
              <w:rPr>
                <w:rFonts w:ascii="Times New Roman" w:eastAsia="Times New Roman" w:hAnsi="Times New Roman" w:cs="Times New Roman"/>
                <w:iCs/>
                <w:color w:val="212121"/>
                <w:sz w:val="24"/>
                <w:szCs w:val="24"/>
              </w:rPr>
              <w:t>.</w:t>
            </w:r>
            <w:r w:rsidRPr="001B1DF6">
              <w:rPr>
                <w:rFonts w:ascii="Times New Roman" w:eastAsia="Times New Roman" w:hAnsi="Times New Roman" w:cs="Times New Roman"/>
                <w:iCs/>
                <w:color w:val="212121"/>
                <w:sz w:val="24"/>
                <w:szCs w:val="24"/>
                <w:bdr w:val="none" w:sz="0" w:space="0" w:color="auto" w:frame="1"/>
              </w:rPr>
              <w:t> </w:t>
            </w:r>
            <w:r w:rsidRPr="001B1DF6">
              <w:rPr>
                <w:rFonts w:ascii="Times New Roman" w:eastAsia="Times New Roman" w:hAnsi="Times New Roman" w:cs="Times New Roman"/>
                <w:iCs/>
                <w:color w:val="212121"/>
                <w:sz w:val="24"/>
                <w:szCs w:val="24"/>
                <w:vertAlign w:val="superscript"/>
              </w:rPr>
              <w:t>2</w:t>
            </w:r>
            <w:r w:rsidRPr="001B1DF6">
              <w:rPr>
                <w:rFonts w:ascii="Times New Roman" w:eastAsia="Times New Roman" w:hAnsi="Times New Roman" w:cs="Times New Roman"/>
                <w:iCs/>
                <w:color w:val="212121"/>
                <w:sz w:val="24"/>
                <w:szCs w:val="24"/>
              </w:rPr>
              <w:t xml:space="preserve"> - FCA- </w:t>
            </w:r>
            <w:proofErr w:type="spellStart"/>
            <w:r w:rsidRPr="001B1DF6">
              <w:rPr>
                <w:rFonts w:ascii="Times New Roman" w:eastAsia="Times New Roman" w:hAnsi="Times New Roman" w:cs="Times New Roman"/>
                <w:iCs/>
                <w:color w:val="212121"/>
                <w:sz w:val="24"/>
                <w:szCs w:val="24"/>
              </w:rPr>
              <w:t>UNRosario</w:t>
            </w:r>
            <w:proofErr w:type="spellEnd"/>
            <w:r w:rsidRPr="001B1DF6">
              <w:rPr>
                <w:rFonts w:ascii="Times New Roman" w:eastAsia="Times New Roman" w:hAnsi="Times New Roman" w:cs="Times New Roman"/>
                <w:iCs/>
                <w:color w:val="212121"/>
                <w:sz w:val="24"/>
                <w:szCs w:val="24"/>
              </w:rPr>
              <w:t>- INTA.</w:t>
            </w:r>
          </w:p>
          <w:p w:rsidR="00C24DA4" w:rsidRPr="00AE2626" w:rsidRDefault="00C24DA4" w:rsidP="00C6177F">
            <w:pPr>
              <w:spacing w:after="0" w:line="240" w:lineRule="auto"/>
              <w:rPr>
                <w:rFonts w:ascii="Times New Roman" w:eastAsia="Times New Roman" w:hAnsi="Times New Roman" w:cs="Times New Roman"/>
                <w:iCs/>
                <w:color w:val="212121"/>
                <w:sz w:val="24"/>
                <w:szCs w:val="24"/>
              </w:rPr>
            </w:pPr>
          </w:p>
          <w:p w:rsidR="00C24DA4" w:rsidRDefault="00C24DA4" w:rsidP="00C6177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r w:rsidRPr="00AE2626">
              <w:rPr>
                <w:rFonts w:ascii="Times New Roman" w:eastAsia="Times New Roman" w:hAnsi="Times New Roman" w:cs="Times New Roman"/>
                <w:b/>
                <w:iCs/>
                <w:color w:val="212121"/>
                <w:sz w:val="24"/>
                <w:szCs w:val="24"/>
              </w:rPr>
              <w:t>Eje temático</w:t>
            </w:r>
            <w:r w:rsidRPr="00AE2626">
              <w:rPr>
                <w:rFonts w:ascii="Times New Roman" w:eastAsia="Times New Roman" w:hAnsi="Times New Roman" w:cs="Times New Roman"/>
                <w:iCs/>
                <w:color w:val="212121"/>
                <w:sz w:val="24"/>
                <w:szCs w:val="24"/>
              </w:rPr>
              <w:t xml:space="preserve">: 2- </w:t>
            </w:r>
            <w:r w:rsidRPr="00AE2626">
              <w:rPr>
                <w:rFonts w:ascii="Times New Roman" w:eastAsia="Times New Roman" w:hAnsi="Times New Roman" w:cs="Times New Roman"/>
                <w:color w:val="000000"/>
                <w:sz w:val="24"/>
                <w:szCs w:val="24"/>
                <w:bdr w:val="none" w:sz="0" w:space="0" w:color="auto" w:frame="1"/>
              </w:rPr>
              <w:t>Bienes naturales, problemas </w:t>
            </w:r>
            <w:r w:rsidRPr="00AE2626">
              <w:rPr>
                <w:rFonts w:ascii="Times New Roman" w:eastAsia="Times New Roman" w:hAnsi="Times New Roman" w:cs="Times New Roman"/>
                <w:bCs/>
                <w:color w:val="000000"/>
                <w:sz w:val="24"/>
                <w:szCs w:val="24"/>
                <w:bdr w:val="none" w:sz="0" w:space="0" w:color="auto" w:frame="1"/>
              </w:rPr>
              <w:t>ambientales</w:t>
            </w:r>
            <w:r w:rsidRPr="00AE2626">
              <w:rPr>
                <w:rFonts w:ascii="Times New Roman" w:eastAsia="Times New Roman" w:hAnsi="Times New Roman" w:cs="Times New Roman"/>
                <w:color w:val="000000"/>
                <w:sz w:val="24"/>
                <w:szCs w:val="24"/>
                <w:bdr w:val="none" w:sz="0" w:space="0" w:color="auto" w:frame="1"/>
              </w:rPr>
              <w:t> y sostenibilidad del desarrollo agrario. Agroquímicos y salud</w:t>
            </w:r>
            <w:r w:rsidRPr="00AE2626">
              <w:rPr>
                <w:rFonts w:ascii="Times New Roman" w:eastAsia="Times New Roman" w:hAnsi="Times New Roman" w:cs="Times New Roman"/>
                <w:color w:val="212121"/>
                <w:sz w:val="24"/>
                <w:szCs w:val="24"/>
              </w:rPr>
              <w:t xml:space="preserve">. </w:t>
            </w:r>
            <w:proofErr w:type="spellStart"/>
            <w:r w:rsidRPr="00AE2626">
              <w:rPr>
                <w:rFonts w:ascii="Times New Roman" w:eastAsia="Times New Roman" w:hAnsi="Times New Roman" w:cs="Times New Roman"/>
                <w:color w:val="212121"/>
                <w:sz w:val="24"/>
                <w:szCs w:val="24"/>
              </w:rPr>
              <w:t>Extractivismo</w:t>
            </w:r>
            <w:proofErr w:type="spellEnd"/>
            <w:r w:rsidRPr="00AE2626">
              <w:rPr>
                <w:rFonts w:ascii="Times New Roman" w:eastAsia="Times New Roman" w:hAnsi="Times New Roman" w:cs="Times New Roman"/>
                <w:color w:val="212121"/>
                <w:sz w:val="24"/>
                <w:szCs w:val="24"/>
              </w:rPr>
              <w:t>, “</w:t>
            </w:r>
            <w:proofErr w:type="spellStart"/>
            <w:r w:rsidRPr="00AE2626">
              <w:rPr>
                <w:rFonts w:ascii="Times New Roman" w:eastAsia="Times New Roman" w:hAnsi="Times New Roman" w:cs="Times New Roman"/>
                <w:color w:val="212121"/>
                <w:sz w:val="24"/>
                <w:szCs w:val="24"/>
              </w:rPr>
              <w:t>sojización</w:t>
            </w:r>
            <w:proofErr w:type="spellEnd"/>
            <w:r w:rsidRPr="00AE2626">
              <w:rPr>
                <w:rFonts w:ascii="Times New Roman" w:eastAsia="Times New Roman" w:hAnsi="Times New Roman" w:cs="Times New Roman"/>
                <w:color w:val="212121"/>
                <w:sz w:val="24"/>
                <w:szCs w:val="24"/>
              </w:rPr>
              <w:t>” y otros debates</w:t>
            </w:r>
            <w:r w:rsidRPr="00AE2626">
              <w:rPr>
                <w:rFonts w:ascii="Times New Roman" w:eastAsia="Times New Roman" w:hAnsi="Times New Roman" w:cs="Times New Roman"/>
                <w:color w:val="000000"/>
                <w:sz w:val="24"/>
                <w:szCs w:val="24"/>
                <w:bdr w:val="none" w:sz="0" w:space="0" w:color="auto" w:frame="1"/>
              </w:rPr>
              <w:t>. Agroecología.</w:t>
            </w:r>
          </w:p>
          <w:p w:rsidR="00C24DA4" w:rsidRPr="00AE2626" w:rsidRDefault="00C24DA4" w:rsidP="00C6177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rPr>
            </w:pPr>
          </w:p>
          <w:p w:rsidR="00C24DA4" w:rsidRPr="00AE2626" w:rsidRDefault="00C24DA4" w:rsidP="00C6177F">
            <w:pPr>
              <w:shd w:val="clear" w:color="auto" w:fill="FFFFFF"/>
              <w:spacing w:after="0" w:line="240" w:lineRule="auto"/>
              <w:jc w:val="both"/>
              <w:rPr>
                <w:rFonts w:ascii="Times New Roman" w:eastAsia="Times New Roman" w:hAnsi="Times New Roman" w:cs="Times New Roman"/>
                <w:i/>
                <w:color w:val="212121"/>
                <w:sz w:val="24"/>
                <w:szCs w:val="24"/>
              </w:rPr>
            </w:pPr>
            <w:r w:rsidRPr="00AE2626">
              <w:rPr>
                <w:rFonts w:ascii="Times New Roman" w:eastAsia="Times New Roman" w:hAnsi="Times New Roman" w:cs="Times New Roman"/>
                <w:i/>
                <w:color w:val="000000"/>
                <w:sz w:val="24"/>
                <w:szCs w:val="24"/>
                <w:bdr w:val="none" w:sz="0" w:space="0" w:color="auto" w:frame="1"/>
              </w:rPr>
              <w:t>E-mail: silviacechetti@hotmail.com</w:t>
            </w:r>
          </w:p>
          <w:p w:rsidR="00C24DA4" w:rsidRPr="001B1DF6" w:rsidRDefault="00C24DA4" w:rsidP="00C6177F">
            <w:pPr>
              <w:spacing w:after="0" w:line="240" w:lineRule="auto"/>
              <w:rPr>
                <w:rFonts w:ascii="Times New Roman" w:eastAsia="Times New Roman" w:hAnsi="Times New Roman" w:cs="Times New Roman"/>
                <w:color w:val="212121"/>
                <w:sz w:val="24"/>
                <w:szCs w:val="24"/>
              </w:rPr>
            </w:pPr>
          </w:p>
        </w:tc>
      </w:tr>
    </w:tbl>
    <w:p w:rsidR="00C12DCB" w:rsidRPr="00C12DCB" w:rsidRDefault="00C12DCB" w:rsidP="00C12DCB">
      <w:pPr>
        <w:numPr>
          <w:ilvl w:val="0"/>
          <w:numId w:val="1"/>
        </w:numPr>
        <w:spacing w:after="0" w:line="360" w:lineRule="auto"/>
        <w:ind w:left="0" w:firstLine="0"/>
        <w:rPr>
          <w:rFonts w:ascii="Times New Roman" w:hAnsi="Times New Roman" w:cs="Times New Roman"/>
          <w:b/>
          <w:sz w:val="24"/>
          <w:szCs w:val="24"/>
          <w:u w:val="single"/>
        </w:rPr>
      </w:pPr>
      <w:r w:rsidRPr="00C12DCB">
        <w:rPr>
          <w:rFonts w:ascii="Times New Roman" w:hAnsi="Times New Roman" w:cs="Times New Roman"/>
          <w:b/>
          <w:sz w:val="24"/>
          <w:szCs w:val="24"/>
          <w:u w:val="single"/>
        </w:rPr>
        <w:t>INTRODUCCIÓN</w:t>
      </w:r>
    </w:p>
    <w:p w:rsidR="00C12DCB" w:rsidRPr="00C12DCB" w:rsidRDefault="00C12DCB" w:rsidP="00C12DCB">
      <w:pPr>
        <w:spacing w:after="0" w:line="360" w:lineRule="auto"/>
        <w:ind w:left="360"/>
        <w:jc w:val="both"/>
        <w:rPr>
          <w:rFonts w:ascii="Times New Roman" w:hAnsi="Times New Roman" w:cs="Times New Roman"/>
          <w:b/>
          <w:sz w:val="24"/>
          <w:szCs w:val="24"/>
        </w:rPr>
      </w:pPr>
    </w:p>
    <w:p w:rsidR="00C12DCB" w:rsidRPr="00C12DCB" w:rsidRDefault="00C12DCB" w:rsidP="00C12DCB">
      <w:pPr>
        <w:spacing w:after="0" w:line="360" w:lineRule="auto"/>
        <w:jc w:val="both"/>
        <w:rPr>
          <w:rFonts w:ascii="Times New Roman" w:hAnsi="Times New Roman" w:cs="Times New Roman"/>
          <w:b/>
          <w:sz w:val="24"/>
          <w:szCs w:val="24"/>
        </w:rPr>
      </w:pPr>
      <w:r w:rsidRPr="00C12DCB">
        <w:rPr>
          <w:rFonts w:ascii="Times New Roman" w:hAnsi="Times New Roman" w:cs="Times New Roman"/>
          <w:b/>
          <w:sz w:val="24"/>
          <w:szCs w:val="24"/>
        </w:rPr>
        <w:t>La producción ganadera en Argentina</w:t>
      </w:r>
    </w:p>
    <w:p w:rsidR="00C12DCB" w:rsidRPr="00C12DCB" w:rsidRDefault="00C12DCB" w:rsidP="00C12DCB">
      <w:pPr>
        <w:spacing w:after="0" w:line="360" w:lineRule="auto"/>
        <w:jc w:val="both"/>
        <w:rPr>
          <w:rFonts w:ascii="Times New Roman" w:hAnsi="Times New Roman" w:cs="Times New Roman"/>
          <w:sz w:val="24"/>
          <w:szCs w:val="24"/>
        </w:rPr>
      </w:pPr>
      <w:r w:rsidRPr="00C12DCB">
        <w:rPr>
          <w:rFonts w:ascii="Times New Roman" w:hAnsi="Times New Roman" w:cs="Times New Roman"/>
          <w:sz w:val="24"/>
          <w:szCs w:val="24"/>
        </w:rPr>
        <w:t>El complejo agroindustrial de la carne vacuna argentina ha sido objeto de numerosos estudios tanto en el ámbito técnico como también académico donde aquellos que han estudiado la historia económica nacional no han podido soslayar el papel relevante que le cupo este sector.</w:t>
      </w:r>
    </w:p>
    <w:p w:rsidR="00C12DCB" w:rsidRPr="00C12DCB" w:rsidRDefault="00C12DCB" w:rsidP="00C12DCB">
      <w:pPr>
        <w:autoSpaceDE w:val="0"/>
        <w:autoSpaceDN w:val="0"/>
        <w:adjustRightInd w:val="0"/>
        <w:spacing w:after="0" w:line="360" w:lineRule="auto"/>
        <w:jc w:val="both"/>
        <w:rPr>
          <w:rFonts w:ascii="Times New Roman" w:hAnsi="Times New Roman" w:cs="Times New Roman"/>
          <w:sz w:val="24"/>
          <w:szCs w:val="24"/>
        </w:rPr>
      </w:pPr>
      <w:r w:rsidRPr="00C12DCB">
        <w:rPr>
          <w:rFonts w:ascii="Times New Roman" w:hAnsi="Times New Roman" w:cs="Times New Roman"/>
          <w:sz w:val="24"/>
          <w:szCs w:val="24"/>
        </w:rPr>
        <w:t xml:space="preserve">La más reciente ola de globalización, que comenzó en la década de los ochenta se caracteriza por el avance tecnológico en los transportes y las comunicaciones y por la promesa de algunos países en desarrollo de abrirse al comercio exterior. Sin embargo, la globalización no ha llevado al desarrollo de un “mercado mundial único”, Argentina ha buscado un mayor grado de procesamiento de sus productos primarios, y una mayor diversificación de sus mercados. Además, hubo un cambio en la composición del complejo oleaginoso, en favor de productos con mayor grado de elaboración, que tienen menor volatilidad en los precios. Esto ha reducido la sensibilidad de las exportaciones a los cambios en precios, consolidando así el proceso de </w:t>
      </w:r>
      <w:proofErr w:type="spellStart"/>
      <w:r w:rsidRPr="00C12DCB">
        <w:rPr>
          <w:rFonts w:ascii="Times New Roman" w:hAnsi="Times New Roman" w:cs="Times New Roman"/>
          <w:sz w:val="24"/>
          <w:szCs w:val="24"/>
        </w:rPr>
        <w:t>agriculturización</w:t>
      </w:r>
      <w:proofErr w:type="spellEnd"/>
      <w:r w:rsidRPr="00C12DCB">
        <w:rPr>
          <w:rFonts w:ascii="Times New Roman" w:hAnsi="Times New Roman" w:cs="Times New Roman"/>
          <w:sz w:val="24"/>
          <w:szCs w:val="24"/>
        </w:rPr>
        <w:t xml:space="preserve"> basado en oleaginosas.</w:t>
      </w:r>
    </w:p>
    <w:p w:rsidR="00C12DCB" w:rsidRPr="00C12DCB" w:rsidRDefault="00C12DCB" w:rsidP="00C12DCB">
      <w:pPr>
        <w:autoSpaceDE w:val="0"/>
        <w:autoSpaceDN w:val="0"/>
        <w:adjustRightInd w:val="0"/>
        <w:spacing w:after="0" w:line="360" w:lineRule="auto"/>
        <w:jc w:val="both"/>
        <w:rPr>
          <w:rFonts w:ascii="Times New Roman" w:hAnsi="Times New Roman" w:cs="Times New Roman"/>
          <w:sz w:val="24"/>
          <w:szCs w:val="24"/>
        </w:rPr>
      </w:pPr>
      <w:r w:rsidRPr="00C12DCB">
        <w:rPr>
          <w:rFonts w:ascii="Times New Roman" w:hAnsi="Times New Roman" w:cs="Times New Roman"/>
          <w:sz w:val="24"/>
          <w:szCs w:val="24"/>
        </w:rPr>
        <w:t xml:space="preserve">Como consecuencia de la fuerte demanda y los altos precios de la soja, se produjo en nuestro país, un cambio en el patrón productivo en la zona agrícola núcleo originando un proceso de expansión e intensificación de la agricultura, dado fundamentalmente por la rentabilidad ofrecida por determinados cultivos en detrimento de los sistemas mixtos y ganaderos. Esto provocó un corrimiento de esos sistemas hacia la frontera agropecuaria; la ganadería cedió trece millones de has a la agricultura. En la segunda mitad de la década de los ochenta, la producción pampeana descendió abruptamente, tanto por inestabilidad económica como por fenómenos climáticos adversos. A partir de la convertibilidad </w:t>
      </w:r>
      <w:r w:rsidRPr="00C12DCB">
        <w:rPr>
          <w:rFonts w:ascii="Times New Roman" w:hAnsi="Times New Roman" w:cs="Times New Roman"/>
          <w:sz w:val="24"/>
          <w:szCs w:val="24"/>
        </w:rPr>
        <w:lastRenderedPageBreak/>
        <w:t xml:space="preserve">monetaria y de la estabilidad económica que caracterizó a la última década del milenio, la pampa húmeda aceleró los cambios en el uso de la tierra. A pesar de dicho desplazamiento hacia las regiones extra pampeanas, la Pampa húmeda continúa siendo la principal contenedora de hacienda del país. El mantenimiento del stock nacional en una superficie ganadera reducida indica una intensificación de la actividad incluso en la Región Pampeana. </w:t>
      </w:r>
    </w:p>
    <w:p w:rsidR="00C12DCB" w:rsidRDefault="00C12DCB" w:rsidP="00C12DCB">
      <w:pPr>
        <w:spacing w:after="0" w:line="360" w:lineRule="auto"/>
        <w:jc w:val="both"/>
        <w:rPr>
          <w:rFonts w:ascii="Times New Roman" w:hAnsi="Times New Roman" w:cs="Times New Roman"/>
          <w:color w:val="000000"/>
          <w:sz w:val="24"/>
          <w:szCs w:val="24"/>
        </w:rPr>
      </w:pPr>
      <w:r w:rsidRPr="00C12DCB">
        <w:rPr>
          <w:rFonts w:ascii="Times New Roman" w:hAnsi="Times New Roman" w:cs="Times New Roman"/>
          <w:sz w:val="24"/>
          <w:szCs w:val="24"/>
        </w:rPr>
        <w:t>El traspaso de varios frigoríficos a manos de capitales extranjeros entre el 2005 y 2006 generó perspectivas de crecimiento en esta área de la producción.</w:t>
      </w:r>
      <w:r>
        <w:rPr>
          <w:rFonts w:ascii="Times New Roman" w:hAnsi="Times New Roman" w:cs="Times New Roman"/>
          <w:sz w:val="24"/>
          <w:szCs w:val="24"/>
        </w:rPr>
        <w:t xml:space="preserve"> </w:t>
      </w:r>
      <w:r w:rsidRPr="00C12DCB">
        <w:rPr>
          <w:rFonts w:ascii="Times New Roman" w:hAnsi="Times New Roman" w:cs="Times New Roman"/>
          <w:color w:val="000000"/>
          <w:sz w:val="24"/>
          <w:szCs w:val="24"/>
        </w:rPr>
        <w:t xml:space="preserve">El stock ganadero y la producción, tuvieron un crecimiento hasta el 2007 en que alcanzó los 58 millones de cabezas, comenzando luego un período de liquidación que llevó a la disminución del stock, originado por los efectos devastadores que provocó la excepcional sequía de los años 2007 y 2008 provocando un elevado índice de mortandad y un bajo índice de preñez y a la pérdida de competitividad de la actividad ganadera con respecto a la agricultura lo que trajo como consecuencia una mayor faena de hembras. </w:t>
      </w:r>
    </w:p>
    <w:p w:rsidR="00C12DCB" w:rsidRPr="00C12DCB" w:rsidRDefault="00C12DCB" w:rsidP="00C12DCB">
      <w:pPr>
        <w:spacing w:after="0" w:line="360" w:lineRule="auto"/>
        <w:jc w:val="both"/>
        <w:rPr>
          <w:rFonts w:ascii="Times New Roman" w:hAnsi="Times New Roman" w:cs="Times New Roman"/>
          <w:sz w:val="24"/>
          <w:szCs w:val="24"/>
        </w:rPr>
      </w:pPr>
      <w:r w:rsidRPr="00C12DCB">
        <w:rPr>
          <w:rFonts w:ascii="Times New Roman" w:hAnsi="Times New Roman" w:cs="Times New Roman"/>
          <w:sz w:val="24"/>
          <w:szCs w:val="24"/>
        </w:rPr>
        <w:t xml:space="preserve">Las consideraciones analizadas con respecto a la disminución en la producción ganadera y el proceso de </w:t>
      </w:r>
      <w:proofErr w:type="spellStart"/>
      <w:r w:rsidRPr="00C12DCB">
        <w:rPr>
          <w:rFonts w:ascii="Times New Roman" w:hAnsi="Times New Roman" w:cs="Times New Roman"/>
          <w:sz w:val="24"/>
          <w:szCs w:val="24"/>
        </w:rPr>
        <w:t>agriculturización</w:t>
      </w:r>
      <w:proofErr w:type="spellEnd"/>
      <w:r w:rsidRPr="00C12DCB">
        <w:rPr>
          <w:rFonts w:ascii="Times New Roman" w:hAnsi="Times New Roman" w:cs="Times New Roman"/>
          <w:sz w:val="24"/>
          <w:szCs w:val="24"/>
        </w:rPr>
        <w:t xml:space="preserve"> observado en la región pampeana núcleo se tradujo en una mayor presión del uso de los recursos naturales particularmente del recurso suelo el cual ha sido afectado por diferentes procesos de degradación y erosión en distintos grados siendo frecuente encontrar tanto degradación biológica, química como física. Entre los procesos de degradación biológica y química más importantes se tiene a la pérdida de materia orgánica y de nutrientes (nitrógeno, fósforo, calcio y otros elementos). Los procesos de degradación física implican una pérdida importante de estructura de los suelos y de su capacidad de percolación de agua, presentándose con frecuencia suelos compactados con mayor escurrimiento superficial y altas tasas de erosión, con erosión laminar, en surcos y hasta formación de cárcavas que es el más grave síntoma de erosión hídrica. </w:t>
      </w:r>
    </w:p>
    <w:p w:rsidR="00C12DCB" w:rsidRPr="00C12DCB" w:rsidRDefault="00C12DCB" w:rsidP="00C12DCB">
      <w:pPr>
        <w:pStyle w:val="NormalWeb"/>
        <w:spacing w:line="360" w:lineRule="auto"/>
        <w:jc w:val="both"/>
        <w:rPr>
          <w:rFonts w:ascii="Times New Roman" w:hAnsi="Times New Roman"/>
          <w:color w:val="000000"/>
          <w:sz w:val="24"/>
          <w:szCs w:val="24"/>
        </w:rPr>
      </w:pPr>
      <w:r w:rsidRPr="00C12DCB">
        <w:rPr>
          <w:rFonts w:ascii="Times New Roman" w:hAnsi="Times New Roman"/>
          <w:sz w:val="24"/>
          <w:szCs w:val="24"/>
        </w:rPr>
        <w:t xml:space="preserve">Desde la perspectiva ambiental, las proyecciones de expansión e intensificación agrícola resultan alarmantes. Una preocupación que se plantea con frecuencia es que la producción extra necesaria para satisfacer la demanda mundial no será sostenible ya que implica niveles cada vez mayores de daños al medio ambiente que socavarán la base de recursos naturales. </w:t>
      </w:r>
      <w:r w:rsidRPr="00C12DCB">
        <w:rPr>
          <w:rFonts w:ascii="Times New Roman" w:hAnsi="Times New Roman"/>
          <w:color w:val="000000"/>
          <w:sz w:val="24"/>
          <w:szCs w:val="24"/>
        </w:rPr>
        <w:t xml:space="preserve">Actualmente, se producen suficientes alimentos en el planeta como para aportar las calorías necesarias a todos los seres humanos, pero su distribución es desigual y poco </w:t>
      </w:r>
      <w:r w:rsidRPr="00C12DCB">
        <w:rPr>
          <w:rFonts w:ascii="Times New Roman" w:hAnsi="Times New Roman"/>
          <w:color w:val="000000"/>
          <w:sz w:val="24"/>
          <w:szCs w:val="24"/>
        </w:rPr>
        <w:lastRenderedPageBreak/>
        <w:t>equitativa. El desafío es, por una parte, equilibrar la oferta y la demanda de alimentos y, por otra, lograr una mayor igualdad, garantizando un suministro suficiente de víveres para toda la población mundial. Un requerimiento fundamental para incrementar el rendimiento en la producción de alimentos procedentes de los cultivos y los animales es introducir un cambio en la actitud del ser humano respecto a su medio ambiente. La explotación debe abrir paso al reconocimiento de que la capacidad de sustento de la Tierra es limitada y las técnicas a emplear deberán ser aquellas que mantengan o aumenten esta capacidad.</w:t>
      </w:r>
    </w:p>
    <w:p w:rsidR="00C12DCB" w:rsidRPr="00C12DCB" w:rsidRDefault="00C12DCB" w:rsidP="00C12DCB">
      <w:pPr>
        <w:spacing w:after="0" w:line="360" w:lineRule="auto"/>
        <w:contextualSpacing/>
        <w:jc w:val="both"/>
        <w:rPr>
          <w:rFonts w:ascii="Times New Roman" w:hAnsi="Times New Roman" w:cs="Times New Roman"/>
          <w:sz w:val="24"/>
          <w:szCs w:val="24"/>
        </w:rPr>
      </w:pPr>
      <w:r w:rsidRPr="00C12DCB">
        <w:rPr>
          <w:rFonts w:ascii="Times New Roman" w:hAnsi="Times New Roman" w:cs="Times New Roman"/>
          <w:sz w:val="24"/>
          <w:szCs w:val="24"/>
        </w:rPr>
        <w:t>Este proceso de transformación social provocó importantes consecuencias tanto hacia el  interior del sector agropecuario como también en la sociedad argentina</w:t>
      </w:r>
      <w:r w:rsidR="008539C8">
        <w:rPr>
          <w:rFonts w:ascii="Times New Roman" w:hAnsi="Times New Roman" w:cs="Times New Roman"/>
          <w:sz w:val="24"/>
          <w:szCs w:val="24"/>
        </w:rPr>
        <w:t xml:space="preserve"> </w:t>
      </w:r>
      <w:r w:rsidR="008539C8" w:rsidRPr="002A1467">
        <w:rPr>
          <w:rFonts w:ascii="Times New Roman" w:hAnsi="Times New Roman"/>
          <w:sz w:val="24"/>
          <w:szCs w:val="24"/>
        </w:rPr>
        <w:t>(</w:t>
      </w:r>
      <w:proofErr w:type="spellStart"/>
      <w:r w:rsidR="008539C8" w:rsidRPr="002A1467">
        <w:rPr>
          <w:rFonts w:ascii="Times New Roman" w:hAnsi="Times New Roman"/>
          <w:sz w:val="24"/>
          <w:szCs w:val="24"/>
        </w:rPr>
        <w:t>Larripa</w:t>
      </w:r>
      <w:proofErr w:type="spellEnd"/>
      <w:r w:rsidR="008539C8" w:rsidRPr="002A1467">
        <w:rPr>
          <w:rFonts w:ascii="Times New Roman" w:hAnsi="Times New Roman"/>
          <w:sz w:val="24"/>
          <w:szCs w:val="24"/>
        </w:rPr>
        <w:t>, 2010).</w:t>
      </w:r>
      <w:r w:rsidRPr="00C12DCB">
        <w:rPr>
          <w:rFonts w:ascii="Times New Roman" w:hAnsi="Times New Roman" w:cs="Times New Roman"/>
          <w:sz w:val="24"/>
          <w:szCs w:val="24"/>
        </w:rPr>
        <w:t xml:space="preserve"> Los pequeños y medianos productores agropecuarios fueron desapareciendo, los cultivos regionales fueron reemplazados y se generó una mayor desocupación debido al menor requerimiento de mano de obra del cultivo de soja. La desaparición de esta franja de productores que vivía y operaba en el lugar, derivó en consecuencias nefastas para los poblados y ciudades intermedias, que están rodeadas de campo y que vivían de sus actividades intermedias. Este fenómeno se puede constatar con la observación del deterioro económico-social de los pueblos y pequeñas ciudades del interior. </w:t>
      </w:r>
    </w:p>
    <w:p w:rsidR="00C12DCB" w:rsidRPr="00C12DCB" w:rsidRDefault="00C12DCB" w:rsidP="00C12DCB">
      <w:pPr>
        <w:spacing w:after="0" w:line="360" w:lineRule="auto"/>
        <w:contextualSpacing/>
        <w:jc w:val="both"/>
        <w:rPr>
          <w:rFonts w:ascii="Times New Roman" w:hAnsi="Times New Roman" w:cs="Times New Roman"/>
          <w:b/>
          <w:spacing w:val="20"/>
          <w:sz w:val="24"/>
          <w:szCs w:val="24"/>
        </w:rPr>
      </w:pPr>
    </w:p>
    <w:p w:rsidR="00C12DCB" w:rsidRPr="00C12DCB" w:rsidRDefault="00C12DCB" w:rsidP="00C12DCB">
      <w:pPr>
        <w:spacing w:after="0" w:line="360" w:lineRule="auto"/>
        <w:contextualSpacing/>
        <w:jc w:val="both"/>
        <w:rPr>
          <w:rFonts w:ascii="Times New Roman" w:hAnsi="Times New Roman" w:cs="Times New Roman"/>
          <w:b/>
          <w:sz w:val="24"/>
          <w:szCs w:val="24"/>
        </w:rPr>
      </w:pPr>
      <w:r w:rsidRPr="00C12DCB">
        <w:rPr>
          <w:rFonts w:ascii="Times New Roman" w:hAnsi="Times New Roman" w:cs="Times New Roman"/>
          <w:b/>
          <w:sz w:val="24"/>
          <w:szCs w:val="24"/>
        </w:rPr>
        <w:t xml:space="preserve">La producción ganadera en </w:t>
      </w:r>
      <w:r>
        <w:rPr>
          <w:rFonts w:ascii="Times New Roman" w:hAnsi="Times New Roman" w:cs="Times New Roman"/>
          <w:b/>
          <w:sz w:val="24"/>
          <w:szCs w:val="24"/>
        </w:rPr>
        <w:t xml:space="preserve">la Provincia de </w:t>
      </w:r>
      <w:r w:rsidRPr="00C12DCB">
        <w:rPr>
          <w:rFonts w:ascii="Times New Roman" w:hAnsi="Times New Roman" w:cs="Times New Roman"/>
          <w:b/>
          <w:sz w:val="24"/>
          <w:szCs w:val="24"/>
        </w:rPr>
        <w:t>Santa Fe</w:t>
      </w:r>
    </w:p>
    <w:p w:rsidR="008539C8" w:rsidRPr="002A1467" w:rsidRDefault="008539C8" w:rsidP="008539C8">
      <w:pPr>
        <w:pStyle w:val="Prrafodelista"/>
        <w:spacing w:line="360" w:lineRule="auto"/>
        <w:ind w:left="0"/>
        <w:jc w:val="both"/>
        <w:rPr>
          <w:rFonts w:ascii="Times New Roman" w:hAnsi="Times New Roman"/>
          <w:sz w:val="24"/>
          <w:szCs w:val="24"/>
        </w:rPr>
      </w:pPr>
      <w:r>
        <w:rPr>
          <w:rFonts w:ascii="Times New Roman" w:hAnsi="Times New Roman"/>
          <w:sz w:val="24"/>
          <w:szCs w:val="24"/>
        </w:rPr>
        <w:t xml:space="preserve">Los datos </w:t>
      </w:r>
      <w:proofErr w:type="spellStart"/>
      <w:r>
        <w:rPr>
          <w:rFonts w:ascii="Times New Roman" w:hAnsi="Times New Roman"/>
          <w:sz w:val="24"/>
          <w:szCs w:val="24"/>
        </w:rPr>
        <w:t>intercensales</w:t>
      </w:r>
      <w:proofErr w:type="spellEnd"/>
      <w:r>
        <w:rPr>
          <w:rFonts w:ascii="Times New Roman" w:hAnsi="Times New Roman"/>
          <w:sz w:val="24"/>
          <w:szCs w:val="24"/>
        </w:rPr>
        <w:t xml:space="preserve"> demuestran una progresiva y constante disminución de la población rural tanto a nivel país como regional. Se puede observar un aumento de la superficie promedio y una disminución en el número de establecimientos. Los rodeos que se encuentran en el centro-sur de la provincia de Santa Fe están limitados a sectores de menor aptitud productiva de los establecimientos. En esos ambientes es la única actividad productiva que se puede desarrollar, por lo que los productores, en general pequeños y medianos, continúan conservando los planteles, que requieren, al igual que los del resto de la provincia, de un manejo profesionalizado para mejorar su productividad </w:t>
      </w:r>
      <w:r w:rsidRPr="002A1467">
        <w:rPr>
          <w:rFonts w:ascii="Times New Roman" w:hAnsi="Times New Roman"/>
          <w:sz w:val="24"/>
          <w:szCs w:val="24"/>
        </w:rPr>
        <w:t>(</w:t>
      </w:r>
      <w:proofErr w:type="spellStart"/>
      <w:r w:rsidRPr="002A1467">
        <w:rPr>
          <w:rFonts w:ascii="Times New Roman" w:hAnsi="Times New Roman"/>
          <w:sz w:val="24"/>
          <w:szCs w:val="24"/>
        </w:rPr>
        <w:t>Cechetti</w:t>
      </w:r>
      <w:proofErr w:type="spellEnd"/>
      <w:r w:rsidRPr="002A1467">
        <w:rPr>
          <w:rFonts w:ascii="Times New Roman" w:hAnsi="Times New Roman"/>
          <w:sz w:val="24"/>
          <w:szCs w:val="24"/>
        </w:rPr>
        <w:t xml:space="preserve">, 2010).  </w:t>
      </w:r>
    </w:p>
    <w:p w:rsidR="007E0A71" w:rsidRDefault="007E0A71" w:rsidP="00C12DCB">
      <w:pPr>
        <w:spacing w:after="0" w:line="360" w:lineRule="auto"/>
        <w:jc w:val="both"/>
        <w:rPr>
          <w:rFonts w:ascii="Times New Roman" w:hAnsi="Times New Roman" w:cs="Times New Roman"/>
          <w:sz w:val="24"/>
          <w:szCs w:val="24"/>
        </w:rPr>
      </w:pPr>
    </w:p>
    <w:p w:rsidR="00C12DCB" w:rsidRPr="00C12DCB" w:rsidRDefault="00C12DCB" w:rsidP="007E0A71">
      <w:pPr>
        <w:numPr>
          <w:ilvl w:val="0"/>
          <w:numId w:val="1"/>
        </w:numPr>
        <w:autoSpaceDE w:val="0"/>
        <w:autoSpaceDN w:val="0"/>
        <w:adjustRightInd w:val="0"/>
        <w:spacing w:after="0" w:line="360" w:lineRule="auto"/>
        <w:ind w:left="0" w:firstLine="0"/>
        <w:rPr>
          <w:rFonts w:ascii="Times New Roman" w:hAnsi="Times New Roman" w:cs="Times New Roman"/>
          <w:b/>
          <w:sz w:val="24"/>
          <w:szCs w:val="24"/>
          <w:u w:val="single"/>
          <w:lang w:val="es-ES"/>
        </w:rPr>
      </w:pPr>
      <w:r w:rsidRPr="00C12DCB">
        <w:rPr>
          <w:rFonts w:ascii="Times New Roman" w:hAnsi="Times New Roman" w:cs="Times New Roman"/>
          <w:b/>
          <w:sz w:val="24"/>
          <w:szCs w:val="24"/>
          <w:u w:val="single"/>
          <w:lang w:val="es-ES"/>
        </w:rPr>
        <w:t>OBJETIVOS</w:t>
      </w:r>
    </w:p>
    <w:p w:rsidR="00C12DCB" w:rsidRPr="00C12DCB" w:rsidRDefault="00C12DCB" w:rsidP="00C12DCB">
      <w:pPr>
        <w:autoSpaceDE w:val="0"/>
        <w:autoSpaceDN w:val="0"/>
        <w:adjustRightInd w:val="0"/>
        <w:spacing w:after="0" w:line="360" w:lineRule="auto"/>
        <w:rPr>
          <w:rFonts w:ascii="Times New Roman" w:hAnsi="Times New Roman" w:cs="Times New Roman"/>
          <w:b/>
          <w:sz w:val="24"/>
          <w:szCs w:val="24"/>
          <w:u w:val="single"/>
          <w:lang w:val="es-ES"/>
        </w:rPr>
      </w:pPr>
    </w:p>
    <w:p w:rsidR="00C12DCB" w:rsidRPr="007E0A71" w:rsidRDefault="00C12DCB" w:rsidP="007E0A71">
      <w:pPr>
        <w:pStyle w:val="Prrafodelista"/>
        <w:numPr>
          <w:ilvl w:val="0"/>
          <w:numId w:val="3"/>
        </w:numPr>
        <w:autoSpaceDE w:val="0"/>
        <w:autoSpaceDN w:val="0"/>
        <w:adjustRightInd w:val="0"/>
        <w:spacing w:after="0" w:line="360" w:lineRule="auto"/>
        <w:rPr>
          <w:rFonts w:ascii="Times New Roman" w:hAnsi="Times New Roman" w:cs="Times New Roman"/>
          <w:bCs/>
          <w:i/>
          <w:iCs/>
          <w:sz w:val="24"/>
          <w:szCs w:val="24"/>
        </w:rPr>
      </w:pPr>
      <w:r w:rsidRPr="007E0A71">
        <w:rPr>
          <w:rFonts w:ascii="Times New Roman" w:hAnsi="Times New Roman" w:cs="Times New Roman"/>
          <w:bCs/>
          <w:sz w:val="24"/>
          <w:szCs w:val="24"/>
        </w:rPr>
        <w:t xml:space="preserve">Relevar las características </w:t>
      </w:r>
      <w:r w:rsidR="00BF48EC">
        <w:rPr>
          <w:rFonts w:ascii="Times New Roman" w:hAnsi="Times New Roman" w:cs="Times New Roman"/>
          <w:bCs/>
          <w:sz w:val="24"/>
          <w:szCs w:val="24"/>
        </w:rPr>
        <w:t xml:space="preserve">socio-culturales </w:t>
      </w:r>
      <w:r w:rsidRPr="007E0A71">
        <w:rPr>
          <w:rFonts w:ascii="Times New Roman" w:hAnsi="Times New Roman" w:cs="Times New Roman"/>
          <w:bCs/>
          <w:sz w:val="24"/>
          <w:szCs w:val="24"/>
        </w:rPr>
        <w:t xml:space="preserve">de los  agro-ecosistemas ganaderos de 8 departamentos del Centro – Sur de la provincia de Santa Fe - </w:t>
      </w:r>
      <w:r w:rsidRPr="007E0A71">
        <w:rPr>
          <w:rFonts w:ascii="Times New Roman" w:hAnsi="Times New Roman" w:cs="Times New Roman"/>
          <w:bCs/>
          <w:i/>
          <w:iCs/>
          <w:sz w:val="24"/>
          <w:szCs w:val="24"/>
        </w:rPr>
        <w:t>(2013-2014)</w:t>
      </w:r>
    </w:p>
    <w:p w:rsidR="00C12DCB" w:rsidRPr="00C12DCB" w:rsidRDefault="00C12DCB" w:rsidP="00C12DCB">
      <w:pPr>
        <w:autoSpaceDE w:val="0"/>
        <w:autoSpaceDN w:val="0"/>
        <w:adjustRightInd w:val="0"/>
        <w:spacing w:after="0" w:line="360" w:lineRule="auto"/>
        <w:rPr>
          <w:rFonts w:ascii="Times New Roman" w:hAnsi="Times New Roman" w:cs="Times New Roman"/>
          <w:bCs/>
          <w:sz w:val="24"/>
          <w:szCs w:val="24"/>
        </w:rPr>
      </w:pPr>
    </w:p>
    <w:p w:rsidR="00C12DCB" w:rsidRPr="007E0A71" w:rsidRDefault="00C12DCB" w:rsidP="007E0A71">
      <w:pPr>
        <w:pStyle w:val="Prrafodelista"/>
        <w:numPr>
          <w:ilvl w:val="0"/>
          <w:numId w:val="3"/>
        </w:numPr>
        <w:autoSpaceDE w:val="0"/>
        <w:autoSpaceDN w:val="0"/>
        <w:adjustRightInd w:val="0"/>
        <w:spacing w:after="0" w:line="360" w:lineRule="auto"/>
        <w:rPr>
          <w:rFonts w:ascii="Times New Roman" w:hAnsi="Times New Roman" w:cs="Times New Roman"/>
          <w:sz w:val="24"/>
          <w:szCs w:val="24"/>
          <w:lang w:val="es-ES"/>
        </w:rPr>
      </w:pPr>
      <w:r w:rsidRPr="007E0A71">
        <w:rPr>
          <w:rFonts w:ascii="Times New Roman" w:hAnsi="Times New Roman" w:cs="Times New Roman"/>
          <w:bCs/>
          <w:sz w:val="24"/>
          <w:szCs w:val="24"/>
        </w:rPr>
        <w:t>Diagnosticar la situación actual de estos sistemas de producción y proponer posibles líneas de acción</w:t>
      </w:r>
    </w:p>
    <w:p w:rsidR="007E0A71" w:rsidRPr="007E0A71" w:rsidRDefault="007E0A71" w:rsidP="007E0A71">
      <w:pPr>
        <w:pStyle w:val="Prrafodelista"/>
        <w:rPr>
          <w:rFonts w:ascii="Times New Roman" w:hAnsi="Times New Roman" w:cs="Times New Roman"/>
          <w:sz w:val="24"/>
          <w:szCs w:val="24"/>
          <w:lang w:val="es-ES"/>
        </w:rPr>
      </w:pPr>
    </w:p>
    <w:p w:rsidR="00F82287" w:rsidRDefault="00F82287" w:rsidP="00E318CA">
      <w:pPr>
        <w:numPr>
          <w:ilvl w:val="0"/>
          <w:numId w:val="1"/>
        </w:numPr>
        <w:autoSpaceDE w:val="0"/>
        <w:autoSpaceDN w:val="0"/>
        <w:adjustRightInd w:val="0"/>
        <w:spacing w:after="0" w:line="360" w:lineRule="auto"/>
        <w:ind w:left="0" w:firstLine="0"/>
        <w:rPr>
          <w:rFonts w:ascii="Times New Roman" w:hAnsi="Times New Roman" w:cs="Times New Roman"/>
          <w:b/>
          <w:sz w:val="24"/>
          <w:szCs w:val="24"/>
          <w:u w:val="single"/>
        </w:rPr>
      </w:pPr>
      <w:r>
        <w:rPr>
          <w:rFonts w:ascii="Times New Roman" w:hAnsi="Times New Roman" w:cs="Times New Roman"/>
          <w:b/>
          <w:sz w:val="24"/>
          <w:szCs w:val="24"/>
          <w:u w:val="single"/>
        </w:rPr>
        <w:t>METODOLOGIA</w:t>
      </w:r>
    </w:p>
    <w:p w:rsidR="00F82287" w:rsidRPr="00F82287" w:rsidRDefault="00F82287" w:rsidP="00F82287">
      <w:pPr>
        <w:spacing w:after="0" w:line="360" w:lineRule="auto"/>
        <w:jc w:val="both"/>
        <w:rPr>
          <w:rFonts w:ascii="Times New Roman" w:hAnsi="Times New Roman"/>
          <w:sz w:val="24"/>
          <w:szCs w:val="24"/>
        </w:rPr>
      </w:pPr>
      <w:r w:rsidRPr="00F82287">
        <w:rPr>
          <w:rFonts w:ascii="Times New Roman" w:hAnsi="Times New Roman"/>
          <w:sz w:val="24"/>
          <w:szCs w:val="24"/>
        </w:rPr>
        <w:t xml:space="preserve">En el desarrollo del trabajo participaron  el Colegio de Ingenieros Agrónomos de Santa Fe y la Facultad de Cs. Agrarias de la Universidad Nacional de Rosario. El período analizado fue el correspondiente a los años 2013-14. A través de una encuesta con preguntas cerradas y abiertas, se relevaron establecimientos ganaderos de ocho departamentos del centro-sur de Santa Fe (Figura 1). Se sistematizaron y analizaron los resultados obtenidos. Los establecimientos visitados corresponden a la actividad Cría mayoritariamente y en menor proporción invernada y ciclo completo.  Se dividió la población encuestada en tres estratos: Estrato 1: productores 50-a 250 cabezas, Estrato 2: productores de 250 a 400 cabezas y Estrato 3: productores de más de 400 cabezas. </w:t>
      </w:r>
    </w:p>
    <w:p w:rsidR="00F82287" w:rsidRPr="00F82287" w:rsidRDefault="00F82287" w:rsidP="00F82287">
      <w:pPr>
        <w:pStyle w:val="Prrafodelista"/>
        <w:spacing w:after="0" w:line="360" w:lineRule="auto"/>
        <w:ind w:left="1080"/>
        <w:jc w:val="both"/>
        <w:rPr>
          <w:rFonts w:ascii="Times New Roman" w:hAnsi="Times New Roman"/>
          <w:sz w:val="24"/>
          <w:szCs w:val="24"/>
        </w:rPr>
      </w:pPr>
    </w:p>
    <w:p w:rsidR="00F82287" w:rsidRPr="00F82287" w:rsidRDefault="00F82287" w:rsidP="00F82287">
      <w:pPr>
        <w:spacing w:after="0" w:line="240" w:lineRule="auto"/>
        <w:jc w:val="both"/>
        <w:rPr>
          <w:rFonts w:ascii="Times New Roman" w:hAnsi="Times New Roman"/>
          <w:sz w:val="24"/>
          <w:szCs w:val="24"/>
        </w:rPr>
      </w:pPr>
      <w:r w:rsidRPr="00F82287">
        <w:rPr>
          <w:rFonts w:ascii="Times New Roman" w:hAnsi="Times New Roman"/>
          <w:sz w:val="24"/>
          <w:szCs w:val="24"/>
        </w:rPr>
        <w:t>Figura 1: Ubicación de la zona en estudio dentro de la provincia de Santa Fe.</w:t>
      </w:r>
    </w:p>
    <w:p w:rsidR="00F82287" w:rsidRPr="00F82287" w:rsidRDefault="00DE033D" w:rsidP="00F82287">
      <w:pPr>
        <w:spacing w:after="0" w:line="240" w:lineRule="auto"/>
        <w:ind w:left="360"/>
        <w:jc w:val="center"/>
        <w:rPr>
          <w:rFonts w:ascii="Times New Roman" w:hAnsi="Times New Roman"/>
          <w:sz w:val="24"/>
          <w:szCs w:val="24"/>
        </w:rPr>
      </w:pPr>
      <w:r>
        <w:rPr>
          <w:noProof/>
          <w:lang w:eastAsia="es-ES"/>
        </w:rPr>
        <w:pict>
          <v:oval id="_x0000_s1026" style="position:absolute;left:0;text-align:left;margin-left:187.2pt;margin-top:124.15pt;width:65.25pt;height:102pt;z-index:251660288" filled="f" strokeweight="1.5pt"/>
        </w:pict>
      </w:r>
      <w:r w:rsidR="00F82287">
        <w:rPr>
          <w:noProof/>
        </w:rPr>
        <w:drawing>
          <wp:inline distT="0" distB="0" distL="0" distR="0">
            <wp:extent cx="1895475" cy="3162300"/>
            <wp:effectExtent l="19050" t="0" r="9525" b="0"/>
            <wp:docPr id="1" name="Imagen 1" descr="Resultado de imagen para centro sur de santa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entro sur de santa fe"/>
                    <pic:cNvPicPr>
                      <a:picLocks noChangeAspect="1" noChangeArrowheads="1"/>
                    </pic:cNvPicPr>
                  </pic:nvPicPr>
                  <pic:blipFill>
                    <a:blip r:embed="rId6"/>
                    <a:srcRect/>
                    <a:stretch>
                      <a:fillRect/>
                    </a:stretch>
                  </pic:blipFill>
                  <pic:spPr bwMode="auto">
                    <a:xfrm>
                      <a:off x="0" y="0"/>
                      <a:ext cx="1895475" cy="3162300"/>
                    </a:xfrm>
                    <a:prstGeom prst="rect">
                      <a:avLst/>
                    </a:prstGeom>
                    <a:noFill/>
                    <a:ln w="9525">
                      <a:noFill/>
                      <a:miter lim="800000"/>
                      <a:headEnd/>
                      <a:tailEnd/>
                    </a:ln>
                  </pic:spPr>
                </pic:pic>
              </a:graphicData>
            </a:graphic>
          </wp:inline>
        </w:drawing>
      </w:r>
    </w:p>
    <w:p w:rsidR="00F82287" w:rsidRDefault="00F82287" w:rsidP="00F82287">
      <w:pPr>
        <w:autoSpaceDE w:val="0"/>
        <w:autoSpaceDN w:val="0"/>
        <w:adjustRightInd w:val="0"/>
        <w:spacing w:after="0" w:line="360" w:lineRule="auto"/>
        <w:rPr>
          <w:rFonts w:ascii="Times New Roman" w:hAnsi="Times New Roman" w:cs="Times New Roman"/>
          <w:b/>
          <w:sz w:val="24"/>
          <w:szCs w:val="24"/>
          <w:u w:val="single"/>
        </w:rPr>
      </w:pPr>
    </w:p>
    <w:p w:rsidR="00F82287" w:rsidRDefault="00F82287" w:rsidP="00F82287">
      <w:pPr>
        <w:autoSpaceDE w:val="0"/>
        <w:autoSpaceDN w:val="0"/>
        <w:adjustRightInd w:val="0"/>
        <w:spacing w:after="0" w:line="360" w:lineRule="auto"/>
        <w:rPr>
          <w:rFonts w:ascii="Times New Roman" w:hAnsi="Times New Roman" w:cs="Times New Roman"/>
          <w:b/>
          <w:sz w:val="24"/>
          <w:szCs w:val="24"/>
          <w:u w:val="single"/>
        </w:rPr>
      </w:pPr>
    </w:p>
    <w:p w:rsidR="00F82287" w:rsidRDefault="00F82287" w:rsidP="00F82287">
      <w:pPr>
        <w:autoSpaceDE w:val="0"/>
        <w:autoSpaceDN w:val="0"/>
        <w:adjustRightInd w:val="0"/>
        <w:spacing w:after="0" w:line="360" w:lineRule="auto"/>
        <w:rPr>
          <w:rFonts w:ascii="Times New Roman" w:hAnsi="Times New Roman" w:cs="Times New Roman"/>
          <w:b/>
          <w:sz w:val="24"/>
          <w:szCs w:val="24"/>
          <w:u w:val="single"/>
        </w:rPr>
      </w:pPr>
    </w:p>
    <w:p w:rsidR="007E0A71" w:rsidRPr="007E0A71" w:rsidRDefault="007E0A71" w:rsidP="00E318CA">
      <w:pPr>
        <w:numPr>
          <w:ilvl w:val="0"/>
          <w:numId w:val="1"/>
        </w:numPr>
        <w:autoSpaceDE w:val="0"/>
        <w:autoSpaceDN w:val="0"/>
        <w:adjustRightInd w:val="0"/>
        <w:spacing w:after="0" w:line="360" w:lineRule="auto"/>
        <w:ind w:left="0" w:firstLine="0"/>
        <w:rPr>
          <w:rFonts w:ascii="Times New Roman" w:hAnsi="Times New Roman" w:cs="Times New Roman"/>
          <w:b/>
          <w:sz w:val="24"/>
          <w:szCs w:val="24"/>
          <w:u w:val="single"/>
        </w:rPr>
      </w:pPr>
      <w:r w:rsidRPr="007E0A71">
        <w:rPr>
          <w:rFonts w:ascii="Times New Roman" w:hAnsi="Times New Roman" w:cs="Times New Roman"/>
          <w:b/>
          <w:sz w:val="24"/>
          <w:szCs w:val="24"/>
          <w:u w:val="single"/>
        </w:rPr>
        <w:lastRenderedPageBreak/>
        <w:t xml:space="preserve">ACCIONES </w:t>
      </w:r>
      <w:r w:rsidR="00F82287">
        <w:rPr>
          <w:rFonts w:ascii="Times New Roman" w:hAnsi="Times New Roman" w:cs="Times New Roman"/>
          <w:b/>
          <w:sz w:val="24"/>
          <w:szCs w:val="24"/>
          <w:u w:val="single"/>
        </w:rPr>
        <w:t xml:space="preserve">ESPECÍFICAS </w:t>
      </w:r>
      <w:r w:rsidRPr="007E0A71">
        <w:rPr>
          <w:rFonts w:ascii="Times New Roman" w:hAnsi="Times New Roman" w:cs="Times New Roman"/>
          <w:b/>
          <w:sz w:val="24"/>
          <w:szCs w:val="24"/>
          <w:u w:val="single"/>
        </w:rPr>
        <w:t>REALIZADAS PARA EL ESTUDIO</w:t>
      </w:r>
    </w:p>
    <w:p w:rsidR="007E0A71" w:rsidRPr="007E0A71" w:rsidRDefault="007E0A71" w:rsidP="007E0A71">
      <w:pPr>
        <w:spacing w:after="0" w:line="360" w:lineRule="auto"/>
        <w:jc w:val="both"/>
        <w:rPr>
          <w:rFonts w:ascii="Times New Roman" w:hAnsi="Times New Roman" w:cs="Times New Roman"/>
          <w:sz w:val="24"/>
          <w:szCs w:val="24"/>
        </w:rPr>
      </w:pPr>
    </w:p>
    <w:p w:rsidR="007E0A71" w:rsidRPr="007E0A71" w:rsidRDefault="007E0A71" w:rsidP="007E0A71">
      <w:pPr>
        <w:spacing w:after="0" w:line="360" w:lineRule="auto"/>
        <w:jc w:val="both"/>
        <w:rPr>
          <w:rFonts w:ascii="Times New Roman" w:hAnsi="Times New Roman" w:cs="Times New Roman"/>
          <w:color w:val="000000"/>
          <w:sz w:val="24"/>
          <w:szCs w:val="24"/>
        </w:rPr>
      </w:pPr>
      <w:r w:rsidRPr="007E0A71">
        <w:rPr>
          <w:rFonts w:ascii="Times New Roman" w:hAnsi="Times New Roman" w:cs="Times New Roman"/>
          <w:sz w:val="24"/>
          <w:szCs w:val="24"/>
        </w:rPr>
        <w:t>La participación desde la Facultad de Cs. Agrarias y el Colegio de Ingenieros estuvo enfocada en</w:t>
      </w:r>
      <w:r w:rsidRPr="007E0A71">
        <w:rPr>
          <w:rFonts w:ascii="Times New Roman" w:hAnsi="Times New Roman" w:cs="Times New Roman"/>
          <w:color w:val="000000"/>
          <w:sz w:val="24"/>
          <w:szCs w:val="24"/>
        </w:rPr>
        <w:t xml:space="preserve"> realizar un relevamiento de la actividad bajo estudio a través de: </w:t>
      </w:r>
    </w:p>
    <w:p w:rsidR="007E0A71" w:rsidRPr="007E0A71" w:rsidRDefault="007E0A71" w:rsidP="007E0A71">
      <w:pPr>
        <w:pStyle w:val="Prrafodelista1"/>
        <w:numPr>
          <w:ilvl w:val="0"/>
          <w:numId w:val="7"/>
        </w:numPr>
        <w:spacing w:after="0" w:line="360" w:lineRule="auto"/>
        <w:ind w:left="709"/>
        <w:jc w:val="both"/>
        <w:rPr>
          <w:rFonts w:ascii="Times New Roman" w:hAnsi="Times New Roman"/>
          <w:color w:val="000000"/>
          <w:sz w:val="24"/>
          <w:szCs w:val="24"/>
        </w:rPr>
      </w:pPr>
      <w:r w:rsidRPr="007E0A71">
        <w:rPr>
          <w:rFonts w:ascii="Times New Roman" w:hAnsi="Times New Roman"/>
          <w:color w:val="000000"/>
          <w:sz w:val="24"/>
          <w:szCs w:val="24"/>
        </w:rPr>
        <w:t>Confección y realización de encuestas a productores del sectores estudiado.</w:t>
      </w:r>
    </w:p>
    <w:p w:rsidR="007E0A71" w:rsidRPr="007E0A71" w:rsidRDefault="007E0A71" w:rsidP="007E0A71">
      <w:pPr>
        <w:pStyle w:val="Prrafodelista1"/>
        <w:numPr>
          <w:ilvl w:val="0"/>
          <w:numId w:val="7"/>
        </w:numPr>
        <w:spacing w:after="0" w:line="360" w:lineRule="auto"/>
        <w:ind w:left="709"/>
        <w:jc w:val="both"/>
        <w:rPr>
          <w:rFonts w:ascii="Times New Roman" w:hAnsi="Times New Roman"/>
          <w:color w:val="000000"/>
          <w:sz w:val="24"/>
          <w:szCs w:val="24"/>
        </w:rPr>
      </w:pPr>
      <w:r w:rsidRPr="007E0A71">
        <w:rPr>
          <w:rFonts w:ascii="Times New Roman" w:hAnsi="Times New Roman"/>
          <w:color w:val="000000"/>
          <w:sz w:val="24"/>
          <w:szCs w:val="24"/>
        </w:rPr>
        <w:t>Coordinación de visitas a establecimientos de producción bovina de carne localizados en 8 departamentos del centro – sur de Santa Fe.</w:t>
      </w:r>
    </w:p>
    <w:p w:rsidR="007E0A71" w:rsidRPr="007E0A71" w:rsidRDefault="007E0A71" w:rsidP="007E0A71">
      <w:pPr>
        <w:pStyle w:val="Prrafodelista1"/>
        <w:numPr>
          <w:ilvl w:val="0"/>
          <w:numId w:val="7"/>
        </w:numPr>
        <w:spacing w:after="0" w:line="360" w:lineRule="auto"/>
        <w:ind w:left="709"/>
        <w:jc w:val="both"/>
        <w:rPr>
          <w:rFonts w:ascii="Times New Roman" w:hAnsi="Times New Roman"/>
          <w:b/>
          <w:bCs/>
          <w:sz w:val="24"/>
          <w:szCs w:val="24"/>
        </w:rPr>
      </w:pPr>
      <w:r w:rsidRPr="007E0A71">
        <w:rPr>
          <w:rFonts w:ascii="Times New Roman" w:hAnsi="Times New Roman"/>
          <w:sz w:val="24"/>
          <w:szCs w:val="24"/>
        </w:rPr>
        <w:t xml:space="preserve">Sistematización y análisis de los resultados. </w:t>
      </w:r>
    </w:p>
    <w:p w:rsidR="007E0A71" w:rsidRPr="007E0A71" w:rsidRDefault="007E0A71" w:rsidP="007E0A71">
      <w:pPr>
        <w:spacing w:after="0" w:line="360" w:lineRule="auto"/>
        <w:ind w:left="720"/>
        <w:jc w:val="both"/>
        <w:rPr>
          <w:rFonts w:ascii="Times New Roman" w:hAnsi="Times New Roman" w:cs="Times New Roman"/>
          <w:bCs/>
          <w:color w:val="000000"/>
          <w:sz w:val="24"/>
          <w:szCs w:val="24"/>
        </w:rPr>
      </w:pPr>
    </w:p>
    <w:p w:rsidR="007E0A71" w:rsidRPr="007E0A71" w:rsidRDefault="007E0A71" w:rsidP="007E0A71">
      <w:pPr>
        <w:spacing w:after="0" w:line="360" w:lineRule="auto"/>
        <w:jc w:val="both"/>
        <w:rPr>
          <w:rFonts w:ascii="Times New Roman" w:hAnsi="Times New Roman" w:cs="Times New Roman"/>
          <w:color w:val="000000"/>
          <w:sz w:val="24"/>
          <w:szCs w:val="24"/>
        </w:rPr>
      </w:pPr>
      <w:r w:rsidRPr="007E0A71">
        <w:rPr>
          <w:rFonts w:ascii="Times New Roman" w:hAnsi="Times New Roman" w:cs="Times New Roman"/>
          <w:b/>
          <w:bCs/>
          <w:color w:val="000000"/>
          <w:sz w:val="24"/>
          <w:szCs w:val="24"/>
        </w:rPr>
        <w:t xml:space="preserve">Visitas técnicas: </w:t>
      </w:r>
      <w:r w:rsidRPr="007E0A71">
        <w:rPr>
          <w:rFonts w:ascii="Times New Roman" w:hAnsi="Times New Roman" w:cs="Times New Roman"/>
          <w:bCs/>
          <w:color w:val="000000"/>
          <w:sz w:val="24"/>
          <w:szCs w:val="24"/>
        </w:rPr>
        <w:t>S</w:t>
      </w:r>
      <w:r w:rsidRPr="007E0A71">
        <w:rPr>
          <w:rFonts w:ascii="Times New Roman" w:hAnsi="Times New Roman" w:cs="Times New Roman"/>
          <w:color w:val="000000"/>
          <w:sz w:val="24"/>
          <w:szCs w:val="24"/>
        </w:rPr>
        <w:t xml:space="preserve">e realizaron visitas a los establecimientos ganaderos correspondientes a 8 departamentos del Centro – Sur de la Provincia de Santa Fe: Belgrano, Caseros, Constitución, </w:t>
      </w:r>
      <w:proofErr w:type="spellStart"/>
      <w:r w:rsidRPr="007E0A71">
        <w:rPr>
          <w:rFonts w:ascii="Times New Roman" w:hAnsi="Times New Roman" w:cs="Times New Roman"/>
          <w:color w:val="000000"/>
          <w:sz w:val="24"/>
          <w:szCs w:val="24"/>
        </w:rPr>
        <w:t>Iriondo</w:t>
      </w:r>
      <w:proofErr w:type="spellEnd"/>
      <w:r w:rsidRPr="007E0A71">
        <w:rPr>
          <w:rFonts w:ascii="Times New Roman" w:hAnsi="Times New Roman" w:cs="Times New Roman"/>
          <w:color w:val="000000"/>
          <w:sz w:val="24"/>
          <w:szCs w:val="24"/>
        </w:rPr>
        <w:t xml:space="preserve">, Rosario, </w:t>
      </w:r>
      <w:r w:rsidRPr="007E0A71">
        <w:rPr>
          <w:rFonts w:ascii="Times New Roman" w:hAnsi="Times New Roman" w:cs="Times New Roman"/>
          <w:sz w:val="24"/>
          <w:szCs w:val="24"/>
        </w:rPr>
        <w:t>San Jerónimo</w:t>
      </w:r>
      <w:r w:rsidRPr="007E0A71">
        <w:rPr>
          <w:rFonts w:ascii="Times New Roman" w:hAnsi="Times New Roman" w:cs="Times New Roman"/>
          <w:color w:val="000000"/>
          <w:sz w:val="24"/>
          <w:szCs w:val="24"/>
        </w:rPr>
        <w:t xml:space="preserve">, San Lorenzo y San Martín. A través de un cuestionario de preguntas cerradas se relevaron los datos, además del cuestionario cerrado que implica una encuesta, se daba espacio y tiempo para que los productores manifiesten sus percepciones y realicen comentarios. Los establecimientos visitados corresponden a actividades de cría, invernada, ciclo completo y </w:t>
      </w:r>
      <w:proofErr w:type="spellStart"/>
      <w:r w:rsidRPr="007E0A71">
        <w:rPr>
          <w:rFonts w:ascii="Times New Roman" w:hAnsi="Times New Roman" w:cs="Times New Roman"/>
          <w:i/>
          <w:color w:val="000000"/>
          <w:sz w:val="24"/>
          <w:szCs w:val="24"/>
        </w:rPr>
        <w:t>feedlot</w:t>
      </w:r>
      <w:proofErr w:type="spellEnd"/>
      <w:r w:rsidRPr="007E0A71">
        <w:rPr>
          <w:rFonts w:ascii="Times New Roman" w:hAnsi="Times New Roman" w:cs="Times New Roman"/>
          <w:color w:val="000000"/>
          <w:sz w:val="24"/>
          <w:szCs w:val="24"/>
        </w:rPr>
        <w:t xml:space="preserve">. </w:t>
      </w:r>
    </w:p>
    <w:p w:rsidR="007E0A71" w:rsidRPr="007E0A71" w:rsidRDefault="007E0A71" w:rsidP="007E0A71">
      <w:pPr>
        <w:autoSpaceDE w:val="0"/>
        <w:autoSpaceDN w:val="0"/>
        <w:adjustRightInd w:val="0"/>
        <w:spacing w:after="0" w:line="360" w:lineRule="auto"/>
        <w:jc w:val="both"/>
        <w:rPr>
          <w:rFonts w:ascii="Times New Roman" w:hAnsi="Times New Roman" w:cs="Times New Roman"/>
          <w:color w:val="000000"/>
          <w:sz w:val="24"/>
          <w:szCs w:val="24"/>
        </w:rPr>
      </w:pPr>
      <w:r w:rsidRPr="007E0A71">
        <w:rPr>
          <w:rFonts w:ascii="Times New Roman" w:hAnsi="Times New Roman" w:cs="Times New Roman"/>
          <w:color w:val="000000"/>
          <w:sz w:val="24"/>
          <w:szCs w:val="24"/>
        </w:rPr>
        <w:t xml:space="preserve">Se formularon tres formatos de encuestas. Una encuesta general, adaptando el tipo de información a las características de cada uno de los sectores (cría, invernada o ciclo completo), y dos específicas: una para establecimientos de </w:t>
      </w:r>
      <w:proofErr w:type="spellStart"/>
      <w:r w:rsidRPr="007E0A71">
        <w:rPr>
          <w:rFonts w:ascii="Times New Roman" w:hAnsi="Times New Roman" w:cs="Times New Roman"/>
          <w:i/>
          <w:color w:val="000000"/>
          <w:sz w:val="24"/>
          <w:szCs w:val="24"/>
        </w:rPr>
        <w:t>feedlot</w:t>
      </w:r>
      <w:proofErr w:type="spellEnd"/>
      <w:r w:rsidRPr="007E0A71">
        <w:rPr>
          <w:rFonts w:ascii="Times New Roman" w:hAnsi="Times New Roman" w:cs="Times New Roman"/>
          <w:color w:val="000000"/>
          <w:sz w:val="24"/>
          <w:szCs w:val="24"/>
        </w:rPr>
        <w:t xml:space="preserve"> y la segunda para aquellos que tuviesen sectores de campo natural. Para confeccionar las encuestas, se utilizó como base la encuesta propuesta por la Red de Información </w:t>
      </w:r>
      <w:r w:rsidRPr="007E0A71">
        <w:rPr>
          <w:rStyle w:val="nfasis"/>
          <w:rFonts w:ascii="Times New Roman" w:hAnsi="Times New Roman"/>
          <w:bCs/>
          <w:sz w:val="24"/>
          <w:szCs w:val="24"/>
          <w:shd w:val="clear" w:color="auto" w:fill="FFFFFF"/>
        </w:rPr>
        <w:t>Agropecuaria Nacional</w:t>
      </w:r>
      <w:r w:rsidRPr="007E0A71">
        <w:rPr>
          <w:rStyle w:val="apple-converted-space"/>
          <w:rFonts w:ascii="Times New Roman" w:hAnsi="Times New Roman" w:cs="Times New Roman"/>
          <w:sz w:val="24"/>
          <w:szCs w:val="24"/>
          <w:shd w:val="clear" w:color="auto" w:fill="FFFFFF"/>
        </w:rPr>
        <w:t> </w:t>
      </w:r>
      <w:r w:rsidRPr="007E0A71">
        <w:rPr>
          <w:rFonts w:ascii="Times New Roman" w:hAnsi="Times New Roman" w:cs="Times New Roman"/>
          <w:sz w:val="24"/>
          <w:szCs w:val="24"/>
          <w:shd w:val="clear" w:color="auto" w:fill="FFFFFF"/>
        </w:rPr>
        <w:t>del INTA (RIAN) con las modificaciones consideradas de importancia para el equipo de trabajo</w:t>
      </w:r>
      <w:r w:rsidRPr="007E0A71">
        <w:rPr>
          <w:rFonts w:ascii="Times New Roman" w:hAnsi="Times New Roman" w:cs="Times New Roman"/>
          <w:color w:val="000000"/>
          <w:sz w:val="24"/>
          <w:szCs w:val="24"/>
        </w:rPr>
        <w:t>. Particularmente, l</w:t>
      </w:r>
      <w:r w:rsidRPr="007E0A71">
        <w:rPr>
          <w:rFonts w:ascii="Times New Roman" w:hAnsi="Times New Roman" w:cs="Times New Roman"/>
          <w:sz w:val="24"/>
          <w:szCs w:val="24"/>
        </w:rPr>
        <w:t xml:space="preserve">as encuestas específicas fueron diseñadas por los docentes de la FCA, </w:t>
      </w:r>
      <w:r w:rsidRPr="007E0A71">
        <w:rPr>
          <w:rFonts w:ascii="Times New Roman" w:hAnsi="Times New Roman" w:cs="Times New Roman"/>
          <w:color w:val="000000"/>
          <w:sz w:val="24"/>
          <w:szCs w:val="24"/>
        </w:rPr>
        <w:t>con el propósito de proveer información en la práctica de producción intensiva de carne y la caracterización de los sectores de pastizales naturales.</w:t>
      </w:r>
    </w:p>
    <w:p w:rsidR="007E0A71" w:rsidRPr="007E0A71" w:rsidRDefault="007E0A71" w:rsidP="007E0A71">
      <w:pPr>
        <w:spacing w:after="0" w:line="360" w:lineRule="auto"/>
        <w:jc w:val="both"/>
        <w:rPr>
          <w:rFonts w:ascii="Times New Roman" w:hAnsi="Times New Roman" w:cs="Times New Roman"/>
          <w:color w:val="000000"/>
          <w:sz w:val="24"/>
          <w:szCs w:val="24"/>
        </w:rPr>
      </w:pPr>
      <w:r w:rsidRPr="007E0A71">
        <w:rPr>
          <w:rFonts w:ascii="Times New Roman" w:hAnsi="Times New Roman" w:cs="Times New Roman"/>
          <w:color w:val="000000"/>
          <w:sz w:val="24"/>
          <w:szCs w:val="24"/>
        </w:rPr>
        <w:t>La encuesta general está compuesta por 9 capítulos que se detallan a continuación:</w:t>
      </w:r>
    </w:p>
    <w:p w:rsidR="007E0A71" w:rsidRPr="007E0A71" w:rsidRDefault="007E0A71" w:rsidP="007E0A71">
      <w:pPr>
        <w:spacing w:after="0" w:line="360" w:lineRule="auto"/>
        <w:jc w:val="both"/>
        <w:rPr>
          <w:rFonts w:ascii="Times New Roman" w:hAnsi="Times New Roman" w:cs="Times New Roman"/>
          <w:color w:val="000000"/>
          <w:sz w:val="24"/>
          <w:szCs w:val="24"/>
        </w:rPr>
      </w:pPr>
    </w:p>
    <w:p w:rsidR="007E0A71" w:rsidRPr="007E0A71" w:rsidRDefault="007E0A71" w:rsidP="007E0A71">
      <w:pPr>
        <w:spacing w:after="0" w:line="360" w:lineRule="auto"/>
        <w:ind w:left="709"/>
        <w:jc w:val="both"/>
        <w:rPr>
          <w:rFonts w:ascii="Times New Roman" w:hAnsi="Times New Roman" w:cs="Times New Roman"/>
          <w:bCs/>
          <w:position w:val="-1"/>
          <w:sz w:val="24"/>
          <w:szCs w:val="24"/>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I</w:t>
      </w:r>
      <w:r>
        <w:rPr>
          <w:rFonts w:ascii="Times New Roman" w:hAnsi="Times New Roman" w:cs="Times New Roman"/>
          <w:bCs/>
          <w:spacing w:val="1"/>
          <w:position w:val="-1"/>
          <w:sz w:val="24"/>
          <w:szCs w:val="24"/>
        </w:rPr>
        <w:t xml:space="preserve">: </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Régimen de tenencia, uso de la tierra y superficie</w:t>
      </w:r>
    </w:p>
    <w:p w:rsidR="007E0A71" w:rsidRPr="007E0A71" w:rsidRDefault="007E0A71" w:rsidP="007E0A71">
      <w:pPr>
        <w:spacing w:after="0" w:line="360" w:lineRule="auto"/>
        <w:ind w:left="709"/>
        <w:jc w:val="both"/>
        <w:rPr>
          <w:rFonts w:ascii="Times New Roman" w:hAnsi="Times New Roman" w:cs="Times New Roman"/>
          <w:sz w:val="24"/>
          <w:szCs w:val="24"/>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II</w:t>
      </w:r>
      <w:r>
        <w:rPr>
          <w:rFonts w:ascii="Times New Roman" w:hAnsi="Times New Roman" w:cs="Times New Roman"/>
          <w:bCs/>
          <w:position w:val="-1"/>
          <w:sz w:val="24"/>
          <w:szCs w:val="24"/>
        </w:rPr>
        <w:t xml:space="preserve">: </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Caracterización del Sistema productivo y su manejo</w:t>
      </w:r>
    </w:p>
    <w:p w:rsidR="007E0A71" w:rsidRPr="007E0A71" w:rsidRDefault="007E0A71" w:rsidP="007E0A71">
      <w:pPr>
        <w:spacing w:after="0" w:line="360" w:lineRule="auto"/>
        <w:ind w:left="709"/>
        <w:jc w:val="both"/>
        <w:textAlignment w:val="baseline"/>
        <w:rPr>
          <w:rFonts w:ascii="Times New Roman" w:hAnsi="Times New Roman" w:cs="Times New Roman"/>
          <w:bCs/>
          <w:iCs/>
          <w:noProof/>
          <w:kern w:val="24"/>
          <w:sz w:val="24"/>
          <w:szCs w:val="24"/>
          <w:u w:val="single"/>
          <w:lang w:eastAsia="es-ES"/>
        </w:rPr>
      </w:pPr>
      <w:r w:rsidRPr="007E0A71">
        <w:rPr>
          <w:rFonts w:ascii="Times New Roman" w:hAnsi="Times New Roman" w:cs="Times New Roman"/>
          <w:bCs/>
          <w:spacing w:val="1"/>
          <w:sz w:val="24"/>
          <w:szCs w:val="24"/>
          <w:u w:val="single"/>
        </w:rPr>
        <w:t>C</w:t>
      </w:r>
      <w:r w:rsidRPr="007E0A71">
        <w:rPr>
          <w:rFonts w:ascii="Times New Roman" w:hAnsi="Times New Roman" w:cs="Times New Roman"/>
          <w:bCs/>
          <w:spacing w:val="-6"/>
          <w:sz w:val="24"/>
          <w:szCs w:val="24"/>
          <w:u w:val="single"/>
        </w:rPr>
        <w:t>A</w:t>
      </w:r>
      <w:r w:rsidRPr="007E0A71">
        <w:rPr>
          <w:rFonts w:ascii="Times New Roman" w:hAnsi="Times New Roman" w:cs="Times New Roman"/>
          <w:bCs/>
          <w:spacing w:val="-1"/>
          <w:sz w:val="24"/>
          <w:szCs w:val="24"/>
          <w:u w:val="single"/>
        </w:rPr>
        <w:t>P</w:t>
      </w:r>
      <w:r w:rsidRPr="007E0A71">
        <w:rPr>
          <w:rFonts w:ascii="Times New Roman" w:hAnsi="Times New Roman" w:cs="Times New Roman"/>
          <w:bCs/>
          <w:spacing w:val="3"/>
          <w:sz w:val="24"/>
          <w:szCs w:val="24"/>
          <w:u w:val="single"/>
        </w:rPr>
        <w:t>I</w:t>
      </w:r>
      <w:r w:rsidRPr="007E0A71">
        <w:rPr>
          <w:rFonts w:ascii="Times New Roman" w:hAnsi="Times New Roman" w:cs="Times New Roman"/>
          <w:bCs/>
          <w:spacing w:val="-3"/>
          <w:sz w:val="24"/>
          <w:szCs w:val="24"/>
          <w:u w:val="single"/>
        </w:rPr>
        <w:t>T</w:t>
      </w:r>
      <w:r w:rsidRPr="007E0A71">
        <w:rPr>
          <w:rFonts w:ascii="Times New Roman" w:hAnsi="Times New Roman" w:cs="Times New Roman"/>
          <w:bCs/>
          <w:spacing w:val="-1"/>
          <w:sz w:val="24"/>
          <w:szCs w:val="24"/>
          <w:u w:val="single"/>
        </w:rPr>
        <w:t>U</w:t>
      </w:r>
      <w:r w:rsidRPr="007E0A71">
        <w:rPr>
          <w:rFonts w:ascii="Times New Roman" w:hAnsi="Times New Roman" w:cs="Times New Roman"/>
          <w:bCs/>
          <w:sz w:val="24"/>
          <w:szCs w:val="24"/>
          <w:u w:val="single"/>
        </w:rPr>
        <w:t>LO</w:t>
      </w:r>
      <w:r w:rsidRPr="007E0A71">
        <w:rPr>
          <w:rFonts w:ascii="Times New Roman" w:hAnsi="Times New Roman" w:cs="Times New Roman"/>
          <w:bCs/>
          <w:sz w:val="24"/>
          <w:szCs w:val="24"/>
        </w:rPr>
        <w:t xml:space="preserve"> III</w:t>
      </w:r>
      <w:r>
        <w:rPr>
          <w:rFonts w:ascii="Times New Roman" w:hAnsi="Times New Roman" w:cs="Times New Roman"/>
          <w:bCs/>
          <w:sz w:val="24"/>
          <w:szCs w:val="24"/>
        </w:rPr>
        <w:t>:</w:t>
      </w:r>
      <w:r w:rsidRPr="007E0A71">
        <w:rPr>
          <w:rFonts w:ascii="Times New Roman" w:hAnsi="Times New Roman" w:cs="Times New Roman"/>
          <w:bCs/>
          <w:sz w:val="24"/>
          <w:szCs w:val="24"/>
        </w:rPr>
        <w:tab/>
      </w:r>
      <w:r w:rsidRPr="007E0A71">
        <w:rPr>
          <w:rFonts w:ascii="Times New Roman" w:hAnsi="Times New Roman" w:cs="Times New Roman"/>
          <w:bCs/>
          <w:kern w:val="24"/>
          <w:sz w:val="24"/>
          <w:szCs w:val="24"/>
        </w:rPr>
        <w:t>Alimentación del sistema ganadero</w:t>
      </w:r>
    </w:p>
    <w:p w:rsidR="007E0A71" w:rsidRPr="007E0A71" w:rsidRDefault="007E0A71" w:rsidP="007E0A71">
      <w:pPr>
        <w:spacing w:after="0" w:line="360" w:lineRule="auto"/>
        <w:ind w:left="709"/>
        <w:jc w:val="both"/>
        <w:textAlignment w:val="baseline"/>
        <w:rPr>
          <w:rFonts w:ascii="Times New Roman" w:hAnsi="Times New Roman" w:cs="Times New Roman"/>
          <w:bCs/>
          <w:spacing w:val="1"/>
          <w:position w:val="-1"/>
          <w:sz w:val="24"/>
          <w:szCs w:val="24"/>
          <w:u w:val="single"/>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I</w:t>
      </w:r>
      <w:r w:rsidRPr="007E0A71">
        <w:rPr>
          <w:rFonts w:ascii="Times New Roman" w:hAnsi="Times New Roman" w:cs="Times New Roman"/>
          <w:bCs/>
          <w:spacing w:val="-1"/>
          <w:position w:val="-1"/>
          <w:sz w:val="24"/>
          <w:szCs w:val="24"/>
        </w:rPr>
        <w:t>V</w:t>
      </w:r>
      <w:r>
        <w:rPr>
          <w:rFonts w:ascii="Times New Roman" w:hAnsi="Times New Roman" w:cs="Times New Roman"/>
          <w:bCs/>
          <w:spacing w:val="-1"/>
          <w:position w:val="-1"/>
          <w:sz w:val="24"/>
          <w:szCs w:val="24"/>
        </w:rPr>
        <w:t>:</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Aspectos sanitarios</w:t>
      </w:r>
    </w:p>
    <w:p w:rsidR="007E0A71" w:rsidRPr="007E0A71" w:rsidRDefault="007E0A71" w:rsidP="007E0A71">
      <w:pPr>
        <w:spacing w:after="0" w:line="360" w:lineRule="auto"/>
        <w:ind w:left="709"/>
        <w:jc w:val="both"/>
        <w:textAlignment w:val="baseline"/>
        <w:rPr>
          <w:rFonts w:ascii="Times New Roman" w:hAnsi="Times New Roman" w:cs="Times New Roman"/>
          <w:sz w:val="24"/>
          <w:szCs w:val="24"/>
        </w:rPr>
      </w:pPr>
      <w:r w:rsidRPr="007E0A71">
        <w:rPr>
          <w:rFonts w:ascii="Times New Roman" w:hAnsi="Times New Roman" w:cs="Times New Roman"/>
          <w:bCs/>
          <w:spacing w:val="1"/>
          <w:position w:val="-1"/>
          <w:sz w:val="24"/>
          <w:szCs w:val="24"/>
          <w:u w:val="single"/>
        </w:rPr>
        <w:lastRenderedPageBreak/>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V</w:t>
      </w:r>
      <w:r>
        <w:rPr>
          <w:rFonts w:ascii="Times New Roman" w:hAnsi="Times New Roman" w:cs="Times New Roman"/>
          <w:bCs/>
          <w:spacing w:val="-1"/>
          <w:position w:val="-1"/>
          <w:sz w:val="24"/>
          <w:szCs w:val="24"/>
        </w:rPr>
        <w:t xml:space="preserve">: </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Productos ganaderos</w:t>
      </w:r>
    </w:p>
    <w:p w:rsidR="007E0A71" w:rsidRPr="007E0A71" w:rsidRDefault="007E0A71" w:rsidP="007E0A71">
      <w:pPr>
        <w:spacing w:after="0" w:line="360" w:lineRule="auto"/>
        <w:ind w:left="709"/>
        <w:jc w:val="both"/>
        <w:textAlignment w:val="baseline"/>
        <w:rPr>
          <w:rFonts w:ascii="Times New Roman" w:hAnsi="Times New Roman" w:cs="Times New Roman"/>
          <w:bCs/>
          <w:iCs/>
          <w:noProof/>
          <w:kern w:val="24"/>
          <w:sz w:val="24"/>
          <w:szCs w:val="24"/>
          <w:u w:val="single"/>
          <w:lang w:eastAsia="es-ES"/>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V</w:t>
      </w:r>
      <w:r w:rsidRPr="007E0A71">
        <w:rPr>
          <w:rFonts w:ascii="Times New Roman" w:hAnsi="Times New Roman" w:cs="Times New Roman"/>
          <w:bCs/>
          <w:spacing w:val="1"/>
          <w:position w:val="-1"/>
          <w:sz w:val="24"/>
          <w:szCs w:val="24"/>
        </w:rPr>
        <w:t>I</w:t>
      </w:r>
      <w:r>
        <w:rPr>
          <w:rFonts w:ascii="Times New Roman" w:hAnsi="Times New Roman" w:cs="Times New Roman"/>
          <w:bCs/>
          <w:spacing w:val="1"/>
          <w:position w:val="-1"/>
          <w:sz w:val="24"/>
          <w:szCs w:val="24"/>
        </w:rPr>
        <w:t>:</w:t>
      </w:r>
      <w:r w:rsidRPr="007E0A71">
        <w:rPr>
          <w:rFonts w:ascii="Times New Roman" w:hAnsi="Times New Roman" w:cs="Times New Roman"/>
          <w:b/>
          <w:bCs/>
          <w:position w:val="-1"/>
          <w:sz w:val="24"/>
          <w:szCs w:val="24"/>
        </w:rPr>
        <w:tab/>
      </w:r>
      <w:r w:rsidRPr="007E0A71">
        <w:rPr>
          <w:rFonts w:ascii="Times New Roman" w:hAnsi="Times New Roman" w:cs="Times New Roman"/>
          <w:bCs/>
          <w:kern w:val="24"/>
          <w:sz w:val="24"/>
          <w:szCs w:val="24"/>
        </w:rPr>
        <w:t>Mejoras ganaderas</w:t>
      </w:r>
    </w:p>
    <w:p w:rsidR="007E0A71" w:rsidRPr="007E0A71" w:rsidRDefault="007E0A71" w:rsidP="007E0A71">
      <w:pPr>
        <w:spacing w:after="0" w:line="360" w:lineRule="auto"/>
        <w:ind w:left="709"/>
        <w:jc w:val="both"/>
        <w:textAlignment w:val="baseline"/>
        <w:rPr>
          <w:rFonts w:ascii="Times New Roman" w:hAnsi="Times New Roman" w:cs="Times New Roman"/>
          <w:bCs/>
          <w:spacing w:val="1"/>
          <w:position w:val="-1"/>
          <w:sz w:val="24"/>
          <w:szCs w:val="24"/>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V</w:t>
      </w:r>
      <w:r w:rsidRPr="007E0A71">
        <w:rPr>
          <w:rFonts w:ascii="Times New Roman" w:hAnsi="Times New Roman" w:cs="Times New Roman"/>
          <w:bCs/>
          <w:spacing w:val="1"/>
          <w:position w:val="-1"/>
          <w:sz w:val="24"/>
          <w:szCs w:val="24"/>
        </w:rPr>
        <w:t>II</w:t>
      </w:r>
      <w:r>
        <w:rPr>
          <w:rFonts w:ascii="Times New Roman" w:hAnsi="Times New Roman" w:cs="Times New Roman"/>
          <w:bCs/>
          <w:spacing w:val="1"/>
          <w:position w:val="-1"/>
          <w:sz w:val="24"/>
          <w:szCs w:val="24"/>
        </w:rPr>
        <w:t>:</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Aspectos socio - económicos</w:t>
      </w:r>
    </w:p>
    <w:p w:rsidR="007E0A71" w:rsidRPr="007E0A71" w:rsidRDefault="007E0A71" w:rsidP="007E0A71">
      <w:pPr>
        <w:spacing w:after="0" w:line="360" w:lineRule="auto"/>
        <w:ind w:left="709"/>
        <w:jc w:val="both"/>
        <w:textAlignment w:val="baseline"/>
        <w:rPr>
          <w:rFonts w:ascii="Times New Roman" w:hAnsi="Times New Roman" w:cs="Times New Roman"/>
          <w:bCs/>
          <w:position w:val="-1"/>
          <w:sz w:val="24"/>
          <w:szCs w:val="24"/>
        </w:rPr>
      </w:pPr>
      <w:r w:rsidRPr="007E0A71">
        <w:rPr>
          <w:rFonts w:ascii="Times New Roman" w:hAnsi="Times New Roman" w:cs="Times New Roman"/>
          <w:bCs/>
          <w:spacing w:val="1"/>
          <w:position w:val="-1"/>
          <w:sz w:val="24"/>
          <w:szCs w:val="24"/>
          <w:u w:val="single"/>
        </w:rPr>
        <w:t>C</w:t>
      </w:r>
      <w:r w:rsidRPr="007E0A71">
        <w:rPr>
          <w:rFonts w:ascii="Times New Roman" w:hAnsi="Times New Roman" w:cs="Times New Roman"/>
          <w:bCs/>
          <w:spacing w:val="-6"/>
          <w:position w:val="-1"/>
          <w:sz w:val="24"/>
          <w:szCs w:val="24"/>
          <w:u w:val="single"/>
        </w:rPr>
        <w:t>A</w:t>
      </w:r>
      <w:r w:rsidRPr="007E0A71">
        <w:rPr>
          <w:rFonts w:ascii="Times New Roman" w:hAnsi="Times New Roman" w:cs="Times New Roman"/>
          <w:bCs/>
          <w:spacing w:val="-1"/>
          <w:position w:val="-1"/>
          <w:sz w:val="24"/>
          <w:szCs w:val="24"/>
          <w:u w:val="single"/>
        </w:rPr>
        <w:t>P</w:t>
      </w:r>
      <w:r w:rsidRPr="007E0A71">
        <w:rPr>
          <w:rFonts w:ascii="Times New Roman" w:hAnsi="Times New Roman" w:cs="Times New Roman"/>
          <w:bCs/>
          <w:spacing w:val="3"/>
          <w:position w:val="-1"/>
          <w:sz w:val="24"/>
          <w:szCs w:val="24"/>
          <w:u w:val="single"/>
        </w:rPr>
        <w:t>I</w:t>
      </w:r>
      <w:r w:rsidRPr="007E0A71">
        <w:rPr>
          <w:rFonts w:ascii="Times New Roman" w:hAnsi="Times New Roman" w:cs="Times New Roman"/>
          <w:bCs/>
          <w:spacing w:val="-3"/>
          <w:position w:val="-1"/>
          <w:sz w:val="24"/>
          <w:szCs w:val="24"/>
          <w:u w:val="single"/>
        </w:rPr>
        <w:t>T</w:t>
      </w:r>
      <w:r w:rsidRPr="007E0A71">
        <w:rPr>
          <w:rFonts w:ascii="Times New Roman" w:hAnsi="Times New Roman" w:cs="Times New Roman"/>
          <w:bCs/>
          <w:spacing w:val="-1"/>
          <w:position w:val="-1"/>
          <w:sz w:val="24"/>
          <w:szCs w:val="24"/>
          <w:u w:val="single"/>
        </w:rPr>
        <w:t>U</w:t>
      </w:r>
      <w:r w:rsidRPr="007E0A71">
        <w:rPr>
          <w:rFonts w:ascii="Times New Roman" w:hAnsi="Times New Roman" w:cs="Times New Roman"/>
          <w:bCs/>
          <w:position w:val="-1"/>
          <w:sz w:val="24"/>
          <w:szCs w:val="24"/>
          <w:u w:val="single"/>
        </w:rPr>
        <w:t>LO</w:t>
      </w:r>
      <w:r w:rsidRPr="007E0A71">
        <w:rPr>
          <w:rFonts w:ascii="Times New Roman" w:hAnsi="Times New Roman" w:cs="Times New Roman"/>
          <w:bCs/>
          <w:position w:val="-1"/>
          <w:sz w:val="24"/>
          <w:szCs w:val="24"/>
        </w:rPr>
        <w:t xml:space="preserve"> </w:t>
      </w:r>
      <w:r w:rsidRPr="007E0A71">
        <w:rPr>
          <w:rFonts w:ascii="Times New Roman" w:hAnsi="Times New Roman" w:cs="Times New Roman"/>
          <w:bCs/>
          <w:spacing w:val="-1"/>
          <w:position w:val="-1"/>
          <w:sz w:val="24"/>
          <w:szCs w:val="24"/>
        </w:rPr>
        <w:t>V</w:t>
      </w:r>
      <w:r w:rsidRPr="007E0A71">
        <w:rPr>
          <w:rFonts w:ascii="Times New Roman" w:hAnsi="Times New Roman" w:cs="Times New Roman"/>
          <w:bCs/>
          <w:spacing w:val="1"/>
          <w:position w:val="-1"/>
          <w:sz w:val="24"/>
          <w:szCs w:val="24"/>
        </w:rPr>
        <w:t>II</w:t>
      </w:r>
      <w:r w:rsidRPr="007E0A71">
        <w:rPr>
          <w:rFonts w:ascii="Times New Roman" w:hAnsi="Times New Roman" w:cs="Times New Roman"/>
          <w:bCs/>
          <w:spacing w:val="-1"/>
          <w:position w:val="-1"/>
          <w:sz w:val="24"/>
          <w:szCs w:val="24"/>
        </w:rPr>
        <w:t>I</w:t>
      </w:r>
      <w:r>
        <w:rPr>
          <w:rFonts w:ascii="Times New Roman" w:hAnsi="Times New Roman" w:cs="Times New Roman"/>
          <w:bCs/>
          <w:spacing w:val="-1"/>
          <w:position w:val="-1"/>
          <w:sz w:val="24"/>
          <w:szCs w:val="24"/>
        </w:rPr>
        <w:t>:</w:t>
      </w:r>
      <w:r w:rsidRPr="007E0A71">
        <w:rPr>
          <w:rFonts w:ascii="Times New Roman" w:hAnsi="Times New Roman" w:cs="Times New Roman"/>
          <w:bCs/>
          <w:position w:val="-1"/>
          <w:sz w:val="24"/>
          <w:szCs w:val="24"/>
        </w:rPr>
        <w:tab/>
      </w:r>
      <w:r w:rsidRPr="007E0A71">
        <w:rPr>
          <w:rFonts w:ascii="Times New Roman" w:hAnsi="Times New Roman" w:cs="Times New Roman"/>
          <w:bCs/>
          <w:kern w:val="24"/>
          <w:sz w:val="24"/>
          <w:szCs w:val="24"/>
        </w:rPr>
        <w:t>Asesoramiento técnico</w:t>
      </w:r>
    </w:p>
    <w:p w:rsidR="007E0A71" w:rsidRPr="007E0A71" w:rsidRDefault="007E0A71" w:rsidP="007E0A71">
      <w:pPr>
        <w:spacing w:after="0" w:line="360" w:lineRule="auto"/>
        <w:ind w:left="709"/>
        <w:jc w:val="both"/>
        <w:textAlignment w:val="baseline"/>
        <w:rPr>
          <w:rFonts w:ascii="Times New Roman" w:hAnsi="Times New Roman" w:cs="Times New Roman"/>
          <w:bCs/>
          <w:kern w:val="24"/>
          <w:sz w:val="24"/>
          <w:szCs w:val="24"/>
        </w:rPr>
      </w:pPr>
      <w:r w:rsidRPr="007E0A71">
        <w:rPr>
          <w:rFonts w:ascii="Times New Roman" w:hAnsi="Times New Roman" w:cs="Times New Roman"/>
          <w:bCs/>
          <w:spacing w:val="1"/>
          <w:sz w:val="24"/>
          <w:szCs w:val="24"/>
          <w:u w:val="single"/>
        </w:rPr>
        <w:t>C</w:t>
      </w:r>
      <w:r w:rsidRPr="007E0A71">
        <w:rPr>
          <w:rFonts w:ascii="Times New Roman" w:hAnsi="Times New Roman" w:cs="Times New Roman"/>
          <w:bCs/>
          <w:spacing w:val="-6"/>
          <w:sz w:val="24"/>
          <w:szCs w:val="24"/>
          <w:u w:val="single"/>
        </w:rPr>
        <w:t>A</w:t>
      </w:r>
      <w:r w:rsidRPr="007E0A71">
        <w:rPr>
          <w:rFonts w:ascii="Times New Roman" w:hAnsi="Times New Roman" w:cs="Times New Roman"/>
          <w:bCs/>
          <w:spacing w:val="-1"/>
          <w:sz w:val="24"/>
          <w:szCs w:val="24"/>
          <w:u w:val="single"/>
        </w:rPr>
        <w:t>P</w:t>
      </w:r>
      <w:r w:rsidRPr="007E0A71">
        <w:rPr>
          <w:rFonts w:ascii="Times New Roman" w:hAnsi="Times New Roman" w:cs="Times New Roman"/>
          <w:bCs/>
          <w:spacing w:val="3"/>
          <w:sz w:val="24"/>
          <w:szCs w:val="24"/>
          <w:u w:val="single"/>
        </w:rPr>
        <w:t>I</w:t>
      </w:r>
      <w:r w:rsidRPr="007E0A71">
        <w:rPr>
          <w:rFonts w:ascii="Times New Roman" w:hAnsi="Times New Roman" w:cs="Times New Roman"/>
          <w:bCs/>
          <w:spacing w:val="-3"/>
          <w:sz w:val="24"/>
          <w:szCs w:val="24"/>
          <w:u w:val="single"/>
        </w:rPr>
        <w:t>T</w:t>
      </w:r>
      <w:r w:rsidRPr="007E0A71">
        <w:rPr>
          <w:rFonts w:ascii="Times New Roman" w:hAnsi="Times New Roman" w:cs="Times New Roman"/>
          <w:bCs/>
          <w:spacing w:val="-1"/>
          <w:sz w:val="24"/>
          <w:szCs w:val="24"/>
          <w:u w:val="single"/>
        </w:rPr>
        <w:t>U</w:t>
      </w:r>
      <w:r w:rsidRPr="007E0A71">
        <w:rPr>
          <w:rFonts w:ascii="Times New Roman" w:hAnsi="Times New Roman" w:cs="Times New Roman"/>
          <w:bCs/>
          <w:sz w:val="24"/>
          <w:szCs w:val="24"/>
          <w:u w:val="single"/>
        </w:rPr>
        <w:t>LO</w:t>
      </w:r>
      <w:r w:rsidRPr="007E0A71">
        <w:rPr>
          <w:rFonts w:ascii="Times New Roman" w:hAnsi="Times New Roman" w:cs="Times New Roman"/>
          <w:bCs/>
          <w:sz w:val="24"/>
          <w:szCs w:val="24"/>
        </w:rPr>
        <w:t xml:space="preserve"> </w:t>
      </w:r>
      <w:r w:rsidRPr="007E0A71">
        <w:rPr>
          <w:rFonts w:ascii="Times New Roman" w:hAnsi="Times New Roman" w:cs="Times New Roman"/>
          <w:bCs/>
          <w:spacing w:val="1"/>
          <w:sz w:val="24"/>
          <w:szCs w:val="24"/>
        </w:rPr>
        <w:t>I</w:t>
      </w:r>
      <w:r w:rsidRPr="007E0A71">
        <w:rPr>
          <w:rFonts w:ascii="Times New Roman" w:hAnsi="Times New Roman" w:cs="Times New Roman"/>
          <w:bCs/>
          <w:spacing w:val="-1"/>
          <w:sz w:val="24"/>
          <w:szCs w:val="24"/>
        </w:rPr>
        <w:t>X</w:t>
      </w:r>
      <w:r>
        <w:rPr>
          <w:rFonts w:ascii="Times New Roman" w:hAnsi="Times New Roman" w:cs="Times New Roman"/>
          <w:bCs/>
          <w:spacing w:val="-1"/>
          <w:sz w:val="24"/>
          <w:szCs w:val="24"/>
        </w:rPr>
        <w:t>:</w:t>
      </w:r>
      <w:r w:rsidRPr="007E0A71">
        <w:rPr>
          <w:rFonts w:ascii="Times New Roman" w:hAnsi="Times New Roman" w:cs="Times New Roman"/>
          <w:bCs/>
          <w:sz w:val="24"/>
          <w:szCs w:val="24"/>
        </w:rPr>
        <w:tab/>
      </w:r>
      <w:r w:rsidRPr="007E0A71">
        <w:rPr>
          <w:rFonts w:ascii="Times New Roman" w:hAnsi="Times New Roman" w:cs="Times New Roman"/>
          <w:bCs/>
          <w:kern w:val="24"/>
          <w:sz w:val="24"/>
          <w:szCs w:val="24"/>
        </w:rPr>
        <w:t>Aspectos que afectaron a la empresa en los últimos cinco años</w:t>
      </w:r>
    </w:p>
    <w:p w:rsidR="007E0A71" w:rsidRPr="007E0A71" w:rsidRDefault="007E0A71" w:rsidP="007E0A71">
      <w:pPr>
        <w:spacing w:after="0" w:line="360" w:lineRule="auto"/>
        <w:ind w:left="709"/>
        <w:jc w:val="both"/>
        <w:textAlignment w:val="baseline"/>
        <w:rPr>
          <w:rFonts w:ascii="Times New Roman" w:hAnsi="Times New Roman" w:cs="Times New Roman"/>
          <w:bCs/>
          <w:kern w:val="24"/>
          <w:sz w:val="24"/>
          <w:szCs w:val="24"/>
        </w:rPr>
      </w:pPr>
    </w:p>
    <w:p w:rsidR="007E0A71" w:rsidRPr="007E0A71" w:rsidRDefault="007E0A71" w:rsidP="007E0A71">
      <w:pPr>
        <w:pStyle w:val="Prrafodelista"/>
        <w:spacing w:after="0" w:line="360" w:lineRule="auto"/>
        <w:ind w:left="0"/>
        <w:jc w:val="both"/>
        <w:rPr>
          <w:rFonts w:ascii="Times New Roman" w:hAnsi="Times New Roman" w:cs="Times New Roman"/>
          <w:sz w:val="24"/>
          <w:szCs w:val="24"/>
        </w:rPr>
      </w:pPr>
      <w:r w:rsidRPr="007E0A71">
        <w:rPr>
          <w:rFonts w:ascii="Times New Roman" w:hAnsi="Times New Roman" w:cs="Times New Roman"/>
          <w:b/>
          <w:bCs/>
          <w:sz w:val="24"/>
          <w:szCs w:val="24"/>
        </w:rPr>
        <w:t>Muestreo</w:t>
      </w:r>
    </w:p>
    <w:p w:rsidR="007E0A71" w:rsidRPr="007E0A71" w:rsidRDefault="007E0A71" w:rsidP="007E0A71">
      <w:pPr>
        <w:autoSpaceDE w:val="0"/>
        <w:autoSpaceDN w:val="0"/>
        <w:adjustRightInd w:val="0"/>
        <w:spacing w:after="0" w:line="360" w:lineRule="auto"/>
        <w:jc w:val="both"/>
        <w:rPr>
          <w:rFonts w:ascii="Times New Roman" w:hAnsi="Times New Roman" w:cs="Times New Roman"/>
          <w:sz w:val="24"/>
          <w:szCs w:val="24"/>
        </w:rPr>
      </w:pPr>
      <w:r w:rsidRPr="007E0A71">
        <w:rPr>
          <w:rFonts w:ascii="Times New Roman" w:hAnsi="Times New Roman" w:cs="Times New Roman"/>
          <w:sz w:val="24"/>
          <w:szCs w:val="24"/>
        </w:rPr>
        <w:t>Para la elección de los establecimientos se emplearon datos provistos por el Sistema de Gestión Sanitaria, Coordinación de Campo, Dirección Nacional de Sanidad Animal, SENASA, correspondientes al Stock Ganadero. La cantidad de establecimientos y cantidad de Unidades productivas (UP) fue considerada a marzo del año 2010.</w:t>
      </w:r>
    </w:p>
    <w:p w:rsidR="007E0A71" w:rsidRDefault="007E0A71" w:rsidP="007E0A71">
      <w:pPr>
        <w:autoSpaceDE w:val="0"/>
        <w:autoSpaceDN w:val="0"/>
        <w:adjustRightInd w:val="0"/>
        <w:spacing w:after="0" w:line="360" w:lineRule="auto"/>
        <w:jc w:val="both"/>
        <w:rPr>
          <w:rFonts w:ascii="Times New Roman" w:hAnsi="Times New Roman" w:cs="Times New Roman"/>
          <w:sz w:val="24"/>
          <w:szCs w:val="24"/>
        </w:rPr>
      </w:pPr>
      <w:r w:rsidRPr="007E0A71">
        <w:rPr>
          <w:rFonts w:ascii="Times New Roman" w:hAnsi="Times New Roman" w:cs="Times New Roman"/>
          <w:sz w:val="24"/>
          <w:szCs w:val="24"/>
        </w:rPr>
        <w:t xml:space="preserve">Se entendió por </w:t>
      </w:r>
      <w:r w:rsidRPr="007E0A71">
        <w:rPr>
          <w:rFonts w:ascii="Times New Roman" w:hAnsi="Times New Roman" w:cs="Times New Roman"/>
          <w:bCs/>
          <w:sz w:val="24"/>
          <w:szCs w:val="24"/>
        </w:rPr>
        <w:t xml:space="preserve">Establecimiento </w:t>
      </w:r>
      <w:r w:rsidRPr="007E0A71">
        <w:rPr>
          <w:rFonts w:ascii="Times New Roman" w:hAnsi="Times New Roman" w:cs="Times New Roman"/>
          <w:sz w:val="24"/>
          <w:szCs w:val="24"/>
        </w:rPr>
        <w:t>a los campos o predios donde están los animales que el productor posee a la fecha de inscripción, independientemente a la forma de tenencia, que generalmente coincide con el catastro provincial.</w:t>
      </w:r>
    </w:p>
    <w:p w:rsidR="00E318CA" w:rsidRDefault="00E318CA" w:rsidP="007E0A71">
      <w:pPr>
        <w:autoSpaceDE w:val="0"/>
        <w:autoSpaceDN w:val="0"/>
        <w:adjustRightInd w:val="0"/>
        <w:spacing w:after="0" w:line="360" w:lineRule="auto"/>
        <w:jc w:val="both"/>
        <w:rPr>
          <w:rFonts w:ascii="Times New Roman" w:eastAsia="Times New Roman" w:hAnsi="Times New Roman" w:cs="Times New Roman"/>
          <w:color w:val="212121"/>
          <w:sz w:val="24"/>
          <w:szCs w:val="24"/>
        </w:rPr>
      </w:pPr>
      <w:r w:rsidRPr="001B1DF6">
        <w:rPr>
          <w:rFonts w:ascii="Times New Roman" w:eastAsia="Times New Roman" w:hAnsi="Times New Roman" w:cs="Times New Roman"/>
          <w:color w:val="212121"/>
          <w:sz w:val="24"/>
          <w:szCs w:val="24"/>
        </w:rPr>
        <w:t>Se dividió a los sistemas en tres estratos según cantidad de cabezas: 1: de 0-50, 2: de 51 a 400 y 3: de más de 400.</w:t>
      </w:r>
    </w:p>
    <w:p w:rsidR="00E318CA" w:rsidRDefault="00E318CA" w:rsidP="007E0A71">
      <w:pPr>
        <w:autoSpaceDE w:val="0"/>
        <w:autoSpaceDN w:val="0"/>
        <w:adjustRightInd w:val="0"/>
        <w:spacing w:after="0" w:line="360" w:lineRule="auto"/>
        <w:jc w:val="both"/>
        <w:rPr>
          <w:rFonts w:ascii="Times New Roman" w:eastAsia="Times New Roman" w:hAnsi="Times New Roman" w:cs="Times New Roman"/>
          <w:color w:val="212121"/>
          <w:sz w:val="24"/>
          <w:szCs w:val="24"/>
        </w:rPr>
      </w:pPr>
    </w:p>
    <w:p w:rsidR="00E318CA" w:rsidRDefault="00E318CA" w:rsidP="00E318CA">
      <w:pPr>
        <w:pStyle w:val="Prrafodelista"/>
        <w:numPr>
          <w:ilvl w:val="0"/>
          <w:numId w:val="1"/>
        </w:numPr>
        <w:autoSpaceDE w:val="0"/>
        <w:autoSpaceDN w:val="0"/>
        <w:adjustRightInd w:val="0"/>
        <w:spacing w:after="0" w:line="360" w:lineRule="auto"/>
        <w:ind w:left="0" w:firstLine="0"/>
        <w:jc w:val="both"/>
        <w:rPr>
          <w:rFonts w:ascii="Times New Roman" w:hAnsi="Times New Roman" w:cs="Times New Roman"/>
          <w:b/>
          <w:sz w:val="24"/>
          <w:szCs w:val="24"/>
          <w:u w:val="single"/>
        </w:rPr>
      </w:pPr>
      <w:r w:rsidRPr="005C70A4">
        <w:rPr>
          <w:rFonts w:ascii="Times New Roman" w:hAnsi="Times New Roman" w:cs="Times New Roman"/>
          <w:b/>
          <w:sz w:val="24"/>
          <w:szCs w:val="24"/>
          <w:u w:val="single"/>
        </w:rPr>
        <w:t>RESULTADOS</w:t>
      </w:r>
    </w:p>
    <w:p w:rsidR="00F82287" w:rsidRPr="00F82287" w:rsidRDefault="00F82287" w:rsidP="00F82287">
      <w:pPr>
        <w:spacing w:after="0" w:line="360" w:lineRule="auto"/>
        <w:jc w:val="both"/>
        <w:rPr>
          <w:rFonts w:ascii="Times New Roman" w:hAnsi="Times New Roman"/>
          <w:sz w:val="24"/>
          <w:szCs w:val="24"/>
        </w:rPr>
      </w:pPr>
      <w:r w:rsidRPr="00F82287">
        <w:rPr>
          <w:rFonts w:ascii="Times New Roman" w:hAnsi="Times New Roman"/>
          <w:sz w:val="24"/>
          <w:szCs w:val="24"/>
        </w:rPr>
        <w:t>Los datos que se presentan a continuación son solo a una parte del relevamiento realizado y corresponden a  las siguientes variables: régimen de tenencia de la tierra, residencia del productor, mano de obra, asesoramiento profesional, limitantes de infraestructura zonal. En el cuadro 1 se presentan los resultados obtenidos.</w:t>
      </w:r>
    </w:p>
    <w:p w:rsidR="00F82287" w:rsidRPr="00F82287" w:rsidRDefault="00F82287" w:rsidP="00F82287">
      <w:pPr>
        <w:spacing w:after="0" w:line="360" w:lineRule="auto"/>
        <w:jc w:val="both"/>
        <w:rPr>
          <w:rFonts w:ascii="Times New Roman" w:hAnsi="Times New Roman"/>
          <w:sz w:val="24"/>
          <w:szCs w:val="24"/>
        </w:rPr>
      </w:pPr>
      <w:r w:rsidRPr="005A7B74">
        <w:rPr>
          <w:rFonts w:ascii="Times New Roman" w:hAnsi="Times New Roman"/>
          <w:b/>
          <w:sz w:val="24"/>
          <w:szCs w:val="24"/>
        </w:rPr>
        <w:t>Cuadro 1</w:t>
      </w:r>
      <w:r w:rsidRPr="00F82287">
        <w:rPr>
          <w:rFonts w:ascii="Times New Roman" w:hAnsi="Times New Roman"/>
          <w:sz w:val="24"/>
          <w:szCs w:val="24"/>
        </w:rPr>
        <w:t>: Caracterización de los establecimientos ganaderos del centro sur de Santa Fe (%).</w:t>
      </w:r>
    </w:p>
    <w:p w:rsidR="00F82287" w:rsidRPr="00F82287" w:rsidRDefault="00F82287" w:rsidP="00F82287">
      <w:pPr>
        <w:pStyle w:val="Prrafodelista"/>
        <w:spacing w:after="0" w:line="240" w:lineRule="auto"/>
        <w:ind w:left="1080"/>
        <w:jc w:val="both"/>
        <w:rPr>
          <w:rFonts w:ascii="Times New Roman" w:hAnsi="Times New Roman"/>
          <w:sz w:val="24"/>
          <w:szCs w:val="24"/>
        </w:rPr>
      </w:pPr>
      <w:r>
        <w:rPr>
          <w:noProof/>
        </w:rPr>
        <w:drawing>
          <wp:inline distT="0" distB="0" distL="0" distR="0">
            <wp:extent cx="4438650" cy="1914525"/>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4438650" cy="1914525"/>
                    </a:xfrm>
                    <a:prstGeom prst="rect">
                      <a:avLst/>
                    </a:prstGeom>
                    <a:noFill/>
                    <a:ln w="9525">
                      <a:noFill/>
                      <a:miter lim="800000"/>
                      <a:headEnd/>
                      <a:tailEnd/>
                    </a:ln>
                  </pic:spPr>
                </pic:pic>
              </a:graphicData>
            </a:graphic>
          </wp:inline>
        </w:drawing>
      </w:r>
    </w:p>
    <w:p w:rsidR="005A7B74" w:rsidRDefault="005A7B74" w:rsidP="00DE033D">
      <w:pPr>
        <w:spacing w:after="0" w:line="360" w:lineRule="auto"/>
        <w:contextualSpacing/>
        <w:jc w:val="both"/>
        <w:rPr>
          <w:rFonts w:ascii="Times New Roman" w:hAnsi="Times New Roman"/>
          <w:sz w:val="24"/>
          <w:szCs w:val="24"/>
        </w:rPr>
      </w:pPr>
      <w:r w:rsidRPr="001056B8">
        <w:rPr>
          <w:rFonts w:ascii="Times New Roman" w:hAnsi="Times New Roman"/>
          <w:sz w:val="24"/>
          <w:szCs w:val="24"/>
        </w:rPr>
        <w:lastRenderedPageBreak/>
        <w:t>En cuanto a la tenencia de la tierra la mayoría son propietarios</w:t>
      </w:r>
      <w:r>
        <w:rPr>
          <w:rFonts w:ascii="Times New Roman" w:hAnsi="Times New Roman"/>
          <w:sz w:val="24"/>
          <w:szCs w:val="24"/>
        </w:rPr>
        <w:t xml:space="preserve"> siendo esta situación más relevante en los productores con menor cantidad de cabezas. R</w:t>
      </w:r>
      <w:r w:rsidRPr="001056B8">
        <w:rPr>
          <w:rFonts w:ascii="Times New Roman" w:hAnsi="Times New Roman"/>
          <w:sz w:val="24"/>
          <w:szCs w:val="24"/>
        </w:rPr>
        <w:t>especto al lugar de residencia se observa  que el mayor valor se da en el estrato 3. En el estrato 1, la mayor parte de la mano de obra es familiar permanente y  los empleados permanentes se observan en los estratos 2 y 3. Hay una mayor capacitación del personal en los estratos 2 y3. En cuanto al nivel de asesoramiento profesional es alto en los tres estratos. La mayoría de los productores en los tres estratos manifestaron haber tenido dificultades de infraestructura zonal que condiciona el normal desarrollo del sistema productivo. Los valores de las variables están condicionados por el estrato, excepto para asesoramiento profesional y régimen de tenencia. Las limitantes más importantes para el desarrollo y permanencia de estos sistemas de producción son la falta de infraestructura rural y la escasa capacitación del personal.</w:t>
      </w:r>
    </w:p>
    <w:p w:rsidR="005A7B74" w:rsidRPr="005A7B74" w:rsidRDefault="005A7B74" w:rsidP="00DE033D">
      <w:pPr>
        <w:pStyle w:val="Prrafodelista"/>
        <w:numPr>
          <w:ilvl w:val="0"/>
          <w:numId w:val="1"/>
        </w:numPr>
        <w:spacing w:after="0" w:line="360" w:lineRule="auto"/>
        <w:ind w:left="0" w:firstLine="0"/>
        <w:jc w:val="both"/>
        <w:rPr>
          <w:rFonts w:ascii="Times New Roman" w:hAnsi="Times New Roman"/>
          <w:b/>
          <w:sz w:val="24"/>
          <w:szCs w:val="24"/>
          <w:u w:val="single"/>
        </w:rPr>
      </w:pPr>
      <w:r w:rsidRPr="005A7B74">
        <w:rPr>
          <w:rFonts w:ascii="Times New Roman" w:hAnsi="Times New Roman"/>
          <w:b/>
          <w:sz w:val="24"/>
          <w:szCs w:val="24"/>
          <w:u w:val="single"/>
        </w:rPr>
        <w:t>CONCLUSIONES</w:t>
      </w:r>
    </w:p>
    <w:p w:rsidR="005A7B74" w:rsidRDefault="005A7B74" w:rsidP="00DE033D">
      <w:pPr>
        <w:pStyle w:val="Prrafodelista"/>
        <w:spacing w:after="0" w:line="360" w:lineRule="auto"/>
        <w:ind w:left="0"/>
        <w:jc w:val="both"/>
        <w:rPr>
          <w:rFonts w:ascii="Times New Roman" w:hAnsi="Times New Roman"/>
          <w:sz w:val="24"/>
          <w:szCs w:val="24"/>
        </w:rPr>
      </w:pPr>
      <w:r>
        <w:rPr>
          <w:rFonts w:ascii="Times New Roman" w:hAnsi="Times New Roman"/>
          <w:sz w:val="24"/>
          <w:szCs w:val="24"/>
        </w:rPr>
        <w:t xml:space="preserve">El relevamiento y caracterización de estos sistemas permitió tener una idea más clara  de cómo es la realidad del sector ganadero del centro sur de Santa Fe. Se puede destacar que los productores con menor cantidad de cabezas, en su gran mayoría son propietarios y con  mano de obra familiar pero esto no se traduce en un mayor valor de la variable residencia en el predio.  Esto demuestra también que hay aspectos que requieren especial atención para un mayor desarrollo de la actividad y que las características del contexto limitan en cierta manera la posibilidad de una expansión en este sentido. La competencia de la ganadería con una agricultura con predominio hacia el monocultivo de soja se constituye en un desafío en el cual deberían aportar todos los participantes de las cadenas de valor de los productos involucrados e instituciones que, como la Facultad de Cs Agrarias, formen </w:t>
      </w:r>
      <w:bookmarkStart w:id="0" w:name="_GoBack"/>
      <w:bookmarkEnd w:id="0"/>
      <w:r>
        <w:rPr>
          <w:rFonts w:ascii="Times New Roman" w:hAnsi="Times New Roman"/>
          <w:sz w:val="24"/>
          <w:szCs w:val="24"/>
        </w:rPr>
        <w:t xml:space="preserve">profesionales con una visión más sistémica de la producción agropecuaria </w:t>
      </w:r>
    </w:p>
    <w:p w:rsidR="005A7B74" w:rsidRDefault="005A7B74" w:rsidP="00DE033D">
      <w:pPr>
        <w:pStyle w:val="Prrafodelista"/>
        <w:spacing w:after="100" w:afterAutospacing="1" w:line="360" w:lineRule="auto"/>
        <w:ind w:left="0"/>
        <w:jc w:val="both"/>
        <w:rPr>
          <w:rFonts w:ascii="Times New Roman" w:hAnsi="Times New Roman"/>
          <w:sz w:val="24"/>
          <w:szCs w:val="24"/>
        </w:rPr>
      </w:pPr>
    </w:p>
    <w:p w:rsidR="005A7B74" w:rsidRPr="005A7B74" w:rsidRDefault="005A7B74" w:rsidP="00DE033D">
      <w:pPr>
        <w:pStyle w:val="Prrafodelista"/>
        <w:numPr>
          <w:ilvl w:val="0"/>
          <w:numId w:val="1"/>
        </w:numPr>
        <w:spacing w:after="100" w:afterAutospacing="1" w:line="360" w:lineRule="auto"/>
        <w:ind w:left="0" w:firstLine="0"/>
        <w:jc w:val="both"/>
        <w:rPr>
          <w:rFonts w:ascii="Times New Roman" w:hAnsi="Times New Roman"/>
          <w:b/>
          <w:sz w:val="24"/>
          <w:szCs w:val="24"/>
          <w:u w:val="single"/>
        </w:rPr>
      </w:pPr>
      <w:r w:rsidRPr="005A7B74">
        <w:rPr>
          <w:rFonts w:ascii="Times New Roman" w:hAnsi="Times New Roman"/>
          <w:b/>
          <w:sz w:val="24"/>
          <w:szCs w:val="24"/>
          <w:u w:val="single"/>
        </w:rPr>
        <w:t>BIBLIOGRAFIA</w:t>
      </w:r>
    </w:p>
    <w:p w:rsidR="005A7B74" w:rsidRDefault="005A7B74" w:rsidP="00DE033D">
      <w:pPr>
        <w:pStyle w:val="Prrafodelista"/>
        <w:numPr>
          <w:ilvl w:val="0"/>
          <w:numId w:val="8"/>
        </w:numPr>
        <w:spacing w:after="100" w:afterAutospacing="1" w:line="360" w:lineRule="auto"/>
        <w:ind w:left="0" w:firstLine="0"/>
        <w:jc w:val="both"/>
        <w:rPr>
          <w:rFonts w:ascii="Times New Roman" w:hAnsi="Times New Roman"/>
          <w:sz w:val="24"/>
          <w:szCs w:val="24"/>
        </w:rPr>
      </w:pPr>
      <w:proofErr w:type="spellStart"/>
      <w:r>
        <w:rPr>
          <w:rFonts w:ascii="Times New Roman" w:hAnsi="Times New Roman"/>
          <w:sz w:val="24"/>
          <w:szCs w:val="24"/>
        </w:rPr>
        <w:t>Cechetti</w:t>
      </w:r>
      <w:proofErr w:type="spellEnd"/>
      <w:r>
        <w:rPr>
          <w:rFonts w:ascii="Times New Roman" w:hAnsi="Times New Roman"/>
          <w:sz w:val="24"/>
          <w:szCs w:val="24"/>
        </w:rPr>
        <w:t>, S. (2010) Análisis de la Sustentabilidad de un sistema de producción ganadero del sur de Santa Fe.</w:t>
      </w:r>
    </w:p>
    <w:p w:rsidR="005A7B74" w:rsidRPr="00F70620" w:rsidRDefault="005A7B74" w:rsidP="005A7B74">
      <w:pPr>
        <w:pStyle w:val="Prrafodelista"/>
        <w:numPr>
          <w:ilvl w:val="0"/>
          <w:numId w:val="8"/>
        </w:numPr>
        <w:spacing w:after="100" w:afterAutospacing="1" w:line="360" w:lineRule="auto"/>
        <w:ind w:left="0" w:firstLine="0"/>
        <w:jc w:val="both"/>
        <w:rPr>
          <w:rFonts w:ascii="Times New Roman" w:hAnsi="Times New Roman"/>
          <w:sz w:val="24"/>
          <w:szCs w:val="24"/>
        </w:rPr>
      </w:pPr>
      <w:proofErr w:type="spellStart"/>
      <w:r>
        <w:rPr>
          <w:rFonts w:ascii="Times New Roman" w:hAnsi="Times New Roman"/>
          <w:sz w:val="24"/>
          <w:szCs w:val="24"/>
        </w:rPr>
        <w:t>Chiape</w:t>
      </w:r>
      <w:proofErr w:type="spellEnd"/>
      <w:r w:rsidRPr="00F70620">
        <w:rPr>
          <w:rFonts w:ascii="Times New Roman" w:hAnsi="Times New Roman"/>
          <w:sz w:val="24"/>
          <w:szCs w:val="24"/>
        </w:rPr>
        <w:t xml:space="preserve"> </w:t>
      </w:r>
      <w:proofErr w:type="spellStart"/>
      <w:r w:rsidRPr="00F70620">
        <w:rPr>
          <w:rFonts w:ascii="Times New Roman" w:hAnsi="Times New Roman"/>
          <w:sz w:val="24"/>
          <w:szCs w:val="24"/>
        </w:rPr>
        <w:t>H</w:t>
      </w:r>
      <w:r>
        <w:rPr>
          <w:rFonts w:ascii="Times New Roman" w:hAnsi="Times New Roman"/>
          <w:sz w:val="24"/>
          <w:szCs w:val="24"/>
        </w:rPr>
        <w:t>ernandez</w:t>
      </w:r>
      <w:proofErr w:type="spellEnd"/>
      <w:r w:rsidRPr="00F70620">
        <w:rPr>
          <w:rFonts w:ascii="Times New Roman" w:hAnsi="Times New Roman"/>
          <w:sz w:val="24"/>
          <w:szCs w:val="24"/>
        </w:rPr>
        <w:t>, M. et al</w:t>
      </w:r>
      <w:r w:rsidRPr="008E430B">
        <w:rPr>
          <w:rFonts w:ascii="Times New Roman" w:hAnsi="Times New Roman"/>
          <w:sz w:val="24"/>
          <w:szCs w:val="24"/>
        </w:rPr>
        <w:t xml:space="preserve"> (2009) “Indicadores sociales para la evaluación de la sustentabilidad de sistemas de producción familiares intensivos” en </w:t>
      </w:r>
      <w:hyperlink r:id="rId8" w:history="1">
        <w:r w:rsidRPr="008E430B">
          <w:rPr>
            <w:rStyle w:val="Hipervnculo"/>
            <w:rFonts w:ascii="Times New Roman" w:hAnsi="Times New Roman"/>
            <w:sz w:val="24"/>
            <w:szCs w:val="24"/>
          </w:rPr>
          <w:t>www.eulacias.org/.../</w:t>
        </w:r>
        <w:r w:rsidRPr="008E430B">
          <w:rPr>
            <w:rStyle w:val="Hipervnculo"/>
            <w:rFonts w:ascii="Times New Roman" w:hAnsi="Times New Roman"/>
            <w:b/>
            <w:bCs/>
            <w:sz w:val="24"/>
            <w:szCs w:val="24"/>
          </w:rPr>
          <w:t>indicadores</w:t>
        </w:r>
        <w:r w:rsidRPr="008E430B">
          <w:rPr>
            <w:rStyle w:val="Hipervnculo"/>
            <w:rFonts w:ascii="Times New Roman" w:hAnsi="Times New Roman"/>
            <w:sz w:val="24"/>
            <w:szCs w:val="24"/>
          </w:rPr>
          <w:t>_</w:t>
        </w:r>
        <w:r w:rsidRPr="008E430B">
          <w:rPr>
            <w:rStyle w:val="Hipervnculo"/>
            <w:rFonts w:ascii="Times New Roman" w:hAnsi="Times New Roman"/>
            <w:b/>
            <w:bCs/>
            <w:sz w:val="24"/>
            <w:szCs w:val="24"/>
          </w:rPr>
          <w:t>sociales</w:t>
        </w:r>
        <w:r w:rsidRPr="008E430B">
          <w:rPr>
            <w:rStyle w:val="Hipervnculo"/>
            <w:rFonts w:ascii="Times New Roman" w:hAnsi="Times New Roman"/>
            <w:sz w:val="24"/>
            <w:szCs w:val="24"/>
          </w:rPr>
          <w:t>_</w:t>
        </w:r>
        <w:r w:rsidRPr="008E430B">
          <w:rPr>
            <w:rStyle w:val="Hipervnculo"/>
            <w:rFonts w:ascii="Times New Roman" w:hAnsi="Times New Roman"/>
            <w:b/>
            <w:bCs/>
            <w:sz w:val="24"/>
            <w:szCs w:val="24"/>
          </w:rPr>
          <w:t>sistemas</w:t>
        </w:r>
        <w:r w:rsidRPr="008E430B">
          <w:rPr>
            <w:rStyle w:val="Hipervnculo"/>
            <w:rFonts w:ascii="Times New Roman" w:hAnsi="Times New Roman"/>
            <w:sz w:val="24"/>
            <w:szCs w:val="24"/>
          </w:rPr>
          <w:t>_</w:t>
        </w:r>
        <w:r w:rsidRPr="008E430B">
          <w:rPr>
            <w:rStyle w:val="Hipervnculo"/>
            <w:rFonts w:ascii="Times New Roman" w:hAnsi="Times New Roman"/>
            <w:b/>
            <w:bCs/>
            <w:sz w:val="24"/>
            <w:szCs w:val="24"/>
          </w:rPr>
          <w:t>familiares</w:t>
        </w:r>
        <w:r w:rsidRPr="008E430B">
          <w:rPr>
            <w:rStyle w:val="Hipervnculo"/>
            <w:rFonts w:ascii="Times New Roman" w:hAnsi="Times New Roman"/>
            <w:sz w:val="24"/>
            <w:szCs w:val="24"/>
          </w:rPr>
          <w:t>_</w:t>
        </w:r>
        <w:r w:rsidRPr="008E430B">
          <w:rPr>
            <w:rStyle w:val="Hipervnculo"/>
            <w:rFonts w:ascii="Times New Roman" w:hAnsi="Times New Roman"/>
            <w:b/>
            <w:bCs/>
            <w:sz w:val="24"/>
            <w:szCs w:val="24"/>
          </w:rPr>
          <w:t>intensivos</w:t>
        </w:r>
        <w:r w:rsidRPr="008E430B">
          <w:rPr>
            <w:rStyle w:val="Hipervnculo"/>
            <w:rFonts w:ascii="Times New Roman" w:hAnsi="Times New Roman"/>
            <w:sz w:val="24"/>
            <w:szCs w:val="24"/>
          </w:rPr>
          <w:t>_almeria_2009.pdf</w:t>
        </w:r>
      </w:hyperlink>
    </w:p>
    <w:p w:rsidR="005A7B74" w:rsidRDefault="005A7B74" w:rsidP="005A7B74">
      <w:pPr>
        <w:pStyle w:val="Prrafodelista"/>
        <w:numPr>
          <w:ilvl w:val="0"/>
          <w:numId w:val="8"/>
        </w:numPr>
        <w:spacing w:after="100" w:afterAutospacing="1" w:line="360" w:lineRule="auto"/>
        <w:ind w:left="0" w:firstLine="0"/>
        <w:jc w:val="both"/>
        <w:rPr>
          <w:rFonts w:ascii="Times New Roman" w:hAnsi="Times New Roman"/>
          <w:sz w:val="24"/>
          <w:szCs w:val="24"/>
        </w:rPr>
      </w:pPr>
      <w:proofErr w:type="spellStart"/>
      <w:r w:rsidRPr="00F70620">
        <w:rPr>
          <w:rFonts w:ascii="Times New Roman" w:hAnsi="Times New Roman"/>
          <w:sz w:val="24"/>
          <w:szCs w:val="24"/>
        </w:rPr>
        <w:t>Larripa</w:t>
      </w:r>
      <w:proofErr w:type="spellEnd"/>
      <w:r w:rsidRPr="00F70620">
        <w:rPr>
          <w:rFonts w:ascii="Times New Roman" w:hAnsi="Times New Roman"/>
          <w:sz w:val="24"/>
          <w:szCs w:val="24"/>
        </w:rPr>
        <w:t xml:space="preserve">, M. y </w:t>
      </w:r>
      <w:proofErr w:type="spellStart"/>
      <w:r w:rsidRPr="00F70620">
        <w:rPr>
          <w:rFonts w:ascii="Times New Roman" w:hAnsi="Times New Roman"/>
          <w:sz w:val="24"/>
          <w:szCs w:val="24"/>
        </w:rPr>
        <w:t>Albanesi</w:t>
      </w:r>
      <w:proofErr w:type="spellEnd"/>
      <w:r w:rsidRPr="00F70620">
        <w:rPr>
          <w:rFonts w:ascii="Times New Roman" w:hAnsi="Times New Roman"/>
          <w:sz w:val="24"/>
          <w:szCs w:val="24"/>
        </w:rPr>
        <w:t>, R. (2010) El desafío de la Sustentabilidad en sistemas ganaderos del norte santafesino. El rol de la mano de obra. Trabajo presentado como Ponencia en el II Congreso Internacional de Desarrollo Local y I Jornadas Nacionales en Ciencias Sociales y Desarrollo Rural. 17 pp. En CD. ISBN 978-987-1635-13-9. Univ. Nacional de La Matanza. San Justo.</w:t>
      </w:r>
    </w:p>
    <w:p w:rsidR="007E1417" w:rsidRPr="00BF48EC" w:rsidRDefault="00BF48EC" w:rsidP="00BF48EC">
      <w:pPr>
        <w:pStyle w:val="Prrafodelista"/>
        <w:numPr>
          <w:ilvl w:val="0"/>
          <w:numId w:val="8"/>
        </w:numPr>
        <w:autoSpaceDE w:val="0"/>
        <w:autoSpaceDN w:val="0"/>
        <w:adjustRightInd w:val="0"/>
        <w:spacing w:after="0" w:line="360" w:lineRule="auto"/>
        <w:ind w:left="0" w:firstLine="0"/>
        <w:rPr>
          <w:rFonts w:ascii="Times New Roman" w:hAnsi="Times New Roman" w:cs="Times New Roman"/>
          <w:sz w:val="24"/>
          <w:szCs w:val="24"/>
        </w:rPr>
      </w:pPr>
      <w:r w:rsidRPr="00BF48EC">
        <w:rPr>
          <w:rFonts w:ascii="Times New Roman" w:hAnsi="Times New Roman" w:cs="Times New Roman"/>
          <w:bCs/>
          <w:sz w:val="24"/>
          <w:szCs w:val="24"/>
        </w:rPr>
        <w:t xml:space="preserve">Martín, B.; </w:t>
      </w:r>
      <w:proofErr w:type="spellStart"/>
      <w:r w:rsidRPr="00BF48EC">
        <w:rPr>
          <w:rFonts w:ascii="Times New Roman" w:hAnsi="Times New Roman" w:cs="Times New Roman"/>
          <w:bCs/>
          <w:sz w:val="24"/>
          <w:szCs w:val="24"/>
        </w:rPr>
        <w:t>Cechetti</w:t>
      </w:r>
      <w:proofErr w:type="spellEnd"/>
      <w:r w:rsidRPr="00BF48EC">
        <w:rPr>
          <w:rFonts w:ascii="Times New Roman" w:hAnsi="Times New Roman" w:cs="Times New Roman"/>
          <w:bCs/>
          <w:sz w:val="24"/>
          <w:szCs w:val="24"/>
        </w:rPr>
        <w:t xml:space="preserve">, S.; Bernasconi, R.; </w:t>
      </w:r>
      <w:proofErr w:type="spellStart"/>
      <w:r w:rsidRPr="00BF48EC">
        <w:rPr>
          <w:rFonts w:ascii="Times New Roman" w:hAnsi="Times New Roman" w:cs="Times New Roman"/>
          <w:bCs/>
          <w:sz w:val="24"/>
          <w:szCs w:val="24"/>
        </w:rPr>
        <w:t>Pijuan</w:t>
      </w:r>
      <w:proofErr w:type="spellEnd"/>
      <w:r w:rsidRPr="00BF48EC">
        <w:rPr>
          <w:rFonts w:ascii="Times New Roman" w:hAnsi="Times New Roman" w:cs="Times New Roman"/>
          <w:bCs/>
          <w:sz w:val="24"/>
          <w:szCs w:val="24"/>
        </w:rPr>
        <w:t xml:space="preserve">, J.; </w:t>
      </w:r>
      <w:proofErr w:type="spellStart"/>
      <w:r w:rsidRPr="00BF48EC">
        <w:rPr>
          <w:rFonts w:ascii="Times New Roman" w:hAnsi="Times New Roman" w:cs="Times New Roman"/>
          <w:bCs/>
          <w:sz w:val="24"/>
          <w:szCs w:val="24"/>
        </w:rPr>
        <w:t>Acciarri</w:t>
      </w:r>
      <w:proofErr w:type="spellEnd"/>
      <w:r w:rsidRPr="00BF48EC">
        <w:rPr>
          <w:rFonts w:ascii="Times New Roman" w:hAnsi="Times New Roman" w:cs="Times New Roman"/>
          <w:bCs/>
          <w:sz w:val="24"/>
          <w:szCs w:val="24"/>
        </w:rPr>
        <w:t>, F. (2016) Evaluación y diagnóstico de los sistemas de producción de los sistemas de producción de carne bovina del centro- sur de Santa Fe</w:t>
      </w:r>
      <w:r w:rsidR="007E1417" w:rsidRPr="00BF48EC">
        <w:rPr>
          <w:rFonts w:ascii="Times New Roman" w:hAnsi="Times New Roman" w:cs="Times New Roman"/>
          <w:sz w:val="24"/>
          <w:szCs w:val="24"/>
        </w:rPr>
        <w:t xml:space="preserve"> (2013-2014)</w:t>
      </w:r>
      <w:r>
        <w:rPr>
          <w:rFonts w:ascii="Times New Roman" w:hAnsi="Times New Roman" w:cs="Times New Roman"/>
          <w:sz w:val="24"/>
          <w:szCs w:val="24"/>
        </w:rPr>
        <w:t>.</w:t>
      </w:r>
    </w:p>
    <w:p w:rsidR="005A7B74" w:rsidRPr="00BF48EC" w:rsidRDefault="005A7B74" w:rsidP="00BF48EC">
      <w:pPr>
        <w:pStyle w:val="Prrafodelista"/>
        <w:spacing w:after="100" w:afterAutospacing="1" w:line="360" w:lineRule="auto"/>
        <w:ind w:left="0"/>
        <w:jc w:val="both"/>
        <w:rPr>
          <w:rFonts w:ascii="Times New Roman" w:hAnsi="Times New Roman" w:cs="Times New Roman"/>
          <w:sz w:val="24"/>
          <w:szCs w:val="24"/>
        </w:rPr>
      </w:pPr>
    </w:p>
    <w:p w:rsidR="00C0143F" w:rsidRPr="00C0143F" w:rsidRDefault="00C0143F" w:rsidP="005A7B74">
      <w:pPr>
        <w:autoSpaceDE w:val="0"/>
        <w:autoSpaceDN w:val="0"/>
        <w:adjustRightInd w:val="0"/>
        <w:spacing w:after="100" w:afterAutospacing="1" w:line="360" w:lineRule="auto"/>
        <w:jc w:val="both"/>
        <w:rPr>
          <w:rFonts w:ascii="Times New Roman" w:hAnsi="Times New Roman" w:cs="Times New Roman"/>
          <w:sz w:val="24"/>
          <w:szCs w:val="24"/>
        </w:rPr>
      </w:pPr>
    </w:p>
    <w:p w:rsidR="007E0A71" w:rsidRPr="007E0A71" w:rsidRDefault="007E0A71" w:rsidP="005A7B74">
      <w:pPr>
        <w:autoSpaceDE w:val="0"/>
        <w:autoSpaceDN w:val="0"/>
        <w:adjustRightInd w:val="0"/>
        <w:spacing w:after="100" w:afterAutospacing="1" w:line="360" w:lineRule="auto"/>
        <w:jc w:val="both"/>
        <w:rPr>
          <w:rFonts w:ascii="Times New Roman" w:hAnsi="Times New Roman" w:cs="Times New Roman"/>
          <w:sz w:val="24"/>
          <w:szCs w:val="24"/>
        </w:rPr>
      </w:pPr>
    </w:p>
    <w:p w:rsidR="007E0A71" w:rsidRPr="007E0A71" w:rsidRDefault="007E0A71" w:rsidP="005A7B74">
      <w:pPr>
        <w:autoSpaceDE w:val="0"/>
        <w:autoSpaceDN w:val="0"/>
        <w:adjustRightInd w:val="0"/>
        <w:spacing w:after="100" w:afterAutospacing="1" w:line="360" w:lineRule="auto"/>
        <w:rPr>
          <w:rFonts w:ascii="Times New Roman" w:hAnsi="Times New Roman" w:cs="Times New Roman"/>
          <w:sz w:val="24"/>
          <w:szCs w:val="24"/>
        </w:rPr>
      </w:pPr>
    </w:p>
    <w:p w:rsidR="00C12DCB" w:rsidRPr="00C12DCB" w:rsidRDefault="00C12DCB" w:rsidP="005A7B74">
      <w:pPr>
        <w:spacing w:after="100" w:afterAutospacing="1" w:line="360" w:lineRule="auto"/>
        <w:jc w:val="both"/>
        <w:rPr>
          <w:rFonts w:ascii="Times New Roman" w:hAnsi="Times New Roman" w:cs="Times New Roman"/>
          <w:sz w:val="24"/>
          <w:szCs w:val="24"/>
          <w:lang w:val="es-ES"/>
        </w:rPr>
      </w:pPr>
    </w:p>
    <w:p w:rsidR="00C12DCB" w:rsidRPr="00C12DCB" w:rsidRDefault="00C12DCB" w:rsidP="005A7B74">
      <w:pPr>
        <w:autoSpaceDE w:val="0"/>
        <w:autoSpaceDN w:val="0"/>
        <w:adjustRightInd w:val="0"/>
        <w:spacing w:after="100" w:afterAutospacing="1" w:line="360" w:lineRule="auto"/>
        <w:rPr>
          <w:rFonts w:ascii="Times New Roman" w:hAnsi="Times New Roman" w:cs="Times New Roman"/>
          <w:color w:val="17365D"/>
          <w:sz w:val="24"/>
          <w:szCs w:val="24"/>
          <w:u w:val="single"/>
        </w:rPr>
      </w:pPr>
    </w:p>
    <w:p w:rsidR="00B30501" w:rsidRDefault="00B30501"/>
    <w:sectPr w:rsidR="00B30501" w:rsidSect="004D7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8B6"/>
    <w:multiLevelType w:val="hybridMultilevel"/>
    <w:tmpl w:val="53C08026"/>
    <w:lvl w:ilvl="0" w:tplc="CDD61F7E">
      <w:start w:val="1"/>
      <w:numFmt w:val="bullet"/>
      <w:lvlText w:val=""/>
      <w:lvlJc w:val="left"/>
      <w:pPr>
        <w:tabs>
          <w:tab w:val="num" w:pos="720"/>
        </w:tabs>
        <w:ind w:left="720" w:hanging="360"/>
      </w:pPr>
      <w:rPr>
        <w:rFonts w:ascii="Wingdings" w:hAnsi="Wingdings" w:hint="default"/>
      </w:rPr>
    </w:lvl>
    <w:lvl w:ilvl="1" w:tplc="98128498" w:tentative="1">
      <w:start w:val="1"/>
      <w:numFmt w:val="bullet"/>
      <w:lvlText w:val=""/>
      <w:lvlJc w:val="left"/>
      <w:pPr>
        <w:tabs>
          <w:tab w:val="num" w:pos="1440"/>
        </w:tabs>
        <w:ind w:left="1440" w:hanging="360"/>
      </w:pPr>
      <w:rPr>
        <w:rFonts w:ascii="Wingdings" w:hAnsi="Wingdings" w:hint="default"/>
      </w:rPr>
    </w:lvl>
    <w:lvl w:ilvl="2" w:tplc="2C3C8862" w:tentative="1">
      <w:start w:val="1"/>
      <w:numFmt w:val="bullet"/>
      <w:lvlText w:val=""/>
      <w:lvlJc w:val="left"/>
      <w:pPr>
        <w:tabs>
          <w:tab w:val="num" w:pos="2160"/>
        </w:tabs>
        <w:ind w:left="2160" w:hanging="360"/>
      </w:pPr>
      <w:rPr>
        <w:rFonts w:ascii="Wingdings" w:hAnsi="Wingdings" w:hint="default"/>
      </w:rPr>
    </w:lvl>
    <w:lvl w:ilvl="3" w:tplc="88849936" w:tentative="1">
      <w:start w:val="1"/>
      <w:numFmt w:val="bullet"/>
      <w:lvlText w:val=""/>
      <w:lvlJc w:val="left"/>
      <w:pPr>
        <w:tabs>
          <w:tab w:val="num" w:pos="2880"/>
        </w:tabs>
        <w:ind w:left="2880" w:hanging="360"/>
      </w:pPr>
      <w:rPr>
        <w:rFonts w:ascii="Wingdings" w:hAnsi="Wingdings" w:hint="default"/>
      </w:rPr>
    </w:lvl>
    <w:lvl w:ilvl="4" w:tplc="1FA8B388" w:tentative="1">
      <w:start w:val="1"/>
      <w:numFmt w:val="bullet"/>
      <w:lvlText w:val=""/>
      <w:lvlJc w:val="left"/>
      <w:pPr>
        <w:tabs>
          <w:tab w:val="num" w:pos="3600"/>
        </w:tabs>
        <w:ind w:left="3600" w:hanging="360"/>
      </w:pPr>
      <w:rPr>
        <w:rFonts w:ascii="Wingdings" w:hAnsi="Wingdings" w:hint="default"/>
      </w:rPr>
    </w:lvl>
    <w:lvl w:ilvl="5" w:tplc="E54E85C4" w:tentative="1">
      <w:start w:val="1"/>
      <w:numFmt w:val="bullet"/>
      <w:lvlText w:val=""/>
      <w:lvlJc w:val="left"/>
      <w:pPr>
        <w:tabs>
          <w:tab w:val="num" w:pos="4320"/>
        </w:tabs>
        <w:ind w:left="4320" w:hanging="360"/>
      </w:pPr>
      <w:rPr>
        <w:rFonts w:ascii="Wingdings" w:hAnsi="Wingdings" w:hint="default"/>
      </w:rPr>
    </w:lvl>
    <w:lvl w:ilvl="6" w:tplc="48FC78E6" w:tentative="1">
      <w:start w:val="1"/>
      <w:numFmt w:val="bullet"/>
      <w:lvlText w:val=""/>
      <w:lvlJc w:val="left"/>
      <w:pPr>
        <w:tabs>
          <w:tab w:val="num" w:pos="5040"/>
        </w:tabs>
        <w:ind w:left="5040" w:hanging="360"/>
      </w:pPr>
      <w:rPr>
        <w:rFonts w:ascii="Wingdings" w:hAnsi="Wingdings" w:hint="default"/>
      </w:rPr>
    </w:lvl>
    <w:lvl w:ilvl="7" w:tplc="AD784338" w:tentative="1">
      <w:start w:val="1"/>
      <w:numFmt w:val="bullet"/>
      <w:lvlText w:val=""/>
      <w:lvlJc w:val="left"/>
      <w:pPr>
        <w:tabs>
          <w:tab w:val="num" w:pos="5760"/>
        </w:tabs>
        <w:ind w:left="5760" w:hanging="360"/>
      </w:pPr>
      <w:rPr>
        <w:rFonts w:ascii="Wingdings" w:hAnsi="Wingdings" w:hint="default"/>
      </w:rPr>
    </w:lvl>
    <w:lvl w:ilvl="8" w:tplc="30022CB2" w:tentative="1">
      <w:start w:val="1"/>
      <w:numFmt w:val="bullet"/>
      <w:lvlText w:val=""/>
      <w:lvlJc w:val="left"/>
      <w:pPr>
        <w:tabs>
          <w:tab w:val="num" w:pos="6480"/>
        </w:tabs>
        <w:ind w:left="6480" w:hanging="360"/>
      </w:pPr>
      <w:rPr>
        <w:rFonts w:ascii="Wingdings" w:hAnsi="Wingdings" w:hint="default"/>
      </w:rPr>
    </w:lvl>
  </w:abstractNum>
  <w:abstractNum w:abstractNumId="1">
    <w:nsid w:val="23F07447"/>
    <w:multiLevelType w:val="hybridMultilevel"/>
    <w:tmpl w:val="2AE03538"/>
    <w:lvl w:ilvl="0" w:tplc="9094EAF0">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4B83471"/>
    <w:multiLevelType w:val="hybridMultilevel"/>
    <w:tmpl w:val="2B2457AE"/>
    <w:lvl w:ilvl="0" w:tplc="9094EA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FD77CE"/>
    <w:multiLevelType w:val="hybridMultilevel"/>
    <w:tmpl w:val="84AA134E"/>
    <w:lvl w:ilvl="0" w:tplc="C032EB32">
      <w:start w:val="1"/>
      <w:numFmt w:val="upperRoman"/>
      <w:lvlText w:val="%1."/>
      <w:lvlJc w:val="left"/>
      <w:pPr>
        <w:ind w:left="1080" w:hanging="72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45E035B"/>
    <w:multiLevelType w:val="hybridMultilevel"/>
    <w:tmpl w:val="CFAC90E2"/>
    <w:lvl w:ilvl="0" w:tplc="6B3424E0">
      <w:numFmt w:val="bullet"/>
      <w:lvlText w:val="-"/>
      <w:lvlJc w:val="left"/>
      <w:pPr>
        <w:ind w:left="360" w:hanging="360"/>
      </w:pPr>
      <w:rPr>
        <w:rFonts w:ascii="Book Antiqua" w:eastAsia="Times New Roman" w:hAnsi="Book Antiqu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62422C9"/>
    <w:multiLevelType w:val="hybridMultilevel"/>
    <w:tmpl w:val="F6AE00C6"/>
    <w:lvl w:ilvl="0" w:tplc="CE4E2356">
      <w:start w:val="5"/>
      <w:numFmt w:val="bullet"/>
      <w:lvlText w:val="-"/>
      <w:lvlJc w:val="left"/>
      <w:pPr>
        <w:ind w:left="720" w:hanging="360"/>
      </w:pPr>
      <w:rPr>
        <w:rFonts w:ascii="Times New Roman" w:eastAsiaTheme="minorEastAsia" w:hAnsi="Times New Roman" w:cs="Times New Roman"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1F25CC8"/>
    <w:multiLevelType w:val="hybridMultilevel"/>
    <w:tmpl w:val="6EEE2644"/>
    <w:lvl w:ilvl="0" w:tplc="584CF822">
      <w:start w:val="1"/>
      <w:numFmt w:val="bullet"/>
      <w:lvlText w:val=""/>
      <w:lvlJc w:val="left"/>
      <w:pPr>
        <w:tabs>
          <w:tab w:val="num" w:pos="720"/>
        </w:tabs>
        <w:ind w:left="720" w:hanging="360"/>
      </w:pPr>
      <w:rPr>
        <w:rFonts w:ascii="Wingdings" w:hAnsi="Wingdings" w:hint="default"/>
      </w:rPr>
    </w:lvl>
    <w:lvl w:ilvl="1" w:tplc="CEF069FE" w:tentative="1">
      <w:start w:val="1"/>
      <w:numFmt w:val="bullet"/>
      <w:lvlText w:val=""/>
      <w:lvlJc w:val="left"/>
      <w:pPr>
        <w:tabs>
          <w:tab w:val="num" w:pos="1440"/>
        </w:tabs>
        <w:ind w:left="1440" w:hanging="360"/>
      </w:pPr>
      <w:rPr>
        <w:rFonts w:ascii="Wingdings" w:hAnsi="Wingdings" w:hint="default"/>
      </w:rPr>
    </w:lvl>
    <w:lvl w:ilvl="2" w:tplc="ABECEA8E" w:tentative="1">
      <w:start w:val="1"/>
      <w:numFmt w:val="bullet"/>
      <w:lvlText w:val=""/>
      <w:lvlJc w:val="left"/>
      <w:pPr>
        <w:tabs>
          <w:tab w:val="num" w:pos="2160"/>
        </w:tabs>
        <w:ind w:left="2160" w:hanging="360"/>
      </w:pPr>
      <w:rPr>
        <w:rFonts w:ascii="Wingdings" w:hAnsi="Wingdings" w:hint="default"/>
      </w:rPr>
    </w:lvl>
    <w:lvl w:ilvl="3" w:tplc="E442784E" w:tentative="1">
      <w:start w:val="1"/>
      <w:numFmt w:val="bullet"/>
      <w:lvlText w:val=""/>
      <w:lvlJc w:val="left"/>
      <w:pPr>
        <w:tabs>
          <w:tab w:val="num" w:pos="2880"/>
        </w:tabs>
        <w:ind w:left="2880" w:hanging="360"/>
      </w:pPr>
      <w:rPr>
        <w:rFonts w:ascii="Wingdings" w:hAnsi="Wingdings" w:hint="default"/>
      </w:rPr>
    </w:lvl>
    <w:lvl w:ilvl="4" w:tplc="AF9467D4" w:tentative="1">
      <w:start w:val="1"/>
      <w:numFmt w:val="bullet"/>
      <w:lvlText w:val=""/>
      <w:lvlJc w:val="left"/>
      <w:pPr>
        <w:tabs>
          <w:tab w:val="num" w:pos="3600"/>
        </w:tabs>
        <w:ind w:left="3600" w:hanging="360"/>
      </w:pPr>
      <w:rPr>
        <w:rFonts w:ascii="Wingdings" w:hAnsi="Wingdings" w:hint="default"/>
      </w:rPr>
    </w:lvl>
    <w:lvl w:ilvl="5" w:tplc="B786FE90" w:tentative="1">
      <w:start w:val="1"/>
      <w:numFmt w:val="bullet"/>
      <w:lvlText w:val=""/>
      <w:lvlJc w:val="left"/>
      <w:pPr>
        <w:tabs>
          <w:tab w:val="num" w:pos="4320"/>
        </w:tabs>
        <w:ind w:left="4320" w:hanging="360"/>
      </w:pPr>
      <w:rPr>
        <w:rFonts w:ascii="Wingdings" w:hAnsi="Wingdings" w:hint="default"/>
      </w:rPr>
    </w:lvl>
    <w:lvl w:ilvl="6" w:tplc="93EC4734" w:tentative="1">
      <w:start w:val="1"/>
      <w:numFmt w:val="bullet"/>
      <w:lvlText w:val=""/>
      <w:lvlJc w:val="left"/>
      <w:pPr>
        <w:tabs>
          <w:tab w:val="num" w:pos="5040"/>
        </w:tabs>
        <w:ind w:left="5040" w:hanging="360"/>
      </w:pPr>
      <w:rPr>
        <w:rFonts w:ascii="Wingdings" w:hAnsi="Wingdings" w:hint="default"/>
      </w:rPr>
    </w:lvl>
    <w:lvl w:ilvl="7" w:tplc="294804B6" w:tentative="1">
      <w:start w:val="1"/>
      <w:numFmt w:val="bullet"/>
      <w:lvlText w:val=""/>
      <w:lvlJc w:val="left"/>
      <w:pPr>
        <w:tabs>
          <w:tab w:val="num" w:pos="5760"/>
        </w:tabs>
        <w:ind w:left="5760" w:hanging="360"/>
      </w:pPr>
      <w:rPr>
        <w:rFonts w:ascii="Wingdings" w:hAnsi="Wingdings" w:hint="default"/>
      </w:rPr>
    </w:lvl>
    <w:lvl w:ilvl="8" w:tplc="36D01FB4" w:tentative="1">
      <w:start w:val="1"/>
      <w:numFmt w:val="bullet"/>
      <w:lvlText w:val=""/>
      <w:lvlJc w:val="left"/>
      <w:pPr>
        <w:tabs>
          <w:tab w:val="num" w:pos="6480"/>
        </w:tabs>
        <w:ind w:left="6480" w:hanging="360"/>
      </w:pPr>
      <w:rPr>
        <w:rFonts w:ascii="Wingdings" w:hAnsi="Wingdings" w:hint="default"/>
      </w:rPr>
    </w:lvl>
  </w:abstractNum>
  <w:abstractNum w:abstractNumId="7">
    <w:nsid w:val="780827C0"/>
    <w:multiLevelType w:val="hybridMultilevel"/>
    <w:tmpl w:val="3788BF1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24DA4"/>
    <w:rsid w:val="001A52FA"/>
    <w:rsid w:val="004D734A"/>
    <w:rsid w:val="005A7B74"/>
    <w:rsid w:val="005C70A4"/>
    <w:rsid w:val="007E0A71"/>
    <w:rsid w:val="007E1417"/>
    <w:rsid w:val="008539C8"/>
    <w:rsid w:val="00B30501"/>
    <w:rsid w:val="00BF48EC"/>
    <w:rsid w:val="00C0143F"/>
    <w:rsid w:val="00C12DCB"/>
    <w:rsid w:val="00C24DA4"/>
    <w:rsid w:val="00DE033D"/>
    <w:rsid w:val="00E318CA"/>
    <w:rsid w:val="00F822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12DCB"/>
    <w:pPr>
      <w:spacing w:after="0" w:line="240" w:lineRule="auto"/>
    </w:pPr>
    <w:rPr>
      <w:rFonts w:ascii="Verdana" w:eastAsia="Times New Roman" w:hAnsi="Verdana" w:cs="Times New Roman"/>
      <w:sz w:val="17"/>
      <w:szCs w:val="17"/>
      <w:lang w:val="es-ES" w:eastAsia="es-ES"/>
    </w:rPr>
  </w:style>
  <w:style w:type="paragraph" w:styleId="Prrafodelista">
    <w:name w:val="List Paragraph"/>
    <w:basedOn w:val="Normal"/>
    <w:uiPriority w:val="34"/>
    <w:qFormat/>
    <w:rsid w:val="007E0A71"/>
    <w:pPr>
      <w:ind w:left="720"/>
      <w:contextualSpacing/>
    </w:pPr>
  </w:style>
  <w:style w:type="paragraph" w:customStyle="1" w:styleId="Prrafodelista1">
    <w:name w:val="Párrafo de lista1"/>
    <w:basedOn w:val="Normal"/>
    <w:uiPriority w:val="99"/>
    <w:rsid w:val="007E0A71"/>
    <w:pPr>
      <w:ind w:left="720"/>
      <w:contextualSpacing/>
    </w:pPr>
    <w:rPr>
      <w:rFonts w:ascii="Calibri" w:eastAsia="Times New Roman" w:hAnsi="Calibri" w:cs="Times New Roman"/>
      <w:lang w:val="es-ES" w:eastAsia="en-US"/>
    </w:rPr>
  </w:style>
  <w:style w:type="character" w:customStyle="1" w:styleId="apple-converted-space">
    <w:name w:val="apple-converted-space"/>
    <w:uiPriority w:val="99"/>
    <w:rsid w:val="007E0A71"/>
  </w:style>
  <w:style w:type="character" w:styleId="nfasis">
    <w:name w:val="Emphasis"/>
    <w:basedOn w:val="Fuentedeprrafopredeter"/>
    <w:uiPriority w:val="99"/>
    <w:qFormat/>
    <w:rsid w:val="007E0A71"/>
    <w:rPr>
      <w:rFonts w:cs="Times New Roman"/>
      <w:i/>
    </w:rPr>
  </w:style>
  <w:style w:type="paragraph" w:styleId="Textodeglobo">
    <w:name w:val="Balloon Text"/>
    <w:basedOn w:val="Normal"/>
    <w:link w:val="TextodegloboCar"/>
    <w:uiPriority w:val="99"/>
    <w:semiHidden/>
    <w:unhideWhenUsed/>
    <w:rsid w:val="00F82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287"/>
    <w:rPr>
      <w:rFonts w:ascii="Tahoma" w:hAnsi="Tahoma" w:cs="Tahoma"/>
      <w:sz w:val="16"/>
      <w:szCs w:val="16"/>
    </w:rPr>
  </w:style>
  <w:style w:type="character" w:styleId="Hipervnculo">
    <w:name w:val="Hyperlink"/>
    <w:basedOn w:val="Fuentedeprrafopredeter"/>
    <w:uiPriority w:val="99"/>
    <w:unhideWhenUsed/>
    <w:rsid w:val="005A7B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lacias.org/.../indicadores_sociales_sistemas_familiares_intensivos_almeria_2009.pdf"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2241</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2019-08-01T03:02:00Z</dcterms:created>
  <dcterms:modified xsi:type="dcterms:W3CDTF">2019-09-05T15:06:00Z</dcterms:modified>
</cp:coreProperties>
</file>