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BB5F5" w14:textId="77777777" w:rsidR="00A15347" w:rsidRPr="00B166DB" w:rsidRDefault="00FC26AD" w:rsidP="00726A57">
      <w:pPr>
        <w:spacing w:after="0" w:line="360" w:lineRule="auto"/>
        <w:jc w:val="center"/>
        <w:rPr>
          <w:rFonts w:ascii="Times New Roman" w:hAnsi="Times New Roman" w:cs="Times New Roman"/>
          <w:b/>
        </w:rPr>
      </w:pPr>
      <w:r>
        <w:rPr>
          <w:rFonts w:ascii="Times New Roman" w:hAnsi="Times New Roman" w:cs="Times New Roman"/>
          <w:b/>
        </w:rPr>
        <w:t xml:space="preserve">EL RÉGIMEN DE “LA </w:t>
      </w:r>
      <w:r w:rsidR="00A15347" w:rsidRPr="00B166DB">
        <w:rPr>
          <w:rFonts w:ascii="Times New Roman" w:hAnsi="Times New Roman" w:cs="Times New Roman"/>
          <w:b/>
        </w:rPr>
        <w:t xml:space="preserve">OBLIGACIÓN” </w:t>
      </w:r>
      <w:r w:rsidR="00226DB2" w:rsidRPr="00B166DB">
        <w:rPr>
          <w:rFonts w:ascii="Times New Roman" w:hAnsi="Times New Roman" w:cs="Times New Roman"/>
          <w:b/>
        </w:rPr>
        <w:t xml:space="preserve">Y EL DESARROLLO DEL COMPLEJO AGROINDUSTRIAL TABACALERO EN </w:t>
      </w:r>
      <w:r w:rsidR="00A15347" w:rsidRPr="00B166DB">
        <w:rPr>
          <w:rFonts w:ascii="Times New Roman" w:hAnsi="Times New Roman" w:cs="Times New Roman"/>
          <w:b/>
        </w:rPr>
        <w:t>EL VALLE DE LERMA, SALTA.</w:t>
      </w:r>
    </w:p>
    <w:p w14:paraId="615048ED" w14:textId="0C410078" w:rsidR="002A5E24" w:rsidRDefault="002A5E24" w:rsidP="00726A57">
      <w:pPr>
        <w:spacing w:after="0" w:line="360" w:lineRule="auto"/>
        <w:rPr>
          <w:rFonts w:ascii="Times New Roman" w:hAnsi="Times New Roman" w:cs="Times New Roman"/>
          <w:sz w:val="24"/>
          <w:szCs w:val="24"/>
        </w:rPr>
      </w:pPr>
      <w:r w:rsidRPr="00EE1DE0">
        <w:rPr>
          <w:rFonts w:ascii="Times New Roman" w:hAnsi="Times New Roman" w:cs="Times New Roman"/>
          <w:sz w:val="24"/>
          <w:szCs w:val="24"/>
        </w:rPr>
        <w:t>Rodríguez Faraldo</w:t>
      </w:r>
      <w:r w:rsidR="00694087">
        <w:rPr>
          <w:rFonts w:ascii="Times New Roman" w:hAnsi="Times New Roman" w:cs="Times New Roman"/>
          <w:sz w:val="24"/>
          <w:szCs w:val="24"/>
        </w:rPr>
        <w:t>,</w:t>
      </w:r>
      <w:r w:rsidR="00694087" w:rsidRPr="00694087">
        <w:rPr>
          <w:rFonts w:ascii="Times New Roman" w:hAnsi="Times New Roman" w:cs="Times New Roman"/>
          <w:sz w:val="24"/>
          <w:szCs w:val="24"/>
        </w:rPr>
        <w:t xml:space="preserve"> </w:t>
      </w:r>
      <w:r w:rsidR="00694087" w:rsidRPr="00EE1DE0">
        <w:rPr>
          <w:rFonts w:ascii="Times New Roman" w:hAnsi="Times New Roman" w:cs="Times New Roman"/>
          <w:sz w:val="24"/>
          <w:szCs w:val="24"/>
        </w:rPr>
        <w:t>Marcelo</w:t>
      </w:r>
      <w:r w:rsidRPr="00EE1DE0">
        <w:rPr>
          <w:rFonts w:ascii="Times New Roman" w:hAnsi="Times New Roman" w:cs="Times New Roman"/>
          <w:sz w:val="24"/>
          <w:szCs w:val="24"/>
        </w:rPr>
        <w:t>.</w:t>
      </w:r>
    </w:p>
    <w:p w14:paraId="37FD0757" w14:textId="4C38E40D" w:rsidR="00D04A9D" w:rsidRDefault="00D04A9D" w:rsidP="00726A57">
      <w:pPr>
        <w:spacing w:after="0" w:line="360" w:lineRule="auto"/>
        <w:rPr>
          <w:rFonts w:ascii="Times New Roman" w:hAnsi="Times New Roman" w:cs="Times New Roman"/>
          <w:sz w:val="24"/>
          <w:szCs w:val="24"/>
        </w:rPr>
      </w:pPr>
      <w:r>
        <w:rPr>
          <w:rFonts w:ascii="Times New Roman" w:hAnsi="Times New Roman" w:cs="Times New Roman"/>
          <w:sz w:val="24"/>
          <w:szCs w:val="24"/>
        </w:rPr>
        <w:t>INTA EEA Salta</w:t>
      </w:r>
      <w:r w:rsidR="006527C2">
        <w:rPr>
          <w:rFonts w:ascii="Times New Roman" w:hAnsi="Times New Roman" w:cs="Times New Roman"/>
          <w:sz w:val="24"/>
          <w:szCs w:val="24"/>
        </w:rPr>
        <w:t xml:space="preserve">, </w:t>
      </w:r>
      <w:r>
        <w:rPr>
          <w:rFonts w:ascii="Times New Roman" w:hAnsi="Times New Roman" w:cs="Times New Roman"/>
          <w:sz w:val="24"/>
          <w:szCs w:val="24"/>
        </w:rPr>
        <w:t>Universidad Nacional de Salta.</w:t>
      </w:r>
    </w:p>
    <w:p w14:paraId="3D919BC4" w14:textId="53389FAE" w:rsidR="006527C2" w:rsidRDefault="006527C2" w:rsidP="00726A5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Eje temático: </w:t>
      </w:r>
      <w:r w:rsidR="00EA525D">
        <w:rPr>
          <w:rFonts w:ascii="Times New Roman" w:hAnsi="Times New Roman" w:cs="Times New Roman"/>
          <w:sz w:val="24"/>
          <w:szCs w:val="24"/>
        </w:rPr>
        <w:t xml:space="preserve">1. </w:t>
      </w:r>
    </w:p>
    <w:p w14:paraId="74468FC1" w14:textId="682A6CB3" w:rsidR="006527C2" w:rsidRPr="00EE1DE0" w:rsidRDefault="006527C2" w:rsidP="00726A57">
      <w:pPr>
        <w:spacing w:after="0" w:line="360" w:lineRule="auto"/>
        <w:rPr>
          <w:rFonts w:ascii="Times New Roman" w:hAnsi="Times New Roman" w:cs="Times New Roman"/>
          <w:sz w:val="24"/>
          <w:szCs w:val="24"/>
        </w:rPr>
      </w:pPr>
      <w:r>
        <w:rPr>
          <w:rFonts w:ascii="Times New Roman" w:hAnsi="Times New Roman" w:cs="Times New Roman"/>
          <w:sz w:val="24"/>
          <w:szCs w:val="24"/>
        </w:rPr>
        <w:t>marcelolaisla@yahoo.com.ar</w:t>
      </w:r>
    </w:p>
    <w:p w14:paraId="0FBE0E7B" w14:textId="77777777" w:rsidR="004767A0" w:rsidRPr="00101479" w:rsidRDefault="00DD3DA4" w:rsidP="00726A57">
      <w:pPr>
        <w:spacing w:after="0" w:line="360" w:lineRule="auto"/>
        <w:jc w:val="both"/>
        <w:rPr>
          <w:rFonts w:ascii="Times New Roman" w:hAnsi="Times New Roman"/>
          <w:b/>
        </w:rPr>
      </w:pPr>
      <w:r>
        <w:rPr>
          <w:rFonts w:ascii="Times New Roman" w:hAnsi="Times New Roman"/>
          <w:b/>
        </w:rPr>
        <w:t>Introducción</w:t>
      </w:r>
    </w:p>
    <w:p w14:paraId="093E4CB1" w14:textId="77777777" w:rsidR="00FC26AD" w:rsidRDefault="00FC26AD" w:rsidP="00726A57">
      <w:pPr>
        <w:spacing w:after="0" w:line="360" w:lineRule="auto"/>
        <w:ind w:firstLine="360"/>
        <w:jc w:val="both"/>
        <w:rPr>
          <w:rFonts w:ascii="Times New Roman" w:hAnsi="Times New Roman" w:cs="Times New Roman"/>
        </w:rPr>
      </w:pPr>
      <w:r>
        <w:rPr>
          <w:rFonts w:ascii="Times New Roman" w:hAnsi="Times New Roman" w:cs="Times New Roman"/>
        </w:rPr>
        <w:t>E</w:t>
      </w:r>
      <w:r w:rsidR="00031E95">
        <w:rPr>
          <w:rFonts w:ascii="Times New Roman" w:hAnsi="Times New Roman" w:cs="Times New Roman"/>
        </w:rPr>
        <w:t>l presente artículo</w:t>
      </w:r>
      <w:r>
        <w:rPr>
          <w:rFonts w:ascii="Times New Roman" w:hAnsi="Times New Roman" w:cs="Times New Roman"/>
        </w:rPr>
        <w:t xml:space="preserve">, tiene como </w:t>
      </w:r>
      <w:bookmarkStart w:id="0" w:name="_GoBack"/>
      <w:bookmarkEnd w:id="0"/>
      <w:r>
        <w:rPr>
          <w:rFonts w:ascii="Times New Roman" w:hAnsi="Times New Roman" w:cs="Times New Roman"/>
        </w:rPr>
        <w:t xml:space="preserve">objetivo principal, clarificar el concepto </w:t>
      </w:r>
      <w:r w:rsidR="00031E95">
        <w:rPr>
          <w:rFonts w:ascii="Times New Roman" w:hAnsi="Times New Roman" w:cs="Times New Roman"/>
        </w:rPr>
        <w:t xml:space="preserve">referido al régimen </w:t>
      </w:r>
      <w:r>
        <w:rPr>
          <w:rFonts w:ascii="Times New Roman" w:hAnsi="Times New Roman" w:cs="Times New Roman"/>
        </w:rPr>
        <w:t xml:space="preserve">de “la obligación”, enunciar sus antecedentes, </w:t>
      </w:r>
      <w:r w:rsidR="00031E95">
        <w:rPr>
          <w:rFonts w:ascii="Times New Roman" w:hAnsi="Times New Roman" w:cs="Times New Roman"/>
        </w:rPr>
        <w:t xml:space="preserve">determinar las diferencias con otros tipos de vínculos laborales presentes en el medio rural salteño, tal como “el conchabo” y </w:t>
      </w:r>
      <w:r>
        <w:rPr>
          <w:rFonts w:ascii="Times New Roman" w:hAnsi="Times New Roman" w:cs="Times New Roman"/>
        </w:rPr>
        <w:t>expresar la importancia</w:t>
      </w:r>
      <w:r w:rsidR="00031E95">
        <w:rPr>
          <w:rFonts w:ascii="Times New Roman" w:hAnsi="Times New Roman" w:cs="Times New Roman"/>
        </w:rPr>
        <w:t xml:space="preserve"> que tuvo esta modalidad de trabajo en la constitución del Complejo Agroindustrial Tabacalero (CAT) en la primera mitad del siglo XX.</w:t>
      </w:r>
    </w:p>
    <w:p w14:paraId="3610EB22" w14:textId="417F48B0" w:rsidR="00D22ACE" w:rsidRPr="00206FC1" w:rsidRDefault="004767A0"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Al trata</w:t>
      </w:r>
      <w:r w:rsidR="009F5918">
        <w:rPr>
          <w:rFonts w:ascii="Times New Roman" w:hAnsi="Times New Roman" w:cs="Times New Roman"/>
        </w:rPr>
        <w:t xml:space="preserve">r el tema de </w:t>
      </w:r>
      <w:r w:rsidR="00FC26AD">
        <w:rPr>
          <w:rFonts w:ascii="Times New Roman" w:hAnsi="Times New Roman" w:cs="Times New Roman"/>
        </w:rPr>
        <w:t>“</w:t>
      </w:r>
      <w:r w:rsidR="009F5918">
        <w:rPr>
          <w:rFonts w:ascii="Times New Roman" w:hAnsi="Times New Roman" w:cs="Times New Roman"/>
        </w:rPr>
        <w:t>la</w:t>
      </w:r>
      <w:r w:rsidR="00255F8F">
        <w:rPr>
          <w:rFonts w:ascii="Times New Roman" w:hAnsi="Times New Roman" w:cs="Times New Roman"/>
        </w:rPr>
        <w:t xml:space="preserve"> </w:t>
      </w:r>
      <w:r w:rsidR="009F5918">
        <w:rPr>
          <w:rFonts w:ascii="Times New Roman" w:hAnsi="Times New Roman" w:cs="Times New Roman"/>
        </w:rPr>
        <w:t>obligación”</w:t>
      </w:r>
      <w:r w:rsidR="00206FC1">
        <w:rPr>
          <w:rFonts w:ascii="Times New Roman" w:hAnsi="Times New Roman" w:cs="Times New Roman"/>
        </w:rPr>
        <w:t>,</w:t>
      </w:r>
      <w:r w:rsidRPr="00B166DB">
        <w:rPr>
          <w:rFonts w:ascii="Times New Roman" w:hAnsi="Times New Roman" w:cs="Times New Roman"/>
        </w:rPr>
        <w:t xml:space="preserve"> tanto durante la etapa colonial com</w:t>
      </w:r>
      <w:r w:rsidR="00291380">
        <w:rPr>
          <w:rFonts w:ascii="Times New Roman" w:hAnsi="Times New Roman" w:cs="Times New Roman"/>
        </w:rPr>
        <w:t>o e</w:t>
      </w:r>
      <w:r w:rsidR="00D22ACE">
        <w:rPr>
          <w:rFonts w:ascii="Times New Roman" w:hAnsi="Times New Roman" w:cs="Times New Roman"/>
        </w:rPr>
        <w:t>n</w:t>
      </w:r>
      <w:r w:rsidR="00255F8F">
        <w:rPr>
          <w:rFonts w:ascii="Times New Roman" w:hAnsi="Times New Roman" w:cs="Times New Roman"/>
        </w:rPr>
        <w:t xml:space="preserve"> </w:t>
      </w:r>
      <w:r w:rsidR="00D22ACE">
        <w:rPr>
          <w:rFonts w:ascii="Times New Roman" w:hAnsi="Times New Roman" w:cs="Times New Roman"/>
        </w:rPr>
        <w:t xml:space="preserve">la etapa de </w:t>
      </w:r>
      <w:r w:rsidR="00291380">
        <w:rPr>
          <w:rFonts w:ascii="Times New Roman" w:hAnsi="Times New Roman" w:cs="Times New Roman"/>
        </w:rPr>
        <w:t>vida republicana en Salta</w:t>
      </w:r>
      <w:r w:rsidR="00031E95">
        <w:rPr>
          <w:rFonts w:ascii="Times New Roman" w:hAnsi="Times New Roman" w:cs="Times New Roman"/>
        </w:rPr>
        <w:t>,</w:t>
      </w:r>
      <w:r w:rsidR="00D22ACE">
        <w:rPr>
          <w:rFonts w:ascii="Times New Roman" w:hAnsi="Times New Roman" w:cs="Times New Roman"/>
        </w:rPr>
        <w:t xml:space="preserve"> se observa una clara ausencia de referencias bibliográficas y en la mayor parte de ellas, se </w:t>
      </w:r>
      <w:r w:rsidR="00206FC1">
        <w:rPr>
          <w:rFonts w:ascii="Times New Roman" w:hAnsi="Times New Roman" w:cs="Times New Roman"/>
        </w:rPr>
        <w:t>la menciona</w:t>
      </w:r>
      <w:r w:rsidR="00255F8F">
        <w:rPr>
          <w:rFonts w:ascii="Times New Roman" w:hAnsi="Times New Roman" w:cs="Times New Roman"/>
        </w:rPr>
        <w:t xml:space="preserve"> </w:t>
      </w:r>
      <w:r w:rsidR="00206FC1">
        <w:rPr>
          <w:rFonts w:ascii="Times New Roman" w:hAnsi="Times New Roman" w:cs="Times New Roman"/>
        </w:rPr>
        <w:t>dentro del tratamiento</w:t>
      </w:r>
      <w:r w:rsidR="00D22ACE">
        <w:rPr>
          <w:rFonts w:ascii="Times New Roman" w:hAnsi="Times New Roman" w:cs="Times New Roman"/>
        </w:rPr>
        <w:t xml:space="preserve"> d</w:t>
      </w:r>
      <w:r w:rsidR="00031E95">
        <w:rPr>
          <w:rFonts w:ascii="Times New Roman" w:hAnsi="Times New Roman" w:cs="Times New Roman"/>
        </w:rPr>
        <w:t xml:space="preserve">el régimen </w:t>
      </w:r>
      <w:r w:rsidR="009F5918">
        <w:rPr>
          <w:rFonts w:ascii="Times New Roman" w:hAnsi="Times New Roman" w:cs="Times New Roman"/>
        </w:rPr>
        <w:t xml:space="preserve">compulsivo de trabajo denominado </w:t>
      </w:r>
      <w:r w:rsidR="00291380">
        <w:rPr>
          <w:rFonts w:ascii="Times New Roman" w:hAnsi="Times New Roman" w:cs="Times New Roman"/>
        </w:rPr>
        <w:t>“conchabo”</w:t>
      </w:r>
      <w:r w:rsidR="00D22ACE">
        <w:rPr>
          <w:rFonts w:ascii="Times New Roman" w:hAnsi="Times New Roman" w:cs="Times New Roman"/>
        </w:rPr>
        <w:t>. Sobre e</w:t>
      </w:r>
      <w:r w:rsidR="00C55D89">
        <w:rPr>
          <w:rFonts w:ascii="Times New Roman" w:hAnsi="Times New Roman" w:cs="Times New Roman"/>
        </w:rPr>
        <w:t>ste último</w:t>
      </w:r>
      <w:r w:rsidR="009F5918">
        <w:rPr>
          <w:rFonts w:ascii="Times New Roman" w:hAnsi="Times New Roman" w:cs="Times New Roman"/>
        </w:rPr>
        <w:t>,</w:t>
      </w:r>
      <w:r w:rsidR="00255F8F">
        <w:rPr>
          <w:rFonts w:ascii="Times New Roman" w:hAnsi="Times New Roman" w:cs="Times New Roman"/>
        </w:rPr>
        <w:t xml:space="preserve"> </w:t>
      </w:r>
      <w:r w:rsidR="00D22ACE" w:rsidRPr="00B166DB">
        <w:rPr>
          <w:rFonts w:ascii="Times New Roman" w:hAnsi="Times New Roman" w:cs="Times New Roman"/>
        </w:rPr>
        <w:t>existe una ampli</w:t>
      </w:r>
      <w:r w:rsidR="00D22ACE">
        <w:rPr>
          <w:rFonts w:ascii="Times New Roman" w:hAnsi="Times New Roman" w:cs="Times New Roman"/>
        </w:rPr>
        <w:t>a historiografía</w:t>
      </w:r>
      <w:r w:rsidR="00D22ACE" w:rsidRPr="00B166DB">
        <w:rPr>
          <w:rFonts w:ascii="Times New Roman" w:hAnsi="Times New Roman" w:cs="Times New Roman"/>
        </w:rPr>
        <w:t xml:space="preserve">, </w:t>
      </w:r>
      <w:r w:rsidR="00D22ACE">
        <w:rPr>
          <w:rFonts w:ascii="Times New Roman" w:hAnsi="Times New Roman" w:cs="Times New Roman"/>
        </w:rPr>
        <w:t xml:space="preserve">tal como los trabajos de </w:t>
      </w:r>
      <w:r w:rsidR="00D22ACE" w:rsidRPr="00B166DB">
        <w:rPr>
          <w:rFonts w:ascii="Times New Roman" w:hAnsi="Times New Roman" w:cs="Times New Roman"/>
        </w:rPr>
        <w:t>Atilio Cornejo (2010);</w:t>
      </w:r>
      <w:r w:rsidR="00D22ACE">
        <w:rPr>
          <w:rFonts w:ascii="Times New Roman" w:hAnsi="Times New Roman" w:cs="Times New Roman"/>
        </w:rPr>
        <w:t xml:space="preserve"> Azucena del Valle </w:t>
      </w:r>
      <w:r w:rsidR="006B3005" w:rsidRPr="00B166DB">
        <w:rPr>
          <w:rFonts w:ascii="Times New Roman" w:hAnsi="Times New Roman" w:cs="Times New Roman"/>
        </w:rPr>
        <w:t>Mi</w:t>
      </w:r>
      <w:r w:rsidR="006B3005">
        <w:rPr>
          <w:rFonts w:ascii="Times New Roman" w:hAnsi="Times New Roman" w:cs="Times New Roman"/>
        </w:rPr>
        <w:t>chel</w:t>
      </w:r>
      <w:r w:rsidR="005E07F5">
        <w:rPr>
          <w:rFonts w:ascii="Times New Roman" w:hAnsi="Times New Roman" w:cs="Times New Roman"/>
        </w:rPr>
        <w:t xml:space="preserve"> et al.</w:t>
      </w:r>
      <w:r w:rsidR="00255F8F">
        <w:rPr>
          <w:rFonts w:ascii="Times New Roman" w:hAnsi="Times New Roman" w:cs="Times New Roman"/>
        </w:rPr>
        <w:t xml:space="preserve"> </w:t>
      </w:r>
      <w:r w:rsidR="005E07F5">
        <w:rPr>
          <w:rFonts w:ascii="Times New Roman" w:hAnsi="Times New Roman" w:cs="Times New Roman"/>
        </w:rPr>
        <w:t>(1996</w:t>
      </w:r>
      <w:r w:rsidR="00D22ACE" w:rsidRPr="00B166DB">
        <w:rPr>
          <w:rFonts w:ascii="Times New Roman" w:hAnsi="Times New Roman" w:cs="Times New Roman"/>
        </w:rPr>
        <w:t xml:space="preserve">), </w:t>
      </w:r>
      <w:r w:rsidR="006B3005">
        <w:rPr>
          <w:rFonts w:ascii="Times New Roman" w:hAnsi="Times New Roman" w:cs="Times New Roman"/>
        </w:rPr>
        <w:t xml:space="preserve">Sonia </w:t>
      </w:r>
      <w:r w:rsidR="00D22ACE">
        <w:rPr>
          <w:rFonts w:ascii="Times New Roman" w:hAnsi="Times New Roman" w:cs="Times New Roman"/>
        </w:rPr>
        <w:t>Álvarez Leguizamón (2004, 2006 y 2010), Sara Mata de López (2000) y otros.</w:t>
      </w:r>
      <w:r w:rsidR="00255F8F">
        <w:rPr>
          <w:rFonts w:ascii="Times New Roman" w:hAnsi="Times New Roman" w:cs="Times New Roman"/>
        </w:rPr>
        <w:t xml:space="preserve"> </w:t>
      </w:r>
      <w:r w:rsidR="00206FC1" w:rsidRPr="00206FC1">
        <w:rPr>
          <w:rFonts w:ascii="Times New Roman" w:hAnsi="Times New Roman" w:cs="Times New Roman"/>
        </w:rPr>
        <w:t>Ta</w:t>
      </w:r>
      <w:r w:rsidR="00206FC1">
        <w:rPr>
          <w:rFonts w:ascii="Times New Roman" w:hAnsi="Times New Roman" w:cs="Times New Roman"/>
        </w:rPr>
        <w:t>mbién es importante mencionar los aportes de Daniel Campi</w:t>
      </w:r>
      <w:r w:rsidR="00F61A48">
        <w:rPr>
          <w:rFonts w:ascii="Times New Roman" w:hAnsi="Times New Roman" w:cs="Times New Roman"/>
        </w:rPr>
        <w:t xml:space="preserve"> (</w:t>
      </w:r>
      <w:r w:rsidR="00AE40AF">
        <w:rPr>
          <w:rFonts w:ascii="Times New Roman" w:hAnsi="Times New Roman" w:cs="Times New Roman"/>
        </w:rPr>
        <w:t xml:space="preserve">1991, </w:t>
      </w:r>
      <w:r w:rsidR="00F61A48">
        <w:rPr>
          <w:rFonts w:ascii="Times New Roman" w:hAnsi="Times New Roman" w:cs="Times New Roman"/>
        </w:rPr>
        <w:t>2001)</w:t>
      </w:r>
      <w:r w:rsidR="00206FC1">
        <w:rPr>
          <w:rFonts w:ascii="Times New Roman" w:hAnsi="Times New Roman" w:cs="Times New Roman"/>
        </w:rPr>
        <w:t xml:space="preserve">, para caracterizar el “conchabo” en el ámbito de la provincia de Tucumán. </w:t>
      </w:r>
    </w:p>
    <w:p w14:paraId="4219401B" w14:textId="77777777" w:rsidR="0049184A" w:rsidRPr="0049184A" w:rsidRDefault="00D22ACE"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La gran dificultad para rastrear antecedentes sobre “la obligación”, se debe a que este régimen proviene </w:t>
      </w:r>
      <w:r w:rsidR="00F61A48">
        <w:rPr>
          <w:rFonts w:ascii="Times New Roman" w:hAnsi="Times New Roman" w:cs="Times New Roman"/>
        </w:rPr>
        <w:t xml:space="preserve">de </w:t>
      </w:r>
      <w:r>
        <w:rPr>
          <w:rFonts w:ascii="Times New Roman" w:hAnsi="Times New Roman" w:cs="Times New Roman"/>
        </w:rPr>
        <w:t>antiguas prácticas ligadas a la gestión de las encomiendas co</w:t>
      </w:r>
      <w:r w:rsidR="0049184A">
        <w:rPr>
          <w:rFonts w:ascii="Times New Roman" w:hAnsi="Times New Roman" w:cs="Times New Roman"/>
        </w:rPr>
        <w:t>loniales</w:t>
      </w:r>
      <w:r w:rsidR="00F61A48">
        <w:rPr>
          <w:rFonts w:ascii="Times New Roman" w:hAnsi="Times New Roman" w:cs="Times New Roman"/>
        </w:rPr>
        <w:t xml:space="preserve"> en el ámbito salteño, sin llegar a plasmarse en ningún momento dentro de un orden </w:t>
      </w:r>
      <w:r w:rsidR="0049184A">
        <w:rPr>
          <w:rFonts w:ascii="Times New Roman" w:hAnsi="Times New Roman" w:cs="Times New Roman"/>
        </w:rPr>
        <w:t xml:space="preserve">legal. </w:t>
      </w:r>
      <w:r w:rsidR="0049184A" w:rsidRPr="0049184A">
        <w:rPr>
          <w:rFonts w:ascii="Times New Roman" w:hAnsi="Times New Roman" w:cs="Times New Roman"/>
        </w:rPr>
        <w:t xml:space="preserve">El modo de producción vigente ligado a la </w:t>
      </w:r>
      <w:r w:rsidR="006B3005">
        <w:rPr>
          <w:rFonts w:ascii="Times New Roman" w:hAnsi="Times New Roman" w:cs="Times New Roman"/>
        </w:rPr>
        <w:t>“</w:t>
      </w:r>
      <w:r w:rsidR="0049184A" w:rsidRPr="0049184A">
        <w:rPr>
          <w:rFonts w:ascii="Times New Roman" w:hAnsi="Times New Roman" w:cs="Times New Roman"/>
        </w:rPr>
        <w:t>herencia feudal</w:t>
      </w:r>
      <w:r w:rsidR="006B3005">
        <w:rPr>
          <w:rFonts w:ascii="Times New Roman" w:hAnsi="Times New Roman" w:cs="Times New Roman"/>
        </w:rPr>
        <w:t>”</w:t>
      </w:r>
      <w:r w:rsidR="0049184A" w:rsidRPr="0049184A">
        <w:rPr>
          <w:rFonts w:ascii="Times New Roman" w:hAnsi="Times New Roman" w:cs="Times New Roman"/>
        </w:rPr>
        <w:t xml:space="preserve"> de la etapa colonial (</w:t>
      </w:r>
      <w:r w:rsidR="0049184A">
        <w:rPr>
          <w:rFonts w:ascii="Times New Roman" w:hAnsi="Times New Roman" w:cs="Times New Roman"/>
        </w:rPr>
        <w:t xml:space="preserve">Azcuy Ameghino, </w:t>
      </w:r>
      <w:r w:rsidR="0049184A" w:rsidRPr="000835DA">
        <w:rPr>
          <w:rFonts w:ascii="Times New Roman" w:hAnsi="Times New Roman" w:cs="Times New Roman"/>
        </w:rPr>
        <w:t>2004)</w:t>
      </w:r>
      <w:r w:rsidR="0049184A" w:rsidRPr="0049184A">
        <w:rPr>
          <w:rFonts w:ascii="Times New Roman" w:hAnsi="Times New Roman" w:cs="Times New Roman"/>
        </w:rPr>
        <w:t>, conservó sus prácticas y valores a lo largo del siglo XIX y hasta la primera mitad del siglo XX, especialmente en el ámbito rural</w:t>
      </w:r>
      <w:r w:rsidR="00031E95">
        <w:rPr>
          <w:rFonts w:ascii="Times New Roman" w:hAnsi="Times New Roman" w:cs="Times New Roman"/>
        </w:rPr>
        <w:t xml:space="preserve"> salteño</w:t>
      </w:r>
      <w:r w:rsidR="0049184A" w:rsidRPr="0049184A">
        <w:rPr>
          <w:rFonts w:ascii="Times New Roman" w:hAnsi="Times New Roman" w:cs="Times New Roman"/>
        </w:rPr>
        <w:t>, promoviendo un alto grado de restricciones para la movilidad de la mano de obra, la compra-venta de tierras, la diversificación productiva y el avance tecnológico.</w:t>
      </w:r>
    </w:p>
    <w:p w14:paraId="5DBD33F5" w14:textId="77777777" w:rsidR="00D22ACE" w:rsidRDefault="00F61A48" w:rsidP="00726A57">
      <w:pPr>
        <w:spacing w:after="0" w:line="360" w:lineRule="auto"/>
        <w:ind w:firstLine="360"/>
        <w:jc w:val="both"/>
        <w:rPr>
          <w:rFonts w:ascii="Times New Roman" w:hAnsi="Times New Roman" w:cs="Times New Roman"/>
        </w:rPr>
      </w:pPr>
      <w:r>
        <w:rPr>
          <w:rFonts w:ascii="Times New Roman" w:hAnsi="Times New Roman" w:cs="Times New Roman"/>
        </w:rPr>
        <w:t>A falta de otras fuentes históricas, p</w:t>
      </w:r>
      <w:r w:rsidR="00D22ACE" w:rsidRPr="00B166DB">
        <w:rPr>
          <w:rFonts w:ascii="Times New Roman" w:hAnsi="Times New Roman" w:cs="Times New Roman"/>
        </w:rPr>
        <w:t xml:space="preserve">ara conocer con mayor profundidad sobre </w:t>
      </w:r>
      <w:r w:rsidR="0049184A">
        <w:rPr>
          <w:rFonts w:ascii="Times New Roman" w:hAnsi="Times New Roman" w:cs="Times New Roman"/>
        </w:rPr>
        <w:t>el régimen de “la obligación”</w:t>
      </w:r>
      <w:r w:rsidR="00D22ACE" w:rsidRPr="00B166DB">
        <w:rPr>
          <w:rFonts w:ascii="Times New Roman" w:hAnsi="Times New Roman" w:cs="Times New Roman"/>
        </w:rPr>
        <w:t>, es necesario remitir</w:t>
      </w:r>
      <w:r w:rsidR="00D22ACE">
        <w:rPr>
          <w:rFonts w:ascii="Times New Roman" w:hAnsi="Times New Roman" w:cs="Times New Roman"/>
        </w:rPr>
        <w:t>nos a relatos familiares como los</w:t>
      </w:r>
      <w:r w:rsidR="00D22ACE" w:rsidRPr="00B166DB">
        <w:rPr>
          <w:rFonts w:ascii="Times New Roman" w:hAnsi="Times New Roman" w:cs="Times New Roman"/>
        </w:rPr>
        <w:t xml:space="preserve"> de Luis Guillermo de los Ríos (2009)</w:t>
      </w:r>
      <w:r w:rsidR="00E032C9">
        <w:rPr>
          <w:rFonts w:ascii="Times New Roman" w:hAnsi="Times New Roman" w:cs="Times New Roman"/>
        </w:rPr>
        <w:t xml:space="preserve">, al testimonio de viajeros que recorrieron el territorio salteño a fines del siglo XIX y comienzos del siglo XX, como es </w:t>
      </w:r>
      <w:r>
        <w:rPr>
          <w:rFonts w:ascii="Times New Roman" w:hAnsi="Times New Roman" w:cs="Times New Roman"/>
        </w:rPr>
        <w:t>el caso de Isaiah Bowman (1942) y</w:t>
      </w:r>
      <w:r w:rsidR="00D22ACE">
        <w:rPr>
          <w:rFonts w:ascii="Times New Roman" w:hAnsi="Times New Roman" w:cs="Times New Roman"/>
        </w:rPr>
        <w:t>a</w:t>
      </w:r>
      <w:r w:rsidR="00D22ACE" w:rsidRPr="00B166DB">
        <w:rPr>
          <w:rFonts w:ascii="Times New Roman" w:hAnsi="Times New Roman" w:cs="Times New Roman"/>
        </w:rPr>
        <w:t xml:space="preserve"> recopilaciones de la historia oral, como </w:t>
      </w:r>
      <w:r w:rsidR="00D22ACE">
        <w:rPr>
          <w:rFonts w:ascii="Times New Roman" w:hAnsi="Times New Roman" w:cs="Times New Roman"/>
        </w:rPr>
        <w:t xml:space="preserve">las que figuran en </w:t>
      </w:r>
      <w:r w:rsidR="00D22ACE" w:rsidRPr="00B166DB">
        <w:rPr>
          <w:rFonts w:ascii="Times New Roman" w:hAnsi="Times New Roman" w:cs="Times New Roman"/>
        </w:rPr>
        <w:t xml:space="preserve">el excelente trabajo </w:t>
      </w:r>
      <w:r w:rsidR="00E032C9" w:rsidRPr="006B3005">
        <w:rPr>
          <w:rFonts w:ascii="Times New Roman" w:hAnsi="Times New Roman" w:cs="Times New Roman"/>
          <w:i/>
        </w:rPr>
        <w:t>La historia contada por sus protagonistas</w:t>
      </w:r>
      <w:r w:rsidR="003502E6" w:rsidRPr="006B3005">
        <w:rPr>
          <w:rFonts w:ascii="Times New Roman" w:hAnsi="Times New Roman" w:cs="Times New Roman"/>
          <w:i/>
        </w:rPr>
        <w:t>. Salta primeras décadas del siglo XX</w:t>
      </w:r>
      <w:r w:rsidR="0075408F">
        <w:rPr>
          <w:rFonts w:ascii="Times New Roman" w:hAnsi="Times New Roman" w:cs="Times New Roman"/>
          <w:i/>
        </w:rPr>
        <w:t xml:space="preserve"> </w:t>
      </w:r>
      <w:r w:rsidR="00D22ACE" w:rsidRPr="00B166DB">
        <w:rPr>
          <w:rFonts w:ascii="Times New Roman" w:hAnsi="Times New Roman" w:cs="Times New Roman"/>
        </w:rPr>
        <w:t>de Myriam Corbacho y Raquel Adet (2002)</w:t>
      </w:r>
      <w:r w:rsidR="003502E6">
        <w:rPr>
          <w:rFonts w:ascii="Times New Roman" w:hAnsi="Times New Roman" w:cs="Times New Roman"/>
        </w:rPr>
        <w:t xml:space="preserve">. También se recurre </w:t>
      </w:r>
      <w:r>
        <w:rPr>
          <w:rFonts w:ascii="Times New Roman" w:hAnsi="Times New Roman" w:cs="Times New Roman"/>
        </w:rPr>
        <w:t xml:space="preserve">en este trabajo </w:t>
      </w:r>
      <w:r w:rsidR="003502E6">
        <w:rPr>
          <w:rFonts w:ascii="Times New Roman" w:hAnsi="Times New Roman" w:cs="Times New Roman"/>
        </w:rPr>
        <w:t xml:space="preserve">a </w:t>
      </w:r>
      <w:r>
        <w:rPr>
          <w:rFonts w:ascii="Times New Roman" w:hAnsi="Times New Roman" w:cs="Times New Roman"/>
        </w:rPr>
        <w:t>fuentes primarias, basadas en</w:t>
      </w:r>
      <w:r w:rsidR="003502E6">
        <w:rPr>
          <w:rFonts w:ascii="Times New Roman" w:hAnsi="Times New Roman" w:cs="Times New Roman"/>
        </w:rPr>
        <w:t xml:space="preserve"> entrevista</w:t>
      </w:r>
      <w:r>
        <w:rPr>
          <w:rFonts w:ascii="Times New Roman" w:hAnsi="Times New Roman" w:cs="Times New Roman"/>
        </w:rPr>
        <w:t>s</w:t>
      </w:r>
      <w:r w:rsidR="003502E6">
        <w:rPr>
          <w:rFonts w:ascii="Times New Roman" w:hAnsi="Times New Roman" w:cs="Times New Roman"/>
        </w:rPr>
        <w:t xml:space="preserve"> a trabajadores rurales </w:t>
      </w:r>
      <w:r w:rsidR="00D22ACE">
        <w:rPr>
          <w:rFonts w:ascii="Times New Roman" w:hAnsi="Times New Roman" w:cs="Times New Roman"/>
        </w:rPr>
        <w:t>qu</w:t>
      </w:r>
      <w:r w:rsidR="003502E6">
        <w:rPr>
          <w:rFonts w:ascii="Times New Roman" w:hAnsi="Times New Roman" w:cs="Times New Roman"/>
        </w:rPr>
        <w:t>e</w:t>
      </w:r>
      <w:r w:rsidR="0075408F">
        <w:rPr>
          <w:rFonts w:ascii="Times New Roman" w:hAnsi="Times New Roman" w:cs="Times New Roman"/>
        </w:rPr>
        <w:t xml:space="preserve"> </w:t>
      </w:r>
      <w:r w:rsidR="006B3005">
        <w:rPr>
          <w:rFonts w:ascii="Times New Roman" w:hAnsi="Times New Roman" w:cs="Times New Roman"/>
        </w:rPr>
        <w:t xml:space="preserve">conocieron de manera </w:t>
      </w:r>
      <w:r w:rsidR="003502E6">
        <w:rPr>
          <w:rFonts w:ascii="Times New Roman" w:hAnsi="Times New Roman" w:cs="Times New Roman"/>
        </w:rPr>
        <w:t>directa</w:t>
      </w:r>
      <w:r w:rsidR="006B3005">
        <w:rPr>
          <w:rFonts w:ascii="Times New Roman" w:hAnsi="Times New Roman" w:cs="Times New Roman"/>
        </w:rPr>
        <w:t xml:space="preserve"> este tipo de </w:t>
      </w:r>
      <w:r w:rsidR="003502E6">
        <w:rPr>
          <w:rFonts w:ascii="Times New Roman" w:hAnsi="Times New Roman" w:cs="Times New Roman"/>
        </w:rPr>
        <w:t>relación laboral</w:t>
      </w:r>
      <w:r w:rsidR="006B3005">
        <w:rPr>
          <w:rFonts w:ascii="Times New Roman" w:hAnsi="Times New Roman" w:cs="Times New Roman"/>
        </w:rPr>
        <w:t>,</w:t>
      </w:r>
      <w:r>
        <w:rPr>
          <w:rFonts w:ascii="Times New Roman" w:hAnsi="Times New Roman" w:cs="Times New Roman"/>
        </w:rPr>
        <w:t xml:space="preserve"> a mediados del siglo XX</w:t>
      </w:r>
      <w:r w:rsidR="00D22ACE">
        <w:rPr>
          <w:rFonts w:ascii="Times New Roman" w:hAnsi="Times New Roman" w:cs="Times New Roman"/>
        </w:rPr>
        <w:t xml:space="preserve">. </w:t>
      </w:r>
    </w:p>
    <w:p w14:paraId="292F8E90" w14:textId="77777777" w:rsidR="006527C2" w:rsidRDefault="006527C2" w:rsidP="00726A57">
      <w:pPr>
        <w:spacing w:after="0" w:line="360" w:lineRule="auto"/>
        <w:jc w:val="both"/>
        <w:rPr>
          <w:rFonts w:ascii="Times New Roman" w:hAnsi="Times New Roman"/>
          <w:b/>
        </w:rPr>
      </w:pPr>
    </w:p>
    <w:p w14:paraId="5A85AAC3" w14:textId="77777777" w:rsidR="006527C2" w:rsidRDefault="006527C2" w:rsidP="00726A57">
      <w:pPr>
        <w:spacing w:after="0" w:line="360" w:lineRule="auto"/>
        <w:jc w:val="both"/>
        <w:rPr>
          <w:rFonts w:ascii="Times New Roman" w:hAnsi="Times New Roman"/>
          <w:b/>
        </w:rPr>
      </w:pPr>
    </w:p>
    <w:p w14:paraId="2F85AB54" w14:textId="2CF55334" w:rsidR="000D5AA7" w:rsidRPr="000D5AA7" w:rsidRDefault="00C649C1" w:rsidP="00726A57">
      <w:pPr>
        <w:spacing w:after="0" w:line="360" w:lineRule="auto"/>
        <w:jc w:val="both"/>
        <w:rPr>
          <w:rFonts w:ascii="Times New Roman" w:hAnsi="Times New Roman"/>
          <w:b/>
        </w:rPr>
      </w:pPr>
      <w:r>
        <w:rPr>
          <w:rFonts w:ascii="Times New Roman" w:hAnsi="Times New Roman"/>
          <w:b/>
        </w:rPr>
        <w:lastRenderedPageBreak/>
        <w:t>“</w:t>
      </w:r>
      <w:r w:rsidR="000D5AA7" w:rsidRPr="000D5AA7">
        <w:rPr>
          <w:rFonts w:ascii="Times New Roman" w:hAnsi="Times New Roman"/>
          <w:b/>
        </w:rPr>
        <w:t>La obligación</w:t>
      </w:r>
      <w:r>
        <w:rPr>
          <w:rFonts w:ascii="Times New Roman" w:hAnsi="Times New Roman"/>
          <w:b/>
        </w:rPr>
        <w:t>”</w:t>
      </w:r>
      <w:r w:rsidR="009B07F3">
        <w:rPr>
          <w:rFonts w:ascii="Times New Roman" w:hAnsi="Times New Roman"/>
          <w:b/>
        </w:rPr>
        <w:t xml:space="preserve"> a</w:t>
      </w:r>
      <w:r w:rsidR="000D5AA7" w:rsidRPr="000D5AA7">
        <w:rPr>
          <w:rFonts w:ascii="Times New Roman" w:hAnsi="Times New Roman"/>
          <w:b/>
        </w:rPr>
        <w:t xml:space="preserve"> mediados del siglo XX</w:t>
      </w:r>
    </w:p>
    <w:p w14:paraId="360A7E92" w14:textId="77777777" w:rsidR="009B07F3" w:rsidRDefault="009B07F3" w:rsidP="00726A57">
      <w:pPr>
        <w:spacing w:after="0" w:line="360" w:lineRule="auto"/>
        <w:ind w:firstLine="360"/>
        <w:jc w:val="both"/>
        <w:rPr>
          <w:rFonts w:ascii="Times New Roman" w:hAnsi="Times New Roman" w:cs="Times New Roman"/>
        </w:rPr>
      </w:pPr>
      <w:r w:rsidRPr="00C878D0">
        <w:rPr>
          <w:rFonts w:ascii="Times New Roman" w:hAnsi="Times New Roman" w:cs="Times New Roman"/>
        </w:rPr>
        <w:t xml:space="preserve">Algunas de las instituciones coloniales en las que se basó la extracción del plus trabajo de los productores directos en </w:t>
      </w:r>
      <w:r>
        <w:rPr>
          <w:rFonts w:ascii="Times New Roman" w:hAnsi="Times New Roman" w:cs="Times New Roman"/>
        </w:rPr>
        <w:t xml:space="preserve">el gran territorio </w:t>
      </w:r>
      <w:r w:rsidRPr="00C878D0">
        <w:rPr>
          <w:rFonts w:ascii="Times New Roman" w:hAnsi="Times New Roman" w:cs="Times New Roman"/>
        </w:rPr>
        <w:t xml:space="preserve">del centro-oeste sudamericano, fueron la </w:t>
      </w:r>
      <w:r w:rsidRPr="00C878D0">
        <w:rPr>
          <w:rFonts w:ascii="Times New Roman" w:hAnsi="Times New Roman" w:cs="Times New Roman"/>
          <w:i/>
        </w:rPr>
        <w:t>encomienda</w:t>
      </w:r>
      <w:r w:rsidRPr="00C878D0">
        <w:rPr>
          <w:rFonts w:ascii="Times New Roman" w:hAnsi="Times New Roman" w:cs="Times New Roman"/>
        </w:rPr>
        <w:t xml:space="preserve">, la </w:t>
      </w:r>
      <w:r w:rsidRPr="00C878D0">
        <w:rPr>
          <w:rFonts w:ascii="Times New Roman" w:hAnsi="Times New Roman" w:cs="Times New Roman"/>
          <w:i/>
        </w:rPr>
        <w:t>mita</w:t>
      </w:r>
      <w:r w:rsidRPr="00C878D0">
        <w:rPr>
          <w:rFonts w:ascii="Times New Roman" w:hAnsi="Times New Roman" w:cs="Times New Roman"/>
        </w:rPr>
        <w:t xml:space="preserve">, el </w:t>
      </w:r>
      <w:r w:rsidRPr="00C878D0">
        <w:rPr>
          <w:rFonts w:ascii="Times New Roman" w:hAnsi="Times New Roman" w:cs="Times New Roman"/>
          <w:i/>
        </w:rPr>
        <w:t>yanaconazgo</w:t>
      </w:r>
      <w:r w:rsidRPr="00C878D0">
        <w:rPr>
          <w:rFonts w:ascii="Times New Roman" w:hAnsi="Times New Roman" w:cs="Times New Roman"/>
        </w:rPr>
        <w:t xml:space="preserve">, el </w:t>
      </w:r>
      <w:r w:rsidRPr="00C878D0">
        <w:rPr>
          <w:rFonts w:ascii="Times New Roman" w:hAnsi="Times New Roman" w:cs="Times New Roman"/>
          <w:i/>
        </w:rPr>
        <w:t>diezmo</w:t>
      </w:r>
      <w:r w:rsidRPr="00C878D0">
        <w:rPr>
          <w:rFonts w:ascii="Times New Roman" w:hAnsi="Times New Roman" w:cs="Times New Roman"/>
        </w:rPr>
        <w:t xml:space="preserve"> y las </w:t>
      </w:r>
      <w:r w:rsidRPr="00C878D0">
        <w:rPr>
          <w:rFonts w:ascii="Times New Roman" w:hAnsi="Times New Roman" w:cs="Times New Roman"/>
          <w:i/>
        </w:rPr>
        <w:t>imposiciones económicas sobre las comunidades indígenas</w:t>
      </w:r>
      <w:r w:rsidRPr="00C878D0">
        <w:rPr>
          <w:rFonts w:ascii="Times New Roman" w:hAnsi="Times New Roman" w:cs="Times New Roman"/>
        </w:rPr>
        <w:t xml:space="preserve"> (Tandeter, 1992)</w:t>
      </w:r>
      <w:r w:rsidR="00C55D89">
        <w:rPr>
          <w:rFonts w:ascii="Times New Roman" w:hAnsi="Times New Roman" w:cs="Times New Roman"/>
        </w:rPr>
        <w:t xml:space="preserve">, así como el </w:t>
      </w:r>
      <w:r w:rsidR="00C55D89" w:rsidRPr="00C55D89">
        <w:rPr>
          <w:rFonts w:ascii="Times New Roman" w:hAnsi="Times New Roman" w:cs="Times New Roman"/>
          <w:i/>
        </w:rPr>
        <w:t>pongaje</w:t>
      </w:r>
      <w:r w:rsidR="00C55D89" w:rsidRPr="008F06F6">
        <w:rPr>
          <w:vertAlign w:val="superscript"/>
        </w:rPr>
        <w:footnoteReference w:id="1"/>
      </w:r>
      <w:r w:rsidRPr="00C878D0">
        <w:rPr>
          <w:rFonts w:ascii="Times New Roman" w:hAnsi="Times New Roman" w:cs="Times New Roman"/>
        </w:rPr>
        <w:t>. Esto se sumó a otra</w:t>
      </w:r>
      <w:r w:rsidR="00C55D89">
        <w:rPr>
          <w:rFonts w:ascii="Times New Roman" w:hAnsi="Times New Roman" w:cs="Times New Roman"/>
        </w:rPr>
        <w:t>s formas específicamente locales</w:t>
      </w:r>
      <w:r w:rsidRPr="00C878D0">
        <w:rPr>
          <w:rFonts w:ascii="Times New Roman" w:hAnsi="Times New Roman" w:cs="Times New Roman"/>
        </w:rPr>
        <w:t xml:space="preserve"> de sujeción extraeconómica a la tierra</w:t>
      </w:r>
      <w:r w:rsidR="00C55D89">
        <w:rPr>
          <w:rFonts w:ascii="Times New Roman" w:hAnsi="Times New Roman" w:cs="Times New Roman"/>
        </w:rPr>
        <w:t>, propias de</w:t>
      </w:r>
      <w:r w:rsidR="00C55D89" w:rsidRPr="00C878D0">
        <w:rPr>
          <w:rFonts w:ascii="Times New Roman" w:hAnsi="Times New Roman" w:cs="Times New Roman"/>
        </w:rPr>
        <w:t>l territorio que luego pasaría a ser el Noroeste argentino</w:t>
      </w:r>
      <w:r w:rsidR="00C55D89">
        <w:rPr>
          <w:rFonts w:ascii="Times New Roman" w:hAnsi="Times New Roman" w:cs="Times New Roman"/>
        </w:rPr>
        <w:t xml:space="preserve"> por parte</w:t>
      </w:r>
      <w:r w:rsidR="0075408F">
        <w:rPr>
          <w:rFonts w:ascii="Times New Roman" w:hAnsi="Times New Roman" w:cs="Times New Roman"/>
        </w:rPr>
        <w:t xml:space="preserve"> </w:t>
      </w:r>
      <w:r w:rsidRPr="00C878D0">
        <w:rPr>
          <w:rFonts w:ascii="Times New Roman" w:hAnsi="Times New Roman" w:cs="Times New Roman"/>
        </w:rPr>
        <w:t>de los productores directos, tales como los</w:t>
      </w:r>
      <w:r w:rsidR="0075408F">
        <w:rPr>
          <w:rFonts w:ascii="Times New Roman" w:hAnsi="Times New Roman" w:cs="Times New Roman"/>
        </w:rPr>
        <w:t xml:space="preserve"> </w:t>
      </w:r>
      <w:r w:rsidRPr="00C878D0">
        <w:rPr>
          <w:rFonts w:ascii="Times New Roman" w:hAnsi="Times New Roman" w:cs="Times New Roman"/>
          <w:i/>
        </w:rPr>
        <w:t>arrimado</w:t>
      </w:r>
      <w:r w:rsidRPr="00C878D0">
        <w:rPr>
          <w:rFonts w:ascii="Times New Roman" w:hAnsi="Times New Roman" w:cs="Times New Roman"/>
        </w:rPr>
        <w:t xml:space="preserve">s, </w:t>
      </w:r>
      <w:r>
        <w:rPr>
          <w:rFonts w:ascii="Times New Roman" w:hAnsi="Times New Roman" w:cs="Times New Roman"/>
        </w:rPr>
        <w:t xml:space="preserve">los </w:t>
      </w:r>
      <w:r w:rsidRPr="00C878D0">
        <w:rPr>
          <w:rFonts w:ascii="Times New Roman" w:hAnsi="Times New Roman" w:cs="Times New Roman"/>
          <w:i/>
        </w:rPr>
        <w:t>agregados</w:t>
      </w:r>
      <w:r w:rsidR="00C55D89">
        <w:rPr>
          <w:rFonts w:ascii="Times New Roman" w:hAnsi="Times New Roman" w:cs="Times New Roman"/>
        </w:rPr>
        <w:t xml:space="preserve"> y</w:t>
      </w:r>
      <w:r w:rsidR="0075408F">
        <w:rPr>
          <w:rFonts w:ascii="Times New Roman" w:hAnsi="Times New Roman" w:cs="Times New Roman"/>
        </w:rPr>
        <w:t xml:space="preserve"> </w:t>
      </w:r>
      <w:r>
        <w:rPr>
          <w:rFonts w:ascii="Times New Roman" w:hAnsi="Times New Roman" w:cs="Times New Roman"/>
        </w:rPr>
        <w:t xml:space="preserve">los </w:t>
      </w:r>
      <w:r w:rsidRPr="00C878D0">
        <w:rPr>
          <w:rFonts w:ascii="Times New Roman" w:hAnsi="Times New Roman" w:cs="Times New Roman"/>
          <w:i/>
        </w:rPr>
        <w:t>residentes</w:t>
      </w:r>
      <w:r w:rsidRPr="00C878D0">
        <w:rPr>
          <w:vertAlign w:val="superscript"/>
        </w:rPr>
        <w:footnoteReference w:id="2"/>
      </w:r>
      <w:r w:rsidRPr="00C878D0">
        <w:rPr>
          <w:rFonts w:ascii="Times New Roman" w:hAnsi="Times New Roman" w:cs="Times New Roman"/>
        </w:rPr>
        <w:t>, las cuales fueron cuidadosamente analizadas por Mata de López (2000).</w:t>
      </w:r>
    </w:p>
    <w:p w14:paraId="4BA684B3" w14:textId="77777777" w:rsidR="009B07F3" w:rsidRDefault="009B07F3" w:rsidP="00726A57">
      <w:pPr>
        <w:spacing w:after="0" w:line="360" w:lineRule="auto"/>
        <w:ind w:firstLine="360"/>
        <w:jc w:val="both"/>
        <w:rPr>
          <w:rFonts w:ascii="Times New Roman" w:hAnsi="Times New Roman" w:cs="Times New Roman"/>
        </w:rPr>
      </w:pPr>
      <w:r>
        <w:rPr>
          <w:rFonts w:ascii="Times New Roman" w:hAnsi="Times New Roman" w:cs="Times New Roman"/>
        </w:rPr>
        <w:t>Así también, c</w:t>
      </w:r>
      <w:r w:rsidRPr="005C2642">
        <w:rPr>
          <w:rFonts w:ascii="Times New Roman" w:hAnsi="Times New Roman" w:cs="Times New Roman"/>
        </w:rPr>
        <w:t>iertas formas de sujeción, presentes en nuestro país en los prime</w:t>
      </w:r>
      <w:r w:rsidR="00C55D89">
        <w:rPr>
          <w:rFonts w:ascii="Times New Roman" w:hAnsi="Times New Roman" w:cs="Times New Roman"/>
        </w:rPr>
        <w:t>ros años de vida nacional,</w:t>
      </w:r>
      <w:r w:rsidRPr="005C2642">
        <w:rPr>
          <w:rFonts w:ascii="Times New Roman" w:hAnsi="Times New Roman" w:cs="Times New Roman"/>
        </w:rPr>
        <w:t xml:space="preserve"> como </w:t>
      </w:r>
      <w:r w:rsidR="00C55D89">
        <w:rPr>
          <w:rFonts w:ascii="Times New Roman" w:hAnsi="Times New Roman" w:cs="Times New Roman"/>
        </w:rPr>
        <w:t>es el caso d</w:t>
      </w:r>
      <w:r w:rsidRPr="005C2642">
        <w:rPr>
          <w:rFonts w:ascii="Times New Roman" w:hAnsi="Times New Roman" w:cs="Times New Roman"/>
        </w:rPr>
        <w:t xml:space="preserve">el </w:t>
      </w:r>
      <w:r w:rsidRPr="005C2642">
        <w:rPr>
          <w:rFonts w:ascii="Times New Roman" w:hAnsi="Times New Roman" w:cs="Times New Roman"/>
          <w:i/>
        </w:rPr>
        <w:t>conchabo</w:t>
      </w:r>
      <w:r w:rsidRPr="005C2642">
        <w:rPr>
          <w:vertAlign w:val="superscript"/>
        </w:rPr>
        <w:footnoteReference w:id="3"/>
      </w:r>
      <w:r w:rsidRPr="005C2642">
        <w:rPr>
          <w:rFonts w:ascii="Times New Roman" w:hAnsi="Times New Roman" w:cs="Times New Roman"/>
        </w:rPr>
        <w:t xml:space="preserve">, el </w:t>
      </w:r>
      <w:r w:rsidRPr="005C2642">
        <w:rPr>
          <w:rFonts w:ascii="Times New Roman" w:hAnsi="Times New Roman" w:cs="Times New Roman"/>
          <w:i/>
        </w:rPr>
        <w:t>cedimiento</w:t>
      </w:r>
      <w:r w:rsidRPr="005C2642">
        <w:rPr>
          <w:vertAlign w:val="superscript"/>
        </w:rPr>
        <w:footnoteReference w:id="4"/>
      </w:r>
      <w:r w:rsidRPr="005C2642">
        <w:rPr>
          <w:rFonts w:ascii="Times New Roman" w:hAnsi="Times New Roman" w:cs="Times New Roman"/>
        </w:rPr>
        <w:t xml:space="preserve"> y el </w:t>
      </w:r>
      <w:r w:rsidRPr="005C2642">
        <w:rPr>
          <w:rFonts w:ascii="Times New Roman" w:hAnsi="Times New Roman" w:cs="Times New Roman"/>
          <w:i/>
        </w:rPr>
        <w:t>comedimiento</w:t>
      </w:r>
      <w:r w:rsidRPr="005C2642">
        <w:rPr>
          <w:vertAlign w:val="superscript"/>
        </w:rPr>
        <w:footnoteReference w:id="5"/>
      </w:r>
      <w:r w:rsidRPr="005C2642">
        <w:rPr>
          <w:rFonts w:ascii="Times New Roman" w:hAnsi="Times New Roman" w:cs="Times New Roman"/>
        </w:rPr>
        <w:t xml:space="preserve"> tuvieron amplia vigencia hasta bien entrado el siglo XX. A estas prácticas se le sumaba </w:t>
      </w:r>
      <w:r>
        <w:rPr>
          <w:rFonts w:ascii="Times New Roman" w:hAnsi="Times New Roman" w:cs="Times New Roman"/>
        </w:rPr>
        <w:t xml:space="preserve">el régimen de </w:t>
      </w:r>
      <w:r w:rsidRPr="009B07F3">
        <w:rPr>
          <w:rFonts w:ascii="Times New Roman" w:hAnsi="Times New Roman" w:cs="Times New Roman"/>
          <w:i/>
        </w:rPr>
        <w:t>la</w:t>
      </w:r>
      <w:r w:rsidR="0075408F">
        <w:rPr>
          <w:rFonts w:ascii="Times New Roman" w:hAnsi="Times New Roman" w:cs="Times New Roman"/>
          <w:i/>
        </w:rPr>
        <w:t xml:space="preserve"> </w:t>
      </w:r>
      <w:r w:rsidRPr="005C2642">
        <w:rPr>
          <w:rFonts w:ascii="Times New Roman" w:hAnsi="Times New Roman" w:cs="Times New Roman"/>
          <w:i/>
        </w:rPr>
        <w:t>obligación</w:t>
      </w:r>
      <w:r w:rsidRPr="005C2642">
        <w:rPr>
          <w:rFonts w:ascii="Times New Roman" w:hAnsi="Times New Roman" w:cs="Times New Roman"/>
        </w:rPr>
        <w:t>, a la que caract</w:t>
      </w:r>
      <w:r>
        <w:rPr>
          <w:rFonts w:ascii="Times New Roman" w:hAnsi="Times New Roman" w:cs="Times New Roman"/>
        </w:rPr>
        <w:t>erizamos de manera general como</w:t>
      </w:r>
      <w:r w:rsidRPr="005C2642">
        <w:rPr>
          <w:rFonts w:ascii="Times New Roman" w:hAnsi="Times New Roman" w:cs="Times New Roman"/>
        </w:rPr>
        <w:t xml:space="preserve"> la </w:t>
      </w:r>
      <w:r>
        <w:rPr>
          <w:rFonts w:ascii="Times New Roman" w:hAnsi="Times New Roman" w:cs="Times New Roman"/>
        </w:rPr>
        <w:t>coerción ejercida sobre</w:t>
      </w:r>
      <w:r w:rsidRPr="005C2642">
        <w:rPr>
          <w:rFonts w:ascii="Times New Roman" w:hAnsi="Times New Roman" w:cs="Times New Roman"/>
        </w:rPr>
        <w:t xml:space="preserve"> la población </w:t>
      </w:r>
      <w:r w:rsidR="00C55D89">
        <w:rPr>
          <w:rFonts w:ascii="Times New Roman" w:hAnsi="Times New Roman" w:cs="Times New Roman"/>
        </w:rPr>
        <w:t xml:space="preserve">campesina </w:t>
      </w:r>
      <w:r w:rsidRPr="005C2642">
        <w:rPr>
          <w:rFonts w:ascii="Times New Roman" w:hAnsi="Times New Roman" w:cs="Times New Roman"/>
        </w:rPr>
        <w:t>(normalm</w:t>
      </w:r>
      <w:r>
        <w:rPr>
          <w:rFonts w:ascii="Times New Roman" w:hAnsi="Times New Roman" w:cs="Times New Roman"/>
        </w:rPr>
        <w:t xml:space="preserve">ente </w:t>
      </w:r>
      <w:r w:rsidR="00C55D89">
        <w:rPr>
          <w:rFonts w:ascii="Times New Roman" w:hAnsi="Times New Roman" w:cs="Times New Roman"/>
        </w:rPr>
        <w:t>descendiente de pueblos originarios</w:t>
      </w:r>
      <w:r>
        <w:rPr>
          <w:rFonts w:ascii="Times New Roman" w:hAnsi="Times New Roman" w:cs="Times New Roman"/>
        </w:rPr>
        <w:t xml:space="preserve">), </w:t>
      </w:r>
      <w:r w:rsidRPr="005C2642">
        <w:rPr>
          <w:rFonts w:ascii="Times New Roman" w:hAnsi="Times New Roman" w:cs="Times New Roman"/>
        </w:rPr>
        <w:t>radicada en una determinada propiedad</w:t>
      </w:r>
      <w:r>
        <w:rPr>
          <w:rFonts w:ascii="Times New Roman" w:hAnsi="Times New Roman" w:cs="Times New Roman"/>
        </w:rPr>
        <w:t>, a fin de</w:t>
      </w:r>
      <w:r w:rsidR="00C55D89">
        <w:rPr>
          <w:rFonts w:ascii="Times New Roman" w:hAnsi="Times New Roman" w:cs="Times New Roman"/>
        </w:rPr>
        <w:t xml:space="preserve"> prestar servicios</w:t>
      </w:r>
      <w:r w:rsidR="00E22B0D">
        <w:rPr>
          <w:rFonts w:ascii="Times New Roman" w:hAnsi="Times New Roman" w:cs="Times New Roman"/>
        </w:rPr>
        <w:t xml:space="preserve"> laborales</w:t>
      </w:r>
      <w:r w:rsidRPr="005C2642">
        <w:rPr>
          <w:rFonts w:ascii="Times New Roman" w:hAnsi="Times New Roman" w:cs="Times New Roman"/>
        </w:rPr>
        <w:t xml:space="preserve"> (</w:t>
      </w:r>
      <w:r>
        <w:rPr>
          <w:rFonts w:ascii="Times New Roman" w:hAnsi="Times New Roman" w:cs="Times New Roman"/>
        </w:rPr>
        <w:t xml:space="preserve">durante períodos variables entre 20 días </w:t>
      </w:r>
      <w:r w:rsidRPr="005C2642">
        <w:rPr>
          <w:rFonts w:ascii="Times New Roman" w:hAnsi="Times New Roman" w:cs="Times New Roman"/>
        </w:rPr>
        <w:t>a tres meses en el año), a cambio del “permiso” de permanecer en esa propiedad.</w:t>
      </w:r>
    </w:p>
    <w:p w14:paraId="4E3DA2D0" w14:textId="77777777" w:rsidR="009B07F3" w:rsidRDefault="009B07F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 xml:space="preserve">El desarrollo de la actividad tabacalera a mediados del siglo XX, sobre la matriz de las viejas estancias y haciendas ganaderas, fue el momento de predominio del modo de producción capitalista sobre los demás modos de producción en un campo social específico como lo es el Valle de Lerma, donde los </w:t>
      </w:r>
      <w:r w:rsidRPr="00B166DB">
        <w:rPr>
          <w:rFonts w:ascii="Times New Roman" w:hAnsi="Times New Roman" w:cs="Times New Roman"/>
          <w:i/>
        </w:rPr>
        <w:t>efectos de conservación</w:t>
      </w:r>
      <w:r w:rsidRPr="00B166DB">
        <w:rPr>
          <w:rFonts w:ascii="Times New Roman" w:hAnsi="Times New Roman" w:cs="Times New Roman"/>
        </w:rPr>
        <w:t xml:space="preserve"> de las relaciones laborales </w:t>
      </w:r>
      <w:r>
        <w:rPr>
          <w:rFonts w:ascii="Times New Roman" w:hAnsi="Times New Roman" w:cs="Times New Roman"/>
        </w:rPr>
        <w:t xml:space="preserve">no mediadas por un mercado de la mano de obra, </w:t>
      </w:r>
      <w:r w:rsidR="00E22B0D">
        <w:rPr>
          <w:rFonts w:ascii="Times New Roman" w:hAnsi="Times New Roman" w:cs="Times New Roman"/>
        </w:rPr>
        <w:t xml:space="preserve">tales </w:t>
      </w:r>
      <w:r>
        <w:rPr>
          <w:rFonts w:ascii="Times New Roman" w:hAnsi="Times New Roman" w:cs="Times New Roman"/>
        </w:rPr>
        <w:t>como las mencionadas anteriormente</w:t>
      </w:r>
      <w:r w:rsidRPr="00B166DB">
        <w:rPr>
          <w:rFonts w:ascii="Times New Roman" w:hAnsi="Times New Roman" w:cs="Times New Roman"/>
        </w:rPr>
        <w:t xml:space="preserve">, seguían prevaleciendo sobre los </w:t>
      </w:r>
      <w:r w:rsidRPr="00B166DB">
        <w:rPr>
          <w:rFonts w:ascii="Times New Roman" w:hAnsi="Times New Roman" w:cs="Times New Roman"/>
          <w:i/>
        </w:rPr>
        <w:t>efectos de disolución</w:t>
      </w:r>
      <w:r w:rsidRPr="00B166DB">
        <w:rPr>
          <w:rFonts w:ascii="Times New Roman" w:hAnsi="Times New Roman" w:cs="Times New Roman"/>
        </w:rPr>
        <w:t xml:space="preserve"> que el modo de producción capitali</w:t>
      </w:r>
      <w:r>
        <w:rPr>
          <w:rFonts w:ascii="Times New Roman" w:hAnsi="Times New Roman" w:cs="Times New Roman"/>
        </w:rPr>
        <w:t>sta imponía a estas relaciones.</w:t>
      </w:r>
    </w:p>
    <w:p w14:paraId="2D9BF2F6" w14:textId="77777777" w:rsidR="009B07F3" w:rsidRDefault="009B07F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 xml:space="preserve">Con la constitución del Complejo Agroindustrial Tabacalero a partir de la segunda pos-guerra, se intensificó la creación de un mercado laboral, así como la creación de sindicatos y de diversas </w:t>
      </w:r>
      <w:r w:rsidRPr="00B166DB">
        <w:rPr>
          <w:rFonts w:ascii="Times New Roman" w:hAnsi="Times New Roman" w:cs="Times New Roman"/>
        </w:rPr>
        <w:lastRenderedPageBreak/>
        <w:t>organizaciones sociales tanto de obreros como de productores, a la par que se desarrollaba un marco legal e ideológico favorable a la extensión y profundización de relacion</w:t>
      </w:r>
      <w:r>
        <w:rPr>
          <w:rFonts w:ascii="Times New Roman" w:hAnsi="Times New Roman" w:cs="Times New Roman"/>
        </w:rPr>
        <w:t>es capitalistas en su interior.</w:t>
      </w:r>
    </w:p>
    <w:p w14:paraId="57C8F535" w14:textId="77777777" w:rsidR="009B07F3" w:rsidRPr="009B07F3" w:rsidRDefault="00C649C1" w:rsidP="00726A57">
      <w:pPr>
        <w:spacing w:after="0" w:line="360" w:lineRule="auto"/>
        <w:jc w:val="both"/>
        <w:rPr>
          <w:rFonts w:ascii="Times New Roman" w:hAnsi="Times New Roman" w:cs="Times New Roman"/>
          <w:b/>
        </w:rPr>
      </w:pPr>
      <w:r>
        <w:rPr>
          <w:rFonts w:ascii="Times New Roman" w:hAnsi="Times New Roman" w:cs="Times New Roman"/>
          <w:b/>
        </w:rPr>
        <w:t>“</w:t>
      </w:r>
      <w:r w:rsidR="009B07F3" w:rsidRPr="009B07F3">
        <w:rPr>
          <w:rFonts w:ascii="Times New Roman" w:hAnsi="Times New Roman" w:cs="Times New Roman"/>
          <w:b/>
        </w:rPr>
        <w:t>La obligaci</w:t>
      </w:r>
      <w:r w:rsidR="009B07F3">
        <w:rPr>
          <w:rFonts w:ascii="Times New Roman" w:hAnsi="Times New Roman" w:cs="Times New Roman"/>
          <w:b/>
        </w:rPr>
        <w:t>ón</w:t>
      </w:r>
      <w:r>
        <w:rPr>
          <w:rFonts w:ascii="Times New Roman" w:hAnsi="Times New Roman" w:cs="Times New Roman"/>
          <w:b/>
        </w:rPr>
        <w:t>”</w:t>
      </w:r>
      <w:r w:rsidR="009B07F3">
        <w:rPr>
          <w:rFonts w:ascii="Times New Roman" w:hAnsi="Times New Roman" w:cs="Times New Roman"/>
          <w:b/>
        </w:rPr>
        <w:t xml:space="preserve"> y las tradiciones salteñas</w:t>
      </w:r>
    </w:p>
    <w:p w14:paraId="5373D588" w14:textId="70445383" w:rsidR="00E22B0D" w:rsidRDefault="003502E6" w:rsidP="00726A57">
      <w:pPr>
        <w:spacing w:after="0" w:line="360" w:lineRule="auto"/>
        <w:ind w:firstLine="360"/>
        <w:jc w:val="both"/>
        <w:rPr>
          <w:rFonts w:ascii="Times New Roman" w:hAnsi="Times New Roman" w:cs="Times New Roman"/>
        </w:rPr>
      </w:pPr>
      <w:r>
        <w:rPr>
          <w:rFonts w:ascii="Times New Roman" w:hAnsi="Times New Roman" w:cs="Times New Roman"/>
        </w:rPr>
        <w:t>Como se mencionó anteriormente, el régimen de “la obligación”, a diferencia de</w:t>
      </w:r>
      <w:r w:rsidR="00930DAB">
        <w:rPr>
          <w:rFonts w:ascii="Times New Roman" w:hAnsi="Times New Roman" w:cs="Times New Roman"/>
        </w:rPr>
        <w:t>l</w:t>
      </w:r>
      <w:r>
        <w:rPr>
          <w:rFonts w:ascii="Times New Roman" w:hAnsi="Times New Roman" w:cs="Times New Roman"/>
        </w:rPr>
        <w:t xml:space="preserve"> “conchabo”</w:t>
      </w:r>
      <w:r w:rsidR="0075408F">
        <w:rPr>
          <w:rFonts w:ascii="Times New Roman" w:hAnsi="Times New Roman" w:cs="Times New Roman"/>
        </w:rPr>
        <w:t xml:space="preserve"> </w:t>
      </w:r>
      <w:r w:rsidR="00930DAB">
        <w:rPr>
          <w:rFonts w:ascii="Times New Roman" w:hAnsi="Times New Roman" w:cs="Times New Roman"/>
        </w:rPr>
        <w:t xml:space="preserve">que </w:t>
      </w:r>
      <w:r w:rsidR="00690CB2">
        <w:rPr>
          <w:rFonts w:ascii="Times New Roman" w:hAnsi="Times New Roman" w:cs="Times New Roman"/>
        </w:rPr>
        <w:t>se encontraba</w:t>
      </w:r>
      <w:r w:rsidR="00291380">
        <w:rPr>
          <w:rFonts w:ascii="Times New Roman" w:hAnsi="Times New Roman" w:cs="Times New Roman"/>
        </w:rPr>
        <w:t xml:space="preserve"> normado </w:t>
      </w:r>
      <w:r w:rsidR="00690CB2">
        <w:rPr>
          <w:rFonts w:ascii="Times New Roman" w:hAnsi="Times New Roman" w:cs="Times New Roman"/>
        </w:rPr>
        <w:t xml:space="preserve">a través de </w:t>
      </w:r>
      <w:r w:rsidR="00291380">
        <w:rPr>
          <w:rFonts w:ascii="Times New Roman" w:hAnsi="Times New Roman" w:cs="Times New Roman"/>
        </w:rPr>
        <w:t>distintos instrumentos legales</w:t>
      </w:r>
      <w:r w:rsidR="00690CB2">
        <w:rPr>
          <w:rFonts w:ascii="Times New Roman" w:hAnsi="Times New Roman" w:cs="Times New Roman"/>
        </w:rPr>
        <w:t>,</w:t>
      </w:r>
      <w:r w:rsidR="0075408F">
        <w:rPr>
          <w:rFonts w:ascii="Times New Roman" w:hAnsi="Times New Roman" w:cs="Times New Roman"/>
        </w:rPr>
        <w:t xml:space="preserve"> </w:t>
      </w:r>
      <w:r w:rsidR="00E22B0D" w:rsidRPr="00B166DB">
        <w:rPr>
          <w:rFonts w:ascii="Times New Roman" w:hAnsi="Times New Roman" w:cs="Times New Roman"/>
        </w:rPr>
        <w:t>f</w:t>
      </w:r>
      <w:r w:rsidR="00E22B0D">
        <w:rPr>
          <w:rFonts w:ascii="Times New Roman" w:hAnsi="Times New Roman" w:cs="Times New Roman"/>
        </w:rPr>
        <w:t xml:space="preserve">ormaba parte de lo que </w:t>
      </w:r>
      <w:r w:rsidR="00E22B0D" w:rsidRPr="00B166DB">
        <w:rPr>
          <w:rFonts w:ascii="Times New Roman" w:hAnsi="Times New Roman" w:cs="Times New Roman"/>
        </w:rPr>
        <w:t xml:space="preserve">corrientemente </w:t>
      </w:r>
      <w:r w:rsidR="00E22B0D">
        <w:rPr>
          <w:rFonts w:ascii="Times New Roman" w:hAnsi="Times New Roman" w:cs="Times New Roman"/>
        </w:rPr>
        <w:t>se denominaban</w:t>
      </w:r>
      <w:r w:rsidR="0075408F">
        <w:rPr>
          <w:rFonts w:ascii="Times New Roman" w:hAnsi="Times New Roman" w:cs="Times New Roman"/>
        </w:rPr>
        <w:t xml:space="preserve"> </w:t>
      </w:r>
      <w:r w:rsidR="003E4CE6">
        <w:rPr>
          <w:rFonts w:ascii="Times New Roman" w:hAnsi="Times New Roman" w:cs="Times New Roman"/>
        </w:rPr>
        <w:t xml:space="preserve">como </w:t>
      </w:r>
      <w:r w:rsidR="00E22B0D">
        <w:rPr>
          <w:rFonts w:ascii="Times New Roman" w:hAnsi="Times New Roman" w:cs="Times New Roman"/>
        </w:rPr>
        <w:t xml:space="preserve">los </w:t>
      </w:r>
      <w:r w:rsidR="00E22B0D" w:rsidRPr="00B166DB">
        <w:rPr>
          <w:rFonts w:ascii="Times New Roman" w:hAnsi="Times New Roman" w:cs="Times New Roman"/>
        </w:rPr>
        <w:t xml:space="preserve">“usos y </w:t>
      </w:r>
      <w:r w:rsidR="00D04A9D">
        <w:rPr>
          <w:rFonts w:ascii="Times New Roman" w:hAnsi="Times New Roman" w:cs="Times New Roman"/>
        </w:rPr>
        <w:t>costumbres”</w:t>
      </w:r>
      <w:r w:rsidR="00E22B0D" w:rsidRPr="00B166DB">
        <w:rPr>
          <w:rFonts w:ascii="Times New Roman" w:hAnsi="Times New Roman" w:cs="Times New Roman"/>
        </w:rPr>
        <w:t xml:space="preserve"> propios de la</w:t>
      </w:r>
      <w:r w:rsidR="0075408F">
        <w:rPr>
          <w:rFonts w:ascii="Times New Roman" w:hAnsi="Times New Roman" w:cs="Times New Roman"/>
        </w:rPr>
        <w:t xml:space="preserve"> </w:t>
      </w:r>
      <w:r w:rsidR="00E22B0D" w:rsidRPr="00B166DB">
        <w:rPr>
          <w:rFonts w:ascii="Times New Roman" w:hAnsi="Times New Roman" w:cs="Times New Roman"/>
        </w:rPr>
        <w:t>“salteñidad”</w:t>
      </w:r>
      <w:r w:rsidR="00E22B0D">
        <w:rPr>
          <w:rFonts w:ascii="Times New Roman" w:hAnsi="Times New Roman" w:cs="Times New Roman"/>
        </w:rPr>
        <w:t>. Esta práctica</w:t>
      </w:r>
      <w:r w:rsidR="003E4CE6">
        <w:rPr>
          <w:rFonts w:ascii="Times New Roman" w:hAnsi="Times New Roman" w:cs="Times New Roman"/>
        </w:rPr>
        <w:t>,</w:t>
      </w:r>
      <w:r w:rsidR="0075408F">
        <w:rPr>
          <w:rFonts w:ascii="Times New Roman" w:hAnsi="Times New Roman" w:cs="Times New Roman"/>
        </w:rPr>
        <w:t xml:space="preserve"> </w:t>
      </w:r>
      <w:r w:rsidR="003E4CE6">
        <w:rPr>
          <w:rFonts w:ascii="Times New Roman" w:hAnsi="Times New Roman" w:cs="Times New Roman"/>
        </w:rPr>
        <w:t>como</w:t>
      </w:r>
      <w:r w:rsidR="0075408F">
        <w:rPr>
          <w:rFonts w:ascii="Times New Roman" w:hAnsi="Times New Roman" w:cs="Times New Roman"/>
        </w:rPr>
        <w:t xml:space="preserve"> </w:t>
      </w:r>
      <w:r w:rsidR="003E4CE6" w:rsidRPr="00B166DB">
        <w:rPr>
          <w:rFonts w:ascii="Times New Roman" w:hAnsi="Times New Roman" w:cs="Times New Roman"/>
        </w:rPr>
        <w:t xml:space="preserve">muchas otras que </w:t>
      </w:r>
      <w:r w:rsidR="003E4CE6">
        <w:rPr>
          <w:rFonts w:ascii="Times New Roman" w:hAnsi="Times New Roman" w:cs="Times New Roman"/>
        </w:rPr>
        <w:t>subsistieron a lo largo de todo el siglo XX</w:t>
      </w:r>
      <w:r w:rsidR="003E4CE6" w:rsidRPr="00B166DB">
        <w:rPr>
          <w:rFonts w:ascii="Times New Roman" w:hAnsi="Times New Roman" w:cs="Times New Roman"/>
        </w:rPr>
        <w:t xml:space="preserve">, </w:t>
      </w:r>
      <w:r w:rsidR="00D04A9D">
        <w:rPr>
          <w:rFonts w:ascii="Times New Roman" w:hAnsi="Times New Roman" w:cs="Times New Roman"/>
        </w:rPr>
        <w:t>integraba</w:t>
      </w:r>
      <w:r w:rsidR="00E22B0D">
        <w:rPr>
          <w:rFonts w:ascii="Times New Roman" w:hAnsi="Times New Roman" w:cs="Times New Roman"/>
        </w:rPr>
        <w:t xml:space="preserve"> un ideario aceptado de manera normal</w:t>
      </w:r>
      <w:r w:rsidR="003E4CE6">
        <w:rPr>
          <w:rFonts w:ascii="Times New Roman" w:hAnsi="Times New Roman" w:cs="Times New Roman"/>
        </w:rPr>
        <w:t xml:space="preserve"> por los terratenientes salteños</w:t>
      </w:r>
      <w:r w:rsidR="00E22B0D" w:rsidRPr="00B166DB">
        <w:rPr>
          <w:rFonts w:ascii="Times New Roman" w:hAnsi="Times New Roman" w:cs="Times New Roman"/>
        </w:rPr>
        <w:t>, puesto “que todos conocían de antemano, por ser costumbre de antigua data”</w:t>
      </w:r>
      <w:r w:rsidR="0075408F">
        <w:rPr>
          <w:rFonts w:ascii="Times New Roman" w:hAnsi="Times New Roman" w:cs="Times New Roman"/>
        </w:rPr>
        <w:t xml:space="preserve"> </w:t>
      </w:r>
      <w:r w:rsidR="006317F2">
        <w:rPr>
          <w:rFonts w:ascii="Times New Roman" w:hAnsi="Times New Roman" w:cs="Times New Roman"/>
        </w:rPr>
        <w:t xml:space="preserve">o </w:t>
      </w:r>
      <w:r w:rsidR="00D04A9D">
        <w:rPr>
          <w:rFonts w:ascii="Times New Roman" w:hAnsi="Times New Roman" w:cs="Times New Roman"/>
        </w:rPr>
        <w:t xml:space="preserve">era asumido de manera indiscutible, </w:t>
      </w:r>
      <w:r w:rsidR="006317F2">
        <w:rPr>
          <w:rFonts w:ascii="Times New Roman" w:hAnsi="Times New Roman" w:cs="Times New Roman"/>
        </w:rPr>
        <w:t xml:space="preserve">“igual que lo había sido desde siempre” </w:t>
      </w:r>
      <w:r w:rsidR="00E22B0D">
        <w:rPr>
          <w:rFonts w:ascii="Times New Roman" w:hAnsi="Times New Roman" w:cs="Times New Roman"/>
        </w:rPr>
        <w:t>(De Los Ríos, 2009:</w:t>
      </w:r>
      <w:r w:rsidR="006317F2">
        <w:rPr>
          <w:rFonts w:ascii="Times New Roman" w:hAnsi="Times New Roman" w:cs="Times New Roman"/>
        </w:rPr>
        <w:t>37-</w:t>
      </w:r>
      <w:r w:rsidR="00E22B0D">
        <w:rPr>
          <w:rFonts w:ascii="Times New Roman" w:hAnsi="Times New Roman" w:cs="Times New Roman"/>
        </w:rPr>
        <w:t>38).</w:t>
      </w:r>
    </w:p>
    <w:p w14:paraId="1DD3B619" w14:textId="77777777" w:rsidR="002A6000" w:rsidRPr="00B166DB" w:rsidRDefault="002A6000"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Como dicen Corbacho y Adet (2002</w:t>
      </w:r>
      <w:r w:rsidR="00101479">
        <w:rPr>
          <w:rFonts w:ascii="Times New Roman" w:hAnsi="Times New Roman" w:cs="Times New Roman"/>
        </w:rPr>
        <w:t>:</w:t>
      </w:r>
      <w:r w:rsidR="00631550">
        <w:rPr>
          <w:rFonts w:ascii="Times New Roman" w:hAnsi="Times New Roman" w:cs="Times New Roman"/>
        </w:rPr>
        <w:t>1</w:t>
      </w:r>
      <w:r w:rsidR="00D81F5A">
        <w:rPr>
          <w:rFonts w:ascii="Times New Roman" w:hAnsi="Times New Roman" w:cs="Times New Roman"/>
        </w:rPr>
        <w:t>):</w:t>
      </w:r>
    </w:p>
    <w:p w14:paraId="5DFDA1F1" w14:textId="77777777" w:rsidR="002A6000" w:rsidRPr="00B166DB" w:rsidRDefault="002A6000"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La “salteñidad”, linda palabra, una suerte de cajón de sastre en que se mezclan el poncho y el folclore, el locro, el vino, la Virgen del Milagro y la empanada</w:t>
      </w:r>
      <w:r w:rsidR="00031E95">
        <w:rPr>
          <w:rFonts w:ascii="Times New Roman" w:hAnsi="Times New Roman" w:cs="Times New Roman"/>
          <w:sz w:val="20"/>
          <w:szCs w:val="20"/>
        </w:rPr>
        <w:t>,</w:t>
      </w:r>
      <w:r w:rsidRPr="00B166DB">
        <w:rPr>
          <w:rFonts w:ascii="Times New Roman" w:hAnsi="Times New Roman" w:cs="Times New Roman"/>
          <w:sz w:val="20"/>
          <w:szCs w:val="20"/>
        </w:rPr>
        <w:t xml:space="preserve"> con imágenes y frases de tarjeta postal:</w:t>
      </w:r>
    </w:p>
    <w:p w14:paraId="663A719E" w14:textId="77777777" w:rsidR="002A6000" w:rsidRPr="00B166DB" w:rsidRDefault="002A6000"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¡Salta provincia chura! ¡Refugio de Poetas! Salta gaucha. Tierra Heroica. Capital de la Fe. ¡Salta, la linda! Etcétera.</w:t>
      </w:r>
    </w:p>
    <w:p w14:paraId="6B2596C8" w14:textId="77777777" w:rsidR="002A6000" w:rsidRPr="00B166DB" w:rsidRDefault="002A6000"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Pero nada se dice de su gente bonachona y linda que practica la resignación y la prudencia, que no hace nada si no se lo ordenan y recibe la limosna o el látigo, la dádiva o las humillaciones con reconocida sumisión</w:t>
      </w:r>
      <w:r w:rsidR="00F61A48">
        <w:rPr>
          <w:rFonts w:ascii="Times New Roman" w:hAnsi="Times New Roman" w:cs="Times New Roman"/>
          <w:sz w:val="20"/>
          <w:szCs w:val="20"/>
        </w:rPr>
        <w:t>”</w:t>
      </w:r>
      <w:r w:rsidRPr="00B166DB">
        <w:rPr>
          <w:rFonts w:ascii="Times New Roman" w:hAnsi="Times New Roman" w:cs="Times New Roman"/>
          <w:sz w:val="20"/>
          <w:szCs w:val="20"/>
        </w:rPr>
        <w:t>.</w:t>
      </w:r>
    </w:p>
    <w:p w14:paraId="1C167570" w14:textId="77777777" w:rsidR="00A97306" w:rsidRPr="002A5E24" w:rsidRDefault="00930DAB" w:rsidP="00726A57">
      <w:pPr>
        <w:spacing w:after="0" w:line="360" w:lineRule="auto"/>
        <w:ind w:firstLine="360"/>
        <w:jc w:val="both"/>
        <w:rPr>
          <w:rFonts w:ascii="Times New Roman" w:hAnsi="Times New Roman" w:cs="Times New Roman"/>
        </w:rPr>
      </w:pPr>
      <w:r>
        <w:rPr>
          <w:rFonts w:ascii="Times New Roman" w:hAnsi="Times New Roman" w:cs="Times New Roman"/>
        </w:rPr>
        <w:t>E</w:t>
      </w:r>
      <w:r w:rsidR="005554A7">
        <w:rPr>
          <w:rFonts w:ascii="Times New Roman" w:hAnsi="Times New Roman" w:cs="Times New Roman"/>
        </w:rPr>
        <w:t xml:space="preserve">n buena </w:t>
      </w:r>
      <w:r w:rsidR="002541D8" w:rsidRPr="00B166DB">
        <w:rPr>
          <w:rFonts w:ascii="Times New Roman" w:hAnsi="Times New Roman" w:cs="Times New Roman"/>
        </w:rPr>
        <w:t>medida, una parte de la tan arraigada “salteñidad”, se corresponde con la supervivencia de instituciones</w:t>
      </w:r>
      <w:r w:rsidR="00F61A48">
        <w:rPr>
          <w:rFonts w:ascii="Times New Roman" w:hAnsi="Times New Roman" w:cs="Times New Roman"/>
        </w:rPr>
        <w:t>, valores y costumbres</w:t>
      </w:r>
      <w:r w:rsidR="0075408F">
        <w:rPr>
          <w:rFonts w:ascii="Times New Roman" w:hAnsi="Times New Roman" w:cs="Times New Roman"/>
        </w:rPr>
        <w:t xml:space="preserve"> </w:t>
      </w:r>
      <w:r w:rsidR="001032E4">
        <w:rPr>
          <w:rFonts w:ascii="Times New Roman" w:hAnsi="Times New Roman" w:cs="Times New Roman"/>
        </w:rPr>
        <w:t xml:space="preserve">caracterizadas como la “herencia feudal” a la que hace mención </w:t>
      </w:r>
      <w:r w:rsidR="001032E4" w:rsidRPr="001032E4">
        <w:rPr>
          <w:rFonts w:ascii="Times New Roman" w:hAnsi="Times New Roman" w:cs="Times New Roman"/>
        </w:rPr>
        <w:t xml:space="preserve">Azcuy Ameghino (2004) y que estuvieron </w:t>
      </w:r>
      <w:r w:rsidR="002541D8" w:rsidRPr="00B166DB">
        <w:rPr>
          <w:rFonts w:ascii="Times New Roman" w:hAnsi="Times New Roman" w:cs="Times New Roman"/>
        </w:rPr>
        <w:t>presentes durante el período conocido c</w:t>
      </w:r>
      <w:r w:rsidR="002541D8" w:rsidRPr="001032E4">
        <w:rPr>
          <w:rFonts w:ascii="Times New Roman" w:hAnsi="Times New Roman" w:cs="Times New Roman"/>
        </w:rPr>
        <w:t xml:space="preserve">omo </w:t>
      </w:r>
      <w:r w:rsidR="001032E4">
        <w:rPr>
          <w:rFonts w:ascii="Times New Roman" w:hAnsi="Times New Roman" w:cs="Times New Roman"/>
        </w:rPr>
        <w:t>“</w:t>
      </w:r>
      <w:r w:rsidR="002541D8" w:rsidRPr="001032E4">
        <w:rPr>
          <w:rFonts w:ascii="Times New Roman" w:hAnsi="Times New Roman" w:cs="Times New Roman"/>
        </w:rPr>
        <w:t>feudalismo colonial tardío</w:t>
      </w:r>
      <w:r w:rsidR="001032E4">
        <w:rPr>
          <w:rFonts w:ascii="Times New Roman" w:hAnsi="Times New Roman" w:cs="Times New Roman"/>
        </w:rPr>
        <w:t>”</w:t>
      </w:r>
      <w:r w:rsidR="001032E4" w:rsidRPr="001032E4">
        <w:rPr>
          <w:rFonts w:ascii="Times New Roman" w:hAnsi="Times New Roman" w:cs="Times New Roman"/>
        </w:rPr>
        <w:t>, e</w:t>
      </w:r>
      <w:r w:rsidR="002541D8" w:rsidRPr="001032E4">
        <w:rPr>
          <w:rFonts w:ascii="Times New Roman" w:hAnsi="Times New Roman" w:cs="Times New Roman"/>
        </w:rPr>
        <w:t xml:space="preserve">l cual, </w:t>
      </w:r>
      <w:r w:rsidR="001032E4" w:rsidRPr="001032E4">
        <w:rPr>
          <w:rFonts w:ascii="Times New Roman" w:hAnsi="Times New Roman" w:cs="Times New Roman"/>
        </w:rPr>
        <w:t xml:space="preserve">se extendió </w:t>
      </w:r>
      <w:r w:rsidR="002541D8" w:rsidRPr="001032E4">
        <w:rPr>
          <w:rFonts w:ascii="Times New Roman" w:hAnsi="Times New Roman" w:cs="Times New Roman"/>
        </w:rPr>
        <w:t xml:space="preserve">desde las primeras revoluciones burguesas en Europa, tanto </w:t>
      </w:r>
      <w:r w:rsidR="005554A7">
        <w:rPr>
          <w:rFonts w:ascii="Times New Roman" w:hAnsi="Times New Roman" w:cs="Times New Roman"/>
        </w:rPr>
        <w:t xml:space="preserve">en su forma </w:t>
      </w:r>
      <w:r w:rsidR="002541D8" w:rsidRPr="001032E4">
        <w:rPr>
          <w:rFonts w:ascii="Times New Roman" w:hAnsi="Times New Roman" w:cs="Times New Roman"/>
        </w:rPr>
        <w:t>inglesa como francesa (1640 y 1789)</w:t>
      </w:r>
      <w:r w:rsidR="005554A7">
        <w:rPr>
          <w:rFonts w:ascii="Times New Roman" w:hAnsi="Times New Roman" w:cs="Times New Roman"/>
        </w:rPr>
        <w:t>,</w:t>
      </w:r>
      <w:r w:rsidR="002541D8" w:rsidRPr="001032E4">
        <w:rPr>
          <w:rFonts w:ascii="Times New Roman" w:hAnsi="Times New Roman" w:cs="Times New Roman"/>
        </w:rPr>
        <w:t xml:space="preserve"> hasta la época de crisis y caída del feudalismo y su substitución por el capitalismo a finales del siglo XIX, incluyendo en América, el período revolucionario contra la corona española y las primera</w:t>
      </w:r>
      <w:r w:rsidR="001032E4" w:rsidRPr="001032E4">
        <w:rPr>
          <w:rFonts w:ascii="Times New Roman" w:hAnsi="Times New Roman" w:cs="Times New Roman"/>
        </w:rPr>
        <w:t>s décadas de vida independiente</w:t>
      </w:r>
      <w:r>
        <w:rPr>
          <w:rFonts w:ascii="Times New Roman" w:hAnsi="Times New Roman" w:cs="Times New Roman"/>
        </w:rPr>
        <w:t>.</w:t>
      </w:r>
      <w:r w:rsidR="0075408F">
        <w:rPr>
          <w:rFonts w:ascii="Times New Roman" w:hAnsi="Times New Roman" w:cs="Times New Roman"/>
        </w:rPr>
        <w:t xml:space="preserve"> </w:t>
      </w:r>
      <w:r w:rsidR="00A97306" w:rsidRPr="002A5E24">
        <w:rPr>
          <w:rFonts w:ascii="Times New Roman" w:hAnsi="Times New Roman" w:cs="Times New Roman"/>
        </w:rPr>
        <w:t xml:space="preserve">Para el caso del NOA y de Salta en particular, debido a su posición marginal en el contexto mundial y su situación de enclave geográfico, el proceso de desarrollo histórico de las fuerzas productivas fue mucho más lento, irregular y retrasado respecto al que ocurrió en la cuna del capitalismo mundial y del proceso vivido a escala nacional, superviviendo determinadas formas feudales hasta bien entrado el siglo XX. </w:t>
      </w:r>
    </w:p>
    <w:p w14:paraId="44226FB0" w14:textId="3AFE11A6" w:rsidR="005E0058" w:rsidRPr="00C878D0" w:rsidRDefault="005E0058" w:rsidP="00726A57">
      <w:pPr>
        <w:spacing w:after="0" w:line="360" w:lineRule="auto"/>
        <w:ind w:firstLine="360"/>
        <w:jc w:val="both"/>
        <w:rPr>
          <w:rFonts w:ascii="Times New Roman" w:hAnsi="Times New Roman" w:cs="Times New Roman"/>
        </w:rPr>
      </w:pPr>
      <w:r w:rsidRPr="00A97306">
        <w:rPr>
          <w:rFonts w:ascii="Times New Roman" w:hAnsi="Times New Roman" w:cs="Times New Roman"/>
        </w:rPr>
        <w:t>La experiencia colonial en América Latina, muestra cómo a partir de determinadas instituciones económicas vigentes en Europa, se establecieron relaciones sociales de producción de neto corte feudal, las cuales fueron complementadas con formas extraeconómicas de apropiación del plus trabajo de los productores dir</w:t>
      </w:r>
      <w:r w:rsidR="00C878D0">
        <w:rPr>
          <w:rFonts w:ascii="Times New Roman" w:hAnsi="Times New Roman" w:cs="Times New Roman"/>
        </w:rPr>
        <w:t>ectos, con modalidades locales.</w:t>
      </w:r>
      <w:r w:rsidR="002F2425">
        <w:rPr>
          <w:rFonts w:ascii="Times New Roman" w:hAnsi="Times New Roman" w:cs="Times New Roman"/>
        </w:rPr>
        <w:t xml:space="preserve"> </w:t>
      </w:r>
      <w:r>
        <w:rPr>
          <w:rFonts w:ascii="Times New Roman" w:eastAsia="Arial Unicode MS" w:hAnsi="Times New Roman" w:cs="Times New Roman"/>
        </w:rPr>
        <w:t>El</w:t>
      </w:r>
      <w:r w:rsidRPr="00B166DB">
        <w:rPr>
          <w:rFonts w:ascii="Times New Roman" w:eastAsia="Arial Unicode MS" w:hAnsi="Times New Roman" w:cs="Times New Roman"/>
        </w:rPr>
        <w:t xml:space="preserve"> modo de producción </w:t>
      </w:r>
      <w:r>
        <w:rPr>
          <w:rFonts w:ascii="Times New Roman" w:eastAsia="Arial Unicode MS" w:hAnsi="Times New Roman" w:cs="Times New Roman"/>
        </w:rPr>
        <w:t xml:space="preserve">vigente en el Valle de Lerma durante el período caracterizado como </w:t>
      </w:r>
      <w:r w:rsidRPr="00992807">
        <w:rPr>
          <w:rFonts w:ascii="Times New Roman" w:eastAsia="Arial Unicode MS" w:hAnsi="Times New Roman" w:cs="Times New Roman"/>
          <w:i/>
        </w:rPr>
        <w:t>feudalismo colonial tardío</w:t>
      </w:r>
      <w:r w:rsidR="0075408F">
        <w:rPr>
          <w:rFonts w:ascii="Times New Roman" w:eastAsia="Arial Unicode MS" w:hAnsi="Times New Roman" w:cs="Times New Roman"/>
          <w:i/>
        </w:rPr>
        <w:t xml:space="preserve"> </w:t>
      </w:r>
      <w:r w:rsidRPr="00B166DB">
        <w:rPr>
          <w:rFonts w:ascii="Times New Roman" w:eastAsia="Arial Unicode MS" w:hAnsi="Times New Roman" w:cs="Times New Roman"/>
        </w:rPr>
        <w:t xml:space="preserve">y las relaciones sociales que lo acompañaron fue consolidado por un determinado sistema de derecho y por ciertas formas de pensamiento vigentes en este período, que distan mucho de caracterizar a un orden netamente capitalista. </w:t>
      </w:r>
    </w:p>
    <w:p w14:paraId="78237A0B" w14:textId="77777777" w:rsidR="006E3FB1" w:rsidRDefault="006E3FB1" w:rsidP="00726A57">
      <w:pPr>
        <w:spacing w:after="0" w:line="360" w:lineRule="auto"/>
        <w:ind w:firstLine="360"/>
        <w:jc w:val="both"/>
        <w:rPr>
          <w:rFonts w:ascii="Times New Roman" w:hAnsi="Times New Roman" w:cs="Times New Roman"/>
        </w:rPr>
      </w:pPr>
      <w:r>
        <w:rPr>
          <w:rFonts w:ascii="Times New Roman" w:hAnsi="Times New Roman" w:cs="Times New Roman"/>
        </w:rPr>
        <w:lastRenderedPageBreak/>
        <w:t>A</w:t>
      </w:r>
      <w:r w:rsidR="00F61A48">
        <w:rPr>
          <w:rFonts w:ascii="Times New Roman" w:hAnsi="Times New Roman" w:cs="Times New Roman"/>
        </w:rPr>
        <w:t>lgunos a</w:t>
      </w:r>
      <w:r>
        <w:rPr>
          <w:rFonts w:ascii="Times New Roman" w:hAnsi="Times New Roman" w:cs="Times New Roman"/>
        </w:rPr>
        <w:t xml:space="preserve">utores </w:t>
      </w:r>
      <w:r w:rsidR="00F61A48">
        <w:rPr>
          <w:rFonts w:ascii="Times New Roman" w:hAnsi="Times New Roman" w:cs="Times New Roman"/>
        </w:rPr>
        <w:t xml:space="preserve">salteños </w:t>
      </w:r>
      <w:r>
        <w:rPr>
          <w:rFonts w:ascii="Times New Roman" w:hAnsi="Times New Roman" w:cs="Times New Roman"/>
        </w:rPr>
        <w:t>como Carlos Ibarguren</w:t>
      </w:r>
      <w:r>
        <w:rPr>
          <w:rStyle w:val="Refdenotaalpie"/>
          <w:rFonts w:ascii="Times New Roman" w:hAnsi="Times New Roman" w:cs="Times New Roman"/>
        </w:rPr>
        <w:footnoteReference w:id="6"/>
      </w:r>
      <w:r w:rsidR="0075408F">
        <w:rPr>
          <w:rFonts w:ascii="Times New Roman" w:hAnsi="Times New Roman" w:cs="Times New Roman"/>
        </w:rPr>
        <w:t xml:space="preserve"> </w:t>
      </w:r>
      <w:r w:rsidR="00F61A48">
        <w:rPr>
          <w:rFonts w:ascii="Times New Roman" w:hAnsi="Times New Roman" w:cs="Times New Roman"/>
        </w:rPr>
        <w:t>(1917</w:t>
      </w:r>
      <w:r w:rsidR="00176F6D">
        <w:rPr>
          <w:rFonts w:ascii="Times New Roman" w:hAnsi="Times New Roman" w:cs="Times New Roman"/>
        </w:rPr>
        <w:t>:</w:t>
      </w:r>
      <w:r w:rsidR="005E0058">
        <w:rPr>
          <w:rFonts w:ascii="Times New Roman" w:hAnsi="Times New Roman" w:cs="Times New Roman"/>
        </w:rPr>
        <w:t>92</w:t>
      </w:r>
      <w:r w:rsidR="00F61A48">
        <w:rPr>
          <w:rFonts w:ascii="Times New Roman" w:hAnsi="Times New Roman" w:cs="Times New Roman"/>
        </w:rPr>
        <w:t>)</w:t>
      </w:r>
      <w:r>
        <w:rPr>
          <w:rFonts w:ascii="Times New Roman" w:hAnsi="Times New Roman" w:cs="Times New Roman"/>
        </w:rPr>
        <w:t xml:space="preserve">, ponen de manifiesto la total naturalidad que existía </w:t>
      </w:r>
      <w:r w:rsidR="0073762F">
        <w:rPr>
          <w:rFonts w:ascii="Times New Roman" w:hAnsi="Times New Roman" w:cs="Times New Roman"/>
        </w:rPr>
        <w:t>en Salta</w:t>
      </w:r>
      <w:r w:rsidR="00A97306">
        <w:rPr>
          <w:rFonts w:ascii="Times New Roman" w:hAnsi="Times New Roman" w:cs="Times New Roman"/>
        </w:rPr>
        <w:t>,</w:t>
      </w:r>
      <w:r w:rsidR="00F61A48">
        <w:rPr>
          <w:rFonts w:ascii="Times New Roman" w:hAnsi="Times New Roman" w:cs="Times New Roman"/>
        </w:rPr>
        <w:t xml:space="preserve"> respecto a</w:t>
      </w:r>
      <w:r>
        <w:rPr>
          <w:rFonts w:ascii="Times New Roman" w:hAnsi="Times New Roman" w:cs="Times New Roman"/>
        </w:rPr>
        <w:t xml:space="preserve"> la relación patronal </w:t>
      </w:r>
      <w:r w:rsidR="0073762F">
        <w:rPr>
          <w:rFonts w:ascii="Times New Roman" w:hAnsi="Times New Roman" w:cs="Times New Roman"/>
        </w:rPr>
        <w:t>entre la “gente decente”</w:t>
      </w:r>
      <w:r w:rsidR="0075408F">
        <w:rPr>
          <w:rFonts w:ascii="Times New Roman" w:hAnsi="Times New Roman" w:cs="Times New Roman"/>
        </w:rPr>
        <w:t xml:space="preserve"> </w:t>
      </w:r>
      <w:r w:rsidR="00F61A48">
        <w:rPr>
          <w:rFonts w:ascii="Times New Roman" w:hAnsi="Times New Roman" w:cs="Times New Roman"/>
        </w:rPr>
        <w:t>y</w:t>
      </w:r>
      <w:r>
        <w:rPr>
          <w:rFonts w:ascii="Times New Roman" w:hAnsi="Times New Roman" w:cs="Times New Roman"/>
        </w:rPr>
        <w:t xml:space="preserve"> los descendientes de la “raza sometida” a com</w:t>
      </w:r>
      <w:r w:rsidR="001032E4">
        <w:rPr>
          <w:rFonts w:ascii="Times New Roman" w:hAnsi="Times New Roman" w:cs="Times New Roman"/>
        </w:rPr>
        <w:t>ienzos del siglo XX:</w:t>
      </w:r>
    </w:p>
    <w:p w14:paraId="040DE04D" w14:textId="77777777" w:rsidR="006E3FB1" w:rsidRPr="002A5E24" w:rsidRDefault="006E3FB1" w:rsidP="00726A57">
      <w:pPr>
        <w:spacing w:after="0" w:line="360" w:lineRule="auto"/>
        <w:ind w:left="567" w:right="567"/>
        <w:jc w:val="both"/>
        <w:rPr>
          <w:rFonts w:ascii="Times New Roman" w:hAnsi="Times New Roman" w:cs="Times New Roman"/>
          <w:sz w:val="20"/>
          <w:szCs w:val="20"/>
        </w:rPr>
      </w:pPr>
      <w:r w:rsidRPr="002A5E24">
        <w:rPr>
          <w:rFonts w:ascii="Times New Roman" w:hAnsi="Times New Roman" w:cs="Times New Roman"/>
          <w:sz w:val="20"/>
          <w:szCs w:val="20"/>
        </w:rPr>
        <w:t>En el período colonial, el suelo, distribuido entre los vencedores, había sido repartido con las tribus que lo cultivaban. El régimen de las encomiendas no presentó, en los Andes, los caracteres que tuvo en el litoral, donde los nómades escapaban, a causa de su movilidad, al dominio del conquistador. En los valles de la cordillera, los siervos, vinculados a la gleba, trabajaban permanentemente para sus amo</w:t>
      </w:r>
      <w:r w:rsidR="00176F6D" w:rsidRPr="002A5E24">
        <w:rPr>
          <w:rFonts w:ascii="Times New Roman" w:hAnsi="Times New Roman" w:cs="Times New Roman"/>
          <w:sz w:val="20"/>
          <w:szCs w:val="20"/>
        </w:rPr>
        <w:t>s</w:t>
      </w:r>
      <w:r w:rsidRPr="002A5E24">
        <w:rPr>
          <w:rFonts w:ascii="Times New Roman" w:hAnsi="Times New Roman" w:cs="Times New Roman"/>
          <w:sz w:val="20"/>
          <w:szCs w:val="20"/>
        </w:rPr>
        <w:t>, y la propiedad organizóse sobre la base de pocos terratenientes que dominaban paternalmente a la multitud proletaria de labradores, indígenas y mestizos. Ese régimen existe, hoy mismo, en los valles calchaquíes</w:t>
      </w:r>
      <w:r w:rsidR="003E4CE6">
        <w:rPr>
          <w:rFonts w:ascii="Times New Roman" w:hAnsi="Times New Roman" w:cs="Times New Roman"/>
          <w:sz w:val="20"/>
          <w:szCs w:val="20"/>
        </w:rPr>
        <w:t xml:space="preserve"> (</w:t>
      </w:r>
      <w:r w:rsidRPr="002A5E24">
        <w:rPr>
          <w:rFonts w:ascii="Times New Roman" w:hAnsi="Times New Roman" w:cs="Times New Roman"/>
          <w:sz w:val="20"/>
          <w:szCs w:val="20"/>
        </w:rPr>
        <w:t>…</w:t>
      </w:r>
      <w:r w:rsidR="003E4CE6">
        <w:rPr>
          <w:rFonts w:ascii="Times New Roman" w:hAnsi="Times New Roman" w:cs="Times New Roman"/>
          <w:sz w:val="20"/>
          <w:szCs w:val="20"/>
        </w:rPr>
        <w:t>)</w:t>
      </w:r>
      <w:r w:rsidR="0075408F">
        <w:rPr>
          <w:rFonts w:ascii="Times New Roman" w:hAnsi="Times New Roman" w:cs="Times New Roman"/>
          <w:sz w:val="20"/>
          <w:szCs w:val="20"/>
        </w:rPr>
        <w:t xml:space="preserve"> </w:t>
      </w:r>
      <w:r w:rsidRPr="002A5E24">
        <w:rPr>
          <w:rFonts w:ascii="Times New Roman" w:hAnsi="Times New Roman" w:cs="Times New Roman"/>
          <w:sz w:val="20"/>
          <w:szCs w:val="20"/>
        </w:rPr>
        <w:t>donde el extranjero no ha cundido todavía y la sociedad no</w:t>
      </w:r>
      <w:r w:rsidR="005E0058" w:rsidRPr="002A5E24">
        <w:rPr>
          <w:rFonts w:ascii="Times New Roman" w:hAnsi="Times New Roman" w:cs="Times New Roman"/>
          <w:sz w:val="20"/>
          <w:szCs w:val="20"/>
        </w:rPr>
        <w:t xml:space="preserve"> se ha modificado sensiblemente</w:t>
      </w:r>
      <w:r w:rsidRPr="002A5E24">
        <w:rPr>
          <w:rFonts w:ascii="Times New Roman" w:hAnsi="Times New Roman" w:cs="Times New Roman"/>
          <w:sz w:val="20"/>
          <w:szCs w:val="20"/>
        </w:rPr>
        <w:t>.</w:t>
      </w:r>
    </w:p>
    <w:p w14:paraId="23629775" w14:textId="77777777" w:rsidR="00C878D0" w:rsidRDefault="00C878D0"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Par</w:t>
      </w:r>
      <w:r>
        <w:rPr>
          <w:rFonts w:ascii="Times New Roman" w:hAnsi="Times New Roman" w:cs="Times New Roman"/>
        </w:rPr>
        <w:t xml:space="preserve">a defender </w:t>
      </w:r>
      <w:r w:rsidR="007B174C">
        <w:rPr>
          <w:rFonts w:ascii="Times New Roman" w:hAnsi="Times New Roman" w:cs="Times New Roman"/>
        </w:rPr>
        <w:t xml:space="preserve">y dar continuidad a </w:t>
      </w:r>
      <w:r>
        <w:rPr>
          <w:rFonts w:ascii="Times New Roman" w:hAnsi="Times New Roman" w:cs="Times New Roman"/>
        </w:rPr>
        <w:t xml:space="preserve">este sistema de trabajo en las </w:t>
      </w:r>
      <w:r w:rsidR="007B174C">
        <w:rPr>
          <w:rFonts w:ascii="Times New Roman" w:hAnsi="Times New Roman" w:cs="Times New Roman"/>
        </w:rPr>
        <w:t xml:space="preserve">explotaciones que surgieron a partir de las </w:t>
      </w:r>
      <w:r>
        <w:rPr>
          <w:rFonts w:ascii="Times New Roman" w:hAnsi="Times New Roman" w:cs="Times New Roman"/>
        </w:rPr>
        <w:t xml:space="preserve">antiguas </w:t>
      </w:r>
      <w:r w:rsidR="007B174C">
        <w:rPr>
          <w:rFonts w:ascii="Times New Roman" w:hAnsi="Times New Roman" w:cs="Times New Roman"/>
        </w:rPr>
        <w:t>encomiendas coloniales</w:t>
      </w:r>
      <w:r>
        <w:rPr>
          <w:rFonts w:ascii="Times New Roman" w:hAnsi="Times New Roman" w:cs="Times New Roman"/>
        </w:rPr>
        <w:t xml:space="preserve">, </w:t>
      </w:r>
      <w:r w:rsidR="007B174C">
        <w:rPr>
          <w:rFonts w:ascii="Times New Roman" w:hAnsi="Times New Roman" w:cs="Times New Roman"/>
        </w:rPr>
        <w:t xml:space="preserve">a fines del siglo XIX y comienzos del siglo XX, </w:t>
      </w:r>
      <w:r>
        <w:rPr>
          <w:rFonts w:ascii="Times New Roman" w:hAnsi="Times New Roman" w:cs="Times New Roman"/>
        </w:rPr>
        <w:t xml:space="preserve">se </w:t>
      </w:r>
      <w:r w:rsidR="007B174C">
        <w:rPr>
          <w:rFonts w:ascii="Times New Roman" w:hAnsi="Times New Roman" w:cs="Times New Roman"/>
        </w:rPr>
        <w:t xml:space="preserve">construyó un </w:t>
      </w:r>
      <w:r>
        <w:rPr>
          <w:rFonts w:ascii="Times New Roman" w:hAnsi="Times New Roman" w:cs="Times New Roman"/>
        </w:rPr>
        <w:t xml:space="preserve">ideario </w:t>
      </w:r>
      <w:r w:rsidR="007B174C">
        <w:rPr>
          <w:rFonts w:ascii="Times New Roman" w:hAnsi="Times New Roman" w:cs="Times New Roman"/>
        </w:rPr>
        <w:t xml:space="preserve">social que facilitara </w:t>
      </w:r>
      <w:r w:rsidR="008E7ECD">
        <w:rPr>
          <w:rFonts w:ascii="Times New Roman" w:hAnsi="Times New Roman" w:cs="Times New Roman"/>
        </w:rPr>
        <w:t xml:space="preserve">la </w:t>
      </w:r>
      <w:r w:rsidRPr="00B166DB">
        <w:rPr>
          <w:rFonts w:ascii="Times New Roman" w:hAnsi="Times New Roman" w:cs="Times New Roman"/>
        </w:rPr>
        <w:t xml:space="preserve">necesidad imperiosa de contar con mano de obra segura, confiable, dócil y sobre todo resistente a las condiciones adversas del trabajo impuesto. </w:t>
      </w:r>
      <w:r>
        <w:rPr>
          <w:rFonts w:ascii="Times New Roman" w:hAnsi="Times New Roman" w:cs="Times New Roman"/>
        </w:rPr>
        <w:t>En este sentido, se puede registrar una serie de comentarios de tinte racista, que reflejan el grado de legitimidad con que contaba la explotación sistemática de la población campesina de los Valles Calchaquíes.</w:t>
      </w:r>
    </w:p>
    <w:p w14:paraId="185920CC" w14:textId="77777777" w:rsidR="00C878D0" w:rsidRPr="00787298" w:rsidRDefault="00C878D0" w:rsidP="00726A57">
      <w:pPr>
        <w:spacing w:after="0" w:line="360" w:lineRule="auto"/>
        <w:ind w:left="567" w:right="567"/>
        <w:jc w:val="both"/>
        <w:rPr>
          <w:rFonts w:ascii="Times New Roman" w:hAnsi="Times New Roman" w:cs="Times New Roman"/>
          <w:sz w:val="20"/>
          <w:szCs w:val="20"/>
        </w:rPr>
      </w:pPr>
      <w:r w:rsidRPr="00461E7A">
        <w:rPr>
          <w:rFonts w:ascii="Times New Roman" w:hAnsi="Times New Roman" w:cs="Times New Roman"/>
          <w:sz w:val="20"/>
          <w:szCs w:val="20"/>
        </w:rPr>
        <w:t>Los forasteros han señalado, siempre, la impresión de bondad, de fortaleza para el trabajo, de honradez y sumisión, que infunden los labradores de los valles. Ellos son, físicamente, más feos que el pastor de la pampa; pero tienen cualidades morales más eficaces para la sociedad, que las de éste. Es admirable el vigor</w:t>
      </w:r>
      <w:r w:rsidR="0075408F">
        <w:rPr>
          <w:rFonts w:ascii="Times New Roman" w:hAnsi="Times New Roman" w:cs="Times New Roman"/>
          <w:sz w:val="20"/>
          <w:szCs w:val="20"/>
        </w:rPr>
        <w:t xml:space="preserve"> </w:t>
      </w:r>
      <w:r w:rsidRPr="00461E7A">
        <w:rPr>
          <w:rFonts w:ascii="Times New Roman" w:hAnsi="Times New Roman" w:cs="Times New Roman"/>
          <w:sz w:val="20"/>
          <w:szCs w:val="20"/>
        </w:rPr>
        <w:t>físico y la energía paciente que despliegan en las más rudas tareas, sea como muletero en la cordillera, sea como constructor de acequias, como cuidador de canales o como sembrador de sementeras. Esos paisanos afrontan impasibles los más esforzados trabaj</w:t>
      </w:r>
      <w:r>
        <w:rPr>
          <w:rFonts w:ascii="Times New Roman" w:hAnsi="Times New Roman" w:cs="Times New Roman"/>
          <w:sz w:val="20"/>
          <w:szCs w:val="20"/>
        </w:rPr>
        <w:t>os y los más terribles peligros</w:t>
      </w:r>
      <w:r w:rsidRPr="00461E7A">
        <w:rPr>
          <w:rFonts w:ascii="Times New Roman" w:hAnsi="Times New Roman" w:cs="Times New Roman"/>
          <w:sz w:val="20"/>
          <w:szCs w:val="20"/>
        </w:rPr>
        <w:t xml:space="preserve">. Carecieron de la arrogancia del gaucho y, más indígenas que éste, los labradores andinos, sujetos a una larga y mansa servidumbre, representan los restos de la raza autóctona </w:t>
      </w:r>
      <w:r w:rsidRPr="00787298">
        <w:rPr>
          <w:rFonts w:ascii="Times New Roman" w:hAnsi="Times New Roman" w:cs="Times New Roman"/>
          <w:sz w:val="20"/>
          <w:szCs w:val="20"/>
        </w:rPr>
        <w:t>sometida, dóciles y pacientes como las mulas d</w:t>
      </w:r>
      <w:r w:rsidR="00CC6631">
        <w:rPr>
          <w:rFonts w:ascii="Times New Roman" w:hAnsi="Times New Roman" w:cs="Times New Roman"/>
          <w:sz w:val="20"/>
          <w:szCs w:val="20"/>
        </w:rPr>
        <w:t>e la montaña, (Ibarguren, 1917:</w:t>
      </w:r>
      <w:r w:rsidRPr="00787298">
        <w:rPr>
          <w:rFonts w:ascii="Times New Roman" w:hAnsi="Times New Roman" w:cs="Times New Roman"/>
          <w:sz w:val="20"/>
          <w:szCs w:val="20"/>
        </w:rPr>
        <w:t>100).</w:t>
      </w:r>
    </w:p>
    <w:p w14:paraId="2E4BFBEA" w14:textId="77777777" w:rsidR="00C878D0" w:rsidRPr="0073762F" w:rsidRDefault="002F6C33"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Se asume corrientemente </w:t>
      </w:r>
      <w:r w:rsidR="005554A7">
        <w:rPr>
          <w:rFonts w:ascii="Times New Roman" w:hAnsi="Times New Roman" w:cs="Times New Roman"/>
        </w:rPr>
        <w:t xml:space="preserve">en estos textos, </w:t>
      </w:r>
      <w:r>
        <w:rPr>
          <w:rFonts w:ascii="Times New Roman" w:hAnsi="Times New Roman" w:cs="Times New Roman"/>
        </w:rPr>
        <w:t xml:space="preserve">la inferioridad de la “raza vencida”, la cual </w:t>
      </w:r>
      <w:r w:rsidR="005554A7">
        <w:rPr>
          <w:rFonts w:ascii="Times New Roman" w:hAnsi="Times New Roman" w:cs="Times New Roman"/>
        </w:rPr>
        <w:t>se percibía como</w:t>
      </w:r>
      <w:r>
        <w:rPr>
          <w:rFonts w:ascii="Times New Roman" w:hAnsi="Times New Roman" w:cs="Times New Roman"/>
        </w:rPr>
        <w:t xml:space="preserve"> una rémora para el progreso económico y social</w:t>
      </w:r>
      <w:r w:rsidR="009B07F3">
        <w:rPr>
          <w:rFonts w:ascii="Times New Roman" w:hAnsi="Times New Roman" w:cs="Times New Roman"/>
        </w:rPr>
        <w:t xml:space="preserve"> de la</w:t>
      </w:r>
      <w:r w:rsidR="005554A7">
        <w:rPr>
          <w:rFonts w:ascii="Times New Roman" w:hAnsi="Times New Roman" w:cs="Times New Roman"/>
        </w:rPr>
        <w:t xml:space="preserve"> provincia</w:t>
      </w:r>
      <w:r>
        <w:rPr>
          <w:rFonts w:ascii="Times New Roman" w:hAnsi="Times New Roman" w:cs="Times New Roman"/>
        </w:rPr>
        <w:t xml:space="preserve">. </w:t>
      </w:r>
      <w:r w:rsidR="00C878D0">
        <w:rPr>
          <w:rFonts w:ascii="Times New Roman" w:hAnsi="Times New Roman" w:cs="Times New Roman"/>
        </w:rPr>
        <w:t xml:space="preserve">Esto se pone en evidencia en un artículo de Moisés Oliva, quién fuera dos veces gobernador de la Provincia de Salta, publicado en el Diario “La Provincia”. </w:t>
      </w:r>
    </w:p>
    <w:p w14:paraId="340C16A0" w14:textId="77777777" w:rsidR="00C878D0" w:rsidRPr="00EB0F7F" w:rsidRDefault="00C878D0" w:rsidP="00726A57">
      <w:pPr>
        <w:spacing w:after="0" w:line="360" w:lineRule="auto"/>
        <w:ind w:left="567" w:right="567"/>
        <w:jc w:val="both"/>
        <w:rPr>
          <w:rFonts w:ascii="Times New Roman" w:hAnsi="Times New Roman" w:cs="Times New Roman"/>
          <w:sz w:val="20"/>
          <w:szCs w:val="20"/>
        </w:rPr>
      </w:pPr>
      <w:r w:rsidRPr="00EB0F7F">
        <w:rPr>
          <w:rFonts w:ascii="Times New Roman" w:hAnsi="Times New Roman" w:cs="Times New Roman"/>
          <w:sz w:val="20"/>
          <w:szCs w:val="20"/>
        </w:rPr>
        <w:t>Los “coyas”, conservando en toda su pureza el tipo quichua, son los que constituyen la masa de la población en la zona montañosa de la provincia, que a través de los tiempos y a pesar de los esfuerzos de los conquistadores, ha mantenido su carácter, en medio de la civilización que la estrecha y penetra, sin poder adaptarla, ni siquiera modificar su psicología.</w:t>
      </w:r>
    </w:p>
    <w:p w14:paraId="4ECCD110" w14:textId="77777777" w:rsidR="00C878D0" w:rsidRPr="00FC26AD" w:rsidRDefault="00C878D0" w:rsidP="00726A57">
      <w:pPr>
        <w:spacing w:after="0" w:line="360" w:lineRule="auto"/>
        <w:ind w:left="567" w:right="567"/>
        <w:jc w:val="both"/>
        <w:rPr>
          <w:rFonts w:ascii="Times New Roman" w:hAnsi="Times New Roman" w:cs="Times New Roman"/>
          <w:sz w:val="20"/>
          <w:szCs w:val="20"/>
        </w:rPr>
      </w:pPr>
      <w:r w:rsidRPr="00EB0F7F">
        <w:rPr>
          <w:rFonts w:ascii="Times New Roman" w:hAnsi="Times New Roman" w:cs="Times New Roman"/>
          <w:sz w:val="20"/>
          <w:szCs w:val="20"/>
        </w:rPr>
        <w:lastRenderedPageBreak/>
        <w:t>Vinculados con los demás habitantes de la provincia por las necesidades de su comercio y por la dependencia a que están sujetos a causa de la inferioridad de su raza, han aprendido, aunque de manera rudimentaria, la lengua española y han adquirido creencias religiosas</w:t>
      </w:r>
      <w:r w:rsidR="003E4CE6">
        <w:rPr>
          <w:rFonts w:ascii="Times New Roman" w:hAnsi="Times New Roman" w:cs="Times New Roman"/>
          <w:sz w:val="20"/>
          <w:szCs w:val="20"/>
        </w:rPr>
        <w:t xml:space="preserve"> (</w:t>
      </w:r>
      <w:r w:rsidRPr="00EB0F7F">
        <w:rPr>
          <w:rFonts w:ascii="Times New Roman" w:hAnsi="Times New Roman" w:cs="Times New Roman"/>
          <w:sz w:val="20"/>
          <w:szCs w:val="20"/>
        </w:rPr>
        <w:t>…</w:t>
      </w:r>
      <w:r w:rsidR="003E4CE6">
        <w:rPr>
          <w:rFonts w:ascii="Times New Roman" w:hAnsi="Times New Roman" w:cs="Times New Roman"/>
          <w:sz w:val="20"/>
          <w:szCs w:val="20"/>
        </w:rPr>
        <w:t>)</w:t>
      </w:r>
      <w:r w:rsidR="0021385F">
        <w:rPr>
          <w:rFonts w:ascii="Times New Roman" w:hAnsi="Times New Roman" w:cs="Times New Roman"/>
          <w:sz w:val="20"/>
          <w:szCs w:val="20"/>
        </w:rPr>
        <w:t>.</w:t>
      </w:r>
      <w:r w:rsidR="00F77E45">
        <w:rPr>
          <w:rFonts w:ascii="Times New Roman" w:hAnsi="Times New Roman" w:cs="Times New Roman"/>
          <w:sz w:val="20"/>
          <w:szCs w:val="20"/>
        </w:rPr>
        <w:t xml:space="preserve"> </w:t>
      </w:r>
      <w:r>
        <w:rPr>
          <w:rFonts w:ascii="Times New Roman" w:hAnsi="Times New Roman" w:cs="Times New Roman"/>
          <w:sz w:val="20"/>
          <w:szCs w:val="20"/>
        </w:rPr>
        <w:t>La acción educativa de los poderes públicos y la moralizadora que pudiera ejercer la iglesia en esta masa de argentinos salvajes, llega hasta ellos en tan mínima cantidad y tan mal encaminadas, que apenas alcanzan para darles un barniz tan tenue de civilización, que a su través se ve</w:t>
      </w:r>
      <w:r w:rsidR="0021385F">
        <w:rPr>
          <w:rFonts w:ascii="Times New Roman" w:hAnsi="Times New Roman" w:cs="Times New Roman"/>
          <w:sz w:val="20"/>
          <w:szCs w:val="20"/>
        </w:rPr>
        <w:t xml:space="preserve"> toda la oscuridad de su alma. (</w:t>
      </w:r>
      <w:r w:rsidR="00FC26AD" w:rsidRPr="00FC26AD">
        <w:rPr>
          <w:rFonts w:ascii="Times New Roman" w:hAnsi="Times New Roman" w:cs="Times New Roman"/>
          <w:sz w:val="20"/>
          <w:szCs w:val="20"/>
        </w:rPr>
        <w:t>…</w:t>
      </w:r>
      <w:r w:rsidR="0021385F">
        <w:rPr>
          <w:rFonts w:ascii="Times New Roman" w:hAnsi="Times New Roman" w:cs="Times New Roman"/>
          <w:sz w:val="20"/>
          <w:szCs w:val="20"/>
        </w:rPr>
        <w:t>)</w:t>
      </w:r>
      <w:r w:rsidRPr="00FC26AD">
        <w:rPr>
          <w:rFonts w:ascii="Times New Roman" w:hAnsi="Times New Roman" w:cs="Times New Roman"/>
          <w:sz w:val="20"/>
          <w:szCs w:val="20"/>
        </w:rPr>
        <w:t xml:space="preserve"> Agréguese a esto, la influencia permanente del “coya”, que sin hacer fuerza, violencia, ni siquiera actos de apropiación, con sólo su contacto, su presencia, es foco de contagio psicológico</w:t>
      </w:r>
      <w:r w:rsidR="0021385F">
        <w:rPr>
          <w:rFonts w:ascii="Times New Roman" w:hAnsi="Times New Roman" w:cs="Times New Roman"/>
          <w:sz w:val="20"/>
          <w:szCs w:val="20"/>
        </w:rPr>
        <w:t xml:space="preserve"> (…).</w:t>
      </w:r>
      <w:r w:rsidRPr="00FC26AD">
        <w:rPr>
          <w:rFonts w:ascii="Times New Roman" w:hAnsi="Times New Roman" w:cs="Times New Roman"/>
          <w:sz w:val="20"/>
          <w:szCs w:val="20"/>
        </w:rPr>
        <w:t xml:space="preserve"> (Diario “La Provincia</w:t>
      </w:r>
      <w:r w:rsidR="007B174C" w:rsidRPr="00FC26AD">
        <w:rPr>
          <w:rFonts w:ascii="Times New Roman" w:hAnsi="Times New Roman" w:cs="Times New Roman"/>
          <w:sz w:val="20"/>
          <w:szCs w:val="20"/>
        </w:rPr>
        <w:t>”</w:t>
      </w:r>
      <w:r w:rsidR="008E7ECD" w:rsidRPr="00FC26AD">
        <w:rPr>
          <w:rFonts w:ascii="Times New Roman" w:hAnsi="Times New Roman" w:cs="Times New Roman"/>
          <w:sz w:val="20"/>
          <w:szCs w:val="20"/>
        </w:rPr>
        <w:t xml:space="preserve"> del 17 de junio de 1921:</w:t>
      </w:r>
      <w:r w:rsidRPr="00FC26AD">
        <w:rPr>
          <w:rFonts w:ascii="Times New Roman" w:hAnsi="Times New Roman" w:cs="Times New Roman"/>
          <w:sz w:val="20"/>
          <w:szCs w:val="20"/>
        </w:rPr>
        <w:t>7-9)</w:t>
      </w:r>
    </w:p>
    <w:p w14:paraId="227D43F5" w14:textId="77777777" w:rsidR="00FA1271" w:rsidRPr="00FC26AD" w:rsidRDefault="00FA1271" w:rsidP="00726A57">
      <w:pPr>
        <w:spacing w:after="0" w:line="360" w:lineRule="auto"/>
        <w:ind w:firstLine="360"/>
        <w:jc w:val="both"/>
        <w:rPr>
          <w:rFonts w:ascii="Times New Roman" w:hAnsi="Times New Roman" w:cs="Times New Roman"/>
        </w:rPr>
      </w:pPr>
      <w:r w:rsidRPr="00FC26AD">
        <w:rPr>
          <w:rFonts w:ascii="Times New Roman" w:hAnsi="Times New Roman" w:cs="Times New Roman"/>
        </w:rPr>
        <w:t xml:space="preserve">En contraposición, el perfil psicológico </w:t>
      </w:r>
      <w:r w:rsidR="00E566A8">
        <w:rPr>
          <w:rFonts w:ascii="Times New Roman" w:hAnsi="Times New Roman" w:cs="Times New Roman"/>
        </w:rPr>
        <w:t>asignado a</w:t>
      </w:r>
      <w:r w:rsidRPr="00FC26AD">
        <w:rPr>
          <w:rFonts w:ascii="Times New Roman" w:hAnsi="Times New Roman" w:cs="Times New Roman"/>
        </w:rPr>
        <w:t xml:space="preserve">l “señor” salteño, </w:t>
      </w:r>
      <w:r w:rsidR="00E566A8">
        <w:rPr>
          <w:rFonts w:ascii="Times New Roman" w:hAnsi="Times New Roman" w:cs="Times New Roman"/>
        </w:rPr>
        <w:t xml:space="preserve">quedaba </w:t>
      </w:r>
      <w:r w:rsidRPr="00FC26AD">
        <w:rPr>
          <w:rFonts w:ascii="Times New Roman" w:hAnsi="Times New Roman" w:cs="Times New Roman"/>
        </w:rPr>
        <w:t>constru</w:t>
      </w:r>
      <w:r w:rsidR="00E566A8">
        <w:rPr>
          <w:rFonts w:ascii="Times New Roman" w:hAnsi="Times New Roman" w:cs="Times New Roman"/>
        </w:rPr>
        <w:t>ido</w:t>
      </w:r>
      <w:r w:rsidRPr="00FC26AD">
        <w:rPr>
          <w:rFonts w:ascii="Times New Roman" w:hAnsi="Times New Roman" w:cs="Times New Roman"/>
        </w:rPr>
        <w:t xml:space="preserve"> con calificativos tales como “noble”, “leal”, “digno”, “respetuoso”, etc.</w:t>
      </w:r>
      <w:r w:rsidR="007628E2" w:rsidRPr="00FC26AD">
        <w:rPr>
          <w:rFonts w:ascii="Times New Roman" w:hAnsi="Times New Roman" w:cs="Times New Roman"/>
        </w:rPr>
        <w:t>;</w:t>
      </w:r>
      <w:r w:rsidRPr="00FC26AD">
        <w:rPr>
          <w:rFonts w:ascii="Times New Roman" w:hAnsi="Times New Roman" w:cs="Times New Roman"/>
        </w:rPr>
        <w:t xml:space="preserve"> propios de quién…</w:t>
      </w:r>
    </w:p>
    <w:p w14:paraId="3AA4CC1F" w14:textId="13741AA4" w:rsidR="00FA1271" w:rsidRPr="00FA1271" w:rsidRDefault="0021385F"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t>(</w:t>
      </w:r>
      <w:r w:rsidR="00FA1271" w:rsidRPr="00FC26AD">
        <w:rPr>
          <w:rFonts w:ascii="Times New Roman" w:hAnsi="Times New Roman" w:cs="Times New Roman"/>
          <w:sz w:val="20"/>
          <w:szCs w:val="20"/>
        </w:rPr>
        <w:t>…</w:t>
      </w:r>
      <w:r>
        <w:rPr>
          <w:rFonts w:ascii="Times New Roman" w:hAnsi="Times New Roman" w:cs="Times New Roman"/>
          <w:sz w:val="20"/>
          <w:szCs w:val="20"/>
        </w:rPr>
        <w:t>)</w:t>
      </w:r>
      <w:r w:rsidR="00F77E45">
        <w:rPr>
          <w:rFonts w:ascii="Times New Roman" w:hAnsi="Times New Roman" w:cs="Times New Roman"/>
          <w:sz w:val="20"/>
          <w:szCs w:val="20"/>
        </w:rPr>
        <w:t xml:space="preserve"> </w:t>
      </w:r>
      <w:r w:rsidR="00FA1271" w:rsidRPr="00FC26AD">
        <w:rPr>
          <w:rFonts w:ascii="Times New Roman" w:hAnsi="Times New Roman" w:cs="Times New Roman"/>
          <w:sz w:val="20"/>
          <w:szCs w:val="20"/>
        </w:rPr>
        <w:t>ha conservado de sus antecesores blancos sus principales caracteres, y si el color es más o menos claro, el fondo de su alma está constituido por los rasgos principales del conquistador, suavizados por la constante vida de trabajo y de labor, por la paz de la época colonial, por esa paz que era a la vez tranquilidad y yugo, propicio para suavizar los caracteres, gastando sus aristas y asperezas. (Diario “La Provincia</w:t>
      </w:r>
      <w:r w:rsidR="00FA1271">
        <w:rPr>
          <w:rFonts w:ascii="Times New Roman" w:hAnsi="Times New Roman" w:cs="Times New Roman"/>
          <w:sz w:val="20"/>
          <w:szCs w:val="20"/>
        </w:rPr>
        <w:t>”</w:t>
      </w:r>
      <w:r w:rsidR="002F2425">
        <w:rPr>
          <w:rFonts w:ascii="Times New Roman" w:hAnsi="Times New Roman" w:cs="Times New Roman"/>
          <w:sz w:val="20"/>
          <w:szCs w:val="20"/>
        </w:rPr>
        <w:t xml:space="preserve"> del 17 de junio de 1921:</w:t>
      </w:r>
      <w:r w:rsidR="00FA1271" w:rsidRPr="00EB0F7F">
        <w:rPr>
          <w:rFonts w:ascii="Times New Roman" w:hAnsi="Times New Roman" w:cs="Times New Roman"/>
          <w:sz w:val="20"/>
          <w:szCs w:val="20"/>
        </w:rPr>
        <w:t>7</w:t>
      </w:r>
      <w:r w:rsidR="00F77E45">
        <w:rPr>
          <w:rFonts w:ascii="Times New Roman" w:hAnsi="Times New Roman" w:cs="Times New Roman"/>
          <w:sz w:val="20"/>
          <w:szCs w:val="20"/>
        </w:rPr>
        <w:t>-9)</w:t>
      </w:r>
    </w:p>
    <w:p w14:paraId="5F378AFD" w14:textId="77777777" w:rsidR="00C878D0" w:rsidRDefault="00E566A8" w:rsidP="00726A57">
      <w:pPr>
        <w:spacing w:after="0" w:line="360" w:lineRule="auto"/>
        <w:ind w:firstLine="360"/>
        <w:jc w:val="both"/>
        <w:rPr>
          <w:rFonts w:ascii="Times New Roman" w:hAnsi="Times New Roman" w:cs="Times New Roman"/>
        </w:rPr>
      </w:pPr>
      <w:r>
        <w:rPr>
          <w:rFonts w:ascii="Times New Roman" w:hAnsi="Times New Roman" w:cs="Times New Roman"/>
        </w:rPr>
        <w:t>Dentro de esta filiación racial</w:t>
      </w:r>
      <w:r w:rsidR="002F6C33">
        <w:rPr>
          <w:rFonts w:ascii="Times New Roman" w:hAnsi="Times New Roman" w:cs="Times New Roman"/>
        </w:rPr>
        <w:t>, resulta llamativa la autopercepción de los miembros de la élite local, quienes se asumían como los legítimos descendientes de los antiguos conquistadores españoles, a quiénes les cabía la esforzada misión civilizadora</w:t>
      </w:r>
      <w:r>
        <w:rPr>
          <w:rFonts w:ascii="Times New Roman" w:hAnsi="Times New Roman" w:cs="Times New Roman"/>
        </w:rPr>
        <w:t xml:space="preserve"> sobre</w:t>
      </w:r>
      <w:r w:rsidR="00FA1271">
        <w:rPr>
          <w:rFonts w:ascii="Times New Roman" w:hAnsi="Times New Roman" w:cs="Times New Roman"/>
        </w:rPr>
        <w:t xml:space="preserve"> la “raza vencida”</w:t>
      </w:r>
      <w:r w:rsidR="002F6C33">
        <w:rPr>
          <w:rFonts w:ascii="Times New Roman" w:hAnsi="Times New Roman" w:cs="Times New Roman"/>
        </w:rPr>
        <w:t xml:space="preserve">, reafirmando </w:t>
      </w:r>
      <w:r w:rsidR="00C878D0">
        <w:rPr>
          <w:rFonts w:ascii="Times New Roman" w:hAnsi="Times New Roman" w:cs="Times New Roman"/>
        </w:rPr>
        <w:t>su rol dominante y</w:t>
      </w:r>
      <w:r w:rsidR="002F6C33">
        <w:rPr>
          <w:rFonts w:ascii="Times New Roman" w:hAnsi="Times New Roman" w:cs="Times New Roman"/>
        </w:rPr>
        <w:t xml:space="preserve"> paternalista</w:t>
      </w:r>
      <w:r w:rsidR="00C878D0">
        <w:rPr>
          <w:rFonts w:ascii="Times New Roman" w:hAnsi="Times New Roman" w:cs="Times New Roman"/>
        </w:rPr>
        <w:t>. Esto se puede percibir en el sigu</w:t>
      </w:r>
      <w:r w:rsidR="00CC6631">
        <w:rPr>
          <w:rFonts w:ascii="Times New Roman" w:hAnsi="Times New Roman" w:cs="Times New Roman"/>
        </w:rPr>
        <w:t>iente párrafo (Ibarguren, 1917:</w:t>
      </w:r>
      <w:r w:rsidR="00C878D0">
        <w:rPr>
          <w:rFonts w:ascii="Times New Roman" w:hAnsi="Times New Roman" w:cs="Times New Roman"/>
        </w:rPr>
        <w:t>13)</w:t>
      </w:r>
      <w:r w:rsidR="00CC6631">
        <w:rPr>
          <w:rFonts w:ascii="Times New Roman" w:hAnsi="Times New Roman" w:cs="Times New Roman"/>
        </w:rPr>
        <w:t>:</w:t>
      </w:r>
    </w:p>
    <w:p w14:paraId="70DC01EB" w14:textId="77777777" w:rsidR="00C878D0" w:rsidRPr="00DC1B1D" w:rsidRDefault="00C878D0"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 xml:space="preserve">La hidalguía castellana, la hospitalidad abierta, el orgullo y la altivez con el magnate ensoberbecido y la paternal familiaridad del patrón </w:t>
      </w:r>
      <w:r w:rsidRPr="008E7ECD">
        <w:rPr>
          <w:rFonts w:ascii="Times New Roman" w:hAnsi="Times New Roman" w:cs="Times New Roman"/>
          <w:sz w:val="20"/>
          <w:szCs w:val="20"/>
        </w:rPr>
        <w:t xml:space="preserve">con el </w:t>
      </w:r>
      <w:r w:rsidR="008E7ECD" w:rsidRPr="008E7ECD">
        <w:rPr>
          <w:rFonts w:ascii="Times New Roman" w:hAnsi="Times New Roman" w:cs="Times New Roman"/>
          <w:sz w:val="20"/>
          <w:szCs w:val="20"/>
        </w:rPr>
        <w:t>servidor</w:t>
      </w:r>
      <w:r w:rsidRPr="008E7ECD">
        <w:rPr>
          <w:rFonts w:ascii="Times New Roman" w:hAnsi="Times New Roman" w:cs="Times New Roman"/>
          <w:sz w:val="20"/>
          <w:szCs w:val="20"/>
        </w:rPr>
        <w:t xml:space="preserve"> humilde</w:t>
      </w:r>
      <w:r w:rsidRPr="00DC1B1D">
        <w:rPr>
          <w:rFonts w:ascii="Times New Roman" w:hAnsi="Times New Roman" w:cs="Times New Roman"/>
          <w:sz w:val="20"/>
          <w:szCs w:val="20"/>
        </w:rPr>
        <w:t xml:space="preserve">, caracterizan algunos </w:t>
      </w:r>
      <w:r w:rsidR="00E566A8" w:rsidRPr="00DC1B1D">
        <w:rPr>
          <w:rFonts w:ascii="Times New Roman" w:hAnsi="Times New Roman" w:cs="Times New Roman"/>
          <w:sz w:val="20"/>
          <w:szCs w:val="20"/>
        </w:rPr>
        <w:t>rasgos</w:t>
      </w:r>
      <w:r w:rsidRPr="00DC1B1D">
        <w:rPr>
          <w:rFonts w:ascii="Times New Roman" w:hAnsi="Times New Roman" w:cs="Times New Roman"/>
          <w:sz w:val="20"/>
          <w:szCs w:val="20"/>
        </w:rPr>
        <w:t xml:space="preserve"> psicológicos del “señor” salteño. La vieja cepa, cuyas raíces generosas se hunden profundamente en la península hispánica, retoñó en la provincia de Salta, </w:t>
      </w:r>
      <w:r w:rsidR="0021385F">
        <w:rPr>
          <w:rFonts w:ascii="Times New Roman" w:hAnsi="Times New Roman" w:cs="Times New Roman"/>
          <w:sz w:val="20"/>
          <w:szCs w:val="20"/>
        </w:rPr>
        <w:t>(</w:t>
      </w:r>
      <w:r w:rsidRPr="00DC1B1D">
        <w:rPr>
          <w:rFonts w:ascii="Times New Roman" w:hAnsi="Times New Roman" w:cs="Times New Roman"/>
          <w:sz w:val="20"/>
          <w:szCs w:val="20"/>
        </w:rPr>
        <w:t>…</w:t>
      </w:r>
      <w:r w:rsidR="0021385F">
        <w:rPr>
          <w:rFonts w:ascii="Times New Roman" w:hAnsi="Times New Roman" w:cs="Times New Roman"/>
          <w:sz w:val="20"/>
          <w:szCs w:val="20"/>
        </w:rPr>
        <w:t>)</w:t>
      </w:r>
      <w:r w:rsidRPr="00DC1B1D">
        <w:rPr>
          <w:rFonts w:ascii="Times New Roman" w:hAnsi="Times New Roman" w:cs="Times New Roman"/>
          <w:sz w:val="20"/>
          <w:szCs w:val="20"/>
        </w:rPr>
        <w:t xml:space="preserve"> traída en noble sangre de conquistadores y de aventureros. </w:t>
      </w:r>
    </w:p>
    <w:p w14:paraId="434297CC" w14:textId="77777777" w:rsidR="00E566A8" w:rsidRPr="00FC26AD" w:rsidRDefault="0021385F" w:rsidP="00726A57">
      <w:pPr>
        <w:spacing w:after="0" w:line="360" w:lineRule="auto"/>
        <w:ind w:firstLine="360"/>
        <w:jc w:val="both"/>
        <w:rPr>
          <w:rFonts w:ascii="Times New Roman" w:hAnsi="Times New Roman" w:cs="Times New Roman"/>
        </w:rPr>
      </w:pPr>
      <w:r>
        <w:rPr>
          <w:rFonts w:ascii="Times New Roman" w:hAnsi="Times New Roman" w:cs="Times New Roman"/>
        </w:rPr>
        <w:t>Así también, e</w:t>
      </w:r>
      <w:r w:rsidR="00E566A8" w:rsidRPr="00FC26AD">
        <w:rPr>
          <w:rFonts w:ascii="Times New Roman" w:hAnsi="Times New Roman" w:cs="Times New Roman"/>
        </w:rPr>
        <w:t xml:space="preserve">n un editorial del Diario Nueva Época de 1935 (citado por Corbacho y Adet, 2002), se hace mención a la percepción que existía </w:t>
      </w:r>
      <w:r w:rsidR="009B07F3">
        <w:rPr>
          <w:rFonts w:ascii="Times New Roman" w:hAnsi="Times New Roman" w:cs="Times New Roman"/>
        </w:rPr>
        <w:t xml:space="preserve">en la élite salteña </w:t>
      </w:r>
      <w:r w:rsidR="00E566A8" w:rsidRPr="00FC26AD">
        <w:rPr>
          <w:rFonts w:ascii="Times New Roman" w:hAnsi="Times New Roman" w:cs="Times New Roman"/>
        </w:rPr>
        <w:t>respecto a</w:t>
      </w:r>
      <w:r w:rsidR="00F77E45">
        <w:rPr>
          <w:rFonts w:ascii="Times New Roman" w:hAnsi="Times New Roman" w:cs="Times New Roman"/>
        </w:rPr>
        <w:t xml:space="preserve"> </w:t>
      </w:r>
      <w:r w:rsidR="00E566A8" w:rsidRPr="00FC26AD">
        <w:rPr>
          <w:rFonts w:ascii="Times New Roman" w:hAnsi="Times New Roman" w:cs="Times New Roman"/>
        </w:rPr>
        <w:t>l</w:t>
      </w:r>
      <w:r w:rsidR="009B07F3">
        <w:rPr>
          <w:rFonts w:ascii="Times New Roman" w:hAnsi="Times New Roman" w:cs="Times New Roman"/>
        </w:rPr>
        <w:t>a</w:t>
      </w:r>
      <w:r w:rsidR="00F77E45">
        <w:rPr>
          <w:rFonts w:ascii="Times New Roman" w:hAnsi="Times New Roman" w:cs="Times New Roman"/>
        </w:rPr>
        <w:t xml:space="preserve"> </w:t>
      </w:r>
      <w:r w:rsidR="009B07F3">
        <w:rPr>
          <w:rFonts w:ascii="Times New Roman" w:hAnsi="Times New Roman" w:cs="Times New Roman"/>
        </w:rPr>
        <w:t xml:space="preserve">pasividad del </w:t>
      </w:r>
      <w:r w:rsidR="00E566A8" w:rsidRPr="00FC26AD">
        <w:rPr>
          <w:rFonts w:ascii="Times New Roman" w:hAnsi="Times New Roman" w:cs="Times New Roman"/>
        </w:rPr>
        <w:t xml:space="preserve">trabajador rural del interior de la provincia, haciendo mención a que no existían razones para cambiar un régimen de explotación que funcionaba </w:t>
      </w:r>
      <w:r w:rsidR="009B07F3">
        <w:rPr>
          <w:rFonts w:ascii="Times New Roman" w:hAnsi="Times New Roman" w:cs="Times New Roman"/>
        </w:rPr>
        <w:t>sin modificaciones</w:t>
      </w:r>
      <w:r w:rsidR="00F77E45">
        <w:rPr>
          <w:rFonts w:ascii="Times New Roman" w:hAnsi="Times New Roman" w:cs="Times New Roman"/>
        </w:rPr>
        <w:t xml:space="preserve"> </w:t>
      </w:r>
      <w:r w:rsidR="00E566A8" w:rsidRPr="00FC26AD">
        <w:rPr>
          <w:rFonts w:ascii="Times New Roman" w:hAnsi="Times New Roman" w:cs="Times New Roman"/>
        </w:rPr>
        <w:t>desde los tiempos de la colonia.</w:t>
      </w:r>
    </w:p>
    <w:p w14:paraId="6CC637A9" w14:textId="77777777" w:rsidR="00E566A8" w:rsidRPr="00FC26AD" w:rsidRDefault="00E566A8" w:rsidP="00726A57">
      <w:pPr>
        <w:spacing w:after="0" w:line="360" w:lineRule="auto"/>
        <w:ind w:left="567" w:right="567"/>
        <w:jc w:val="both"/>
        <w:rPr>
          <w:rFonts w:ascii="Times New Roman" w:hAnsi="Times New Roman" w:cs="Times New Roman"/>
          <w:sz w:val="20"/>
          <w:szCs w:val="20"/>
        </w:rPr>
      </w:pPr>
      <w:r w:rsidRPr="00FC26AD">
        <w:rPr>
          <w:rFonts w:ascii="Times New Roman" w:hAnsi="Times New Roman" w:cs="Times New Roman"/>
          <w:sz w:val="20"/>
          <w:szCs w:val="20"/>
        </w:rPr>
        <w:t xml:space="preserve">El obrero de Salta es pacífico y tolerante. Ha heredado la indolencia española y el cansancio indígena. </w:t>
      </w:r>
      <w:r w:rsidR="0021385F">
        <w:rPr>
          <w:rFonts w:ascii="Times New Roman" w:hAnsi="Times New Roman" w:cs="Times New Roman"/>
          <w:sz w:val="20"/>
          <w:szCs w:val="20"/>
        </w:rPr>
        <w:t>(</w:t>
      </w:r>
      <w:r w:rsidRPr="00FC26AD">
        <w:rPr>
          <w:rFonts w:ascii="Times New Roman" w:hAnsi="Times New Roman" w:cs="Times New Roman"/>
          <w:sz w:val="20"/>
          <w:szCs w:val="20"/>
        </w:rPr>
        <w:t>…</w:t>
      </w:r>
      <w:r w:rsidR="0021385F">
        <w:rPr>
          <w:rFonts w:ascii="Times New Roman" w:hAnsi="Times New Roman" w:cs="Times New Roman"/>
          <w:sz w:val="20"/>
          <w:szCs w:val="20"/>
        </w:rPr>
        <w:t>)</w:t>
      </w:r>
      <w:r w:rsidRPr="00FC26AD">
        <w:rPr>
          <w:rFonts w:ascii="Times New Roman" w:hAnsi="Times New Roman" w:cs="Times New Roman"/>
          <w:sz w:val="20"/>
          <w:szCs w:val="20"/>
        </w:rPr>
        <w:t xml:space="preserve"> No se debe crear un problema social donde no existe. No irritemos al ciervo pacífico como lo es la clase trabajadora de Salta</w:t>
      </w:r>
      <w:r w:rsidRPr="00FC26AD">
        <w:rPr>
          <w:rFonts w:ascii="Times New Roman" w:hAnsi="Times New Roman"/>
          <w:sz w:val="20"/>
          <w:szCs w:val="20"/>
          <w:vertAlign w:val="superscript"/>
        </w:rPr>
        <w:footnoteReference w:id="7"/>
      </w:r>
      <w:r w:rsidRPr="00FC26AD">
        <w:rPr>
          <w:rFonts w:ascii="Times New Roman" w:hAnsi="Times New Roman" w:cs="Times New Roman"/>
          <w:sz w:val="20"/>
          <w:szCs w:val="20"/>
        </w:rPr>
        <w:t>.</w:t>
      </w:r>
    </w:p>
    <w:p w14:paraId="0B524456" w14:textId="77777777" w:rsidR="00F30C30" w:rsidRPr="00CC6631" w:rsidRDefault="00C649C1" w:rsidP="00726A57">
      <w:pPr>
        <w:spacing w:after="0" w:line="360" w:lineRule="auto"/>
        <w:jc w:val="both"/>
        <w:rPr>
          <w:rFonts w:ascii="Times New Roman" w:hAnsi="Times New Roman"/>
          <w:b/>
        </w:rPr>
      </w:pPr>
      <w:r>
        <w:rPr>
          <w:rFonts w:ascii="Times New Roman" w:hAnsi="Times New Roman"/>
          <w:b/>
        </w:rPr>
        <w:t>“</w:t>
      </w:r>
      <w:r w:rsidR="009B07F3">
        <w:rPr>
          <w:rFonts w:ascii="Times New Roman" w:hAnsi="Times New Roman"/>
          <w:b/>
        </w:rPr>
        <w:t>La o</w:t>
      </w:r>
      <w:r w:rsidR="006519CB" w:rsidRPr="00CC6631">
        <w:rPr>
          <w:rFonts w:ascii="Times New Roman" w:hAnsi="Times New Roman"/>
          <w:b/>
        </w:rPr>
        <w:t>bligación</w:t>
      </w:r>
      <w:r>
        <w:rPr>
          <w:rFonts w:ascii="Times New Roman" w:hAnsi="Times New Roman"/>
          <w:b/>
        </w:rPr>
        <w:t>”</w:t>
      </w:r>
      <w:r w:rsidR="00CC6DDB" w:rsidRPr="00CC6631">
        <w:rPr>
          <w:rFonts w:ascii="Times New Roman" w:hAnsi="Times New Roman"/>
          <w:b/>
        </w:rPr>
        <w:t xml:space="preserve"> y la constitución del CAI</w:t>
      </w:r>
    </w:p>
    <w:p w14:paraId="6E14471E" w14:textId="795CD255" w:rsidR="00CC6DDB" w:rsidRPr="00B166DB" w:rsidRDefault="00846B32"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A diferencia de la producción de ganado mular o bovino </w:t>
      </w:r>
      <w:r w:rsidR="002D525B">
        <w:rPr>
          <w:rFonts w:ascii="Times New Roman" w:hAnsi="Times New Roman" w:cs="Times New Roman"/>
        </w:rPr>
        <w:t xml:space="preserve">con destino a las economías mineras de Bolivia y Chile, la cual </w:t>
      </w:r>
      <w:r w:rsidR="0021385F">
        <w:rPr>
          <w:rFonts w:ascii="Times New Roman" w:hAnsi="Times New Roman" w:cs="Times New Roman"/>
        </w:rPr>
        <w:t>se llevó</w:t>
      </w:r>
      <w:r>
        <w:rPr>
          <w:rFonts w:ascii="Times New Roman" w:hAnsi="Times New Roman" w:cs="Times New Roman"/>
        </w:rPr>
        <w:t xml:space="preserve"> a cabo en las haciendas ganaderas del Valle de Lerma </w:t>
      </w:r>
      <w:r w:rsidR="00992807">
        <w:rPr>
          <w:rFonts w:ascii="Times New Roman" w:hAnsi="Times New Roman" w:cs="Times New Roman"/>
        </w:rPr>
        <w:t xml:space="preserve">durante la etapa colonial y hasta la década de 1930, </w:t>
      </w:r>
      <w:r>
        <w:rPr>
          <w:rFonts w:ascii="Times New Roman" w:hAnsi="Times New Roman" w:cs="Times New Roman"/>
        </w:rPr>
        <w:t>p</w:t>
      </w:r>
      <w:r w:rsidR="00CC6DDB" w:rsidRPr="00B166DB">
        <w:rPr>
          <w:rFonts w:ascii="Times New Roman" w:hAnsi="Times New Roman" w:cs="Times New Roman"/>
        </w:rPr>
        <w:t>ara el d</w:t>
      </w:r>
      <w:r w:rsidR="002D525B">
        <w:rPr>
          <w:rFonts w:ascii="Times New Roman" w:hAnsi="Times New Roman" w:cs="Times New Roman"/>
        </w:rPr>
        <w:t>esarrollo del cultivo de tabaco</w:t>
      </w:r>
      <w:r w:rsidR="00CC6DDB" w:rsidRPr="00B166DB">
        <w:rPr>
          <w:rFonts w:ascii="Times New Roman" w:hAnsi="Times New Roman" w:cs="Times New Roman"/>
        </w:rPr>
        <w:t xml:space="preserve"> se precisó de la concurrencia de enormes contingentes de trabajadores</w:t>
      </w:r>
      <w:r w:rsidR="002D525B">
        <w:rPr>
          <w:rFonts w:ascii="Times New Roman" w:hAnsi="Times New Roman" w:cs="Times New Roman"/>
        </w:rPr>
        <w:t xml:space="preserve">. Esta demanda laboral se hizo aún más marcada </w:t>
      </w:r>
      <w:r w:rsidR="00CC6DDB" w:rsidRPr="00B166DB">
        <w:rPr>
          <w:rFonts w:ascii="Times New Roman" w:hAnsi="Times New Roman" w:cs="Times New Roman"/>
        </w:rPr>
        <w:t xml:space="preserve">con la </w:t>
      </w:r>
      <w:r w:rsidR="00CC6DDB" w:rsidRPr="00B166DB">
        <w:rPr>
          <w:rFonts w:ascii="Times New Roman" w:hAnsi="Times New Roman" w:cs="Times New Roman"/>
        </w:rPr>
        <w:lastRenderedPageBreak/>
        <w:t>introducción de los tipos de tabaco “Virginia”</w:t>
      </w:r>
      <w:r w:rsidR="00AB327F">
        <w:rPr>
          <w:rFonts w:ascii="Times New Roman" w:hAnsi="Times New Roman" w:cs="Times New Roman"/>
        </w:rPr>
        <w:t xml:space="preserve"> que dominaron el mercado </w:t>
      </w:r>
      <w:r w:rsidR="002F2425">
        <w:rPr>
          <w:rFonts w:ascii="Times New Roman" w:hAnsi="Times New Roman" w:cs="Times New Roman"/>
        </w:rPr>
        <w:t>internacional</w:t>
      </w:r>
      <w:r w:rsidR="00AB327F">
        <w:rPr>
          <w:rFonts w:ascii="Times New Roman" w:hAnsi="Times New Roman" w:cs="Times New Roman"/>
        </w:rPr>
        <w:t xml:space="preserve"> luego de la Segunda Guerra Mundial</w:t>
      </w:r>
      <w:r w:rsidR="00AB327F" w:rsidRPr="001E740D">
        <w:rPr>
          <w:vertAlign w:val="superscript"/>
        </w:rPr>
        <w:footnoteReference w:id="8"/>
      </w:r>
      <w:r w:rsidR="00AB327F">
        <w:rPr>
          <w:rFonts w:ascii="Times New Roman" w:hAnsi="Times New Roman" w:cs="Times New Roman"/>
        </w:rPr>
        <w:t>.</w:t>
      </w:r>
      <w:r w:rsidR="002D525B">
        <w:rPr>
          <w:rFonts w:ascii="Times New Roman" w:hAnsi="Times New Roman" w:cs="Times New Roman"/>
        </w:rPr>
        <w:t xml:space="preserve"> Es por ello, que </w:t>
      </w:r>
      <w:r w:rsidR="00CC6DDB" w:rsidRPr="00B166DB">
        <w:rPr>
          <w:rFonts w:ascii="Times New Roman" w:hAnsi="Times New Roman" w:cs="Times New Roman"/>
        </w:rPr>
        <w:t xml:space="preserve">la </w:t>
      </w:r>
      <w:r w:rsidR="002D525B">
        <w:rPr>
          <w:rFonts w:ascii="Times New Roman" w:hAnsi="Times New Roman" w:cs="Times New Roman"/>
        </w:rPr>
        <w:t xml:space="preserve">incorporación de la </w:t>
      </w:r>
      <w:r w:rsidR="00CC6DDB" w:rsidRPr="00B166DB">
        <w:rPr>
          <w:rFonts w:ascii="Times New Roman" w:hAnsi="Times New Roman" w:cs="Times New Roman"/>
        </w:rPr>
        <w:t xml:space="preserve">mano de obra campesina bajo </w:t>
      </w:r>
      <w:r w:rsidR="00AB327F">
        <w:rPr>
          <w:rFonts w:ascii="Times New Roman" w:hAnsi="Times New Roman" w:cs="Times New Roman"/>
        </w:rPr>
        <w:t>diferentes formas,</w:t>
      </w:r>
      <w:r w:rsidR="002D525B">
        <w:rPr>
          <w:rFonts w:ascii="Times New Roman" w:hAnsi="Times New Roman" w:cs="Times New Roman"/>
        </w:rPr>
        <w:t xml:space="preserve"> fue crucial para</w:t>
      </w:r>
      <w:r w:rsidR="00CC6DDB" w:rsidRPr="00B166DB">
        <w:rPr>
          <w:rFonts w:ascii="Times New Roman" w:hAnsi="Times New Roman" w:cs="Times New Roman"/>
        </w:rPr>
        <w:t xml:space="preserve"> la creación y desarrollo de</w:t>
      </w:r>
      <w:r w:rsidR="002D525B">
        <w:rPr>
          <w:rFonts w:ascii="Times New Roman" w:hAnsi="Times New Roman" w:cs="Times New Roman"/>
        </w:rPr>
        <w:t>l C</w:t>
      </w:r>
      <w:r w:rsidR="00CC6DDB" w:rsidRPr="00B166DB">
        <w:rPr>
          <w:rFonts w:ascii="Times New Roman" w:hAnsi="Times New Roman" w:cs="Times New Roman"/>
        </w:rPr>
        <w:t xml:space="preserve">omplejo </w:t>
      </w:r>
      <w:r w:rsidR="002D525B">
        <w:rPr>
          <w:rFonts w:ascii="Times New Roman" w:hAnsi="Times New Roman" w:cs="Times New Roman"/>
        </w:rPr>
        <w:t>Agro</w:t>
      </w:r>
      <w:r w:rsidR="00CC6DDB" w:rsidRPr="00B166DB">
        <w:rPr>
          <w:rFonts w:ascii="Times New Roman" w:hAnsi="Times New Roman" w:cs="Times New Roman"/>
        </w:rPr>
        <w:t>industrial</w:t>
      </w:r>
      <w:r w:rsidR="002D525B">
        <w:rPr>
          <w:rFonts w:ascii="Times New Roman" w:hAnsi="Times New Roman" w:cs="Times New Roman"/>
        </w:rPr>
        <w:t xml:space="preserve"> Tabacalero (CAT)</w:t>
      </w:r>
      <w:r w:rsidR="00CC6DDB" w:rsidRPr="00B166DB">
        <w:rPr>
          <w:rFonts w:ascii="Times New Roman" w:hAnsi="Times New Roman" w:cs="Times New Roman"/>
        </w:rPr>
        <w:t xml:space="preserve">. </w:t>
      </w:r>
      <w:r w:rsidR="00AB327F">
        <w:rPr>
          <w:rFonts w:ascii="Times New Roman" w:hAnsi="Times New Roman" w:cs="Times New Roman"/>
        </w:rPr>
        <w:t>Los orígenes de la misma, eran principalmente los siguientes</w:t>
      </w:r>
      <w:r w:rsidR="00CC6DDB" w:rsidRPr="00B166DB">
        <w:rPr>
          <w:rFonts w:ascii="Times New Roman" w:hAnsi="Times New Roman" w:cs="Times New Roman"/>
        </w:rPr>
        <w:t>:</w:t>
      </w:r>
    </w:p>
    <w:p w14:paraId="1AF94CBA" w14:textId="77777777" w:rsidR="00CC6DDB" w:rsidRPr="003656EA" w:rsidRDefault="00CC6DDB" w:rsidP="00726A57">
      <w:pPr>
        <w:pStyle w:val="Prrafodelista"/>
        <w:numPr>
          <w:ilvl w:val="0"/>
          <w:numId w:val="17"/>
        </w:numPr>
        <w:spacing w:after="0" w:line="360" w:lineRule="auto"/>
        <w:jc w:val="both"/>
        <w:rPr>
          <w:rFonts w:ascii="Times New Roman" w:hAnsi="Times New Roman"/>
        </w:rPr>
      </w:pPr>
      <w:r w:rsidRPr="003656EA">
        <w:rPr>
          <w:rFonts w:ascii="Times New Roman" w:hAnsi="Times New Roman"/>
        </w:rPr>
        <w:t>Población migrante del sur de Bolivia.</w:t>
      </w:r>
    </w:p>
    <w:p w14:paraId="690134BD" w14:textId="77777777" w:rsidR="00CC6DDB" w:rsidRPr="003656EA" w:rsidRDefault="00CC6DDB" w:rsidP="00726A57">
      <w:pPr>
        <w:pStyle w:val="Prrafodelista"/>
        <w:numPr>
          <w:ilvl w:val="0"/>
          <w:numId w:val="17"/>
        </w:numPr>
        <w:spacing w:after="0" w:line="360" w:lineRule="auto"/>
        <w:jc w:val="both"/>
        <w:rPr>
          <w:rFonts w:ascii="Times New Roman" w:hAnsi="Times New Roman"/>
        </w:rPr>
      </w:pPr>
      <w:r w:rsidRPr="003656EA">
        <w:rPr>
          <w:rFonts w:ascii="Times New Roman" w:hAnsi="Times New Roman"/>
        </w:rPr>
        <w:t>Población migrante de los departamentos andinos de</w:t>
      </w:r>
      <w:r w:rsidR="00C55EB0" w:rsidRPr="003656EA">
        <w:rPr>
          <w:rFonts w:ascii="Times New Roman" w:hAnsi="Times New Roman"/>
        </w:rPr>
        <w:t xml:space="preserve">l norte </w:t>
      </w:r>
      <w:r w:rsidRPr="003656EA">
        <w:rPr>
          <w:rFonts w:ascii="Times New Roman" w:hAnsi="Times New Roman"/>
        </w:rPr>
        <w:t>la Provincia de Salta.</w:t>
      </w:r>
    </w:p>
    <w:p w14:paraId="6E512733" w14:textId="2049A47C" w:rsidR="00CC6DDB" w:rsidRPr="003656EA" w:rsidRDefault="002F2425" w:rsidP="00726A57">
      <w:pPr>
        <w:pStyle w:val="Prrafodelista"/>
        <w:numPr>
          <w:ilvl w:val="0"/>
          <w:numId w:val="17"/>
        </w:numPr>
        <w:spacing w:after="0" w:line="360" w:lineRule="auto"/>
        <w:jc w:val="both"/>
        <w:rPr>
          <w:rFonts w:ascii="Times New Roman" w:hAnsi="Times New Roman"/>
        </w:rPr>
      </w:pPr>
      <w:r>
        <w:rPr>
          <w:rFonts w:ascii="Times New Roman" w:hAnsi="Times New Roman"/>
        </w:rPr>
        <w:t xml:space="preserve">Población </w:t>
      </w:r>
      <w:r w:rsidR="00CC6DDB" w:rsidRPr="003656EA">
        <w:rPr>
          <w:rFonts w:ascii="Times New Roman" w:hAnsi="Times New Roman"/>
        </w:rPr>
        <w:t>del Valle de Lerma.</w:t>
      </w:r>
    </w:p>
    <w:p w14:paraId="3A59C8FD" w14:textId="77777777" w:rsidR="00C55EB0" w:rsidRPr="003656EA" w:rsidRDefault="00C55EB0" w:rsidP="00726A57">
      <w:pPr>
        <w:pStyle w:val="Prrafodelista"/>
        <w:numPr>
          <w:ilvl w:val="0"/>
          <w:numId w:val="17"/>
        </w:numPr>
        <w:spacing w:after="0" w:line="360" w:lineRule="auto"/>
        <w:jc w:val="both"/>
        <w:rPr>
          <w:rFonts w:ascii="Times New Roman" w:hAnsi="Times New Roman"/>
        </w:rPr>
      </w:pPr>
      <w:r w:rsidRPr="003656EA">
        <w:rPr>
          <w:rFonts w:ascii="Times New Roman" w:hAnsi="Times New Roman"/>
        </w:rPr>
        <w:t>Población del Valle Calchaquí.</w:t>
      </w:r>
    </w:p>
    <w:p w14:paraId="21805652" w14:textId="77777777" w:rsidR="00CC6DDB" w:rsidRPr="00B166DB" w:rsidRDefault="00C55EB0" w:rsidP="00726A57">
      <w:pPr>
        <w:spacing w:after="0" w:line="360" w:lineRule="auto"/>
        <w:ind w:firstLine="360"/>
        <w:jc w:val="both"/>
        <w:rPr>
          <w:rFonts w:ascii="Times New Roman" w:hAnsi="Times New Roman" w:cs="Times New Roman"/>
        </w:rPr>
      </w:pPr>
      <w:r>
        <w:rPr>
          <w:rFonts w:ascii="Times New Roman" w:hAnsi="Times New Roman" w:cs="Times New Roman"/>
        </w:rPr>
        <w:t>Esta última</w:t>
      </w:r>
      <w:r w:rsidR="00CC6DDB" w:rsidRPr="00B166DB">
        <w:rPr>
          <w:rFonts w:ascii="Times New Roman" w:hAnsi="Times New Roman" w:cs="Times New Roman"/>
        </w:rPr>
        <w:t xml:space="preserve"> fracción de trabajadores, provenía de unidades de producción </w:t>
      </w:r>
      <w:r w:rsidR="00AB327F">
        <w:rPr>
          <w:rFonts w:ascii="Times New Roman" w:hAnsi="Times New Roman" w:cs="Times New Roman"/>
        </w:rPr>
        <w:t xml:space="preserve">situadas </w:t>
      </w:r>
      <w:r>
        <w:rPr>
          <w:rFonts w:ascii="Times New Roman" w:hAnsi="Times New Roman" w:cs="Times New Roman"/>
        </w:rPr>
        <w:t xml:space="preserve">en el </w:t>
      </w:r>
      <w:r w:rsidR="001E0317">
        <w:rPr>
          <w:rFonts w:ascii="Times New Roman" w:hAnsi="Times New Roman" w:cs="Times New Roman"/>
        </w:rPr>
        <w:t xml:space="preserve">Valle Calchaquí, </w:t>
      </w:r>
      <w:r w:rsidR="00CC6DDB" w:rsidRPr="00B166DB">
        <w:rPr>
          <w:rFonts w:ascii="Times New Roman" w:hAnsi="Times New Roman" w:cs="Times New Roman"/>
        </w:rPr>
        <w:t>cuyos propietarios poseían a su vez fincas dedicadas a la producción tabacalera</w:t>
      </w:r>
      <w:r w:rsidR="00AB327F">
        <w:rPr>
          <w:rFonts w:ascii="Times New Roman" w:hAnsi="Times New Roman" w:cs="Times New Roman"/>
        </w:rPr>
        <w:t xml:space="preserve"> en el Valle de Lerma</w:t>
      </w:r>
      <w:r w:rsidR="001E0317">
        <w:rPr>
          <w:rFonts w:ascii="Times New Roman" w:hAnsi="Times New Roman" w:cs="Times New Roman"/>
        </w:rPr>
        <w:t xml:space="preserve">. A través de la </w:t>
      </w:r>
      <w:r w:rsidR="00CC6DDB" w:rsidRPr="00B166DB">
        <w:rPr>
          <w:rFonts w:ascii="Times New Roman" w:hAnsi="Times New Roman" w:cs="Times New Roman"/>
        </w:rPr>
        <w:t xml:space="preserve">coerción </w:t>
      </w:r>
      <w:r w:rsidR="001E0317">
        <w:rPr>
          <w:rFonts w:ascii="Times New Roman" w:hAnsi="Times New Roman" w:cs="Times New Roman"/>
        </w:rPr>
        <w:t xml:space="preserve">sobre la población campesina </w:t>
      </w:r>
      <w:r w:rsidR="00CC6DDB" w:rsidRPr="00B166DB">
        <w:rPr>
          <w:rFonts w:ascii="Times New Roman" w:hAnsi="Times New Roman" w:cs="Times New Roman"/>
        </w:rPr>
        <w:t xml:space="preserve">mediante el régimen de la “obligación”, </w:t>
      </w:r>
      <w:r w:rsidR="001E0317">
        <w:rPr>
          <w:rFonts w:ascii="Times New Roman" w:hAnsi="Times New Roman" w:cs="Times New Roman"/>
        </w:rPr>
        <w:t xml:space="preserve">lograban </w:t>
      </w:r>
      <w:r w:rsidR="00CC6DDB" w:rsidRPr="00B166DB">
        <w:rPr>
          <w:rFonts w:ascii="Times New Roman" w:hAnsi="Times New Roman" w:cs="Times New Roman"/>
        </w:rPr>
        <w:t>desplazar anualmente importante</w:t>
      </w:r>
      <w:r w:rsidR="00AB327F">
        <w:rPr>
          <w:rFonts w:ascii="Times New Roman" w:hAnsi="Times New Roman" w:cs="Times New Roman"/>
        </w:rPr>
        <w:t>s contingentes de trabajadores con el</w:t>
      </w:r>
      <w:r w:rsidR="00CC6DDB" w:rsidRPr="00B166DB">
        <w:rPr>
          <w:rFonts w:ascii="Times New Roman" w:hAnsi="Times New Roman" w:cs="Times New Roman"/>
        </w:rPr>
        <w:t xml:space="preserve"> fin de cumplir con las tareas más intensivas en r</w:t>
      </w:r>
      <w:r w:rsidR="001E0317">
        <w:rPr>
          <w:rFonts w:ascii="Times New Roman" w:hAnsi="Times New Roman" w:cs="Times New Roman"/>
        </w:rPr>
        <w:t>equerimiento de mano de obra para el</w:t>
      </w:r>
      <w:r w:rsidR="00CC6DDB" w:rsidRPr="00B166DB">
        <w:rPr>
          <w:rFonts w:ascii="Times New Roman" w:hAnsi="Times New Roman" w:cs="Times New Roman"/>
        </w:rPr>
        <w:t xml:space="preserve"> cultivo de tabaco.</w:t>
      </w:r>
    </w:p>
    <w:p w14:paraId="537C5B68" w14:textId="77777777" w:rsidR="006519CB" w:rsidRPr="00B47F67" w:rsidRDefault="00DE2A6A" w:rsidP="00726A57">
      <w:pPr>
        <w:spacing w:after="0" w:line="360" w:lineRule="auto"/>
        <w:ind w:firstLine="360"/>
        <w:jc w:val="both"/>
        <w:rPr>
          <w:rFonts w:ascii="Times New Roman" w:hAnsi="Times New Roman" w:cs="Times New Roman"/>
        </w:rPr>
      </w:pPr>
      <w:r w:rsidRPr="00B47F67">
        <w:rPr>
          <w:rFonts w:ascii="Times New Roman" w:hAnsi="Times New Roman" w:cs="Times New Roman"/>
        </w:rPr>
        <w:t>En una reseña familiar, el Dr. Luis Guillermo de Los Ríos</w:t>
      </w:r>
      <w:r w:rsidR="0030598E" w:rsidRPr="00B47F67">
        <w:rPr>
          <w:rFonts w:ascii="Times New Roman" w:hAnsi="Times New Roman" w:cs="Times New Roman"/>
        </w:rPr>
        <w:t xml:space="preserve"> (2009</w:t>
      </w:r>
      <w:r w:rsidR="00CC6631">
        <w:rPr>
          <w:rFonts w:ascii="Times New Roman" w:hAnsi="Times New Roman" w:cs="Times New Roman"/>
        </w:rPr>
        <w:t>:</w:t>
      </w:r>
      <w:r w:rsidR="00B47F67" w:rsidRPr="00B47F67">
        <w:rPr>
          <w:rFonts w:ascii="Times New Roman" w:hAnsi="Times New Roman" w:cs="Times New Roman"/>
        </w:rPr>
        <w:t>37</w:t>
      </w:r>
      <w:r w:rsidR="0030598E" w:rsidRPr="00B47F67">
        <w:rPr>
          <w:rFonts w:ascii="Times New Roman" w:hAnsi="Times New Roman" w:cs="Times New Roman"/>
        </w:rPr>
        <w:t>)</w:t>
      </w:r>
      <w:r w:rsidR="000325CE" w:rsidRPr="001E740D">
        <w:rPr>
          <w:vertAlign w:val="superscript"/>
        </w:rPr>
        <w:footnoteReference w:id="9"/>
      </w:r>
      <w:r w:rsidR="00C506B0" w:rsidRPr="00B47F67">
        <w:rPr>
          <w:rFonts w:ascii="Times New Roman" w:hAnsi="Times New Roman" w:cs="Times New Roman"/>
        </w:rPr>
        <w:t xml:space="preserve">, </w:t>
      </w:r>
      <w:r w:rsidRPr="00B47F67">
        <w:rPr>
          <w:rFonts w:ascii="Times New Roman" w:hAnsi="Times New Roman" w:cs="Times New Roman"/>
        </w:rPr>
        <w:t>comentaba lo siguiente</w:t>
      </w:r>
      <w:r w:rsidR="0030598E" w:rsidRPr="00B47F67">
        <w:rPr>
          <w:rFonts w:ascii="Times New Roman" w:hAnsi="Times New Roman" w:cs="Times New Roman"/>
        </w:rPr>
        <w:t>:</w:t>
      </w:r>
    </w:p>
    <w:p w14:paraId="64CB99E4" w14:textId="77777777" w:rsidR="0030598E" w:rsidRPr="00B166DB" w:rsidRDefault="0030598E"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Las grandes propiedades de aquel entonces, necesitaban de mano de obra segura, permanente y abundante para realizar las tareas agropecuarias que requerían sus actividades y para eso, cedían el uso exclusivo de pequeñas parcelas, a quienes allí se quisieran establecer con sus familias. A estos pobladores se les permitía también criar un número determinado de animales “mayores” (vacunos) y “menores” (ovejas y/o cabras) en determinada zona de la finca.</w:t>
      </w:r>
    </w:p>
    <w:p w14:paraId="71DBBC5B" w14:textId="77777777" w:rsidR="0030598E" w:rsidRPr="00B166DB" w:rsidRDefault="0030598E"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A los pequeños lotes donde se asentaba la vivienda familiar se le llamaba “arriendo” y la tenencia de animales propios dentro de la finca del propietario que lo concedía, era “el pastaje”.</w:t>
      </w:r>
    </w:p>
    <w:p w14:paraId="15D5EAEB" w14:textId="77777777" w:rsidR="0030598E" w:rsidRPr="00B166DB" w:rsidRDefault="0030598E"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Ambos convenios, arriendo y pastaje, tenían un costo para el beneficiario que debía pagar anualmente al dueño de la propiedad.</w:t>
      </w:r>
    </w:p>
    <w:p w14:paraId="4AA1F696" w14:textId="77777777" w:rsidR="0030598E" w:rsidRPr="00B166DB" w:rsidRDefault="0030598E"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 xml:space="preserve">El “pastaje” se compensaba con un número de animales equivalentes a un porcentaje del total de cabezas </w:t>
      </w:r>
      <w:r w:rsidR="009A49E7" w:rsidRPr="00B166DB">
        <w:rPr>
          <w:rFonts w:ascii="Times New Roman" w:hAnsi="Times New Roman" w:cs="Times New Roman"/>
          <w:sz w:val="20"/>
          <w:szCs w:val="20"/>
        </w:rPr>
        <w:t>que tenía el pastajero, al momento del recuento de toda la tropa o rodeo (eran las corridas).</w:t>
      </w:r>
    </w:p>
    <w:p w14:paraId="427DC1B1" w14:textId="77777777" w:rsidR="009A49E7" w:rsidRPr="00B166DB" w:rsidRDefault="009A49E7"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El “arriendo” en cambio se pagaba con trabajo del “arrendatario” o de alguno de los hijos, con carácter obligatorio y durante un tiempo previamente pactado, que todos conocían de antemano, por ser costumbre de antigua data.</w:t>
      </w:r>
    </w:p>
    <w:p w14:paraId="6D7C7E09" w14:textId="77777777" w:rsidR="0030598E" w:rsidRPr="00B166DB" w:rsidRDefault="009A49E7"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 xml:space="preserve">Pero la originalidad del “contrato” era, que los días trabajados por el arrendatario y/o su reemplazante, se le pagaban como a cualquier peón extraño al “arriendo” referido. Esto es entonces que, la “moneda” de pago del arriendo, era el TIEMPO DE </w:t>
      </w:r>
      <w:r w:rsidR="001E740D" w:rsidRPr="00B166DB">
        <w:rPr>
          <w:rFonts w:ascii="Times New Roman" w:hAnsi="Times New Roman" w:cs="Times New Roman"/>
          <w:sz w:val="20"/>
          <w:szCs w:val="20"/>
        </w:rPr>
        <w:t>SERVIC</w:t>
      </w:r>
      <w:r w:rsidR="001E740D">
        <w:rPr>
          <w:rFonts w:ascii="Times New Roman" w:hAnsi="Times New Roman" w:cs="Times New Roman"/>
          <w:sz w:val="20"/>
          <w:szCs w:val="20"/>
        </w:rPr>
        <w:t xml:space="preserve">IO, pero ¡NO el servicio mismo! </w:t>
      </w:r>
      <w:r w:rsidRPr="00B166DB">
        <w:rPr>
          <w:rFonts w:ascii="Times New Roman" w:hAnsi="Times New Roman" w:cs="Times New Roman"/>
          <w:sz w:val="20"/>
          <w:szCs w:val="20"/>
        </w:rPr>
        <w:t>La obligatoriedad del tiempo era la condición esencial del convenio.</w:t>
      </w:r>
    </w:p>
    <w:p w14:paraId="5BFC1E32" w14:textId="6160A566" w:rsidR="00163110" w:rsidRDefault="006317F2"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lastRenderedPageBreak/>
        <w:t>Se resalt</w:t>
      </w:r>
      <w:r>
        <w:rPr>
          <w:rFonts w:ascii="Times New Roman" w:hAnsi="Times New Roman" w:cs="Times New Roman"/>
        </w:rPr>
        <w:t>a la referencia que realiza De l</w:t>
      </w:r>
      <w:r w:rsidRPr="00B166DB">
        <w:rPr>
          <w:rFonts w:ascii="Times New Roman" w:hAnsi="Times New Roman" w:cs="Times New Roman"/>
        </w:rPr>
        <w:t xml:space="preserve">os Ríos al “contrato”, </w:t>
      </w:r>
      <w:r w:rsidR="002F2425">
        <w:rPr>
          <w:rFonts w:ascii="Times New Roman" w:hAnsi="Times New Roman" w:cs="Times New Roman"/>
        </w:rPr>
        <w:t>(</w:t>
      </w:r>
      <w:r w:rsidRPr="00B166DB">
        <w:rPr>
          <w:rFonts w:ascii="Times New Roman" w:hAnsi="Times New Roman" w:cs="Times New Roman"/>
        </w:rPr>
        <w:t>puesto entre comillas</w:t>
      </w:r>
      <w:r w:rsidR="002F2425">
        <w:rPr>
          <w:rFonts w:ascii="Times New Roman" w:hAnsi="Times New Roman" w:cs="Times New Roman"/>
        </w:rPr>
        <w:t>)</w:t>
      </w:r>
      <w:r w:rsidRPr="00B166DB">
        <w:rPr>
          <w:rFonts w:ascii="Times New Roman" w:hAnsi="Times New Roman" w:cs="Times New Roman"/>
        </w:rPr>
        <w:t xml:space="preserve">, ya que nunca existió un contrato formal que reglara los compromisos entre las partes, sino que </w:t>
      </w:r>
      <w:r>
        <w:rPr>
          <w:rFonts w:ascii="Times New Roman" w:hAnsi="Times New Roman" w:cs="Times New Roman"/>
        </w:rPr>
        <w:t xml:space="preserve">esta práctica </w:t>
      </w:r>
      <w:r w:rsidRPr="00B166DB">
        <w:rPr>
          <w:rFonts w:ascii="Times New Roman" w:hAnsi="Times New Roman" w:cs="Times New Roman"/>
        </w:rPr>
        <w:t>o</w:t>
      </w:r>
      <w:r>
        <w:rPr>
          <w:rFonts w:ascii="Times New Roman" w:hAnsi="Times New Roman" w:cs="Times New Roman"/>
        </w:rPr>
        <w:t xml:space="preserve">bedecía a los usos y costumbres. </w:t>
      </w:r>
      <w:r w:rsidR="00900430" w:rsidRPr="00B166DB">
        <w:rPr>
          <w:rFonts w:ascii="Times New Roman" w:hAnsi="Times New Roman" w:cs="Times New Roman"/>
        </w:rPr>
        <w:t>Como surge del relato anterior, el</w:t>
      </w:r>
      <w:r>
        <w:rPr>
          <w:rFonts w:ascii="Times New Roman" w:hAnsi="Times New Roman" w:cs="Times New Roman"/>
        </w:rPr>
        <w:t xml:space="preserve"> régimen de la “obligación” hacía</w:t>
      </w:r>
      <w:r w:rsidR="00900430" w:rsidRPr="00B166DB">
        <w:rPr>
          <w:rFonts w:ascii="Times New Roman" w:hAnsi="Times New Roman" w:cs="Times New Roman"/>
        </w:rPr>
        <w:t xml:space="preserve"> referencia al trabajo compulsivo que debía realizar el trabajador campesino</w:t>
      </w:r>
      <w:r w:rsidR="00AB327F">
        <w:rPr>
          <w:rFonts w:ascii="Times New Roman" w:hAnsi="Times New Roman" w:cs="Times New Roman"/>
        </w:rPr>
        <w:t xml:space="preserve"> del Valle Calchaquí</w:t>
      </w:r>
      <w:r w:rsidR="00900430" w:rsidRPr="00B166DB">
        <w:rPr>
          <w:rFonts w:ascii="Times New Roman" w:hAnsi="Times New Roman" w:cs="Times New Roman"/>
        </w:rPr>
        <w:t xml:space="preserve">, cuando lo requiriera su patrón, en especial en tareas a ser realizadas durante los meses del verano, </w:t>
      </w:r>
      <w:r w:rsidR="001E0317">
        <w:rPr>
          <w:rFonts w:ascii="Times New Roman" w:hAnsi="Times New Roman" w:cs="Times New Roman"/>
        </w:rPr>
        <w:t xml:space="preserve">tales como </w:t>
      </w:r>
      <w:r w:rsidR="00900430" w:rsidRPr="00B166DB">
        <w:rPr>
          <w:rFonts w:ascii="Times New Roman" w:hAnsi="Times New Roman" w:cs="Times New Roman"/>
        </w:rPr>
        <w:t>la cosecha del tabaco, en fincas del Valle de Lerma.</w:t>
      </w:r>
      <w:r w:rsidR="00163110" w:rsidRPr="00B166DB">
        <w:rPr>
          <w:rFonts w:ascii="Times New Roman" w:hAnsi="Times New Roman" w:cs="Times New Roman"/>
        </w:rPr>
        <w:t xml:space="preserve"> Se pone en evidencia que el campesino debía pagar por un lado</w:t>
      </w:r>
      <w:r w:rsidR="00E81C4C">
        <w:rPr>
          <w:rFonts w:ascii="Times New Roman" w:hAnsi="Times New Roman" w:cs="Times New Roman"/>
        </w:rPr>
        <w:t>,</w:t>
      </w:r>
      <w:r w:rsidR="00163110" w:rsidRPr="00B166DB">
        <w:rPr>
          <w:rFonts w:ascii="Times New Roman" w:hAnsi="Times New Roman" w:cs="Times New Roman"/>
        </w:rPr>
        <w:t xml:space="preserve"> por su producción (en cabezas de ganado de todas las categorías), generalmente un 10% de toda la producción obtenida en terrenos no cultivados de las extensas serranías del propietario, bajo su condición de “pastajero”</w:t>
      </w:r>
      <w:r w:rsidR="00C54209">
        <w:rPr>
          <w:rFonts w:ascii="Times New Roman" w:hAnsi="Times New Roman" w:cs="Times New Roman"/>
        </w:rPr>
        <w:t xml:space="preserve"> o “yerbajero”</w:t>
      </w:r>
      <w:r w:rsidR="00163110" w:rsidRPr="00B166DB">
        <w:rPr>
          <w:rFonts w:ascii="Times New Roman" w:hAnsi="Times New Roman" w:cs="Times New Roman"/>
        </w:rPr>
        <w:t xml:space="preserve">, </w:t>
      </w:r>
      <w:r w:rsidR="00AB327F">
        <w:rPr>
          <w:rFonts w:ascii="Times New Roman" w:hAnsi="Times New Roman" w:cs="Times New Roman"/>
        </w:rPr>
        <w:t xml:space="preserve">mientras que </w:t>
      </w:r>
      <w:r w:rsidR="00163110" w:rsidRPr="00B166DB">
        <w:rPr>
          <w:rFonts w:ascii="Times New Roman" w:hAnsi="Times New Roman" w:cs="Times New Roman"/>
        </w:rPr>
        <w:t xml:space="preserve">por otra parte, </w:t>
      </w:r>
      <w:r w:rsidR="00AB327F">
        <w:rPr>
          <w:rFonts w:ascii="Times New Roman" w:hAnsi="Times New Roman" w:cs="Times New Roman"/>
        </w:rPr>
        <w:t xml:space="preserve">se imponía </w:t>
      </w:r>
      <w:r w:rsidR="00163110" w:rsidRPr="00B166DB">
        <w:rPr>
          <w:rFonts w:ascii="Times New Roman" w:hAnsi="Times New Roman" w:cs="Times New Roman"/>
        </w:rPr>
        <w:t>la “obligación” de concurrir a los trabajos requeridos por el patrón en esa finca o en otra distante</w:t>
      </w:r>
      <w:r w:rsidR="00AB327F">
        <w:rPr>
          <w:rFonts w:ascii="Times New Roman" w:hAnsi="Times New Roman" w:cs="Times New Roman"/>
        </w:rPr>
        <w:t>, por su condición de “arrendero”, separando la imposición por s</w:t>
      </w:r>
      <w:r w:rsidR="00C54209">
        <w:rPr>
          <w:rFonts w:ascii="Times New Roman" w:hAnsi="Times New Roman" w:cs="Times New Roman"/>
        </w:rPr>
        <w:t>u actividad productiva</w:t>
      </w:r>
      <w:r w:rsidR="00AB327F">
        <w:rPr>
          <w:rFonts w:ascii="Times New Roman" w:hAnsi="Times New Roman" w:cs="Times New Roman"/>
        </w:rPr>
        <w:t xml:space="preserve">, de la </w:t>
      </w:r>
      <w:r w:rsidR="001E0317">
        <w:rPr>
          <w:rFonts w:ascii="Times New Roman" w:hAnsi="Times New Roman" w:cs="Times New Roman"/>
        </w:rPr>
        <w:t>que correspondía por ser un</w:t>
      </w:r>
      <w:r w:rsidR="00AB327F">
        <w:rPr>
          <w:rFonts w:ascii="Times New Roman" w:hAnsi="Times New Roman" w:cs="Times New Roman"/>
        </w:rPr>
        <w:t xml:space="preserve"> simple habitante de las tierras que ocupaba ancestralmente</w:t>
      </w:r>
      <w:r w:rsidR="00163110" w:rsidRPr="00B166DB">
        <w:rPr>
          <w:rFonts w:ascii="Times New Roman" w:hAnsi="Times New Roman" w:cs="Times New Roman"/>
        </w:rPr>
        <w:t>.</w:t>
      </w:r>
    </w:p>
    <w:p w14:paraId="721F58F9" w14:textId="77777777" w:rsidR="00BB49D4" w:rsidRDefault="00BB49D4" w:rsidP="00726A57">
      <w:pPr>
        <w:spacing w:after="0" w:line="360" w:lineRule="auto"/>
        <w:ind w:firstLine="360"/>
        <w:jc w:val="both"/>
        <w:rPr>
          <w:rFonts w:ascii="Times New Roman" w:hAnsi="Times New Roman" w:cs="Times New Roman"/>
        </w:rPr>
      </w:pPr>
      <w:r>
        <w:rPr>
          <w:rFonts w:ascii="Times New Roman" w:hAnsi="Times New Roman" w:cs="Times New Roman"/>
        </w:rPr>
        <w:t>Este tipo de relación laboral, así como el mantenimiento de las fincas en el Valle Calchaquí</w:t>
      </w:r>
      <w:r w:rsidR="00E81C4C">
        <w:rPr>
          <w:rFonts w:ascii="Times New Roman" w:hAnsi="Times New Roman" w:cs="Times New Roman"/>
        </w:rPr>
        <w:t xml:space="preserve"> como reservorios de manos de obra</w:t>
      </w:r>
      <w:r>
        <w:rPr>
          <w:rFonts w:ascii="Times New Roman" w:hAnsi="Times New Roman" w:cs="Times New Roman"/>
        </w:rPr>
        <w:t xml:space="preserve">, resultaba imprescindible para el desarrollo de la nueva </w:t>
      </w:r>
      <w:r w:rsidR="00E81C4C">
        <w:rPr>
          <w:rFonts w:ascii="Times New Roman" w:hAnsi="Times New Roman" w:cs="Times New Roman"/>
        </w:rPr>
        <w:t>actividad</w:t>
      </w:r>
      <w:r>
        <w:rPr>
          <w:rFonts w:ascii="Times New Roman" w:hAnsi="Times New Roman" w:cs="Times New Roman"/>
        </w:rPr>
        <w:t xml:space="preserve"> tabacalera. Esto se grafica con claridad en el siguiente párrafo:</w:t>
      </w:r>
    </w:p>
    <w:p w14:paraId="37A54F7B" w14:textId="77777777" w:rsidR="00BB49D4" w:rsidRPr="00BB49D4" w:rsidRDefault="00BB49D4" w:rsidP="00726A57">
      <w:pPr>
        <w:spacing w:after="0" w:line="360" w:lineRule="auto"/>
        <w:ind w:left="567" w:right="567"/>
        <w:jc w:val="both"/>
        <w:rPr>
          <w:rFonts w:ascii="Times New Roman" w:hAnsi="Times New Roman" w:cs="Times New Roman"/>
          <w:sz w:val="20"/>
          <w:szCs w:val="20"/>
        </w:rPr>
      </w:pPr>
      <w:r w:rsidRPr="00BB49D4">
        <w:rPr>
          <w:rFonts w:ascii="Times New Roman" w:hAnsi="Times New Roman" w:cs="Times New Roman"/>
          <w:sz w:val="20"/>
          <w:szCs w:val="20"/>
        </w:rPr>
        <w:t>Estas características del “arriendo” nos explican porqué el abuelo Luis de los Ríos, mantuvo activa por varios años más su casa de Cachi y su vinculación personal con el manejo de la Hacienda d</w:t>
      </w:r>
      <w:r w:rsidR="00E81C4C">
        <w:rPr>
          <w:rFonts w:ascii="Times New Roman" w:hAnsi="Times New Roman" w:cs="Times New Roman"/>
          <w:sz w:val="20"/>
          <w:szCs w:val="20"/>
        </w:rPr>
        <w:t>e Zorrilla; necesitaba de los arr</w:t>
      </w:r>
      <w:r w:rsidRPr="00BB49D4">
        <w:rPr>
          <w:rFonts w:ascii="Times New Roman" w:hAnsi="Times New Roman" w:cs="Times New Roman"/>
          <w:sz w:val="20"/>
          <w:szCs w:val="20"/>
        </w:rPr>
        <w:t>endatarios de Cachi para desarrollar sus nuevas propiedades del Valle de Lerma y contar con ellos, fue determinante para poder hacerlo.</w:t>
      </w:r>
      <w:r>
        <w:rPr>
          <w:rFonts w:ascii="Times New Roman" w:hAnsi="Times New Roman" w:cs="Times New Roman"/>
          <w:sz w:val="20"/>
          <w:szCs w:val="20"/>
        </w:rPr>
        <w:t xml:space="preserve"> (De los Ríos, 2009: 39) </w:t>
      </w:r>
    </w:p>
    <w:p w14:paraId="5BE6E172" w14:textId="20E8FDEE" w:rsidR="00EB3D5E" w:rsidRDefault="00EB3D5E"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Si bien se hace referencia a que durante el tiempo en que los trabajadores estaban sujetos al “contrato” de la obligación se </w:t>
      </w:r>
      <w:r w:rsidR="00315EF1">
        <w:rPr>
          <w:rFonts w:ascii="Times New Roman" w:hAnsi="Times New Roman" w:cs="Times New Roman"/>
        </w:rPr>
        <w:t xml:space="preserve">los </w:t>
      </w:r>
      <w:r>
        <w:rPr>
          <w:rFonts w:ascii="Times New Roman" w:hAnsi="Times New Roman" w:cs="Times New Roman"/>
        </w:rPr>
        <w:t xml:space="preserve">remuneraba regularmente </w:t>
      </w:r>
      <w:r w:rsidR="00315EF1">
        <w:rPr>
          <w:rFonts w:ascii="Times New Roman" w:hAnsi="Times New Roman" w:cs="Times New Roman"/>
        </w:rPr>
        <w:t>al igual que otros trabajadores</w:t>
      </w:r>
      <w:r>
        <w:rPr>
          <w:rFonts w:ascii="Times New Roman" w:hAnsi="Times New Roman" w:cs="Times New Roman"/>
        </w:rPr>
        <w:t xml:space="preserve">, </w:t>
      </w:r>
      <w:r w:rsidR="00982F0E">
        <w:rPr>
          <w:rFonts w:ascii="Times New Roman" w:hAnsi="Times New Roman" w:cs="Times New Roman"/>
        </w:rPr>
        <w:t>ésta remuneración sólo bastaba para la reproducción física del trabajador, sin guardar relación con un salario normal que le permitiera una reproducción ampliada a nivel familiar o de sus medios de producción. E</w:t>
      </w:r>
      <w:r>
        <w:rPr>
          <w:rFonts w:ascii="Times New Roman" w:hAnsi="Times New Roman" w:cs="Times New Roman"/>
        </w:rPr>
        <w:t>n los informes elaborados por el i</w:t>
      </w:r>
      <w:r w:rsidR="00982F0E">
        <w:rPr>
          <w:rFonts w:ascii="Times New Roman" w:hAnsi="Times New Roman" w:cs="Times New Roman"/>
        </w:rPr>
        <w:t>nterventor provincial, Arturo Fa</w:t>
      </w:r>
      <w:r>
        <w:rPr>
          <w:rFonts w:ascii="Times New Roman" w:hAnsi="Times New Roman" w:cs="Times New Roman"/>
        </w:rPr>
        <w:t>ssio</w:t>
      </w:r>
      <w:r w:rsidR="00982F0E" w:rsidRPr="001E740D">
        <w:rPr>
          <w:vertAlign w:val="superscript"/>
        </w:rPr>
        <w:footnoteReference w:id="10"/>
      </w:r>
      <w:r w:rsidR="00982F0E">
        <w:rPr>
          <w:rFonts w:ascii="Times New Roman" w:hAnsi="Times New Roman" w:cs="Times New Roman"/>
        </w:rPr>
        <w:t xml:space="preserve">, , </w:t>
      </w:r>
      <w:r w:rsidR="00315EF1">
        <w:rPr>
          <w:rFonts w:ascii="Times New Roman" w:hAnsi="Times New Roman" w:cs="Times New Roman"/>
        </w:rPr>
        <w:t xml:space="preserve">se </w:t>
      </w:r>
      <w:r>
        <w:rPr>
          <w:rFonts w:ascii="Times New Roman" w:hAnsi="Times New Roman" w:cs="Times New Roman"/>
        </w:rPr>
        <w:t>comprueba que en el área de los Valles Calchaquíes, especialmente en las zonas de Palermo Oeste, Luracatao, Angastaco, Pozo Bravo y otras, se pagaban bajísimos salarios</w:t>
      </w:r>
      <w:r w:rsidR="00772197">
        <w:rPr>
          <w:rFonts w:ascii="Times New Roman" w:hAnsi="Times New Roman" w:cs="Times New Roman"/>
        </w:rPr>
        <w:t>, denunciando el uso extensivo del sistema de “comedimientos”</w:t>
      </w:r>
      <w:r w:rsidR="008A5F44">
        <w:rPr>
          <w:rFonts w:ascii="Times New Roman" w:hAnsi="Times New Roman" w:cs="Times New Roman"/>
        </w:rPr>
        <w:t xml:space="preserve"> </w:t>
      </w:r>
      <w:r w:rsidR="00772197">
        <w:rPr>
          <w:rFonts w:ascii="Times New Roman" w:hAnsi="Times New Roman" w:cs="Times New Roman"/>
        </w:rPr>
        <w:t>y de “obligaciones” como causa principal de la pobreza y explotación de los trabajadores rurales.</w:t>
      </w:r>
      <w:r w:rsidR="00982F0E">
        <w:rPr>
          <w:rFonts w:ascii="Times New Roman" w:hAnsi="Times New Roman" w:cs="Times New Roman"/>
        </w:rPr>
        <w:t xml:space="preserve"> Mencionaba Fassio en su informe que…</w:t>
      </w:r>
    </w:p>
    <w:p w14:paraId="4363C25B" w14:textId="38046C93" w:rsidR="00772197" w:rsidRPr="002F2425" w:rsidRDefault="00772197" w:rsidP="00726A57">
      <w:pPr>
        <w:spacing w:after="0" w:line="360" w:lineRule="auto"/>
        <w:ind w:left="567" w:right="567"/>
        <w:jc w:val="both"/>
        <w:rPr>
          <w:rFonts w:ascii="Times New Roman" w:hAnsi="Times New Roman" w:cs="Times New Roman"/>
          <w:sz w:val="20"/>
          <w:szCs w:val="20"/>
        </w:rPr>
      </w:pPr>
      <w:r w:rsidRPr="002F2425">
        <w:rPr>
          <w:rFonts w:ascii="Times New Roman" w:hAnsi="Times New Roman" w:cs="Times New Roman"/>
          <w:sz w:val="20"/>
          <w:szCs w:val="20"/>
        </w:rPr>
        <w:t xml:space="preserve">Mientras no desaparezca del noroeste argentino el vituperable sistema de comedimientos y las obligaciones que nos remontan a la época de los encomenderos y del feudalismo, nada podrá hacerse en materia de salarios. No es posible que a pocos kilómetros de la ciudad capital de la provincia, se arrienden parcelas de serranías selváticas a cuarenta pesos anuales y la obligación de trabajar un mes gratuito para el </w:t>
      </w:r>
      <w:r w:rsidR="00982F0E" w:rsidRPr="002F2425">
        <w:rPr>
          <w:rFonts w:ascii="Times New Roman" w:hAnsi="Times New Roman" w:cs="Times New Roman"/>
          <w:sz w:val="20"/>
          <w:szCs w:val="20"/>
        </w:rPr>
        <w:t>patrón. Tampoco habrá de tolerar</w:t>
      </w:r>
      <w:r w:rsidRPr="002F2425">
        <w:rPr>
          <w:rFonts w:ascii="Times New Roman" w:hAnsi="Times New Roman" w:cs="Times New Roman"/>
          <w:sz w:val="20"/>
          <w:szCs w:val="20"/>
        </w:rPr>
        <w:t>se que en el norte de los Valles Calchaqueños el hombre de la montaña perciba la miserable paga de treinta centavos diari</w:t>
      </w:r>
      <w:r w:rsidR="00B347FD" w:rsidRPr="002F2425">
        <w:rPr>
          <w:rFonts w:ascii="Times New Roman" w:hAnsi="Times New Roman" w:cs="Times New Roman"/>
          <w:sz w:val="20"/>
          <w:szCs w:val="20"/>
        </w:rPr>
        <w:t>os por sus labores de sol a sol.</w:t>
      </w:r>
      <w:r w:rsidR="002F2425" w:rsidRPr="002F2425">
        <w:rPr>
          <w:rFonts w:ascii="Times New Roman" w:hAnsi="Times New Roman" w:cs="Times New Roman"/>
          <w:sz w:val="20"/>
          <w:szCs w:val="20"/>
        </w:rPr>
        <w:t xml:space="preserve"> (Declaraciones de Arturo Fassio, citada</w:t>
      </w:r>
      <w:r w:rsidR="000817B2">
        <w:rPr>
          <w:rFonts w:ascii="Times New Roman" w:hAnsi="Times New Roman" w:cs="Times New Roman"/>
          <w:sz w:val="20"/>
          <w:szCs w:val="20"/>
        </w:rPr>
        <w:t>s</w:t>
      </w:r>
      <w:r w:rsidR="002F2425" w:rsidRPr="002F2425">
        <w:rPr>
          <w:rFonts w:ascii="Times New Roman" w:hAnsi="Times New Roman" w:cs="Times New Roman"/>
          <w:sz w:val="20"/>
          <w:szCs w:val="20"/>
        </w:rPr>
        <w:t xml:space="preserve"> por Caro Figueroa, 1970:157)</w:t>
      </w:r>
    </w:p>
    <w:p w14:paraId="65240522" w14:textId="77777777" w:rsidR="00C13EF0" w:rsidRDefault="00C13EF0" w:rsidP="00726A57">
      <w:pPr>
        <w:spacing w:after="0" w:line="360" w:lineRule="auto"/>
        <w:ind w:firstLine="360"/>
        <w:jc w:val="both"/>
        <w:rPr>
          <w:rFonts w:ascii="Times New Roman" w:hAnsi="Times New Roman" w:cs="Times New Roman"/>
        </w:rPr>
      </w:pPr>
      <w:r>
        <w:rPr>
          <w:rFonts w:ascii="Times New Roman" w:hAnsi="Times New Roman" w:cs="Times New Roman"/>
        </w:rPr>
        <w:lastRenderedPageBreak/>
        <w:t>También en los relatos de un viajero que pasó por los Valles Calchaquíes de Salta a comienzos del siglo XX, se puede constatar la importancia de esta práctica. Isaiah Bowman (1942), relata el caso de la finca de Gilberto Díaz de La Poma, quién en su finca de 63.000 has. tenía 60 arrenderos, los cuales pagaban al propietario por el uso de sus tierras de acuerdo al tamaño de las mismas en concepto de “arriendo”</w:t>
      </w:r>
      <w:r w:rsidR="00315EF1">
        <w:rPr>
          <w:rFonts w:ascii="Times New Roman" w:hAnsi="Times New Roman" w:cs="Times New Roman"/>
        </w:rPr>
        <w:t>,</w:t>
      </w:r>
      <w:r>
        <w:rPr>
          <w:rFonts w:ascii="Times New Roman" w:hAnsi="Times New Roman" w:cs="Times New Roman"/>
        </w:rPr>
        <w:t xml:space="preserve"> haciendo re</w:t>
      </w:r>
      <w:r w:rsidR="00C54209">
        <w:rPr>
          <w:rFonts w:ascii="Times New Roman" w:hAnsi="Times New Roman" w:cs="Times New Roman"/>
        </w:rPr>
        <w:t>ferencia que cada arrendero debía</w:t>
      </w:r>
      <w:r>
        <w:rPr>
          <w:rFonts w:ascii="Times New Roman" w:hAnsi="Times New Roman" w:cs="Times New Roman"/>
        </w:rPr>
        <w:t xml:space="preserve"> además trabajar </w:t>
      </w:r>
      <w:r w:rsidR="00984C3C">
        <w:rPr>
          <w:rFonts w:ascii="Times New Roman" w:hAnsi="Times New Roman" w:cs="Times New Roman"/>
        </w:rPr>
        <w:t xml:space="preserve">obligatoriamente durante </w:t>
      </w:r>
      <w:r>
        <w:rPr>
          <w:rFonts w:ascii="Times New Roman" w:hAnsi="Times New Roman" w:cs="Times New Roman"/>
        </w:rPr>
        <w:t xml:space="preserve">un mes en los campos del propietario </w:t>
      </w:r>
      <w:r w:rsidR="00984C3C">
        <w:rPr>
          <w:rFonts w:ascii="Times New Roman" w:hAnsi="Times New Roman" w:cs="Times New Roman"/>
        </w:rPr>
        <w:t>para su beneficio, a cambio de lo</w:t>
      </w:r>
      <w:r w:rsidR="00C54209">
        <w:rPr>
          <w:rFonts w:ascii="Times New Roman" w:hAnsi="Times New Roman" w:cs="Times New Roman"/>
        </w:rPr>
        <w:t xml:space="preserve"> cual recibía</w:t>
      </w:r>
      <w:r w:rsidR="00984C3C">
        <w:rPr>
          <w:rFonts w:ascii="Times New Roman" w:hAnsi="Times New Roman" w:cs="Times New Roman"/>
        </w:rPr>
        <w:t xml:space="preserve"> una retribución de 15 a 20 pesos, mencionando además que quienes no estuvieran de acuerdo, tenían la “libertad” de trasladarse a otro lugar junto a su familia. Se puede constatar que la retribución mencio</w:t>
      </w:r>
      <w:r w:rsidR="00C54209">
        <w:rPr>
          <w:rFonts w:ascii="Times New Roman" w:hAnsi="Times New Roman" w:cs="Times New Roman"/>
        </w:rPr>
        <w:t>nada por el trabajo de un mes era</w:t>
      </w:r>
      <w:r w:rsidR="00984C3C">
        <w:rPr>
          <w:rFonts w:ascii="Times New Roman" w:hAnsi="Times New Roman" w:cs="Times New Roman"/>
        </w:rPr>
        <w:t xml:space="preserve"> sensiblemente inferior a la corrientemente utilizada en las la</w:t>
      </w:r>
      <w:r w:rsidR="00C54209">
        <w:rPr>
          <w:rFonts w:ascii="Times New Roman" w:hAnsi="Times New Roman" w:cs="Times New Roman"/>
        </w:rPr>
        <w:t>bores agrícolas con personal d</w:t>
      </w:r>
      <w:r w:rsidR="00984C3C">
        <w:rPr>
          <w:rFonts w:ascii="Times New Roman" w:hAnsi="Times New Roman" w:cs="Times New Roman"/>
        </w:rPr>
        <w:t xml:space="preserve">el “mercado libre”, que era de </w:t>
      </w:r>
      <w:r w:rsidR="009D25DB">
        <w:rPr>
          <w:rFonts w:ascii="Times New Roman" w:hAnsi="Times New Roman" w:cs="Times New Roman"/>
        </w:rPr>
        <w:t>2</w:t>
      </w:r>
      <w:r w:rsidR="00984C3C">
        <w:rPr>
          <w:rFonts w:ascii="Times New Roman" w:hAnsi="Times New Roman" w:cs="Times New Roman"/>
        </w:rPr>
        <w:t xml:space="preserve"> pesos por jornada trabajada.</w:t>
      </w:r>
    </w:p>
    <w:p w14:paraId="31E5CEA8" w14:textId="77777777" w:rsidR="00964916" w:rsidRDefault="009D25DB"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Es importante mencionar que “la </w:t>
      </w:r>
      <w:r w:rsidR="00964916">
        <w:rPr>
          <w:rFonts w:ascii="Times New Roman" w:hAnsi="Times New Roman" w:cs="Times New Roman"/>
        </w:rPr>
        <w:t xml:space="preserve">obligación” de los trabajadores se refería no solamente </w:t>
      </w:r>
      <w:r w:rsidR="00E81C4C">
        <w:rPr>
          <w:rFonts w:ascii="Times New Roman" w:hAnsi="Times New Roman" w:cs="Times New Roman"/>
        </w:rPr>
        <w:t>a las</w:t>
      </w:r>
      <w:r w:rsidR="00964916">
        <w:rPr>
          <w:rFonts w:ascii="Times New Roman" w:hAnsi="Times New Roman" w:cs="Times New Roman"/>
        </w:rPr>
        <w:t xml:space="preserve"> tareas productivas en los campos, también comprendía a </w:t>
      </w:r>
      <w:r>
        <w:rPr>
          <w:rFonts w:ascii="Times New Roman" w:hAnsi="Times New Roman" w:cs="Times New Roman"/>
        </w:rPr>
        <w:t xml:space="preserve">una serie de </w:t>
      </w:r>
      <w:r w:rsidR="00964916">
        <w:rPr>
          <w:rFonts w:ascii="Times New Roman" w:hAnsi="Times New Roman" w:cs="Times New Roman"/>
        </w:rPr>
        <w:t>tareas domésticas en la “sala” o vivienda de los patrones, tales como el acarreo de leña, la limpieza de corrales y reparaciones varias para el caso de los varones, como en el servicio doméstico para el caso de las mujeres</w:t>
      </w:r>
      <w:r>
        <w:rPr>
          <w:rFonts w:ascii="Times New Roman" w:hAnsi="Times New Roman" w:cs="Times New Roman"/>
        </w:rPr>
        <w:t>. Estos servicios prestados mediante el régimen de “la obligación”</w:t>
      </w:r>
      <w:r w:rsidR="00964916">
        <w:rPr>
          <w:rFonts w:ascii="Times New Roman" w:hAnsi="Times New Roman" w:cs="Times New Roman"/>
        </w:rPr>
        <w:t xml:space="preserve">, </w:t>
      </w:r>
      <w:r>
        <w:rPr>
          <w:rFonts w:ascii="Times New Roman" w:hAnsi="Times New Roman" w:cs="Times New Roman"/>
        </w:rPr>
        <w:t xml:space="preserve">se asemejaban a los de otros mecanismos de explotación </w:t>
      </w:r>
      <w:r w:rsidR="00E81C4C">
        <w:rPr>
          <w:rFonts w:ascii="Times New Roman" w:hAnsi="Times New Roman" w:cs="Times New Roman"/>
        </w:rPr>
        <w:t>corrientes en otros ámbitos de la América a</w:t>
      </w:r>
      <w:r>
        <w:rPr>
          <w:rFonts w:ascii="Times New Roman" w:hAnsi="Times New Roman" w:cs="Times New Roman"/>
        </w:rPr>
        <w:t>ndina, tales como el de los</w:t>
      </w:r>
      <w:r w:rsidR="00964916">
        <w:rPr>
          <w:rFonts w:ascii="Times New Roman" w:hAnsi="Times New Roman" w:cs="Times New Roman"/>
        </w:rPr>
        <w:t xml:space="preserve"> “pongos”</w:t>
      </w:r>
      <w:r w:rsidR="00964916" w:rsidRPr="001E740D">
        <w:rPr>
          <w:vertAlign w:val="superscript"/>
        </w:rPr>
        <w:footnoteReference w:id="11"/>
      </w:r>
      <w:r>
        <w:rPr>
          <w:rFonts w:ascii="Times New Roman" w:hAnsi="Times New Roman" w:cs="Times New Roman"/>
        </w:rPr>
        <w:t xml:space="preserve"> y “mit</w:t>
      </w:r>
      <w:r w:rsidR="00964916">
        <w:rPr>
          <w:rFonts w:ascii="Times New Roman" w:hAnsi="Times New Roman" w:cs="Times New Roman"/>
        </w:rPr>
        <w:t>anis”</w:t>
      </w:r>
      <w:r w:rsidR="00964916" w:rsidRPr="001E740D">
        <w:rPr>
          <w:vertAlign w:val="superscript"/>
        </w:rPr>
        <w:footnoteReference w:id="12"/>
      </w:r>
      <w:r w:rsidR="00964916">
        <w:rPr>
          <w:rFonts w:ascii="Times New Roman" w:hAnsi="Times New Roman" w:cs="Times New Roman"/>
        </w:rPr>
        <w:t xml:space="preserve"> del altiplano boliviano y peruano. Estas denominaciones, se correspondieron para el caso salteño a las de “mozo i’ mano” para los varones, y las de “chinas”, “criadas” o “sirvientas” para las mujeres. Esto se grafica en el sigui</w:t>
      </w:r>
      <w:r w:rsidR="009537C9">
        <w:rPr>
          <w:rFonts w:ascii="Times New Roman" w:hAnsi="Times New Roman" w:cs="Times New Roman"/>
        </w:rPr>
        <w:t>ente pasaje de Ibarguren (1917:</w:t>
      </w:r>
      <w:r w:rsidR="00964916">
        <w:rPr>
          <w:rFonts w:ascii="Times New Roman" w:hAnsi="Times New Roman" w:cs="Times New Roman"/>
        </w:rPr>
        <w:t>12):</w:t>
      </w:r>
    </w:p>
    <w:p w14:paraId="5835CCAF" w14:textId="77777777" w:rsidR="00964916" w:rsidRPr="00DC1B1D" w:rsidRDefault="00964916"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Los tintes coloniales del cuadro se intensifican al observar el interior de los hogares con la numerosa servidumbre mestiza, criada en la casa, los mulatos ladinos y las “chinitas” donosas…</w:t>
      </w:r>
    </w:p>
    <w:p w14:paraId="22FA449F" w14:textId="77777777" w:rsidR="00163110" w:rsidRPr="00FA3CBE" w:rsidRDefault="00982F0E"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La importancia que tenía la participación de los contingentes de trabajadores campesinos en el desarrollo de las primeras fincas tabacaleras a comienzos del siglo XX, </w:t>
      </w:r>
      <w:r w:rsidR="009537C9">
        <w:rPr>
          <w:rFonts w:ascii="Times New Roman" w:hAnsi="Times New Roman" w:cs="Times New Roman"/>
        </w:rPr>
        <w:t>se constata</w:t>
      </w:r>
      <w:r w:rsidR="008E11B3">
        <w:rPr>
          <w:rFonts w:ascii="Times New Roman" w:hAnsi="Times New Roman" w:cs="Times New Roman"/>
        </w:rPr>
        <w:t xml:space="preserve"> en el siguiente </w:t>
      </w:r>
      <w:r w:rsidR="008E11B3" w:rsidRPr="00FA3CBE">
        <w:rPr>
          <w:rFonts w:ascii="Times New Roman" w:hAnsi="Times New Roman" w:cs="Times New Roman"/>
        </w:rPr>
        <w:t>comentario de D</w:t>
      </w:r>
      <w:r w:rsidR="00163110" w:rsidRPr="00FA3CBE">
        <w:rPr>
          <w:rFonts w:ascii="Times New Roman" w:hAnsi="Times New Roman" w:cs="Times New Roman"/>
        </w:rPr>
        <w:t>e Los Ríos</w:t>
      </w:r>
      <w:r w:rsidR="00C54209" w:rsidRPr="00FA3CBE">
        <w:rPr>
          <w:rFonts w:ascii="Times New Roman" w:hAnsi="Times New Roman" w:cs="Times New Roman"/>
        </w:rPr>
        <w:t xml:space="preserve"> (2001</w:t>
      </w:r>
      <w:r w:rsidR="009537C9">
        <w:rPr>
          <w:rFonts w:ascii="Times New Roman" w:hAnsi="Times New Roman" w:cs="Times New Roman"/>
        </w:rPr>
        <w:t>:</w:t>
      </w:r>
      <w:r w:rsidR="00FA3CBE" w:rsidRPr="00FA3CBE">
        <w:rPr>
          <w:rFonts w:ascii="Times New Roman" w:hAnsi="Times New Roman" w:cs="Times New Roman"/>
        </w:rPr>
        <w:t>37</w:t>
      </w:r>
      <w:r w:rsidR="00C54209" w:rsidRPr="00FA3CBE">
        <w:rPr>
          <w:rFonts w:ascii="Times New Roman" w:hAnsi="Times New Roman" w:cs="Times New Roman"/>
        </w:rPr>
        <w:t>)</w:t>
      </w:r>
      <w:r w:rsidR="00B347FD" w:rsidRPr="00FA3CBE">
        <w:rPr>
          <w:rFonts w:ascii="Times New Roman" w:hAnsi="Times New Roman" w:cs="Times New Roman"/>
        </w:rPr>
        <w:t>.</w:t>
      </w:r>
    </w:p>
    <w:p w14:paraId="76274294" w14:textId="77777777" w:rsidR="00163110" w:rsidRPr="00B166DB" w:rsidRDefault="00163110"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La estructura de las fincas aludidas era mínima, tanto en empleados como en instalaciones. Cuando se necesitaba personal para tareas puntuales como junta y recuento de hacienda, alambrados o riegos, se convocaba a los pastajeros, quienes estaban obligados a prestar servicios, pagos, por cierto, como exigencia del arriendo y/o pastaje. Igual q</w:t>
      </w:r>
      <w:r w:rsidR="00315EF1">
        <w:rPr>
          <w:rFonts w:ascii="Times New Roman" w:hAnsi="Times New Roman" w:cs="Times New Roman"/>
          <w:sz w:val="20"/>
          <w:szCs w:val="20"/>
        </w:rPr>
        <w:t>ue lo había sido desde siempre</w:t>
      </w:r>
      <w:r w:rsidR="006317F2">
        <w:rPr>
          <w:rFonts w:ascii="Times New Roman" w:hAnsi="Times New Roman" w:cs="Times New Roman"/>
          <w:sz w:val="20"/>
          <w:szCs w:val="20"/>
        </w:rPr>
        <w:t xml:space="preserve"> (</w:t>
      </w:r>
      <w:r w:rsidR="00315EF1">
        <w:rPr>
          <w:rFonts w:ascii="Times New Roman" w:hAnsi="Times New Roman" w:cs="Times New Roman"/>
          <w:sz w:val="20"/>
          <w:szCs w:val="20"/>
        </w:rPr>
        <w:t>…</w:t>
      </w:r>
      <w:r w:rsidR="006317F2">
        <w:rPr>
          <w:rFonts w:ascii="Times New Roman" w:hAnsi="Times New Roman" w:cs="Times New Roman"/>
          <w:sz w:val="20"/>
          <w:szCs w:val="20"/>
        </w:rPr>
        <w:t>).</w:t>
      </w:r>
    </w:p>
    <w:p w14:paraId="5B321828" w14:textId="77777777" w:rsidR="00163110" w:rsidRPr="00B166DB" w:rsidRDefault="00163110"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El requerimiento de mano de obra para el armado y desarrollo de las fincas</w:t>
      </w:r>
      <w:r w:rsidR="008A5F44">
        <w:rPr>
          <w:rFonts w:ascii="Times New Roman" w:hAnsi="Times New Roman" w:cs="Times New Roman"/>
          <w:sz w:val="20"/>
          <w:szCs w:val="20"/>
        </w:rPr>
        <w:t xml:space="preserve"> compradas en el Valle de Lerma </w:t>
      </w:r>
      <w:r w:rsidR="006317F2">
        <w:rPr>
          <w:rFonts w:ascii="Times New Roman" w:hAnsi="Times New Roman" w:cs="Times New Roman"/>
          <w:sz w:val="20"/>
          <w:szCs w:val="20"/>
        </w:rPr>
        <w:t>(</w:t>
      </w:r>
      <w:r w:rsidRPr="00B166DB">
        <w:rPr>
          <w:rFonts w:ascii="Times New Roman" w:hAnsi="Times New Roman" w:cs="Times New Roman"/>
          <w:sz w:val="20"/>
          <w:szCs w:val="20"/>
        </w:rPr>
        <w:t>…</w:t>
      </w:r>
      <w:r w:rsidR="006317F2">
        <w:rPr>
          <w:rFonts w:ascii="Times New Roman" w:hAnsi="Times New Roman" w:cs="Times New Roman"/>
          <w:sz w:val="20"/>
          <w:szCs w:val="20"/>
        </w:rPr>
        <w:t>)</w:t>
      </w:r>
      <w:r w:rsidR="008A5F44">
        <w:rPr>
          <w:rFonts w:ascii="Times New Roman" w:hAnsi="Times New Roman" w:cs="Times New Roman"/>
          <w:sz w:val="20"/>
          <w:szCs w:val="20"/>
        </w:rPr>
        <w:t xml:space="preserve"> </w:t>
      </w:r>
      <w:r w:rsidRPr="00B166DB">
        <w:rPr>
          <w:rFonts w:ascii="Times New Roman" w:hAnsi="Times New Roman" w:cs="Times New Roman"/>
          <w:sz w:val="20"/>
          <w:szCs w:val="20"/>
        </w:rPr>
        <w:t>ha sido en realidad un verdadero movimiento migratorio desde la precordillera calchaquí, hacia las tierras bajas y húmedas que rodeaban a la ciudad de Salta.</w:t>
      </w:r>
    </w:p>
    <w:p w14:paraId="2BD5A20E" w14:textId="77777777" w:rsidR="00163110" w:rsidRPr="00B166DB" w:rsidRDefault="00163110" w:rsidP="00726A57">
      <w:pPr>
        <w:spacing w:after="0" w:line="360" w:lineRule="auto"/>
        <w:ind w:left="567" w:right="567"/>
        <w:jc w:val="both"/>
        <w:rPr>
          <w:rFonts w:ascii="Times New Roman" w:hAnsi="Times New Roman" w:cs="Times New Roman"/>
          <w:sz w:val="20"/>
          <w:szCs w:val="20"/>
        </w:rPr>
      </w:pPr>
      <w:r w:rsidRPr="00B166DB">
        <w:rPr>
          <w:rFonts w:ascii="Times New Roman" w:hAnsi="Times New Roman" w:cs="Times New Roman"/>
          <w:sz w:val="20"/>
          <w:szCs w:val="20"/>
        </w:rPr>
        <w:t xml:space="preserve">La tarea de armar fincas de más de 500 has c/u, teniendo como herramientas unos araditos de una sola reja tirados por mulas, palas de arrastre tiradas por bueyes, unos cuantos carros con la misma “tracción”, más las infaltables palas y picos de mano, requerían sin dudas un ejército de peones que </w:t>
      </w:r>
      <w:r w:rsidRPr="00B166DB">
        <w:rPr>
          <w:rFonts w:ascii="Times New Roman" w:hAnsi="Times New Roman" w:cs="Times New Roman"/>
          <w:sz w:val="20"/>
          <w:szCs w:val="20"/>
        </w:rPr>
        <w:lastRenderedPageBreak/>
        <w:t>hicieran rendir los trabajos. ¿De dónde conseguir tanto personal?; pues de la única y principal fuente disponible: las fincas de Cachi con su sistema de turnos obligatorios, a cambio de los arriendos acordados con las famili</w:t>
      </w:r>
      <w:r w:rsidR="00315EF1">
        <w:rPr>
          <w:rFonts w:ascii="Times New Roman" w:hAnsi="Times New Roman" w:cs="Times New Roman"/>
          <w:sz w:val="20"/>
          <w:szCs w:val="20"/>
        </w:rPr>
        <w:t>as de aquel lugar</w:t>
      </w:r>
      <w:r w:rsidRPr="00B166DB">
        <w:rPr>
          <w:rFonts w:ascii="Times New Roman" w:hAnsi="Times New Roman" w:cs="Times New Roman"/>
          <w:sz w:val="20"/>
          <w:szCs w:val="20"/>
        </w:rPr>
        <w:t>.</w:t>
      </w:r>
    </w:p>
    <w:p w14:paraId="3DB6BFAA" w14:textId="2BE70415" w:rsidR="002B515B" w:rsidRPr="006317F2" w:rsidRDefault="006317F2" w:rsidP="00726A57">
      <w:pPr>
        <w:spacing w:after="0" w:line="360" w:lineRule="auto"/>
        <w:ind w:firstLine="360"/>
        <w:jc w:val="both"/>
        <w:rPr>
          <w:rFonts w:ascii="Times New Roman" w:hAnsi="Times New Roman" w:cs="Times New Roman"/>
        </w:rPr>
      </w:pPr>
      <w:r w:rsidRPr="006317F2">
        <w:rPr>
          <w:rFonts w:ascii="Times New Roman" w:hAnsi="Times New Roman" w:cs="Times New Roman"/>
        </w:rPr>
        <w:t>A</w:t>
      </w:r>
      <w:r w:rsidR="009537C9" w:rsidRPr="006317F2">
        <w:rPr>
          <w:rFonts w:ascii="Times New Roman" w:hAnsi="Times New Roman" w:cs="Times New Roman"/>
        </w:rPr>
        <w:t xml:space="preserve"> pesar de </w:t>
      </w:r>
      <w:r w:rsidR="00DC1B1D" w:rsidRPr="006317F2">
        <w:rPr>
          <w:rFonts w:ascii="Times New Roman" w:hAnsi="Times New Roman" w:cs="Times New Roman"/>
        </w:rPr>
        <w:t xml:space="preserve">la valorización </w:t>
      </w:r>
      <w:r>
        <w:rPr>
          <w:rFonts w:ascii="Times New Roman" w:hAnsi="Times New Roman" w:cs="Times New Roman"/>
        </w:rPr>
        <w:t xml:space="preserve">que </w:t>
      </w:r>
      <w:r w:rsidR="009D4EB0">
        <w:rPr>
          <w:rFonts w:ascii="Times New Roman" w:hAnsi="Times New Roman" w:cs="Times New Roman"/>
        </w:rPr>
        <w:t xml:space="preserve">realiza De Los Ríos respecto a </w:t>
      </w:r>
      <w:r w:rsidR="00DC1B1D" w:rsidRPr="006317F2">
        <w:rPr>
          <w:rFonts w:ascii="Times New Roman" w:hAnsi="Times New Roman" w:cs="Times New Roman"/>
        </w:rPr>
        <w:t>los campesinos vallistos</w:t>
      </w:r>
      <w:r w:rsidR="009D4EB0">
        <w:rPr>
          <w:rFonts w:ascii="Times New Roman" w:hAnsi="Times New Roman" w:cs="Times New Roman"/>
        </w:rPr>
        <w:t>,</w:t>
      </w:r>
      <w:r w:rsidR="00DC1B1D" w:rsidRPr="006317F2">
        <w:rPr>
          <w:rFonts w:ascii="Times New Roman" w:hAnsi="Times New Roman" w:cs="Times New Roman"/>
        </w:rPr>
        <w:t xml:space="preserve"> en cuanto a su capacidad de trabajo en las fincas tabacaleras</w:t>
      </w:r>
      <w:r w:rsidR="002B515B" w:rsidRPr="006317F2">
        <w:rPr>
          <w:rFonts w:ascii="Times New Roman" w:hAnsi="Times New Roman" w:cs="Times New Roman"/>
        </w:rPr>
        <w:t>, en diversos pasajes se hace mención a l</w:t>
      </w:r>
      <w:r w:rsidR="00DC1B1D" w:rsidRPr="006317F2">
        <w:rPr>
          <w:rFonts w:ascii="Times New Roman" w:hAnsi="Times New Roman" w:cs="Times New Roman"/>
        </w:rPr>
        <w:t xml:space="preserve">as graves consecuencias sobre </w:t>
      </w:r>
      <w:r>
        <w:rPr>
          <w:rFonts w:ascii="Times New Roman" w:hAnsi="Times New Roman" w:cs="Times New Roman"/>
        </w:rPr>
        <w:t xml:space="preserve">la </w:t>
      </w:r>
      <w:r w:rsidR="002B515B" w:rsidRPr="006317F2">
        <w:rPr>
          <w:rFonts w:ascii="Times New Roman" w:hAnsi="Times New Roman" w:cs="Times New Roman"/>
        </w:rPr>
        <w:t xml:space="preserve">salud </w:t>
      </w:r>
      <w:r>
        <w:rPr>
          <w:rFonts w:ascii="Times New Roman" w:hAnsi="Times New Roman" w:cs="Times New Roman"/>
        </w:rPr>
        <w:t xml:space="preserve">de los mismos </w:t>
      </w:r>
      <w:r w:rsidR="00DC1B1D" w:rsidRPr="006317F2">
        <w:rPr>
          <w:rFonts w:ascii="Times New Roman" w:hAnsi="Times New Roman" w:cs="Times New Roman"/>
        </w:rPr>
        <w:t>qu</w:t>
      </w:r>
      <w:r w:rsidR="002B515B" w:rsidRPr="006317F2">
        <w:rPr>
          <w:rFonts w:ascii="Times New Roman" w:hAnsi="Times New Roman" w:cs="Times New Roman"/>
        </w:rPr>
        <w:t>e tenía el hecho de someterlos a los cambios forzados en sus ambientes de trabajo:</w:t>
      </w:r>
    </w:p>
    <w:p w14:paraId="26E3A8A9" w14:textId="77777777" w:rsidR="002B515B" w:rsidRPr="00DC1B1D" w:rsidRDefault="002B515B"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El hombre “vallisto” era sinónimo de salud y longevidad; habitante de las alturas, con clima seco y frío donde las garrapatas, mosquitos y vinchucas eran seres desconocidos, que bebían agua purísima de los deshielos; donde los alimentos se conservaban intactos al aire libre (“cadena de frío natural”, diríamos hoy).</w:t>
      </w:r>
    </w:p>
    <w:p w14:paraId="06CA3550" w14:textId="77777777" w:rsidR="002B515B" w:rsidRPr="00DC1B1D" w:rsidRDefault="002B515B"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De cuerpo menudo y fibroso con innata y envidiable condición física, moderado en el comer, el “vallisto” moría de viejo, de neumonía o de algún mal desconocido, que podría ser cáncer, o alguna enfermedad no identificada en aquel entonces. Las enfermedades infecciosas no existían para ellos.</w:t>
      </w:r>
    </w:p>
    <w:p w14:paraId="166BF058" w14:textId="77777777" w:rsidR="002B515B" w:rsidRPr="00DC1B1D" w:rsidRDefault="002B515B"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En cambio “el otro valle” el de Lerma, era depositario titular de las siete plagas bíblicas y algunas, como el paludismo y mal de Chagas, enfermedades endémicas.</w:t>
      </w:r>
    </w:p>
    <w:p w14:paraId="45F00EE0" w14:textId="77777777" w:rsidR="002B515B" w:rsidRPr="00DC1B1D" w:rsidRDefault="002B515B"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Sin defensas orgánicas incorporadas, ni vacunas o tratamiento preventivo alguno, los pobres “vallistos” que bajaron de su tierra, agregaron a la lista y como propios, al cólera, tifus y tuberculosis, que hicieron estragos en ellos.</w:t>
      </w:r>
    </w:p>
    <w:p w14:paraId="257775FA" w14:textId="77777777" w:rsidR="002B515B" w:rsidRDefault="002B515B" w:rsidP="00726A57">
      <w:pPr>
        <w:spacing w:after="0" w:line="360" w:lineRule="auto"/>
        <w:ind w:left="567" w:right="567"/>
        <w:jc w:val="both"/>
        <w:rPr>
          <w:rFonts w:ascii="Times New Roman" w:hAnsi="Times New Roman" w:cs="Times New Roman"/>
          <w:sz w:val="20"/>
          <w:szCs w:val="20"/>
        </w:rPr>
      </w:pPr>
      <w:r w:rsidRPr="00DC1B1D">
        <w:rPr>
          <w:rFonts w:ascii="Times New Roman" w:hAnsi="Times New Roman" w:cs="Times New Roman"/>
          <w:sz w:val="20"/>
          <w:szCs w:val="20"/>
        </w:rPr>
        <w:t>Impresiona leer en los registros de Santa Lucía que tengo a la vista, las permanentes y numerosas licencias anticipadas, que por enfermedad debían darse a los peones venidos de Cachi a cumplir sus “turnos” en las fincas de Chicoana. La mayoría se había pescado el paludismo, otros se deshidrataban por el cólera y muchos regresaban con tuberculosis a sus casas”.</w:t>
      </w:r>
      <w:r w:rsidR="00B47F67">
        <w:rPr>
          <w:rFonts w:ascii="Times New Roman" w:hAnsi="Times New Roman" w:cs="Times New Roman"/>
          <w:sz w:val="20"/>
          <w:szCs w:val="20"/>
        </w:rPr>
        <w:t xml:space="preserve"> De los Ríos, (</w:t>
      </w:r>
      <w:r w:rsidR="00B5113B">
        <w:rPr>
          <w:rFonts w:ascii="Times New Roman" w:hAnsi="Times New Roman" w:cs="Times New Roman"/>
          <w:sz w:val="20"/>
          <w:szCs w:val="20"/>
        </w:rPr>
        <w:t>2001:49-50</w:t>
      </w:r>
      <w:r w:rsidR="00B47F67">
        <w:rPr>
          <w:rFonts w:ascii="Times New Roman" w:hAnsi="Times New Roman" w:cs="Times New Roman"/>
          <w:sz w:val="20"/>
          <w:szCs w:val="20"/>
        </w:rPr>
        <w:t xml:space="preserve">). </w:t>
      </w:r>
    </w:p>
    <w:p w14:paraId="58D59075" w14:textId="77777777" w:rsidR="007D3B28" w:rsidRPr="00A0262F" w:rsidRDefault="00583A16" w:rsidP="00726A57">
      <w:pPr>
        <w:spacing w:after="0" w:line="360" w:lineRule="auto"/>
        <w:jc w:val="both"/>
        <w:rPr>
          <w:rFonts w:ascii="Times New Roman" w:hAnsi="Times New Roman"/>
          <w:b/>
        </w:rPr>
      </w:pPr>
      <w:r>
        <w:rPr>
          <w:rFonts w:ascii="Times New Roman" w:hAnsi="Times New Roman"/>
          <w:b/>
        </w:rPr>
        <w:t>Algunos testimonios sobre e</w:t>
      </w:r>
      <w:r w:rsidR="009537C9">
        <w:rPr>
          <w:rFonts w:ascii="Times New Roman" w:hAnsi="Times New Roman"/>
          <w:b/>
        </w:rPr>
        <w:t xml:space="preserve">l régimen de </w:t>
      </w:r>
      <w:r w:rsidR="00C649C1">
        <w:rPr>
          <w:rFonts w:ascii="Times New Roman" w:hAnsi="Times New Roman"/>
          <w:b/>
        </w:rPr>
        <w:t>“</w:t>
      </w:r>
      <w:r w:rsidR="009537C9">
        <w:rPr>
          <w:rFonts w:ascii="Times New Roman" w:hAnsi="Times New Roman"/>
          <w:b/>
        </w:rPr>
        <w:t xml:space="preserve">la </w:t>
      </w:r>
      <w:r w:rsidR="007D3B28" w:rsidRPr="00A0262F">
        <w:rPr>
          <w:rFonts w:ascii="Times New Roman" w:hAnsi="Times New Roman"/>
          <w:b/>
        </w:rPr>
        <w:t>obligación</w:t>
      </w:r>
      <w:r w:rsidR="00C649C1">
        <w:rPr>
          <w:rFonts w:ascii="Times New Roman" w:hAnsi="Times New Roman"/>
          <w:b/>
        </w:rPr>
        <w:t>”</w:t>
      </w:r>
      <w:r w:rsidR="007D3B28" w:rsidRPr="00A0262F">
        <w:rPr>
          <w:rFonts w:ascii="Times New Roman" w:hAnsi="Times New Roman"/>
          <w:b/>
        </w:rPr>
        <w:t xml:space="preserve"> en fincas</w:t>
      </w:r>
      <w:r w:rsidR="00015B30">
        <w:rPr>
          <w:rFonts w:ascii="Times New Roman" w:hAnsi="Times New Roman"/>
          <w:b/>
        </w:rPr>
        <w:t xml:space="preserve"> del Valle de Lerma</w:t>
      </w:r>
      <w:r w:rsidR="00C649C1">
        <w:rPr>
          <w:rFonts w:ascii="Times New Roman" w:hAnsi="Times New Roman"/>
          <w:b/>
        </w:rPr>
        <w:t xml:space="preserve"> y del Valle Calchaquí</w:t>
      </w:r>
    </w:p>
    <w:p w14:paraId="1413BB56" w14:textId="77777777" w:rsidR="003656EA" w:rsidRDefault="004F0D6F" w:rsidP="00726A57">
      <w:pPr>
        <w:spacing w:after="0" w:line="360" w:lineRule="auto"/>
        <w:ind w:firstLine="360"/>
        <w:jc w:val="both"/>
        <w:rPr>
          <w:rFonts w:ascii="Times New Roman" w:hAnsi="Times New Roman" w:cs="Times New Roman"/>
        </w:rPr>
      </w:pPr>
      <w:r>
        <w:rPr>
          <w:rFonts w:ascii="Times New Roman" w:hAnsi="Times New Roman" w:cs="Times New Roman"/>
        </w:rPr>
        <w:t>A continuación</w:t>
      </w:r>
      <w:r w:rsidR="003C7810">
        <w:rPr>
          <w:rFonts w:ascii="Times New Roman" w:hAnsi="Times New Roman" w:cs="Times New Roman"/>
        </w:rPr>
        <w:t>,</w:t>
      </w:r>
      <w:r>
        <w:rPr>
          <w:rFonts w:ascii="Times New Roman" w:hAnsi="Times New Roman" w:cs="Times New Roman"/>
        </w:rPr>
        <w:t xml:space="preserve"> se presentan algunos testimonios de actores que vivenciaron </w:t>
      </w:r>
      <w:r w:rsidR="009537C9">
        <w:rPr>
          <w:rFonts w:ascii="Times New Roman" w:hAnsi="Times New Roman" w:cs="Times New Roman"/>
        </w:rPr>
        <w:t xml:space="preserve">de manera directa el régimen de “la </w:t>
      </w:r>
      <w:r>
        <w:rPr>
          <w:rFonts w:ascii="Times New Roman" w:hAnsi="Times New Roman" w:cs="Times New Roman"/>
        </w:rPr>
        <w:t>obligación</w:t>
      </w:r>
      <w:r w:rsidR="00D86AF5">
        <w:rPr>
          <w:rFonts w:ascii="Times New Roman" w:hAnsi="Times New Roman" w:cs="Times New Roman"/>
        </w:rPr>
        <w:t>”</w:t>
      </w:r>
      <w:r w:rsidR="009537C9">
        <w:rPr>
          <w:rFonts w:ascii="Times New Roman" w:hAnsi="Times New Roman" w:cs="Times New Roman"/>
        </w:rPr>
        <w:t xml:space="preserve"> en sus territorios de origen</w:t>
      </w:r>
      <w:r>
        <w:rPr>
          <w:rFonts w:ascii="Times New Roman" w:hAnsi="Times New Roman" w:cs="Times New Roman"/>
        </w:rPr>
        <w:t>.</w:t>
      </w:r>
    </w:p>
    <w:p w14:paraId="54069C1F" w14:textId="77777777" w:rsidR="003656EA" w:rsidRDefault="00D86AF5" w:rsidP="00726A57">
      <w:pPr>
        <w:spacing w:after="0" w:line="360" w:lineRule="auto"/>
        <w:ind w:firstLine="360"/>
        <w:jc w:val="both"/>
        <w:rPr>
          <w:rFonts w:ascii="Times New Roman" w:hAnsi="Times New Roman" w:cs="Times New Roman"/>
        </w:rPr>
      </w:pPr>
      <w:r w:rsidRPr="00D86AF5">
        <w:rPr>
          <w:rFonts w:ascii="Times New Roman" w:hAnsi="Times New Roman" w:cs="Times New Roman"/>
          <w:b/>
        </w:rPr>
        <w:t>Caso 1: Sergia G.</w:t>
      </w:r>
    </w:p>
    <w:p w14:paraId="1CA02EDA" w14:textId="77777777" w:rsidR="003656EA" w:rsidRDefault="004F0D6F" w:rsidP="00726A57">
      <w:pPr>
        <w:spacing w:after="0" w:line="360" w:lineRule="auto"/>
        <w:ind w:firstLine="360"/>
        <w:jc w:val="both"/>
        <w:rPr>
          <w:rFonts w:ascii="Times New Roman" w:hAnsi="Times New Roman" w:cs="Times New Roman"/>
        </w:rPr>
      </w:pPr>
      <w:r w:rsidRPr="00CF3F9C">
        <w:rPr>
          <w:rFonts w:ascii="Times New Roman" w:hAnsi="Times New Roman" w:cs="Times New Roman"/>
        </w:rPr>
        <w:t xml:space="preserve">Nació en la estancia Rumiarco en el año 1930, </w:t>
      </w:r>
      <w:r w:rsidR="003C7810">
        <w:rPr>
          <w:rFonts w:ascii="Times New Roman" w:hAnsi="Times New Roman" w:cs="Times New Roman"/>
        </w:rPr>
        <w:t xml:space="preserve">donde su </w:t>
      </w:r>
      <w:r>
        <w:rPr>
          <w:rFonts w:ascii="Times New Roman" w:hAnsi="Times New Roman" w:cs="Times New Roman"/>
        </w:rPr>
        <w:t xml:space="preserve">padre se desempeñaba en tareas rurales y su madre era telera. Para poder asistir a la escuela, se trasladó a Seclantás y posteriormente, en el año 1940 </w:t>
      </w:r>
      <w:r w:rsidR="003C7810">
        <w:rPr>
          <w:rFonts w:ascii="Times New Roman" w:hAnsi="Times New Roman" w:cs="Times New Roman"/>
        </w:rPr>
        <w:t xml:space="preserve">la familia </w:t>
      </w:r>
      <w:r w:rsidR="00CB255A">
        <w:rPr>
          <w:rFonts w:ascii="Times New Roman" w:hAnsi="Times New Roman" w:cs="Times New Roman"/>
        </w:rPr>
        <w:t xml:space="preserve">completa </w:t>
      </w:r>
      <w:r>
        <w:rPr>
          <w:rFonts w:ascii="Times New Roman" w:hAnsi="Times New Roman" w:cs="Times New Roman"/>
        </w:rPr>
        <w:t>se instal</w:t>
      </w:r>
      <w:r w:rsidR="003C7810">
        <w:rPr>
          <w:rFonts w:ascii="Times New Roman" w:hAnsi="Times New Roman" w:cs="Times New Roman"/>
        </w:rPr>
        <w:t>ó</w:t>
      </w:r>
      <w:r>
        <w:rPr>
          <w:rFonts w:ascii="Times New Roman" w:hAnsi="Times New Roman" w:cs="Times New Roman"/>
        </w:rPr>
        <w:t xml:space="preserve"> en Potrero de Díaz, fracción de tierra </w:t>
      </w:r>
      <w:r w:rsidR="00CB255A">
        <w:rPr>
          <w:rFonts w:ascii="Times New Roman" w:hAnsi="Times New Roman" w:cs="Times New Roman"/>
        </w:rPr>
        <w:t xml:space="preserve">ubicada en un área montañosa </w:t>
      </w:r>
      <w:r>
        <w:rPr>
          <w:rFonts w:ascii="Times New Roman" w:hAnsi="Times New Roman" w:cs="Times New Roman"/>
        </w:rPr>
        <w:t>que pertenecía a la Finca Ampascachi</w:t>
      </w:r>
      <w:r w:rsidR="003C7810">
        <w:rPr>
          <w:rFonts w:ascii="Times New Roman" w:hAnsi="Times New Roman" w:cs="Times New Roman"/>
        </w:rPr>
        <w:t xml:space="preserve"> en la parte sur del Valle de Lerma</w:t>
      </w:r>
      <w:r w:rsidR="00E23CBD">
        <w:rPr>
          <w:rStyle w:val="Refdenotaalpie"/>
          <w:rFonts w:ascii="Times New Roman" w:hAnsi="Times New Roman" w:cs="Times New Roman"/>
        </w:rPr>
        <w:footnoteReference w:id="13"/>
      </w:r>
      <w:r w:rsidR="00E23CBD">
        <w:rPr>
          <w:rFonts w:ascii="Times New Roman" w:hAnsi="Times New Roman" w:cs="Times New Roman"/>
        </w:rPr>
        <w:t>.</w:t>
      </w:r>
    </w:p>
    <w:p w14:paraId="48320FA7" w14:textId="77777777" w:rsidR="00D86AF5" w:rsidRDefault="00D86AF5" w:rsidP="00726A57">
      <w:pPr>
        <w:spacing w:after="0" w:line="360" w:lineRule="auto"/>
        <w:ind w:firstLine="360"/>
        <w:jc w:val="both"/>
        <w:rPr>
          <w:rFonts w:ascii="Times New Roman" w:hAnsi="Times New Roman" w:cs="Times New Roman"/>
        </w:rPr>
      </w:pPr>
      <w:r>
        <w:rPr>
          <w:rFonts w:ascii="Times New Roman" w:hAnsi="Times New Roman" w:cs="Times New Roman"/>
        </w:rPr>
        <w:t>De acuerdo a los testimonios de Sergia G.,</w:t>
      </w:r>
    </w:p>
    <w:p w14:paraId="438F44D2" w14:textId="77777777" w:rsidR="00D86AF5" w:rsidRDefault="00D86AF5" w:rsidP="00726A57">
      <w:pPr>
        <w:spacing w:after="0" w:line="360" w:lineRule="auto"/>
        <w:ind w:left="567" w:right="567"/>
        <w:jc w:val="both"/>
        <w:rPr>
          <w:rFonts w:ascii="Times New Roman" w:hAnsi="Times New Roman" w:cs="Times New Roman"/>
          <w:sz w:val="20"/>
          <w:szCs w:val="20"/>
        </w:rPr>
      </w:pPr>
      <w:r w:rsidRPr="00AC702F">
        <w:rPr>
          <w:rFonts w:ascii="Times New Roman" w:hAnsi="Times New Roman" w:cs="Times New Roman"/>
          <w:sz w:val="20"/>
          <w:szCs w:val="20"/>
        </w:rPr>
        <w:t>Los pobladores de Potrero de Díaz eran obligados a bajar a la finca todos los años, para la época de la cosecha del tabaco, que les llevaba dos meses del verano</w:t>
      </w:r>
      <w:r>
        <w:rPr>
          <w:rFonts w:ascii="Times New Roman" w:hAnsi="Times New Roman" w:cs="Times New Roman"/>
          <w:sz w:val="20"/>
          <w:szCs w:val="20"/>
        </w:rPr>
        <w:t xml:space="preserve"> y para las corridas</w:t>
      </w:r>
      <w:r w:rsidRPr="00AC702F">
        <w:rPr>
          <w:rFonts w:ascii="Times New Roman" w:hAnsi="Times New Roman" w:cs="Times New Roman"/>
          <w:sz w:val="20"/>
          <w:szCs w:val="20"/>
        </w:rPr>
        <w:t xml:space="preserve"> de la hacienda, donde </w:t>
      </w:r>
      <w:r w:rsidRPr="00AC702F">
        <w:rPr>
          <w:rFonts w:ascii="Times New Roman" w:hAnsi="Times New Roman" w:cs="Times New Roman"/>
          <w:sz w:val="20"/>
          <w:szCs w:val="20"/>
        </w:rPr>
        <w:lastRenderedPageBreak/>
        <w:t>tenían que mandar cada familia un peón por 5 días.</w:t>
      </w:r>
      <w:r>
        <w:rPr>
          <w:rFonts w:ascii="Times New Roman" w:hAnsi="Times New Roman" w:cs="Times New Roman"/>
          <w:sz w:val="20"/>
          <w:szCs w:val="20"/>
        </w:rPr>
        <w:t xml:space="preserve"> Se descontaban los jornales de los arriendos que debíamos pagar todos los años.</w:t>
      </w:r>
    </w:p>
    <w:p w14:paraId="6A500D3E" w14:textId="77777777" w:rsidR="00D86AF5" w:rsidRPr="00AC702F" w:rsidRDefault="00D86AF5"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t xml:space="preserve">Por arriendo se pagaba $9 por vaca y por cada caballo y toro $15 y un animal grande por familia por el yerbaje en los cerros. </w:t>
      </w:r>
    </w:p>
    <w:p w14:paraId="1C190560" w14:textId="77777777" w:rsidR="00D86AF5" w:rsidRDefault="00D86AF5" w:rsidP="00726A57">
      <w:pPr>
        <w:spacing w:after="0" w:line="360" w:lineRule="auto"/>
        <w:ind w:left="567" w:right="567"/>
        <w:jc w:val="both"/>
        <w:rPr>
          <w:rFonts w:ascii="Times New Roman" w:hAnsi="Times New Roman" w:cs="Times New Roman"/>
          <w:sz w:val="20"/>
          <w:szCs w:val="20"/>
        </w:rPr>
      </w:pPr>
      <w:r w:rsidRPr="00AC702F">
        <w:rPr>
          <w:rFonts w:ascii="Times New Roman" w:hAnsi="Times New Roman" w:cs="Times New Roman"/>
          <w:sz w:val="20"/>
          <w:szCs w:val="20"/>
        </w:rPr>
        <w:t>También estábamos obligados a v</w:t>
      </w:r>
      <w:r w:rsidR="003C7810">
        <w:rPr>
          <w:rFonts w:ascii="Times New Roman" w:hAnsi="Times New Roman" w:cs="Times New Roman"/>
          <w:sz w:val="20"/>
          <w:szCs w:val="20"/>
        </w:rPr>
        <w:t>ender la hacienda,</w:t>
      </w:r>
      <w:r>
        <w:rPr>
          <w:rFonts w:ascii="Times New Roman" w:hAnsi="Times New Roman" w:cs="Times New Roman"/>
          <w:sz w:val="20"/>
          <w:szCs w:val="20"/>
        </w:rPr>
        <w:t xml:space="preserve"> los porotos y las papas</w:t>
      </w:r>
      <w:r w:rsidRPr="00AC702F">
        <w:rPr>
          <w:rFonts w:ascii="Times New Roman" w:hAnsi="Times New Roman" w:cs="Times New Roman"/>
          <w:sz w:val="20"/>
          <w:szCs w:val="20"/>
        </w:rPr>
        <w:t xml:space="preserve"> al administrador de la finca. No se aprobaba la construcción de</w:t>
      </w:r>
      <w:r w:rsidR="003C7810">
        <w:rPr>
          <w:rFonts w:ascii="Times New Roman" w:hAnsi="Times New Roman" w:cs="Times New Roman"/>
          <w:sz w:val="20"/>
          <w:szCs w:val="20"/>
        </w:rPr>
        <w:t>l</w:t>
      </w:r>
      <w:r w:rsidRPr="00AC702F">
        <w:rPr>
          <w:rFonts w:ascii="Times New Roman" w:hAnsi="Times New Roman" w:cs="Times New Roman"/>
          <w:sz w:val="20"/>
          <w:szCs w:val="20"/>
        </w:rPr>
        <w:t xml:space="preserve"> cam</w:t>
      </w:r>
      <w:r>
        <w:rPr>
          <w:rFonts w:ascii="Times New Roman" w:hAnsi="Times New Roman" w:cs="Times New Roman"/>
          <w:sz w:val="20"/>
          <w:szCs w:val="20"/>
        </w:rPr>
        <w:t>ino por Escoipe y por eso debíamos</w:t>
      </w:r>
      <w:r w:rsidRPr="00AC702F">
        <w:rPr>
          <w:rFonts w:ascii="Times New Roman" w:hAnsi="Times New Roman" w:cs="Times New Roman"/>
          <w:sz w:val="20"/>
          <w:szCs w:val="20"/>
        </w:rPr>
        <w:t xml:space="preserve"> vender todo a Ampascachi a los precios que ellos decían. </w:t>
      </w:r>
    </w:p>
    <w:p w14:paraId="06F00567" w14:textId="77777777" w:rsidR="009C4D3D" w:rsidRPr="003C7810" w:rsidRDefault="009C4D3D" w:rsidP="00726A57">
      <w:pPr>
        <w:spacing w:after="0" w:line="360" w:lineRule="auto"/>
        <w:ind w:firstLine="360"/>
        <w:jc w:val="both"/>
        <w:rPr>
          <w:rFonts w:ascii="Times New Roman" w:hAnsi="Times New Roman" w:cs="Times New Roman"/>
        </w:rPr>
      </w:pPr>
      <w:r w:rsidRPr="003C7810">
        <w:rPr>
          <w:rFonts w:ascii="Times New Roman" w:hAnsi="Times New Roman" w:cs="Times New Roman"/>
        </w:rPr>
        <w:t xml:space="preserve">Este gran latifundio de 36.000 has, ubicado a 73 km de la ciudad de Salta, entre las localidades de La Viña y Cnel. Moldes, </w:t>
      </w:r>
      <w:r w:rsidR="00B07286">
        <w:rPr>
          <w:rFonts w:ascii="Times New Roman" w:hAnsi="Times New Roman" w:cs="Times New Roman"/>
        </w:rPr>
        <w:t>pertenecía a comienzos del siglo XX a Félix Usandivaras y luego a su hijo Agustín Usandivaras</w:t>
      </w:r>
      <w:r w:rsidR="003C7810" w:rsidRPr="001E740D">
        <w:rPr>
          <w:vertAlign w:val="superscript"/>
        </w:rPr>
        <w:footnoteReference w:id="14"/>
      </w:r>
      <w:r w:rsidRPr="003C7810">
        <w:rPr>
          <w:rFonts w:ascii="Times New Roman" w:hAnsi="Times New Roman" w:cs="Times New Roman"/>
        </w:rPr>
        <w:t>, pasando luego a las familias Van Hall y Krupp. Ésta última, de origen alemán, estaba relacionada</w:t>
      </w:r>
      <w:r w:rsidR="003C7810">
        <w:rPr>
          <w:rFonts w:ascii="Times New Roman" w:hAnsi="Times New Roman" w:cs="Times New Roman"/>
        </w:rPr>
        <w:t xml:space="preserve"> con la industria de armamentos y</w:t>
      </w:r>
      <w:r w:rsidRPr="003C7810">
        <w:rPr>
          <w:rFonts w:ascii="Times New Roman" w:hAnsi="Times New Roman" w:cs="Times New Roman"/>
        </w:rPr>
        <w:t xml:space="preserve"> adquirió la finca luego de la Segunda Guerra Mundial. Tanto Alfried Kr</w:t>
      </w:r>
      <w:r w:rsidR="00CB255A">
        <w:rPr>
          <w:rFonts w:ascii="Times New Roman" w:hAnsi="Times New Roman" w:cs="Times New Roman"/>
        </w:rPr>
        <w:t xml:space="preserve">upp, su primer propietario, </w:t>
      </w:r>
      <w:r w:rsidRPr="003C7810">
        <w:rPr>
          <w:rFonts w:ascii="Times New Roman" w:hAnsi="Times New Roman" w:cs="Times New Roman"/>
        </w:rPr>
        <w:t>como sus hijos Arndt y Bertha, visitaron Ampascachi en diversas ocasiones, pasando a la historia esta propiedad como “refugio de nazis” en la provincia de Salta.</w:t>
      </w:r>
    </w:p>
    <w:p w14:paraId="410BE582" w14:textId="77777777" w:rsidR="003C7810" w:rsidRDefault="009C4D3D" w:rsidP="00726A57">
      <w:pPr>
        <w:spacing w:after="0" w:line="360" w:lineRule="auto"/>
        <w:ind w:firstLine="360"/>
        <w:jc w:val="both"/>
        <w:rPr>
          <w:rFonts w:ascii="Times New Roman" w:hAnsi="Times New Roman" w:cs="Times New Roman"/>
        </w:rPr>
      </w:pPr>
      <w:r w:rsidRPr="003C7810">
        <w:rPr>
          <w:rFonts w:ascii="Times New Roman" w:hAnsi="Times New Roman" w:cs="Times New Roman"/>
        </w:rPr>
        <w:t xml:space="preserve">Esta finca abarcaba la fracción plana en el Valle de Lerma, así como las serranías que limitan con Ampatapa y Escoipe, incluyendo la fracción que se deslindó </w:t>
      </w:r>
      <w:r w:rsidR="00D81591">
        <w:rPr>
          <w:rFonts w:ascii="Times New Roman" w:hAnsi="Times New Roman" w:cs="Times New Roman"/>
        </w:rPr>
        <w:t xml:space="preserve">posteriormente </w:t>
      </w:r>
      <w:r w:rsidRPr="003C7810">
        <w:rPr>
          <w:rFonts w:ascii="Times New Roman" w:hAnsi="Times New Roman" w:cs="Times New Roman"/>
        </w:rPr>
        <w:t>en 1986 como “Potrero de Díaz”, en la cual viven desde tiempos inmemoriales, pobladores de descendencia indígena y productores criollos, quienes estuvieron lig</w:t>
      </w:r>
      <w:r w:rsidR="003C7810">
        <w:rPr>
          <w:rFonts w:ascii="Times New Roman" w:hAnsi="Times New Roman" w:cs="Times New Roman"/>
        </w:rPr>
        <w:t>ados a la hi</w:t>
      </w:r>
      <w:r w:rsidR="00CB255A">
        <w:rPr>
          <w:rFonts w:ascii="Times New Roman" w:hAnsi="Times New Roman" w:cs="Times New Roman"/>
        </w:rPr>
        <w:t>storia de Ampascachi</w:t>
      </w:r>
      <w:r w:rsidRPr="003C7810">
        <w:rPr>
          <w:rFonts w:ascii="Times New Roman" w:hAnsi="Times New Roman" w:cs="Times New Roman"/>
        </w:rPr>
        <w:t>.</w:t>
      </w:r>
    </w:p>
    <w:p w14:paraId="007082B3" w14:textId="77777777" w:rsidR="003C7810" w:rsidRDefault="009C4D3D" w:rsidP="00726A57">
      <w:pPr>
        <w:spacing w:after="0" w:line="360" w:lineRule="auto"/>
        <w:ind w:firstLine="360"/>
        <w:jc w:val="both"/>
        <w:rPr>
          <w:rFonts w:ascii="Times New Roman" w:hAnsi="Times New Roman" w:cs="Times New Roman"/>
        </w:rPr>
      </w:pPr>
      <w:r w:rsidRPr="003656EA">
        <w:rPr>
          <w:rFonts w:ascii="Times New Roman" w:hAnsi="Times New Roman" w:cs="Times New Roman"/>
        </w:rPr>
        <w:t>Desde comienzos del siglo XX, esta finca, además de la producción de ganado se dedicaba a la producción de tabaco criollo mediante el sistema de “socios habilitados”</w:t>
      </w:r>
      <w:r w:rsidR="00015B30">
        <w:rPr>
          <w:rStyle w:val="Refdenotaalpie"/>
          <w:rFonts w:ascii="Times New Roman" w:hAnsi="Times New Roman" w:cs="Times New Roman"/>
        </w:rPr>
        <w:footnoteReference w:id="15"/>
      </w:r>
      <w:r w:rsidRPr="003656EA">
        <w:rPr>
          <w:rFonts w:ascii="Times New Roman" w:hAnsi="Times New Roman" w:cs="Times New Roman"/>
        </w:rPr>
        <w:t>, a quienes se les daba dinero adelantado o se les entregaba mercadería, cuyo valor se les descontaba de las entregas finales de tabaco. Esta paga era de 5 $/semana a los socios y de 10 $/semana a los capataces</w:t>
      </w:r>
      <w:r w:rsidR="00BF6B5B">
        <w:rPr>
          <w:rFonts w:ascii="Times New Roman" w:hAnsi="Times New Roman" w:cs="Times New Roman"/>
        </w:rPr>
        <w:t>, mientras que e</w:t>
      </w:r>
      <w:r w:rsidRPr="003656EA">
        <w:rPr>
          <w:rFonts w:ascii="Times New Roman" w:hAnsi="Times New Roman" w:cs="Times New Roman"/>
        </w:rPr>
        <w:t>l sueldo normal de los trabajadores (previo a la vigencia del Estatuto del Peón Rural de 1944) era de $1,80 a $2 por día, el cual prácticamente se duplicó luego de la aplicación del mismo. La finca tenía normalmente 45 socios para la producción de tabaco Criollo, Virginia, Burley, ají, pimiento, y garbanzo.</w:t>
      </w:r>
    </w:p>
    <w:p w14:paraId="7752B1AA" w14:textId="77777777" w:rsidR="003C7810" w:rsidRDefault="00CB255A" w:rsidP="00726A57">
      <w:pPr>
        <w:spacing w:after="0" w:line="360" w:lineRule="auto"/>
        <w:ind w:firstLine="360"/>
        <w:jc w:val="both"/>
        <w:rPr>
          <w:rFonts w:ascii="Times New Roman" w:hAnsi="Times New Roman" w:cs="Times New Roman"/>
        </w:rPr>
      </w:pPr>
      <w:r>
        <w:rPr>
          <w:rFonts w:ascii="Times New Roman" w:hAnsi="Times New Roman" w:cs="Times New Roman"/>
        </w:rPr>
        <w:t>La transformación</w:t>
      </w:r>
      <w:r w:rsidR="009C4D3D" w:rsidRPr="003656EA">
        <w:rPr>
          <w:rFonts w:ascii="Times New Roman" w:hAnsi="Times New Roman" w:cs="Times New Roman"/>
        </w:rPr>
        <w:t xml:space="preserve"> compulsiva </w:t>
      </w:r>
      <w:r>
        <w:rPr>
          <w:rFonts w:ascii="Times New Roman" w:hAnsi="Times New Roman" w:cs="Times New Roman"/>
        </w:rPr>
        <w:t xml:space="preserve">de los campesinos que trabajaban como “socios habilitados” de manera temporal a la condición de </w:t>
      </w:r>
      <w:r w:rsidR="009C4D3D" w:rsidRPr="003656EA">
        <w:rPr>
          <w:rFonts w:ascii="Times New Roman" w:hAnsi="Times New Roman" w:cs="Times New Roman"/>
        </w:rPr>
        <w:t xml:space="preserve">“arrenderos independientes”, </w:t>
      </w:r>
      <w:r>
        <w:rPr>
          <w:rFonts w:ascii="Times New Roman" w:hAnsi="Times New Roman" w:cs="Times New Roman"/>
        </w:rPr>
        <w:t xml:space="preserve">se realizó </w:t>
      </w:r>
      <w:r w:rsidR="009C4D3D" w:rsidRPr="003656EA">
        <w:rPr>
          <w:rFonts w:ascii="Times New Roman" w:hAnsi="Times New Roman" w:cs="Times New Roman"/>
        </w:rPr>
        <w:t>mediante la firma forzada de contratos por part</w:t>
      </w:r>
      <w:r>
        <w:rPr>
          <w:rFonts w:ascii="Times New Roman" w:hAnsi="Times New Roman" w:cs="Times New Roman"/>
        </w:rPr>
        <w:t xml:space="preserve">e de los productores directos </w:t>
      </w:r>
      <w:r w:rsidR="009C4D3D" w:rsidRPr="003656EA">
        <w:rPr>
          <w:rFonts w:ascii="Times New Roman" w:hAnsi="Times New Roman" w:cs="Times New Roman"/>
        </w:rPr>
        <w:t xml:space="preserve">luego de la sanción del Estatuto del Peón Rural en el año 1944 por temor </w:t>
      </w:r>
      <w:r>
        <w:rPr>
          <w:rFonts w:ascii="Times New Roman" w:hAnsi="Times New Roman" w:cs="Times New Roman"/>
        </w:rPr>
        <w:t xml:space="preserve">de los propietarios de Ampascachi </w:t>
      </w:r>
      <w:r w:rsidR="009C4D3D" w:rsidRPr="003656EA">
        <w:rPr>
          <w:rFonts w:ascii="Times New Roman" w:hAnsi="Times New Roman" w:cs="Times New Roman"/>
        </w:rPr>
        <w:t>a tener que indemnizarlos p</w:t>
      </w:r>
      <w:r>
        <w:rPr>
          <w:rFonts w:ascii="Times New Roman" w:hAnsi="Times New Roman" w:cs="Times New Roman"/>
        </w:rPr>
        <w:t xml:space="preserve">or su confusa relación laboral. </w:t>
      </w:r>
      <w:r w:rsidR="009C4D3D" w:rsidRPr="003656EA">
        <w:rPr>
          <w:rFonts w:ascii="Times New Roman" w:hAnsi="Times New Roman" w:cs="Times New Roman"/>
        </w:rPr>
        <w:t xml:space="preserve">En su nueva condición de “arrenderos”, los productores pagaban </w:t>
      </w:r>
      <w:r w:rsidR="00BF6B5B">
        <w:rPr>
          <w:rFonts w:ascii="Times New Roman" w:hAnsi="Times New Roman" w:cs="Times New Roman"/>
        </w:rPr>
        <w:t xml:space="preserve">a la finca </w:t>
      </w:r>
      <w:r w:rsidR="009C4D3D" w:rsidRPr="003656EA">
        <w:rPr>
          <w:rFonts w:ascii="Times New Roman" w:hAnsi="Times New Roman" w:cs="Times New Roman"/>
        </w:rPr>
        <w:t xml:space="preserve">un porcentaje </w:t>
      </w:r>
      <w:r w:rsidR="00BF6B5B">
        <w:rPr>
          <w:rFonts w:ascii="Times New Roman" w:hAnsi="Times New Roman" w:cs="Times New Roman"/>
        </w:rPr>
        <w:t xml:space="preserve">sobre la producción obtenida </w:t>
      </w:r>
      <w:r w:rsidR="009C4D3D" w:rsidRPr="003656EA">
        <w:rPr>
          <w:rFonts w:ascii="Times New Roman" w:hAnsi="Times New Roman" w:cs="Times New Roman"/>
        </w:rPr>
        <w:t xml:space="preserve">del 20% al 22% por el uso de las tierras. </w:t>
      </w:r>
    </w:p>
    <w:p w14:paraId="3A76C025" w14:textId="77777777" w:rsidR="003C7810" w:rsidRPr="00D81591" w:rsidRDefault="00D81591"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Una parte importante del personal ocupado en las tareas de cosecha del tabaco en Ampascachi </w:t>
      </w:r>
      <w:r w:rsidR="009C4D3D" w:rsidRPr="00D81591">
        <w:rPr>
          <w:rFonts w:ascii="Times New Roman" w:hAnsi="Times New Roman" w:cs="Times New Roman"/>
        </w:rPr>
        <w:t>provenían de la zona de Potrero de Díaz, en las serranías del oeste,</w:t>
      </w:r>
      <w:r>
        <w:rPr>
          <w:rFonts w:ascii="Times New Roman" w:hAnsi="Times New Roman" w:cs="Times New Roman"/>
        </w:rPr>
        <w:t xml:space="preserve"> linderas con el Valle de Lerma</w:t>
      </w:r>
      <w:r w:rsidR="009C4D3D" w:rsidRPr="00D81591">
        <w:rPr>
          <w:rFonts w:ascii="Times New Roman" w:hAnsi="Times New Roman" w:cs="Times New Roman"/>
        </w:rPr>
        <w:t xml:space="preserve">. Entre </w:t>
      </w:r>
      <w:r w:rsidR="009C4D3D" w:rsidRPr="00D81591">
        <w:rPr>
          <w:rFonts w:ascii="Times New Roman" w:hAnsi="Times New Roman" w:cs="Times New Roman"/>
        </w:rPr>
        <w:lastRenderedPageBreak/>
        <w:t xml:space="preserve">las décadas de 1930 a 1960, se convocaban anualmente a los </w:t>
      </w:r>
      <w:r>
        <w:rPr>
          <w:rFonts w:ascii="Times New Roman" w:hAnsi="Times New Roman" w:cs="Times New Roman"/>
        </w:rPr>
        <w:t xml:space="preserve">campesinos </w:t>
      </w:r>
      <w:r w:rsidR="009C4D3D" w:rsidRPr="00D81591">
        <w:rPr>
          <w:rFonts w:ascii="Times New Roman" w:hAnsi="Times New Roman" w:cs="Times New Roman"/>
        </w:rPr>
        <w:t xml:space="preserve">de esa zona a trabajar en la finca, para cumplir con el régimen de “la obligación”, o sea el deber de concurrir a prestar trabajo en la finca, a cambio del permiso de ocupación de las tierras que habitaban ancestralmente. Para ello, reunían a la totalidad de </w:t>
      </w:r>
      <w:r w:rsidR="00015B30" w:rsidRPr="00D81591">
        <w:rPr>
          <w:rFonts w:ascii="Times New Roman" w:hAnsi="Times New Roman" w:cs="Times New Roman"/>
        </w:rPr>
        <w:t>l</w:t>
      </w:r>
      <w:r w:rsidR="009C4D3D" w:rsidRPr="00D81591">
        <w:rPr>
          <w:rFonts w:ascii="Times New Roman" w:hAnsi="Times New Roman" w:cs="Times New Roman"/>
        </w:rPr>
        <w:t>os varones en edad de trabajar al momento de la plantación de tabaco criollo, quienes luego de la cosecha retornaban a sus unidades campesinas.</w:t>
      </w:r>
    </w:p>
    <w:p w14:paraId="78B61458" w14:textId="77777777" w:rsidR="003656EA" w:rsidRDefault="009C4D3D" w:rsidP="00726A57">
      <w:pPr>
        <w:spacing w:after="0" w:line="360" w:lineRule="auto"/>
        <w:ind w:firstLine="360"/>
        <w:jc w:val="both"/>
        <w:rPr>
          <w:rFonts w:ascii="Times New Roman" w:hAnsi="Times New Roman" w:cs="Times New Roman"/>
        </w:rPr>
      </w:pPr>
      <w:r w:rsidRPr="003656EA">
        <w:rPr>
          <w:rFonts w:ascii="Times New Roman" w:hAnsi="Times New Roman" w:cs="Times New Roman"/>
        </w:rPr>
        <w:t xml:space="preserve">Además de los pobladores de Potrero de Díaz, llegaban a trabajar a esta finca, obreros provenientes de Bolivia y de los departamentos andinos de Salta, totalizando más de 1.000 obreros, </w:t>
      </w:r>
      <w:r w:rsidR="00D81591">
        <w:rPr>
          <w:rFonts w:ascii="Times New Roman" w:hAnsi="Times New Roman" w:cs="Times New Roman"/>
        </w:rPr>
        <w:t>conformando</w:t>
      </w:r>
      <w:r w:rsidRPr="003656EA">
        <w:rPr>
          <w:rFonts w:ascii="Times New Roman" w:hAnsi="Times New Roman" w:cs="Times New Roman"/>
        </w:rPr>
        <w:t xml:space="preserve"> enormes contingentes de trabajadores que arribaban en t</w:t>
      </w:r>
      <w:r w:rsidR="00D81591">
        <w:rPr>
          <w:rFonts w:ascii="Times New Roman" w:hAnsi="Times New Roman" w:cs="Times New Roman"/>
        </w:rPr>
        <w:t>ren</w:t>
      </w:r>
      <w:r w:rsidRPr="003656EA">
        <w:rPr>
          <w:rFonts w:ascii="Times New Roman" w:hAnsi="Times New Roman" w:cs="Times New Roman"/>
        </w:rPr>
        <w:t xml:space="preserve"> hasta la estación de ferrocarril ubicada en la propia finca.</w:t>
      </w:r>
    </w:p>
    <w:p w14:paraId="7C376A0D" w14:textId="77777777" w:rsidR="003656EA" w:rsidRDefault="00F07491" w:rsidP="00726A57">
      <w:pPr>
        <w:spacing w:after="0" w:line="360" w:lineRule="auto"/>
        <w:ind w:firstLine="360"/>
        <w:jc w:val="both"/>
        <w:rPr>
          <w:rFonts w:ascii="Times New Roman" w:hAnsi="Times New Roman" w:cs="Times New Roman"/>
        </w:rPr>
      </w:pPr>
      <w:r w:rsidRPr="00AD0BCA">
        <w:rPr>
          <w:rFonts w:ascii="Times New Roman" w:hAnsi="Times New Roman" w:cs="Times New Roman"/>
          <w:b/>
        </w:rPr>
        <w:t>Caso 2: Ángel L.</w:t>
      </w:r>
    </w:p>
    <w:p w14:paraId="74EC7F1D" w14:textId="77777777" w:rsidR="00AC702F" w:rsidRDefault="005F0EA0"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Don Ángel nació en el año 1923, </w:t>
      </w:r>
      <w:r w:rsidR="00C443BB">
        <w:rPr>
          <w:rFonts w:ascii="Times New Roman" w:hAnsi="Times New Roman" w:cs="Times New Roman"/>
        </w:rPr>
        <w:t xml:space="preserve">en la localidad de Las Cuevas, próxima a Seclantás. Reside en Chicoana, con la familia de su hijo mayor, quién es un </w:t>
      </w:r>
      <w:r w:rsidR="00BF6B5B">
        <w:rPr>
          <w:rFonts w:ascii="Times New Roman" w:hAnsi="Times New Roman" w:cs="Times New Roman"/>
        </w:rPr>
        <w:t>destacado</w:t>
      </w:r>
      <w:r w:rsidR="00C443BB">
        <w:rPr>
          <w:rFonts w:ascii="Times New Roman" w:hAnsi="Times New Roman" w:cs="Times New Roman"/>
        </w:rPr>
        <w:t xml:space="preserve"> dirigente de los pequeños productores del sector tabacalero. </w:t>
      </w:r>
      <w:r w:rsidR="00BF6B5B">
        <w:rPr>
          <w:rFonts w:ascii="Times New Roman" w:hAnsi="Times New Roman" w:cs="Times New Roman"/>
        </w:rPr>
        <w:t>A pesar de su avanzada edad</w:t>
      </w:r>
      <w:r>
        <w:rPr>
          <w:rFonts w:ascii="Times New Roman" w:hAnsi="Times New Roman" w:cs="Times New Roman"/>
        </w:rPr>
        <w:t xml:space="preserve">, </w:t>
      </w:r>
      <w:r w:rsidR="00C443BB">
        <w:rPr>
          <w:rFonts w:ascii="Times New Roman" w:hAnsi="Times New Roman" w:cs="Times New Roman"/>
        </w:rPr>
        <w:t xml:space="preserve">lo encuentro recorriendo la huerta del fondo de su casa y mientras arregla las plantas, me comenta </w:t>
      </w:r>
      <w:r w:rsidR="00CB6DF1">
        <w:rPr>
          <w:rFonts w:ascii="Times New Roman" w:hAnsi="Times New Roman" w:cs="Times New Roman"/>
        </w:rPr>
        <w:t>lo</w:t>
      </w:r>
      <w:r w:rsidR="00EB7E97">
        <w:rPr>
          <w:rFonts w:ascii="Times New Roman" w:hAnsi="Times New Roman" w:cs="Times New Roman"/>
        </w:rPr>
        <w:t xml:space="preserve"> siguiente:</w:t>
      </w:r>
    </w:p>
    <w:p w14:paraId="2FD56842" w14:textId="77777777" w:rsidR="00CB6DF1" w:rsidRPr="00CB6DF1" w:rsidRDefault="00CB6DF1" w:rsidP="00726A57">
      <w:pPr>
        <w:spacing w:after="0" w:line="360" w:lineRule="auto"/>
        <w:ind w:left="567" w:right="567"/>
        <w:jc w:val="both"/>
        <w:rPr>
          <w:rFonts w:ascii="Times New Roman" w:hAnsi="Times New Roman" w:cs="Times New Roman"/>
          <w:sz w:val="20"/>
          <w:szCs w:val="20"/>
        </w:rPr>
      </w:pPr>
      <w:r w:rsidRPr="00CB6DF1">
        <w:rPr>
          <w:rFonts w:ascii="Times New Roman" w:hAnsi="Times New Roman" w:cs="Times New Roman"/>
          <w:sz w:val="20"/>
          <w:szCs w:val="20"/>
        </w:rPr>
        <w:t>Desde chico, al momento de comenzar la zafra en el Tabacal, nos sacaban a azote de Las Cuevas para llevarnos a pela</w:t>
      </w:r>
      <w:r>
        <w:rPr>
          <w:rFonts w:ascii="Times New Roman" w:hAnsi="Times New Roman" w:cs="Times New Roman"/>
          <w:sz w:val="20"/>
          <w:szCs w:val="20"/>
        </w:rPr>
        <w:t>r caña. Uno de los que aparecía</w:t>
      </w:r>
      <w:r w:rsidRPr="00CB6DF1">
        <w:rPr>
          <w:rFonts w:ascii="Times New Roman" w:hAnsi="Times New Roman" w:cs="Times New Roman"/>
          <w:sz w:val="20"/>
          <w:szCs w:val="20"/>
        </w:rPr>
        <w:t xml:space="preserve"> par</w:t>
      </w:r>
      <w:r w:rsidR="006F686B">
        <w:rPr>
          <w:rFonts w:ascii="Times New Roman" w:hAnsi="Times New Roman" w:cs="Times New Roman"/>
          <w:sz w:val="20"/>
          <w:szCs w:val="20"/>
        </w:rPr>
        <w:t>a llevarnos era un tal</w:t>
      </w:r>
      <w:r w:rsidRPr="00CB6DF1">
        <w:rPr>
          <w:rFonts w:ascii="Times New Roman" w:hAnsi="Times New Roman" w:cs="Times New Roman"/>
          <w:sz w:val="20"/>
          <w:szCs w:val="20"/>
        </w:rPr>
        <w:t xml:space="preserve"> Wayar</w:t>
      </w:r>
      <w:r w:rsidR="009C4D3D">
        <w:rPr>
          <w:rStyle w:val="Refdenotaalpie"/>
          <w:rFonts w:ascii="Times New Roman" w:hAnsi="Times New Roman" w:cs="Times New Roman"/>
          <w:sz w:val="20"/>
          <w:szCs w:val="20"/>
        </w:rPr>
        <w:footnoteReference w:id="16"/>
      </w:r>
      <w:r w:rsidRPr="00CB6DF1">
        <w:rPr>
          <w:rFonts w:ascii="Times New Roman" w:hAnsi="Times New Roman" w:cs="Times New Roman"/>
          <w:sz w:val="20"/>
          <w:szCs w:val="20"/>
        </w:rPr>
        <w:t>. Nos llevaban al ingenio en carro hasta la estación de Alemanía y de ahí en tren hasta el Tabacal</w:t>
      </w:r>
      <w:r w:rsidR="00AD0BCA">
        <w:rPr>
          <w:rFonts w:ascii="Times New Roman" w:hAnsi="Times New Roman" w:cs="Times New Roman"/>
          <w:sz w:val="20"/>
          <w:szCs w:val="20"/>
        </w:rPr>
        <w:t xml:space="preserve"> donde pasaba hasta tres meses</w:t>
      </w:r>
      <w:r w:rsidRPr="00CB6DF1">
        <w:rPr>
          <w:rFonts w:ascii="Times New Roman" w:hAnsi="Times New Roman" w:cs="Times New Roman"/>
          <w:sz w:val="20"/>
          <w:szCs w:val="20"/>
        </w:rPr>
        <w:t>.</w:t>
      </w:r>
    </w:p>
    <w:p w14:paraId="290D7509" w14:textId="77777777" w:rsidR="00CB6DF1" w:rsidRPr="00CB6DF1" w:rsidRDefault="00CB6DF1" w:rsidP="00726A57">
      <w:pPr>
        <w:spacing w:after="0" w:line="360" w:lineRule="auto"/>
        <w:ind w:left="567" w:right="567"/>
        <w:jc w:val="both"/>
        <w:rPr>
          <w:rFonts w:ascii="Times New Roman" w:hAnsi="Times New Roman" w:cs="Times New Roman"/>
          <w:sz w:val="20"/>
          <w:szCs w:val="20"/>
        </w:rPr>
      </w:pPr>
      <w:r w:rsidRPr="00CB6DF1">
        <w:rPr>
          <w:rFonts w:ascii="Times New Roman" w:hAnsi="Times New Roman" w:cs="Times New Roman"/>
          <w:sz w:val="20"/>
          <w:szCs w:val="20"/>
        </w:rPr>
        <w:t>Cuando terminaba la zafra, nos traían a</w:t>
      </w:r>
      <w:r>
        <w:rPr>
          <w:rFonts w:ascii="Times New Roman" w:hAnsi="Times New Roman" w:cs="Times New Roman"/>
          <w:sz w:val="20"/>
          <w:szCs w:val="20"/>
        </w:rPr>
        <w:t xml:space="preserve"> la finca Las Moras de los Patró</w:t>
      </w:r>
      <w:r w:rsidRPr="00CB6DF1">
        <w:rPr>
          <w:rFonts w:ascii="Times New Roman" w:hAnsi="Times New Roman" w:cs="Times New Roman"/>
          <w:sz w:val="20"/>
          <w:szCs w:val="20"/>
        </w:rPr>
        <w:t xml:space="preserve">n </w:t>
      </w:r>
      <w:r w:rsidR="00AD0BCA">
        <w:rPr>
          <w:rFonts w:ascii="Times New Roman" w:hAnsi="Times New Roman" w:cs="Times New Roman"/>
          <w:sz w:val="20"/>
          <w:szCs w:val="20"/>
        </w:rPr>
        <w:t>Costas para la época del tabaco</w:t>
      </w:r>
      <w:r w:rsidRPr="00CB6DF1">
        <w:rPr>
          <w:rFonts w:ascii="Times New Roman" w:hAnsi="Times New Roman" w:cs="Times New Roman"/>
          <w:sz w:val="20"/>
          <w:szCs w:val="20"/>
        </w:rPr>
        <w:t>.</w:t>
      </w:r>
    </w:p>
    <w:p w14:paraId="044F9192" w14:textId="77777777" w:rsidR="00EB7E97" w:rsidRPr="00CB6DF1" w:rsidRDefault="00CB6DF1" w:rsidP="00726A57">
      <w:pPr>
        <w:spacing w:after="0" w:line="360" w:lineRule="auto"/>
        <w:ind w:left="567" w:right="567"/>
        <w:jc w:val="both"/>
        <w:rPr>
          <w:rFonts w:ascii="Times New Roman" w:hAnsi="Times New Roman" w:cs="Times New Roman"/>
          <w:sz w:val="20"/>
          <w:szCs w:val="20"/>
        </w:rPr>
      </w:pPr>
      <w:r w:rsidRPr="00CB6DF1">
        <w:rPr>
          <w:rFonts w:ascii="Times New Roman" w:hAnsi="Times New Roman" w:cs="Times New Roman"/>
          <w:sz w:val="20"/>
          <w:szCs w:val="20"/>
        </w:rPr>
        <w:t>Así i</w:t>
      </w:r>
      <w:r w:rsidR="009822BF">
        <w:rPr>
          <w:rFonts w:ascii="Times New Roman" w:hAnsi="Times New Roman" w:cs="Times New Roman"/>
          <w:sz w:val="20"/>
          <w:szCs w:val="20"/>
        </w:rPr>
        <w:t>’</w:t>
      </w:r>
      <w:r w:rsidRPr="00CB6DF1">
        <w:rPr>
          <w:rFonts w:ascii="Times New Roman" w:hAnsi="Times New Roman" w:cs="Times New Roman"/>
          <w:sz w:val="20"/>
          <w:szCs w:val="20"/>
        </w:rPr>
        <w:t xml:space="preserve"> andao</w:t>
      </w:r>
      <w:r w:rsidR="00AD0BCA">
        <w:rPr>
          <w:rFonts w:ascii="Times New Roman" w:hAnsi="Times New Roman" w:cs="Times New Roman"/>
          <w:sz w:val="20"/>
          <w:szCs w:val="20"/>
        </w:rPr>
        <w:t>,</w:t>
      </w:r>
      <w:r w:rsidR="0091696F">
        <w:rPr>
          <w:rFonts w:ascii="Times New Roman" w:hAnsi="Times New Roman" w:cs="Times New Roman"/>
          <w:sz w:val="20"/>
          <w:szCs w:val="20"/>
        </w:rPr>
        <w:t xml:space="preserve"> </w:t>
      </w:r>
      <w:r w:rsidR="00AD0BCA">
        <w:rPr>
          <w:rFonts w:ascii="Times New Roman" w:hAnsi="Times New Roman" w:cs="Times New Roman"/>
          <w:sz w:val="20"/>
          <w:szCs w:val="20"/>
        </w:rPr>
        <w:t xml:space="preserve">durante varios años </w:t>
      </w:r>
      <w:r w:rsidRPr="00CB6DF1">
        <w:rPr>
          <w:rFonts w:ascii="Times New Roman" w:hAnsi="Times New Roman" w:cs="Times New Roman"/>
          <w:sz w:val="20"/>
          <w:szCs w:val="20"/>
        </w:rPr>
        <w:t xml:space="preserve">hasta que me </w:t>
      </w:r>
      <w:r w:rsidR="00AD0BCA">
        <w:rPr>
          <w:rFonts w:ascii="Times New Roman" w:hAnsi="Times New Roman" w:cs="Times New Roman"/>
          <w:sz w:val="20"/>
          <w:szCs w:val="20"/>
        </w:rPr>
        <w:t>i</w:t>
      </w:r>
      <w:r w:rsidR="009822BF">
        <w:rPr>
          <w:rFonts w:ascii="Times New Roman" w:hAnsi="Times New Roman" w:cs="Times New Roman"/>
          <w:sz w:val="20"/>
          <w:szCs w:val="20"/>
        </w:rPr>
        <w:t>’</w:t>
      </w:r>
      <w:r w:rsidRPr="00CB6DF1">
        <w:rPr>
          <w:rFonts w:ascii="Times New Roman" w:hAnsi="Times New Roman" w:cs="Times New Roman"/>
          <w:sz w:val="20"/>
          <w:szCs w:val="20"/>
        </w:rPr>
        <w:t>pirao para venirme a Chicoana donde mi sumao al equipo de futbol y mi puesto a trabajar por mi cuenta</w:t>
      </w:r>
      <w:r w:rsidR="009822BF">
        <w:rPr>
          <w:rFonts w:ascii="Times New Roman" w:hAnsi="Times New Roman" w:cs="Times New Roman"/>
          <w:sz w:val="20"/>
          <w:szCs w:val="20"/>
        </w:rPr>
        <w:t>..</w:t>
      </w:r>
      <w:r w:rsidRPr="00CB6DF1">
        <w:rPr>
          <w:rFonts w:ascii="Times New Roman" w:hAnsi="Times New Roman" w:cs="Times New Roman"/>
          <w:sz w:val="20"/>
          <w:szCs w:val="20"/>
        </w:rPr>
        <w:t xml:space="preserve">. </w:t>
      </w:r>
    </w:p>
    <w:p w14:paraId="7B904376" w14:textId="77777777" w:rsidR="003656EA" w:rsidRDefault="00AD0BCA" w:rsidP="00726A57">
      <w:pPr>
        <w:spacing w:after="0" w:line="360" w:lineRule="auto"/>
        <w:ind w:firstLine="360"/>
        <w:jc w:val="both"/>
        <w:rPr>
          <w:rFonts w:ascii="Times New Roman" w:hAnsi="Times New Roman" w:cs="Times New Roman"/>
        </w:rPr>
      </w:pPr>
      <w:r w:rsidRPr="003656EA">
        <w:rPr>
          <w:rFonts w:ascii="Times New Roman" w:hAnsi="Times New Roman" w:cs="Times New Roman"/>
        </w:rPr>
        <w:t xml:space="preserve">En este relato, se hace referencia a las tres actividades que realizaban los campesinos a lo largo del año, alternando entre la atención de sus parcelas en el Valle Calchaquí, </w:t>
      </w:r>
      <w:r w:rsidR="00DD074C" w:rsidRPr="003656EA">
        <w:rPr>
          <w:rFonts w:ascii="Times New Roman" w:hAnsi="Times New Roman" w:cs="Times New Roman"/>
        </w:rPr>
        <w:t xml:space="preserve">la zafra cañera y la cosecha del tabaco. </w:t>
      </w:r>
      <w:r w:rsidRPr="003656EA">
        <w:rPr>
          <w:rFonts w:ascii="Times New Roman" w:hAnsi="Times New Roman" w:cs="Times New Roman"/>
        </w:rPr>
        <w:t>La finca Las Moras</w:t>
      </w:r>
      <w:r w:rsidR="009C4D3D" w:rsidRPr="003656EA">
        <w:rPr>
          <w:rFonts w:ascii="Times New Roman" w:hAnsi="Times New Roman" w:cs="Times New Roman"/>
        </w:rPr>
        <w:t xml:space="preserve"> en la primera mitad del siglo XX perteneció a la familia Patrón Costas y representaba, un sistema productivo paradigmático en el ámbito del Valle de Lerma en la década de 1930. Néstor Patrón Costas, su propietario, combinaba la producción de novillos para su exportación a Chile con la naciente actividad tabacalera, mientras que su hermano, Robustiano Patrón Costas, se dedicaba a consolidar el emporio azucarero San Martín del Tabacal, en Orán</w:t>
      </w:r>
      <w:r w:rsidR="00E23CBD" w:rsidRPr="003656EA">
        <w:rPr>
          <w:vertAlign w:val="superscript"/>
        </w:rPr>
        <w:footnoteReference w:id="17"/>
      </w:r>
      <w:r w:rsidR="00740A3D">
        <w:rPr>
          <w:rFonts w:ascii="Times New Roman" w:hAnsi="Times New Roman" w:cs="Times New Roman"/>
        </w:rPr>
        <w:t>.</w:t>
      </w:r>
    </w:p>
    <w:p w14:paraId="6878F343" w14:textId="77777777" w:rsidR="00740A3D" w:rsidRPr="00C443BB" w:rsidRDefault="00740A3D" w:rsidP="00726A57">
      <w:pPr>
        <w:spacing w:after="0" w:line="360" w:lineRule="auto"/>
        <w:ind w:firstLine="360"/>
        <w:jc w:val="both"/>
        <w:rPr>
          <w:rFonts w:ascii="Times New Roman" w:hAnsi="Times New Roman" w:cs="Times New Roman"/>
          <w:b/>
        </w:rPr>
      </w:pPr>
      <w:r w:rsidRPr="00C443BB">
        <w:rPr>
          <w:rFonts w:ascii="Times New Roman" w:hAnsi="Times New Roman" w:cs="Times New Roman"/>
          <w:b/>
        </w:rPr>
        <w:t xml:space="preserve">Caso 3. Amado L. y </w:t>
      </w:r>
      <w:r w:rsidR="00C443BB" w:rsidRPr="00C443BB">
        <w:rPr>
          <w:rFonts w:ascii="Times New Roman" w:hAnsi="Times New Roman" w:cs="Times New Roman"/>
          <w:b/>
        </w:rPr>
        <w:t>Teresa C.</w:t>
      </w:r>
    </w:p>
    <w:p w14:paraId="031932AD" w14:textId="77777777" w:rsidR="00357448" w:rsidRDefault="00C443BB"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Amado y Teresa, son un matrimonio que vive en el paraje Agua Negra </w:t>
      </w:r>
      <w:r w:rsidR="00966D58">
        <w:rPr>
          <w:rFonts w:ascii="Times New Roman" w:hAnsi="Times New Roman" w:cs="Times New Roman"/>
        </w:rPr>
        <w:t xml:space="preserve">al costado de la ruta provincial Nº 33, a la altura del Km 23, </w:t>
      </w:r>
      <w:r>
        <w:rPr>
          <w:rFonts w:ascii="Times New Roman" w:hAnsi="Times New Roman" w:cs="Times New Roman"/>
        </w:rPr>
        <w:t>camino a Cachi.</w:t>
      </w:r>
      <w:r w:rsidR="00966D58">
        <w:rPr>
          <w:rFonts w:ascii="Times New Roman" w:hAnsi="Times New Roman" w:cs="Times New Roman"/>
        </w:rPr>
        <w:t xml:space="preserve"> Allí vivieron sus familias desde que tienen memoria. </w:t>
      </w:r>
      <w:r w:rsidR="00C649C1">
        <w:rPr>
          <w:rFonts w:ascii="Times New Roman" w:hAnsi="Times New Roman" w:cs="Times New Roman"/>
        </w:rPr>
        <w:t>Comenta</w:t>
      </w:r>
      <w:r w:rsidR="00907560">
        <w:rPr>
          <w:rFonts w:ascii="Times New Roman" w:hAnsi="Times New Roman" w:cs="Times New Roman"/>
        </w:rPr>
        <w:t xml:space="preserve"> Amado que:</w:t>
      </w:r>
    </w:p>
    <w:p w14:paraId="78B9C872" w14:textId="77777777" w:rsidR="00357448" w:rsidRDefault="00C649C1"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lastRenderedPageBreak/>
        <w:t>M</w:t>
      </w:r>
      <w:r w:rsidR="00357448">
        <w:rPr>
          <w:rFonts w:ascii="Times New Roman" w:hAnsi="Times New Roman" w:cs="Times New Roman"/>
          <w:sz w:val="20"/>
          <w:szCs w:val="20"/>
        </w:rPr>
        <w:t>i abuelo</w:t>
      </w:r>
      <w:r>
        <w:rPr>
          <w:rFonts w:ascii="Times New Roman" w:hAnsi="Times New Roman" w:cs="Times New Roman"/>
          <w:sz w:val="20"/>
          <w:szCs w:val="20"/>
        </w:rPr>
        <w:t xml:space="preserve"> nos sabía decir</w:t>
      </w:r>
      <w:r w:rsidR="00357448">
        <w:rPr>
          <w:rFonts w:ascii="Times New Roman" w:hAnsi="Times New Roman" w:cs="Times New Roman"/>
          <w:sz w:val="20"/>
          <w:szCs w:val="20"/>
        </w:rPr>
        <w:t xml:space="preserve"> que </w:t>
      </w:r>
      <w:r w:rsidR="00966D58" w:rsidRPr="00357448">
        <w:rPr>
          <w:rFonts w:ascii="Times New Roman" w:hAnsi="Times New Roman" w:cs="Times New Roman"/>
          <w:sz w:val="20"/>
          <w:szCs w:val="20"/>
        </w:rPr>
        <w:t xml:space="preserve">antiguamente la comunidad </w:t>
      </w:r>
      <w:r w:rsidR="00357448">
        <w:rPr>
          <w:rFonts w:ascii="Times New Roman" w:hAnsi="Times New Roman" w:cs="Times New Roman"/>
          <w:sz w:val="20"/>
          <w:szCs w:val="20"/>
        </w:rPr>
        <w:t xml:space="preserve">de Agua Negra estaba formada </w:t>
      </w:r>
      <w:r w:rsidR="00966D58" w:rsidRPr="00357448">
        <w:rPr>
          <w:rFonts w:ascii="Times New Roman" w:hAnsi="Times New Roman" w:cs="Times New Roman"/>
          <w:sz w:val="20"/>
          <w:szCs w:val="20"/>
        </w:rPr>
        <w:t xml:space="preserve">por 11 familias, que labraban sus parcelas </w:t>
      </w:r>
      <w:r w:rsidR="00357448">
        <w:rPr>
          <w:rFonts w:ascii="Times New Roman" w:hAnsi="Times New Roman" w:cs="Times New Roman"/>
          <w:sz w:val="20"/>
          <w:szCs w:val="20"/>
        </w:rPr>
        <w:t xml:space="preserve">a pico, </w:t>
      </w:r>
      <w:r w:rsidR="00966D58" w:rsidRPr="00357448">
        <w:rPr>
          <w:rFonts w:ascii="Times New Roman" w:hAnsi="Times New Roman" w:cs="Times New Roman"/>
          <w:sz w:val="20"/>
          <w:szCs w:val="20"/>
        </w:rPr>
        <w:t>criaban sus animales en el cerro</w:t>
      </w:r>
      <w:r w:rsidR="00357448">
        <w:rPr>
          <w:rFonts w:ascii="Times New Roman" w:hAnsi="Times New Roman" w:cs="Times New Roman"/>
          <w:sz w:val="20"/>
          <w:szCs w:val="20"/>
        </w:rPr>
        <w:t xml:space="preserve"> y se hacían sus propias vestimentas de barracán.</w:t>
      </w:r>
    </w:p>
    <w:p w14:paraId="0A4BC710" w14:textId="77777777" w:rsidR="00561E3D" w:rsidRDefault="00043BF8"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t>Principalmente se dedicaban al trabajo en sus parcelas y más adelante en el tiempo, d</w:t>
      </w:r>
      <w:r w:rsidR="00966D58" w:rsidRPr="00357448">
        <w:rPr>
          <w:rFonts w:ascii="Times New Roman" w:hAnsi="Times New Roman" w:cs="Times New Roman"/>
          <w:sz w:val="20"/>
          <w:szCs w:val="20"/>
        </w:rPr>
        <w:t>urante la época de la cosecha del tabaco, los hombres se empleaban en la</w:t>
      </w:r>
      <w:r>
        <w:rPr>
          <w:rFonts w:ascii="Times New Roman" w:hAnsi="Times New Roman" w:cs="Times New Roman"/>
          <w:sz w:val="20"/>
          <w:szCs w:val="20"/>
        </w:rPr>
        <w:t>s fincas del Valle de Lerma para el tiempo de la</w:t>
      </w:r>
      <w:r w:rsidR="00966D58" w:rsidRPr="00357448">
        <w:rPr>
          <w:rFonts w:ascii="Times New Roman" w:hAnsi="Times New Roman" w:cs="Times New Roman"/>
          <w:sz w:val="20"/>
          <w:szCs w:val="20"/>
        </w:rPr>
        <w:t xml:space="preserve"> cosecha</w:t>
      </w:r>
      <w:r w:rsidR="0085404E" w:rsidRPr="00357448">
        <w:rPr>
          <w:rFonts w:ascii="Times New Roman" w:hAnsi="Times New Roman" w:cs="Times New Roman"/>
          <w:sz w:val="20"/>
          <w:szCs w:val="20"/>
        </w:rPr>
        <w:t>.</w:t>
      </w:r>
    </w:p>
    <w:p w14:paraId="18206EC8" w14:textId="77777777" w:rsidR="0085404E" w:rsidRPr="00357448" w:rsidRDefault="00966D58" w:rsidP="00726A57">
      <w:pPr>
        <w:spacing w:after="0" w:line="360" w:lineRule="auto"/>
        <w:ind w:left="567" w:right="567"/>
        <w:jc w:val="both"/>
        <w:rPr>
          <w:rFonts w:ascii="Times New Roman" w:hAnsi="Times New Roman" w:cs="Times New Roman"/>
          <w:sz w:val="20"/>
          <w:szCs w:val="20"/>
        </w:rPr>
      </w:pPr>
      <w:r w:rsidRPr="00357448">
        <w:rPr>
          <w:rFonts w:ascii="Times New Roman" w:hAnsi="Times New Roman" w:cs="Times New Roman"/>
          <w:sz w:val="20"/>
          <w:szCs w:val="20"/>
        </w:rPr>
        <w:t xml:space="preserve">En la década de 1910, apareció en la zona una persona que decía ser el nuevo propietario </w:t>
      </w:r>
      <w:r w:rsidR="00780328" w:rsidRPr="00357448">
        <w:rPr>
          <w:rFonts w:ascii="Times New Roman" w:hAnsi="Times New Roman" w:cs="Times New Roman"/>
          <w:sz w:val="20"/>
          <w:szCs w:val="20"/>
        </w:rPr>
        <w:t xml:space="preserve">de la finca, la </w:t>
      </w:r>
      <w:r w:rsidR="00043BF8">
        <w:rPr>
          <w:rFonts w:ascii="Times New Roman" w:hAnsi="Times New Roman" w:cs="Times New Roman"/>
          <w:sz w:val="20"/>
          <w:szCs w:val="20"/>
        </w:rPr>
        <w:t>que abarcaba hacia</w:t>
      </w:r>
      <w:r w:rsidR="0091696F">
        <w:rPr>
          <w:rFonts w:ascii="Times New Roman" w:hAnsi="Times New Roman" w:cs="Times New Roman"/>
          <w:sz w:val="20"/>
          <w:szCs w:val="20"/>
        </w:rPr>
        <w:t xml:space="preserve"> </w:t>
      </w:r>
      <w:r w:rsidR="00043BF8">
        <w:rPr>
          <w:rFonts w:ascii="Times New Roman" w:hAnsi="Times New Roman" w:cs="Times New Roman"/>
          <w:sz w:val="20"/>
          <w:szCs w:val="20"/>
        </w:rPr>
        <w:t>las dos orillas</w:t>
      </w:r>
      <w:r w:rsidR="00780328" w:rsidRPr="00357448">
        <w:rPr>
          <w:rFonts w:ascii="Times New Roman" w:hAnsi="Times New Roman" w:cs="Times New Roman"/>
          <w:sz w:val="20"/>
          <w:szCs w:val="20"/>
        </w:rPr>
        <w:t xml:space="preserve"> del camino y los cerros del lugar</w:t>
      </w:r>
      <w:r w:rsidRPr="00357448">
        <w:rPr>
          <w:rFonts w:ascii="Times New Roman" w:hAnsi="Times New Roman" w:cs="Times New Roman"/>
          <w:sz w:val="20"/>
          <w:szCs w:val="20"/>
        </w:rPr>
        <w:t xml:space="preserve">, </w:t>
      </w:r>
      <w:r w:rsidR="00780328" w:rsidRPr="00357448">
        <w:rPr>
          <w:rFonts w:ascii="Times New Roman" w:hAnsi="Times New Roman" w:cs="Times New Roman"/>
          <w:sz w:val="20"/>
          <w:szCs w:val="20"/>
        </w:rPr>
        <w:t>su</w:t>
      </w:r>
      <w:r w:rsidR="0085404E" w:rsidRPr="00357448">
        <w:rPr>
          <w:rFonts w:ascii="Times New Roman" w:hAnsi="Times New Roman" w:cs="Times New Roman"/>
          <w:sz w:val="20"/>
          <w:szCs w:val="20"/>
        </w:rPr>
        <w:t xml:space="preserve"> nombre </w:t>
      </w:r>
      <w:r w:rsidR="00780328" w:rsidRPr="00357448">
        <w:rPr>
          <w:rFonts w:ascii="Times New Roman" w:hAnsi="Times New Roman" w:cs="Times New Roman"/>
          <w:sz w:val="20"/>
          <w:szCs w:val="20"/>
        </w:rPr>
        <w:t xml:space="preserve">era </w:t>
      </w:r>
      <w:r w:rsidR="0085404E" w:rsidRPr="00357448">
        <w:rPr>
          <w:rFonts w:ascii="Times New Roman" w:hAnsi="Times New Roman" w:cs="Times New Roman"/>
          <w:sz w:val="20"/>
          <w:szCs w:val="20"/>
        </w:rPr>
        <w:t xml:space="preserve">Ramón </w:t>
      </w:r>
      <w:r w:rsidRPr="00357448">
        <w:rPr>
          <w:rFonts w:ascii="Times New Roman" w:hAnsi="Times New Roman" w:cs="Times New Roman"/>
          <w:sz w:val="20"/>
          <w:szCs w:val="20"/>
        </w:rPr>
        <w:t>Chi</w:t>
      </w:r>
      <w:r w:rsidR="0085404E" w:rsidRPr="00357448">
        <w:rPr>
          <w:rFonts w:ascii="Times New Roman" w:hAnsi="Times New Roman" w:cs="Times New Roman"/>
          <w:sz w:val="20"/>
          <w:szCs w:val="20"/>
        </w:rPr>
        <w:t>h</w:t>
      </w:r>
      <w:r w:rsidRPr="00357448">
        <w:rPr>
          <w:rFonts w:ascii="Times New Roman" w:hAnsi="Times New Roman" w:cs="Times New Roman"/>
          <w:sz w:val="20"/>
          <w:szCs w:val="20"/>
        </w:rPr>
        <w:t>an</w:t>
      </w:r>
      <w:r w:rsidR="00780328" w:rsidRPr="00357448">
        <w:rPr>
          <w:rFonts w:ascii="Times New Roman" w:hAnsi="Times New Roman" w:cs="Times New Roman"/>
          <w:sz w:val="20"/>
          <w:szCs w:val="20"/>
        </w:rPr>
        <w:t xml:space="preserve"> y </w:t>
      </w:r>
      <w:r w:rsidR="00043BF8">
        <w:rPr>
          <w:rFonts w:ascii="Times New Roman" w:hAnsi="Times New Roman" w:cs="Times New Roman"/>
          <w:sz w:val="20"/>
          <w:szCs w:val="20"/>
        </w:rPr>
        <w:t>tenía</w:t>
      </w:r>
      <w:r w:rsidR="0091696F">
        <w:rPr>
          <w:rFonts w:ascii="Times New Roman" w:hAnsi="Times New Roman" w:cs="Times New Roman"/>
          <w:sz w:val="20"/>
          <w:szCs w:val="20"/>
        </w:rPr>
        <w:t xml:space="preserve"> </w:t>
      </w:r>
      <w:r w:rsidR="00780328" w:rsidRPr="00357448">
        <w:rPr>
          <w:rFonts w:ascii="Times New Roman" w:hAnsi="Times New Roman" w:cs="Times New Roman"/>
          <w:sz w:val="20"/>
          <w:szCs w:val="20"/>
        </w:rPr>
        <w:t xml:space="preserve">además </w:t>
      </w:r>
      <w:r w:rsidR="0085404E" w:rsidRPr="00357448">
        <w:rPr>
          <w:rFonts w:ascii="Times New Roman" w:hAnsi="Times New Roman" w:cs="Times New Roman"/>
          <w:sz w:val="20"/>
          <w:szCs w:val="20"/>
        </w:rPr>
        <w:t>una finca en la localidad de Rancagua, cerca de Cachi en el Valle Calchaquí.</w:t>
      </w:r>
    </w:p>
    <w:p w14:paraId="2F46AA73" w14:textId="4E9626BB" w:rsidR="00C1267C" w:rsidRPr="00043BF8" w:rsidRDefault="0085404E" w:rsidP="00726A57">
      <w:pPr>
        <w:spacing w:after="0" w:line="360" w:lineRule="auto"/>
        <w:ind w:left="567" w:right="567"/>
        <w:jc w:val="both"/>
        <w:rPr>
          <w:rFonts w:ascii="Times New Roman" w:hAnsi="Times New Roman" w:cs="Times New Roman"/>
          <w:sz w:val="20"/>
          <w:szCs w:val="20"/>
        </w:rPr>
      </w:pPr>
      <w:r w:rsidRPr="00043BF8">
        <w:rPr>
          <w:rFonts w:ascii="Times New Roman" w:hAnsi="Times New Roman" w:cs="Times New Roman"/>
          <w:sz w:val="20"/>
          <w:szCs w:val="20"/>
        </w:rPr>
        <w:t>Fue desde entonces, que como era de costumbre generalizada en esa época, se deb</w:t>
      </w:r>
      <w:r w:rsidR="00C1267C" w:rsidRPr="00043BF8">
        <w:rPr>
          <w:rFonts w:ascii="Times New Roman" w:hAnsi="Times New Roman" w:cs="Times New Roman"/>
          <w:sz w:val="20"/>
          <w:szCs w:val="20"/>
        </w:rPr>
        <w:t xml:space="preserve">ía cumplir </w:t>
      </w:r>
      <w:r w:rsidR="00561E3D">
        <w:rPr>
          <w:rFonts w:ascii="Times New Roman" w:hAnsi="Times New Roman" w:cs="Times New Roman"/>
          <w:sz w:val="20"/>
          <w:szCs w:val="20"/>
        </w:rPr>
        <w:t xml:space="preserve">con </w:t>
      </w:r>
      <w:r w:rsidRPr="00043BF8">
        <w:rPr>
          <w:rFonts w:ascii="Times New Roman" w:hAnsi="Times New Roman" w:cs="Times New Roman"/>
          <w:sz w:val="20"/>
          <w:szCs w:val="20"/>
        </w:rPr>
        <w:t>“la obligación</w:t>
      </w:r>
      <w:r w:rsidR="00561E3D">
        <w:rPr>
          <w:rFonts w:ascii="Times New Roman" w:hAnsi="Times New Roman" w:cs="Times New Roman"/>
          <w:sz w:val="20"/>
          <w:szCs w:val="20"/>
        </w:rPr>
        <w:t>”</w:t>
      </w:r>
      <w:r w:rsidR="009D4EB0">
        <w:rPr>
          <w:rFonts w:ascii="Times New Roman" w:hAnsi="Times New Roman" w:cs="Times New Roman"/>
          <w:sz w:val="20"/>
          <w:szCs w:val="20"/>
        </w:rPr>
        <w:t>. (Relato de Amado L. del paraje Agua Negra)</w:t>
      </w:r>
      <w:r w:rsidR="00561E3D">
        <w:rPr>
          <w:rFonts w:ascii="Times New Roman" w:hAnsi="Times New Roman" w:cs="Times New Roman"/>
          <w:sz w:val="20"/>
          <w:szCs w:val="20"/>
        </w:rPr>
        <w:t>.</w:t>
      </w:r>
    </w:p>
    <w:p w14:paraId="4505D5AB" w14:textId="77777777" w:rsidR="00C1267C" w:rsidRDefault="00C649C1"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Así también </w:t>
      </w:r>
      <w:r w:rsidR="00907560">
        <w:rPr>
          <w:rFonts w:ascii="Times New Roman" w:hAnsi="Times New Roman" w:cs="Times New Roman"/>
        </w:rPr>
        <w:t>Teresa, relata que:</w:t>
      </w:r>
    </w:p>
    <w:p w14:paraId="0BE2DD70" w14:textId="77777777" w:rsidR="00780328" w:rsidRDefault="00043BF8"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t>Todos los años</w:t>
      </w:r>
      <w:r w:rsidR="00780328" w:rsidRPr="00780328">
        <w:rPr>
          <w:rFonts w:ascii="Times New Roman" w:hAnsi="Times New Roman" w:cs="Times New Roman"/>
          <w:sz w:val="20"/>
          <w:szCs w:val="20"/>
        </w:rPr>
        <w:t xml:space="preserve"> y durante un mes, un varón de cada una de la familia debía presentarse en Rancagua para cumplir con “la obligación”, esto era entre los meses de abril y mayo, especialmente para las tareas de cosecha de </w:t>
      </w:r>
      <w:r w:rsidR="00561E3D">
        <w:rPr>
          <w:rFonts w:ascii="Times New Roman" w:hAnsi="Times New Roman" w:cs="Times New Roman"/>
          <w:sz w:val="20"/>
          <w:szCs w:val="20"/>
        </w:rPr>
        <w:t xml:space="preserve">la </w:t>
      </w:r>
      <w:r w:rsidR="00780328" w:rsidRPr="00780328">
        <w:rPr>
          <w:rFonts w:ascii="Times New Roman" w:hAnsi="Times New Roman" w:cs="Times New Roman"/>
          <w:sz w:val="20"/>
          <w:szCs w:val="20"/>
        </w:rPr>
        <w:t>cebada, trigo y alfalfa, así como para palear las acequias. Para ello, debían partir con una mula para montar y otra para cargar sus camitas.</w:t>
      </w:r>
    </w:p>
    <w:p w14:paraId="1955BCC6" w14:textId="77777777" w:rsidR="00C1267C" w:rsidRPr="00C1267C" w:rsidRDefault="00780328"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t>En aquella época, d</w:t>
      </w:r>
      <w:r w:rsidR="00C1267C" w:rsidRPr="00C1267C">
        <w:rPr>
          <w:rFonts w:ascii="Times New Roman" w:hAnsi="Times New Roman" w:cs="Times New Roman"/>
          <w:sz w:val="20"/>
          <w:szCs w:val="20"/>
        </w:rPr>
        <w:t xml:space="preserve">ebían palear las acequias bajo la escarcha usando en los pies </w:t>
      </w:r>
      <w:r w:rsidR="00043BF8">
        <w:rPr>
          <w:rFonts w:ascii="Times New Roman" w:hAnsi="Times New Roman" w:cs="Times New Roman"/>
          <w:sz w:val="20"/>
          <w:szCs w:val="20"/>
        </w:rPr>
        <w:t xml:space="preserve">solamente </w:t>
      </w:r>
      <w:r>
        <w:rPr>
          <w:rFonts w:ascii="Times New Roman" w:hAnsi="Times New Roman" w:cs="Times New Roman"/>
          <w:sz w:val="20"/>
          <w:szCs w:val="20"/>
        </w:rPr>
        <w:t xml:space="preserve">unas </w:t>
      </w:r>
      <w:r w:rsidR="00C1267C" w:rsidRPr="00C1267C">
        <w:rPr>
          <w:rFonts w:ascii="Times New Roman" w:hAnsi="Times New Roman" w:cs="Times New Roman"/>
          <w:sz w:val="20"/>
          <w:szCs w:val="20"/>
        </w:rPr>
        <w:t>ojotitas de tiento</w:t>
      </w:r>
      <w:r w:rsidR="00043BF8">
        <w:rPr>
          <w:rFonts w:ascii="Times New Roman" w:hAnsi="Times New Roman" w:cs="Times New Roman"/>
          <w:sz w:val="20"/>
          <w:szCs w:val="20"/>
        </w:rPr>
        <w:t>. Dormían en un galpón</w:t>
      </w:r>
      <w:r>
        <w:rPr>
          <w:rFonts w:ascii="Times New Roman" w:hAnsi="Times New Roman" w:cs="Times New Roman"/>
          <w:sz w:val="20"/>
          <w:szCs w:val="20"/>
        </w:rPr>
        <w:t xml:space="preserve"> y d</w:t>
      </w:r>
      <w:r w:rsidR="00C1267C" w:rsidRPr="00C1267C">
        <w:rPr>
          <w:rFonts w:ascii="Times New Roman" w:hAnsi="Times New Roman" w:cs="Times New Roman"/>
          <w:sz w:val="20"/>
          <w:szCs w:val="20"/>
        </w:rPr>
        <w:t xml:space="preserve">e comida, le servían frangollo sin carne, </w:t>
      </w:r>
      <w:r w:rsidR="00043BF8">
        <w:rPr>
          <w:rFonts w:ascii="Times New Roman" w:hAnsi="Times New Roman" w:cs="Times New Roman"/>
          <w:sz w:val="20"/>
          <w:szCs w:val="20"/>
        </w:rPr>
        <w:t xml:space="preserve">en el que </w:t>
      </w:r>
      <w:r w:rsidR="00C1267C" w:rsidRPr="00C1267C">
        <w:rPr>
          <w:rFonts w:ascii="Times New Roman" w:hAnsi="Times New Roman" w:cs="Times New Roman"/>
          <w:sz w:val="20"/>
          <w:szCs w:val="20"/>
        </w:rPr>
        <w:t>flotaban los gorgojos</w:t>
      </w:r>
      <w:r w:rsidR="00561E3D">
        <w:rPr>
          <w:rFonts w:ascii="Times New Roman" w:hAnsi="Times New Roman" w:cs="Times New Roman"/>
          <w:sz w:val="20"/>
          <w:szCs w:val="20"/>
        </w:rPr>
        <w:t>.</w:t>
      </w:r>
    </w:p>
    <w:p w14:paraId="0937BC6B" w14:textId="3AEEE760" w:rsidR="00C1267C" w:rsidRPr="00C1267C" w:rsidRDefault="00C1267C" w:rsidP="00726A57">
      <w:pPr>
        <w:spacing w:after="0" w:line="360" w:lineRule="auto"/>
        <w:ind w:left="567" w:right="567"/>
        <w:jc w:val="both"/>
        <w:rPr>
          <w:rFonts w:ascii="Times New Roman" w:hAnsi="Times New Roman" w:cs="Times New Roman"/>
          <w:sz w:val="20"/>
          <w:szCs w:val="20"/>
        </w:rPr>
      </w:pPr>
      <w:r w:rsidRPr="00C1267C">
        <w:rPr>
          <w:rFonts w:ascii="Times New Roman" w:hAnsi="Times New Roman" w:cs="Times New Roman"/>
          <w:sz w:val="20"/>
          <w:szCs w:val="20"/>
        </w:rPr>
        <w:t>A veces</w:t>
      </w:r>
      <w:r w:rsidR="00561E3D">
        <w:rPr>
          <w:rFonts w:ascii="Times New Roman" w:hAnsi="Times New Roman" w:cs="Times New Roman"/>
          <w:sz w:val="20"/>
          <w:szCs w:val="20"/>
        </w:rPr>
        <w:t xml:space="preserve">, por la vida sufrida, </w:t>
      </w:r>
      <w:r w:rsidRPr="00C1267C">
        <w:rPr>
          <w:rFonts w:ascii="Times New Roman" w:hAnsi="Times New Roman" w:cs="Times New Roman"/>
          <w:sz w:val="20"/>
          <w:szCs w:val="20"/>
        </w:rPr>
        <w:t xml:space="preserve">se querían volver </w:t>
      </w:r>
      <w:r w:rsidR="00780328">
        <w:rPr>
          <w:rFonts w:ascii="Times New Roman" w:hAnsi="Times New Roman" w:cs="Times New Roman"/>
          <w:sz w:val="20"/>
          <w:szCs w:val="20"/>
        </w:rPr>
        <w:t xml:space="preserve">para sus casas, pero al llegar a </w:t>
      </w:r>
      <w:r w:rsidRPr="00C1267C">
        <w:rPr>
          <w:rFonts w:ascii="Times New Roman" w:hAnsi="Times New Roman" w:cs="Times New Roman"/>
          <w:sz w:val="20"/>
          <w:szCs w:val="20"/>
        </w:rPr>
        <w:t>Piedra del Molino</w:t>
      </w:r>
      <w:r w:rsidR="00780328">
        <w:rPr>
          <w:rFonts w:ascii="Times New Roman" w:hAnsi="Times New Roman" w:cs="Times New Roman"/>
          <w:sz w:val="20"/>
          <w:szCs w:val="20"/>
        </w:rPr>
        <w:t>,</w:t>
      </w:r>
      <w:r w:rsidRPr="00C1267C">
        <w:rPr>
          <w:rFonts w:ascii="Times New Roman" w:hAnsi="Times New Roman" w:cs="Times New Roman"/>
          <w:sz w:val="20"/>
          <w:szCs w:val="20"/>
        </w:rPr>
        <w:t xml:space="preserve"> los volvían a lonjazos</w:t>
      </w:r>
      <w:r w:rsidR="00043BF8">
        <w:rPr>
          <w:rFonts w:ascii="Times New Roman" w:hAnsi="Times New Roman" w:cs="Times New Roman"/>
          <w:sz w:val="20"/>
          <w:szCs w:val="20"/>
        </w:rPr>
        <w:t xml:space="preserve"> de vuelta a Rancagua para cumplir con </w:t>
      </w:r>
      <w:r w:rsidR="00561E3D">
        <w:rPr>
          <w:rFonts w:ascii="Times New Roman" w:hAnsi="Times New Roman" w:cs="Times New Roman"/>
          <w:sz w:val="20"/>
          <w:szCs w:val="20"/>
        </w:rPr>
        <w:t>“</w:t>
      </w:r>
      <w:r w:rsidR="00043BF8">
        <w:rPr>
          <w:rFonts w:ascii="Times New Roman" w:hAnsi="Times New Roman" w:cs="Times New Roman"/>
          <w:sz w:val="20"/>
          <w:szCs w:val="20"/>
        </w:rPr>
        <w:t>la obligación</w:t>
      </w:r>
      <w:r w:rsidR="00561E3D">
        <w:rPr>
          <w:rFonts w:ascii="Times New Roman" w:hAnsi="Times New Roman" w:cs="Times New Roman"/>
          <w:sz w:val="20"/>
          <w:szCs w:val="20"/>
        </w:rPr>
        <w:t>”</w:t>
      </w:r>
      <w:r w:rsidRPr="00C1267C">
        <w:rPr>
          <w:rFonts w:ascii="Times New Roman" w:hAnsi="Times New Roman" w:cs="Times New Roman"/>
          <w:sz w:val="20"/>
          <w:szCs w:val="20"/>
        </w:rPr>
        <w:t>.</w:t>
      </w:r>
      <w:r w:rsidR="009D4EB0" w:rsidRPr="009D4EB0">
        <w:rPr>
          <w:rFonts w:ascii="Times New Roman" w:hAnsi="Times New Roman" w:cs="Times New Roman"/>
          <w:sz w:val="20"/>
          <w:szCs w:val="20"/>
        </w:rPr>
        <w:t xml:space="preserve"> </w:t>
      </w:r>
      <w:r w:rsidR="009D4EB0">
        <w:rPr>
          <w:rFonts w:ascii="Times New Roman" w:hAnsi="Times New Roman" w:cs="Times New Roman"/>
          <w:sz w:val="20"/>
          <w:szCs w:val="20"/>
        </w:rPr>
        <w:t>(Relato de Teresa C. del paraje Agua Negra).</w:t>
      </w:r>
    </w:p>
    <w:p w14:paraId="3A440919" w14:textId="1C6620AF" w:rsidR="00561E3D" w:rsidRDefault="00780328" w:rsidP="00726A57">
      <w:pPr>
        <w:spacing w:after="0" w:line="360" w:lineRule="auto"/>
        <w:ind w:firstLine="360"/>
        <w:jc w:val="both"/>
        <w:rPr>
          <w:rFonts w:ascii="Times New Roman" w:hAnsi="Times New Roman" w:cs="Times New Roman"/>
        </w:rPr>
      </w:pPr>
      <w:r>
        <w:rPr>
          <w:rFonts w:ascii="Times New Roman" w:hAnsi="Times New Roman" w:cs="Times New Roman"/>
        </w:rPr>
        <w:t>Esta situación, se extendió hasta la d</w:t>
      </w:r>
      <w:r w:rsidR="00974186">
        <w:rPr>
          <w:rFonts w:ascii="Times New Roman" w:hAnsi="Times New Roman" w:cs="Times New Roman"/>
        </w:rPr>
        <w:t>écada de 19</w:t>
      </w:r>
      <w:r w:rsidR="006527C2">
        <w:rPr>
          <w:rFonts w:ascii="Times New Roman" w:hAnsi="Times New Roman" w:cs="Times New Roman"/>
        </w:rPr>
        <w:t>40</w:t>
      </w:r>
      <w:r>
        <w:rPr>
          <w:rFonts w:ascii="Times New Roman" w:hAnsi="Times New Roman" w:cs="Times New Roman"/>
        </w:rPr>
        <w:t xml:space="preserve"> en que</w:t>
      </w:r>
      <w:r w:rsidR="006527C2">
        <w:rPr>
          <w:rFonts w:ascii="Times New Roman" w:hAnsi="Times New Roman" w:cs="Times New Roman"/>
        </w:rPr>
        <w:t>,</w:t>
      </w:r>
      <w:r>
        <w:rPr>
          <w:rFonts w:ascii="Times New Roman" w:hAnsi="Times New Roman" w:cs="Times New Roman"/>
        </w:rPr>
        <w:t xml:space="preserve"> en vez de la obligación de presentarse a trabajar en Rancagua, se les empez</w:t>
      </w:r>
      <w:r w:rsidR="00043BF8">
        <w:rPr>
          <w:rFonts w:ascii="Times New Roman" w:hAnsi="Times New Roman" w:cs="Times New Roman"/>
        </w:rPr>
        <w:t xml:space="preserve">ó a cobrar </w:t>
      </w:r>
      <w:r w:rsidR="00561E3D">
        <w:rPr>
          <w:rFonts w:ascii="Times New Roman" w:hAnsi="Times New Roman" w:cs="Times New Roman"/>
        </w:rPr>
        <w:t xml:space="preserve">los arriendos y </w:t>
      </w:r>
      <w:r w:rsidR="00043BF8">
        <w:rPr>
          <w:rFonts w:ascii="Times New Roman" w:hAnsi="Times New Roman" w:cs="Times New Roman"/>
        </w:rPr>
        <w:t>por el pastaje en</w:t>
      </w:r>
      <w:r>
        <w:rPr>
          <w:rFonts w:ascii="Times New Roman" w:hAnsi="Times New Roman" w:cs="Times New Roman"/>
        </w:rPr>
        <w:t xml:space="preserve"> los cerros.</w:t>
      </w:r>
    </w:p>
    <w:p w14:paraId="5F1DCEB6" w14:textId="6BFDBE55" w:rsidR="00780328" w:rsidRPr="00561E3D" w:rsidRDefault="00780328" w:rsidP="00726A57">
      <w:pPr>
        <w:spacing w:after="0" w:line="360" w:lineRule="auto"/>
        <w:ind w:left="567" w:right="567"/>
        <w:jc w:val="both"/>
        <w:rPr>
          <w:rFonts w:ascii="Times New Roman" w:hAnsi="Times New Roman" w:cs="Times New Roman"/>
          <w:sz w:val="20"/>
          <w:szCs w:val="20"/>
        </w:rPr>
      </w:pPr>
      <w:r w:rsidRPr="00561E3D">
        <w:rPr>
          <w:rFonts w:ascii="Times New Roman" w:hAnsi="Times New Roman" w:cs="Times New Roman"/>
          <w:sz w:val="20"/>
          <w:szCs w:val="20"/>
        </w:rPr>
        <w:t xml:space="preserve">Una vez al año, para el mes de enero o febrero, aparecía el patrón </w:t>
      </w:r>
      <w:r w:rsidR="00043BF8" w:rsidRPr="00561E3D">
        <w:rPr>
          <w:rFonts w:ascii="Times New Roman" w:hAnsi="Times New Roman" w:cs="Times New Roman"/>
          <w:sz w:val="20"/>
          <w:szCs w:val="20"/>
        </w:rPr>
        <w:t xml:space="preserve">sin avisar a nadie </w:t>
      </w:r>
      <w:r w:rsidRPr="00561E3D">
        <w:rPr>
          <w:rFonts w:ascii="Times New Roman" w:hAnsi="Times New Roman" w:cs="Times New Roman"/>
          <w:sz w:val="20"/>
          <w:szCs w:val="20"/>
        </w:rPr>
        <w:t>durante la noche</w:t>
      </w:r>
      <w:r w:rsidR="00357448" w:rsidRPr="00561E3D">
        <w:rPr>
          <w:rFonts w:ascii="Times New Roman" w:hAnsi="Times New Roman" w:cs="Times New Roman"/>
          <w:sz w:val="20"/>
          <w:szCs w:val="20"/>
        </w:rPr>
        <w:t>. Nadie sabía cuándo</w:t>
      </w:r>
      <w:r w:rsidR="00043BF8" w:rsidRPr="00561E3D">
        <w:rPr>
          <w:rFonts w:ascii="Times New Roman" w:hAnsi="Times New Roman" w:cs="Times New Roman"/>
          <w:sz w:val="20"/>
          <w:szCs w:val="20"/>
        </w:rPr>
        <w:t xml:space="preserve"> llegaría</w:t>
      </w:r>
      <w:r w:rsidR="00357448" w:rsidRPr="00561E3D">
        <w:rPr>
          <w:rFonts w:ascii="Times New Roman" w:hAnsi="Times New Roman" w:cs="Times New Roman"/>
          <w:sz w:val="20"/>
          <w:szCs w:val="20"/>
        </w:rPr>
        <w:t xml:space="preserve">. Al otro día se empezaba </w:t>
      </w:r>
      <w:r w:rsidR="00516F6A" w:rsidRPr="00561E3D">
        <w:rPr>
          <w:rFonts w:ascii="Times New Roman" w:hAnsi="Times New Roman" w:cs="Times New Roman"/>
          <w:sz w:val="20"/>
          <w:szCs w:val="20"/>
        </w:rPr>
        <w:t>“la corrida” por los cerros</w:t>
      </w:r>
      <w:r w:rsidR="00357448" w:rsidRPr="00561E3D">
        <w:rPr>
          <w:rFonts w:ascii="Times New Roman" w:hAnsi="Times New Roman" w:cs="Times New Roman"/>
          <w:sz w:val="20"/>
          <w:szCs w:val="20"/>
        </w:rPr>
        <w:t>, separando los animales para pagar el pastaje.</w:t>
      </w:r>
      <w:r w:rsidR="009D4EB0" w:rsidRPr="009D4EB0">
        <w:rPr>
          <w:rFonts w:ascii="Times New Roman" w:hAnsi="Times New Roman" w:cs="Times New Roman"/>
          <w:sz w:val="20"/>
          <w:szCs w:val="20"/>
        </w:rPr>
        <w:t xml:space="preserve"> </w:t>
      </w:r>
      <w:r w:rsidR="009D4EB0">
        <w:rPr>
          <w:rFonts w:ascii="Times New Roman" w:hAnsi="Times New Roman" w:cs="Times New Roman"/>
          <w:sz w:val="20"/>
          <w:szCs w:val="20"/>
        </w:rPr>
        <w:t>(Relato de Amado L. del paraje Agua Negra).</w:t>
      </w:r>
    </w:p>
    <w:p w14:paraId="158FF2AA" w14:textId="77777777" w:rsidR="00C1267C" w:rsidRDefault="00974186" w:rsidP="00726A57">
      <w:pPr>
        <w:spacing w:after="0" w:line="360" w:lineRule="auto"/>
        <w:ind w:firstLine="360"/>
        <w:jc w:val="both"/>
        <w:rPr>
          <w:rFonts w:ascii="Times New Roman" w:hAnsi="Times New Roman" w:cs="Times New Roman"/>
        </w:rPr>
      </w:pPr>
      <w:r>
        <w:rPr>
          <w:rFonts w:ascii="Times New Roman" w:hAnsi="Times New Roman" w:cs="Times New Roman"/>
        </w:rPr>
        <w:t>En el año 1974</w:t>
      </w:r>
      <w:r w:rsidR="00043BF8">
        <w:rPr>
          <w:rFonts w:ascii="Times New Roman" w:hAnsi="Times New Roman" w:cs="Times New Roman"/>
        </w:rPr>
        <w:t>, la finca pasó a manos de Antonio Morillo quién continuó cobrando a la comunidad el pastaje de los animales</w:t>
      </w:r>
      <w:r>
        <w:rPr>
          <w:rFonts w:ascii="Times New Roman" w:hAnsi="Times New Roman" w:cs="Times New Roman"/>
        </w:rPr>
        <w:t>. E</w:t>
      </w:r>
      <w:r w:rsidR="00043BF8">
        <w:rPr>
          <w:rFonts w:ascii="Times New Roman" w:hAnsi="Times New Roman" w:cs="Times New Roman"/>
        </w:rPr>
        <w:t xml:space="preserve">n los </w:t>
      </w:r>
      <w:r w:rsidR="00C649C1">
        <w:rPr>
          <w:rFonts w:ascii="Times New Roman" w:hAnsi="Times New Roman" w:cs="Times New Roman"/>
        </w:rPr>
        <w:t>últimos años, las familias de Agua Negra se comenzaron a organizar para ser reconocidos como habitantes originarios del lugar</w:t>
      </w:r>
      <w:r>
        <w:rPr>
          <w:rFonts w:ascii="Times New Roman" w:hAnsi="Times New Roman" w:cs="Times New Roman"/>
        </w:rPr>
        <w:t xml:space="preserve"> como comunidad diaguita</w:t>
      </w:r>
      <w:r w:rsidR="00C649C1">
        <w:rPr>
          <w:rFonts w:ascii="Times New Roman" w:hAnsi="Times New Roman" w:cs="Times New Roman"/>
        </w:rPr>
        <w:t>, reclama</w:t>
      </w:r>
      <w:r>
        <w:rPr>
          <w:rFonts w:ascii="Times New Roman" w:hAnsi="Times New Roman" w:cs="Times New Roman"/>
        </w:rPr>
        <w:t>ndo</w:t>
      </w:r>
      <w:r w:rsidR="00C649C1">
        <w:rPr>
          <w:rFonts w:ascii="Times New Roman" w:hAnsi="Times New Roman" w:cs="Times New Roman"/>
        </w:rPr>
        <w:t xml:space="preserve"> por sus tierras</w:t>
      </w:r>
      <w:r w:rsidR="00561E3D">
        <w:rPr>
          <w:rFonts w:ascii="Times New Roman" w:hAnsi="Times New Roman" w:cs="Times New Roman"/>
        </w:rPr>
        <w:t>, negándose a</w:t>
      </w:r>
      <w:r w:rsidR="00C649C1">
        <w:rPr>
          <w:rFonts w:ascii="Times New Roman" w:hAnsi="Times New Roman" w:cs="Times New Roman"/>
        </w:rPr>
        <w:t xml:space="preserve"> pag</w:t>
      </w:r>
      <w:r w:rsidR="00561E3D">
        <w:rPr>
          <w:rFonts w:ascii="Times New Roman" w:hAnsi="Times New Roman" w:cs="Times New Roman"/>
        </w:rPr>
        <w:t>ar</w:t>
      </w:r>
      <w:r w:rsidR="00C649C1">
        <w:rPr>
          <w:rFonts w:ascii="Times New Roman" w:hAnsi="Times New Roman" w:cs="Times New Roman"/>
        </w:rPr>
        <w:t xml:space="preserve"> e</w:t>
      </w:r>
      <w:r>
        <w:rPr>
          <w:rFonts w:ascii="Times New Roman" w:hAnsi="Times New Roman" w:cs="Times New Roman"/>
        </w:rPr>
        <w:t>l</w:t>
      </w:r>
      <w:r w:rsidR="00C649C1">
        <w:rPr>
          <w:rFonts w:ascii="Times New Roman" w:hAnsi="Times New Roman" w:cs="Times New Roman"/>
        </w:rPr>
        <w:t xml:space="preserve"> arriendo sobre las tierras que ancestralmente ocuparon.</w:t>
      </w:r>
    </w:p>
    <w:p w14:paraId="6323580C" w14:textId="77777777" w:rsidR="003656EA" w:rsidRPr="00EA2E15" w:rsidRDefault="009734CA" w:rsidP="00726A57">
      <w:pPr>
        <w:spacing w:after="0" w:line="360" w:lineRule="auto"/>
        <w:jc w:val="both"/>
        <w:rPr>
          <w:rFonts w:ascii="Times New Roman" w:hAnsi="Times New Roman"/>
          <w:b/>
          <w:sz w:val="24"/>
          <w:szCs w:val="24"/>
        </w:rPr>
      </w:pPr>
      <w:r>
        <w:rPr>
          <w:rFonts w:ascii="Times New Roman" w:hAnsi="Times New Roman"/>
          <w:b/>
        </w:rPr>
        <w:t xml:space="preserve">El régimen de “la </w:t>
      </w:r>
      <w:r w:rsidR="006519CB" w:rsidRPr="00EA2E15">
        <w:rPr>
          <w:rFonts w:ascii="Times New Roman" w:hAnsi="Times New Roman"/>
          <w:b/>
        </w:rPr>
        <w:t>obligación” y la legisl</w:t>
      </w:r>
      <w:r w:rsidR="007628E2" w:rsidRPr="00EA2E15">
        <w:rPr>
          <w:rFonts w:ascii="Times New Roman" w:hAnsi="Times New Roman"/>
          <w:b/>
        </w:rPr>
        <w:t>ación laboral</w:t>
      </w:r>
    </w:p>
    <w:p w14:paraId="5DF5A876" w14:textId="77777777" w:rsidR="009822BF" w:rsidRPr="003656EA" w:rsidRDefault="00B6102A" w:rsidP="00726A57">
      <w:pPr>
        <w:spacing w:after="0" w:line="360" w:lineRule="auto"/>
        <w:ind w:left="360"/>
        <w:jc w:val="both"/>
        <w:rPr>
          <w:rFonts w:ascii="Times New Roman" w:hAnsi="Times New Roman"/>
          <w:b/>
          <w:sz w:val="24"/>
          <w:szCs w:val="24"/>
        </w:rPr>
      </w:pPr>
      <w:r w:rsidRPr="003656EA">
        <w:rPr>
          <w:rFonts w:ascii="Times New Roman" w:hAnsi="Times New Roman"/>
          <w:b/>
        </w:rPr>
        <w:t xml:space="preserve">El </w:t>
      </w:r>
      <w:r w:rsidR="002B507F" w:rsidRPr="003656EA">
        <w:rPr>
          <w:rFonts w:ascii="Times New Roman" w:hAnsi="Times New Roman"/>
          <w:b/>
        </w:rPr>
        <w:t>derecho de patronato</w:t>
      </w:r>
    </w:p>
    <w:p w14:paraId="344CAA7C" w14:textId="77777777" w:rsidR="003656EA" w:rsidRDefault="002B507F" w:rsidP="00726A57">
      <w:pPr>
        <w:spacing w:after="0" w:line="360" w:lineRule="auto"/>
        <w:ind w:firstLine="360"/>
        <w:jc w:val="both"/>
        <w:rPr>
          <w:rFonts w:ascii="Times New Roman" w:hAnsi="Times New Roman" w:cs="Times New Roman"/>
        </w:rPr>
      </w:pPr>
      <w:r>
        <w:rPr>
          <w:rFonts w:ascii="Times New Roman" w:hAnsi="Times New Roman" w:cs="Times New Roman"/>
        </w:rPr>
        <w:t>Durante la época colonial se implementaron diversas formas de gobierno tutelar sobre las perso</w:t>
      </w:r>
      <w:r w:rsidR="00D71763">
        <w:rPr>
          <w:rFonts w:ascii="Times New Roman" w:hAnsi="Times New Roman" w:cs="Times New Roman"/>
        </w:rPr>
        <w:t>nas, las cuales provenían del “D</w:t>
      </w:r>
      <w:r>
        <w:rPr>
          <w:rFonts w:ascii="Times New Roman" w:hAnsi="Times New Roman" w:cs="Times New Roman"/>
        </w:rPr>
        <w:t>erecho de patronato”</w:t>
      </w:r>
      <w:r w:rsidR="009734CA">
        <w:rPr>
          <w:rFonts w:ascii="Times New Roman" w:hAnsi="Times New Roman" w:cs="Times New Roman"/>
        </w:rPr>
        <w:t xml:space="preserve"> o </w:t>
      </w:r>
      <w:r w:rsidR="009734CA" w:rsidRPr="009734CA">
        <w:rPr>
          <w:rFonts w:ascii="Times New Roman" w:hAnsi="Times New Roman" w:cs="Times New Roman"/>
          <w:i/>
        </w:rPr>
        <w:t>Regio patronato indiano</w:t>
      </w:r>
      <w:r w:rsidR="00DD074C">
        <w:rPr>
          <w:rFonts w:ascii="Times New Roman" w:hAnsi="Times New Roman" w:cs="Times New Roman"/>
        </w:rPr>
        <w:t xml:space="preserve">, </w:t>
      </w:r>
      <w:r w:rsidR="00D71763">
        <w:rPr>
          <w:rFonts w:ascii="Times New Roman" w:hAnsi="Times New Roman" w:cs="Times New Roman"/>
        </w:rPr>
        <w:t>(Porras, 1986)</w:t>
      </w:r>
      <w:r w:rsidR="00074754">
        <w:rPr>
          <w:rFonts w:ascii="Times New Roman" w:hAnsi="Times New Roman" w:cs="Times New Roman"/>
        </w:rPr>
        <w:t xml:space="preserve"> que se transmitía desde el rey hasta los encomenderos para cuidar de la catequización de la población indígena.</w:t>
      </w:r>
      <w:r w:rsidR="000A0878">
        <w:rPr>
          <w:rFonts w:ascii="Times New Roman" w:hAnsi="Times New Roman" w:cs="Times New Roman"/>
        </w:rPr>
        <w:t xml:space="preserve"> </w:t>
      </w:r>
      <w:r w:rsidR="00074754">
        <w:rPr>
          <w:rFonts w:ascii="Times New Roman" w:hAnsi="Times New Roman" w:cs="Times New Roman"/>
        </w:rPr>
        <w:t>Originariamente, e</w:t>
      </w:r>
      <w:r w:rsidR="00B6102A" w:rsidRPr="00B6102A">
        <w:rPr>
          <w:rFonts w:ascii="Times New Roman" w:hAnsi="Times New Roman" w:cs="Times New Roman"/>
        </w:rPr>
        <w:t xml:space="preserve">l </w:t>
      </w:r>
      <w:r w:rsidR="00D71763" w:rsidRPr="009734CA">
        <w:rPr>
          <w:rFonts w:ascii="Times New Roman" w:hAnsi="Times New Roman" w:cs="Times New Roman"/>
          <w:i/>
        </w:rPr>
        <w:t>R</w:t>
      </w:r>
      <w:r w:rsidR="00B6102A" w:rsidRPr="009734CA">
        <w:rPr>
          <w:rFonts w:ascii="Times New Roman" w:hAnsi="Times New Roman" w:cs="Times New Roman"/>
          <w:i/>
        </w:rPr>
        <w:t>egio</w:t>
      </w:r>
      <w:r w:rsidR="000A0878">
        <w:rPr>
          <w:rFonts w:ascii="Times New Roman" w:hAnsi="Times New Roman" w:cs="Times New Roman"/>
          <w:i/>
        </w:rPr>
        <w:t xml:space="preserve"> </w:t>
      </w:r>
      <w:r w:rsidR="00D71763" w:rsidRPr="009734CA">
        <w:rPr>
          <w:rFonts w:ascii="Times New Roman" w:hAnsi="Times New Roman" w:cs="Times New Roman"/>
          <w:i/>
        </w:rPr>
        <w:t>patronato</w:t>
      </w:r>
      <w:r w:rsidR="00B6102A" w:rsidRPr="00B6102A">
        <w:rPr>
          <w:rFonts w:ascii="Times New Roman" w:hAnsi="Times New Roman" w:cs="Times New Roman"/>
        </w:rPr>
        <w:t xml:space="preserve"> consistió en el conjunto de privilegios y facultades especiales que los Papas concedieron a los reyes de distintas monarquías europe</w:t>
      </w:r>
      <w:r w:rsidR="009822BF">
        <w:rPr>
          <w:rFonts w:ascii="Times New Roman" w:hAnsi="Times New Roman" w:cs="Times New Roman"/>
        </w:rPr>
        <w:t>as del Antiguo Régimen y que le permitía</w:t>
      </w:r>
      <w:r w:rsidR="00B6102A" w:rsidRPr="00B6102A">
        <w:rPr>
          <w:rFonts w:ascii="Times New Roman" w:hAnsi="Times New Roman" w:cs="Times New Roman"/>
        </w:rPr>
        <w:t>, al principio, ser oídos antes de una decisión Papal o elegir directamente en sustitución d</w:t>
      </w:r>
      <w:r w:rsidR="009734CA">
        <w:rPr>
          <w:rFonts w:ascii="Times New Roman" w:hAnsi="Times New Roman" w:cs="Times New Roman"/>
        </w:rPr>
        <w:t xml:space="preserve">e las </w:t>
      </w:r>
      <w:r w:rsidR="009734CA">
        <w:rPr>
          <w:rFonts w:ascii="Times New Roman" w:hAnsi="Times New Roman" w:cs="Times New Roman"/>
        </w:rPr>
        <w:lastRenderedPageBreak/>
        <w:t>autoridades eclesiásticas</w:t>
      </w:r>
      <w:r w:rsidR="00B6102A" w:rsidRPr="00B6102A">
        <w:rPr>
          <w:rFonts w:ascii="Times New Roman" w:hAnsi="Times New Roman" w:cs="Times New Roman"/>
        </w:rPr>
        <w:t xml:space="preserve"> a determinadas personas que fueran a ocupar cargos vinculados a la Iglesia</w:t>
      </w:r>
      <w:r w:rsidR="00074754">
        <w:rPr>
          <w:rFonts w:ascii="Times New Roman" w:hAnsi="Times New Roman" w:cs="Times New Roman"/>
        </w:rPr>
        <w:t xml:space="preserve"> Católica</w:t>
      </w:r>
      <w:r w:rsidR="00B6102A" w:rsidRPr="00B6102A">
        <w:rPr>
          <w:rFonts w:ascii="Times New Roman" w:hAnsi="Times New Roman" w:cs="Times New Roman"/>
        </w:rPr>
        <w:t>.</w:t>
      </w:r>
      <w:r w:rsidR="001C4D55">
        <w:rPr>
          <w:rFonts w:ascii="Times New Roman" w:hAnsi="Times New Roman" w:cs="Times New Roman"/>
        </w:rPr>
        <w:t xml:space="preserve"> </w:t>
      </w:r>
      <w:r w:rsidR="00B6102A" w:rsidRPr="00B6102A">
        <w:rPr>
          <w:rFonts w:ascii="Times New Roman" w:hAnsi="Times New Roman" w:cs="Times New Roman"/>
        </w:rPr>
        <w:t>Más tarde, los monarcas lograron el ejercicio de todas o la mayoría de facultades atribuidas a la Iglesia en el gobierno de los fieles, convirtiéndose, de hecho y de derecho, en la máxima autoridad eclesiástica en los territorios bajo su dominio</w:t>
      </w:r>
      <w:r w:rsidR="009822BF">
        <w:rPr>
          <w:rFonts w:ascii="Times New Roman" w:hAnsi="Times New Roman" w:cs="Times New Roman"/>
        </w:rPr>
        <w:t>,</w:t>
      </w:r>
      <w:r w:rsidR="00B6102A" w:rsidRPr="00B6102A">
        <w:rPr>
          <w:rFonts w:ascii="Times New Roman" w:hAnsi="Times New Roman" w:cs="Times New Roman"/>
        </w:rPr>
        <w:t xml:space="preserve"> (</w:t>
      </w:r>
      <w:r w:rsidR="00B6102A" w:rsidRPr="009734CA">
        <w:rPr>
          <w:rFonts w:ascii="Times New Roman" w:hAnsi="Times New Roman" w:cs="Times New Roman"/>
          <w:i/>
        </w:rPr>
        <w:t>Patronato regio stricto sensu</w:t>
      </w:r>
      <w:r w:rsidR="00B6102A" w:rsidRPr="00B6102A">
        <w:rPr>
          <w:rFonts w:ascii="Times New Roman" w:hAnsi="Times New Roman" w:cs="Times New Roman"/>
        </w:rPr>
        <w:t>)</w:t>
      </w:r>
      <w:r w:rsidR="00D71763" w:rsidRPr="003656EA">
        <w:rPr>
          <w:vertAlign w:val="superscript"/>
        </w:rPr>
        <w:footnoteReference w:id="18"/>
      </w:r>
      <w:r w:rsidR="00B6102A" w:rsidRPr="00B6102A">
        <w:rPr>
          <w:rFonts w:ascii="Times New Roman" w:hAnsi="Times New Roman" w:cs="Times New Roman"/>
        </w:rPr>
        <w:t>.</w:t>
      </w:r>
    </w:p>
    <w:p w14:paraId="7C3514EF" w14:textId="35D881C2" w:rsidR="002B507F" w:rsidRPr="003656EA" w:rsidRDefault="00074754" w:rsidP="00726A57">
      <w:pPr>
        <w:spacing w:after="0" w:line="360" w:lineRule="auto"/>
        <w:ind w:firstLine="360"/>
        <w:jc w:val="both"/>
        <w:rPr>
          <w:rFonts w:ascii="Times New Roman" w:hAnsi="Times New Roman" w:cs="Times New Roman"/>
        </w:rPr>
      </w:pPr>
      <w:r>
        <w:rPr>
          <w:rFonts w:ascii="Times New Roman" w:hAnsi="Times New Roman" w:cs="Times New Roman"/>
        </w:rPr>
        <w:t>Remitiéndonos al ámbito salteño, s</w:t>
      </w:r>
      <w:r w:rsidR="00B6102A">
        <w:rPr>
          <w:rFonts w:ascii="Times New Roman" w:hAnsi="Times New Roman" w:cs="Times New Roman"/>
        </w:rPr>
        <w:t>egún Juan Carlos Dávalos</w:t>
      </w:r>
      <w:r w:rsidR="002B507F">
        <w:rPr>
          <w:rFonts w:ascii="Times New Roman" w:hAnsi="Times New Roman" w:cs="Times New Roman"/>
        </w:rPr>
        <w:t xml:space="preserve"> (1941)</w:t>
      </w:r>
      <w:r w:rsidR="00B6102A">
        <w:rPr>
          <w:rFonts w:ascii="Times New Roman" w:hAnsi="Times New Roman" w:cs="Times New Roman"/>
        </w:rPr>
        <w:t>,</w:t>
      </w:r>
      <w:r w:rsidR="002B507F">
        <w:rPr>
          <w:rFonts w:ascii="Times New Roman" w:hAnsi="Times New Roman" w:cs="Times New Roman"/>
        </w:rPr>
        <w:t xml:space="preserve"> en su libro </w:t>
      </w:r>
      <w:r w:rsidR="002B507F" w:rsidRPr="002B507F">
        <w:rPr>
          <w:rFonts w:ascii="Times New Roman" w:hAnsi="Times New Roman" w:cs="Times New Roman"/>
          <w:i/>
        </w:rPr>
        <w:t>Estampas lugareñas</w:t>
      </w:r>
      <w:r w:rsidR="009822BF">
        <w:rPr>
          <w:rFonts w:ascii="Times New Roman" w:hAnsi="Times New Roman" w:cs="Times New Roman"/>
        </w:rPr>
        <w:t>, concuerda en</w:t>
      </w:r>
      <w:r w:rsidR="002B507F">
        <w:rPr>
          <w:rFonts w:ascii="Times New Roman" w:hAnsi="Times New Roman" w:cs="Times New Roman"/>
        </w:rPr>
        <w:t xml:space="preserve"> que</w:t>
      </w:r>
      <w:r w:rsidR="00A924B0">
        <w:rPr>
          <w:rFonts w:ascii="Times New Roman" w:hAnsi="Times New Roman" w:cs="Times New Roman"/>
        </w:rPr>
        <w:t xml:space="preserve"> estos vínculos eran</w:t>
      </w:r>
      <w:r w:rsidR="00B6102A">
        <w:rPr>
          <w:rFonts w:ascii="Times New Roman" w:hAnsi="Times New Roman" w:cs="Times New Roman"/>
        </w:rPr>
        <w:t xml:space="preserve"> resabios o herencias del derecho de patronato que ejercían los encomenderos</w:t>
      </w:r>
      <w:r w:rsidR="00DD074C">
        <w:rPr>
          <w:rFonts w:ascii="Times New Roman" w:hAnsi="Times New Roman" w:cs="Times New Roman"/>
        </w:rPr>
        <w:t xml:space="preserve"> y que luego se transmitieron en el tiempo </w:t>
      </w:r>
      <w:r w:rsidR="009734CA">
        <w:rPr>
          <w:rFonts w:ascii="Times New Roman" w:hAnsi="Times New Roman" w:cs="Times New Roman"/>
        </w:rPr>
        <w:t>como parte de</w:t>
      </w:r>
      <w:r w:rsidR="00DD074C">
        <w:rPr>
          <w:rFonts w:ascii="Times New Roman" w:hAnsi="Times New Roman" w:cs="Times New Roman"/>
        </w:rPr>
        <w:t xml:space="preserve"> los “usos y costumbres” propios del medio rural salteño</w:t>
      </w:r>
      <w:r w:rsidR="00B6102A">
        <w:rPr>
          <w:rFonts w:ascii="Times New Roman" w:hAnsi="Times New Roman" w:cs="Times New Roman"/>
        </w:rPr>
        <w:t xml:space="preserve">. </w:t>
      </w:r>
      <w:r w:rsidR="00DD074C">
        <w:rPr>
          <w:rFonts w:ascii="Times New Roman" w:hAnsi="Times New Roman" w:cs="Times New Roman"/>
        </w:rPr>
        <w:t>Una costumbre arraigada era que l</w:t>
      </w:r>
      <w:r w:rsidR="00A924B0">
        <w:rPr>
          <w:rFonts w:ascii="Times New Roman" w:hAnsi="Times New Roman" w:cs="Times New Roman"/>
        </w:rPr>
        <w:t xml:space="preserve">as niñas o adolecentes de las familias campesinas </w:t>
      </w:r>
      <w:r w:rsidR="00A8765B">
        <w:rPr>
          <w:rFonts w:ascii="Times New Roman" w:hAnsi="Times New Roman" w:cs="Times New Roman"/>
        </w:rPr>
        <w:t>eran trasladados</w:t>
      </w:r>
      <w:r w:rsidR="00B6102A">
        <w:rPr>
          <w:rFonts w:ascii="Times New Roman" w:hAnsi="Times New Roman" w:cs="Times New Roman"/>
        </w:rPr>
        <w:t xml:space="preserve"> forzosamente a la ciudad para realizar trabajo doméstico gratuito a cambio de alimento y vivienda. Más adelante este sistema incl</w:t>
      </w:r>
      <w:r w:rsidR="00DD074C">
        <w:rPr>
          <w:rFonts w:ascii="Times New Roman" w:hAnsi="Times New Roman" w:cs="Times New Roman"/>
        </w:rPr>
        <w:t>uyó</w:t>
      </w:r>
      <w:r>
        <w:rPr>
          <w:rFonts w:ascii="Times New Roman" w:hAnsi="Times New Roman" w:cs="Times New Roman"/>
        </w:rPr>
        <w:t xml:space="preserve"> la posibilidad que lo</w:t>
      </w:r>
      <w:r w:rsidR="00B6102A">
        <w:rPr>
          <w:rFonts w:ascii="Times New Roman" w:hAnsi="Times New Roman" w:cs="Times New Roman"/>
        </w:rPr>
        <w:t xml:space="preserve">s </w:t>
      </w:r>
      <w:r>
        <w:rPr>
          <w:rFonts w:ascii="Times New Roman" w:hAnsi="Times New Roman" w:cs="Times New Roman"/>
        </w:rPr>
        <w:t>adolescentes</w:t>
      </w:r>
      <w:r w:rsidR="00B6102A">
        <w:rPr>
          <w:rFonts w:ascii="Times New Roman" w:hAnsi="Times New Roman" w:cs="Times New Roman"/>
        </w:rPr>
        <w:t xml:space="preserve"> pud</w:t>
      </w:r>
      <w:r w:rsidR="009822BF">
        <w:rPr>
          <w:rFonts w:ascii="Times New Roman" w:hAnsi="Times New Roman" w:cs="Times New Roman"/>
        </w:rPr>
        <w:t>ieran</w:t>
      </w:r>
      <w:r w:rsidR="00B6102A">
        <w:rPr>
          <w:rFonts w:ascii="Times New Roman" w:hAnsi="Times New Roman" w:cs="Times New Roman"/>
        </w:rPr>
        <w:t xml:space="preserve"> asistir a la escuela. </w:t>
      </w:r>
    </w:p>
    <w:p w14:paraId="1B711661" w14:textId="764AACFC" w:rsidR="00B6102A" w:rsidRPr="002B507F" w:rsidRDefault="00561E3D" w:rsidP="00726A57">
      <w:pPr>
        <w:spacing w:after="0" w:line="360" w:lineRule="auto"/>
        <w:ind w:left="567" w:right="567"/>
        <w:jc w:val="both"/>
        <w:rPr>
          <w:rFonts w:ascii="Times New Roman" w:hAnsi="Times New Roman" w:cs="Times New Roman"/>
          <w:sz w:val="20"/>
          <w:szCs w:val="20"/>
        </w:rPr>
      </w:pPr>
      <w:r>
        <w:rPr>
          <w:rFonts w:ascii="Times New Roman" w:hAnsi="Times New Roman" w:cs="Times New Roman"/>
          <w:sz w:val="20"/>
          <w:szCs w:val="20"/>
        </w:rPr>
        <w:t>(</w:t>
      </w:r>
      <w:r w:rsidR="007628E2">
        <w:rPr>
          <w:rFonts w:ascii="Times New Roman" w:hAnsi="Times New Roman" w:cs="Times New Roman"/>
          <w:sz w:val="20"/>
          <w:szCs w:val="20"/>
        </w:rPr>
        <w:t>…</w:t>
      </w:r>
      <w:r>
        <w:rPr>
          <w:rFonts w:ascii="Times New Roman" w:hAnsi="Times New Roman" w:cs="Times New Roman"/>
          <w:sz w:val="20"/>
          <w:szCs w:val="20"/>
        </w:rPr>
        <w:t xml:space="preserve">) </w:t>
      </w:r>
      <w:r w:rsidR="007628E2">
        <w:rPr>
          <w:rFonts w:ascii="Times New Roman" w:hAnsi="Times New Roman" w:cs="Times New Roman"/>
          <w:sz w:val="20"/>
          <w:szCs w:val="20"/>
        </w:rPr>
        <w:t>y</w:t>
      </w:r>
      <w:r w:rsidR="002B507F" w:rsidRPr="002B507F">
        <w:rPr>
          <w:rFonts w:ascii="Times New Roman" w:hAnsi="Times New Roman" w:cs="Times New Roman"/>
          <w:sz w:val="20"/>
          <w:szCs w:val="20"/>
        </w:rPr>
        <w:t xml:space="preserve"> es que como eran, sin excepción </w:t>
      </w:r>
      <w:r w:rsidR="00B6102A" w:rsidRPr="002B507F">
        <w:rPr>
          <w:rFonts w:ascii="Times New Roman" w:hAnsi="Times New Roman" w:cs="Times New Roman"/>
          <w:sz w:val="20"/>
          <w:szCs w:val="20"/>
        </w:rPr>
        <w:t>hi</w:t>
      </w:r>
      <w:r w:rsidR="002B507F">
        <w:rPr>
          <w:rFonts w:ascii="Times New Roman" w:hAnsi="Times New Roman" w:cs="Times New Roman"/>
          <w:sz w:val="20"/>
          <w:szCs w:val="20"/>
        </w:rPr>
        <w:t>jas de arrenderos de sus fincas</w:t>
      </w:r>
      <w:r w:rsidR="00B6102A" w:rsidRPr="002B507F">
        <w:rPr>
          <w:rFonts w:ascii="Times New Roman" w:hAnsi="Times New Roman" w:cs="Times New Roman"/>
          <w:sz w:val="20"/>
          <w:szCs w:val="20"/>
        </w:rPr>
        <w:t xml:space="preserve">, pastoras calchaquíes que venían temporalmente a </w:t>
      </w:r>
      <w:r w:rsidR="002B507F" w:rsidRPr="002B507F">
        <w:rPr>
          <w:rFonts w:ascii="Times New Roman" w:hAnsi="Times New Roman" w:cs="Times New Roman"/>
          <w:sz w:val="20"/>
          <w:szCs w:val="20"/>
        </w:rPr>
        <w:t>prestar servicios y civilizarse</w:t>
      </w:r>
      <w:r w:rsidR="00074754">
        <w:rPr>
          <w:rFonts w:ascii="Times New Roman" w:hAnsi="Times New Roman" w:cs="Times New Roman"/>
          <w:sz w:val="20"/>
          <w:szCs w:val="20"/>
        </w:rPr>
        <w:t xml:space="preserve"> al lado de sus señoras</w:t>
      </w:r>
      <w:r w:rsidR="00B6102A" w:rsidRPr="002B507F">
        <w:rPr>
          <w:rFonts w:ascii="Times New Roman" w:hAnsi="Times New Roman" w:cs="Times New Roman"/>
          <w:sz w:val="20"/>
          <w:szCs w:val="20"/>
        </w:rPr>
        <w:t>, sentías</w:t>
      </w:r>
      <w:r w:rsidR="009822BF">
        <w:rPr>
          <w:rFonts w:ascii="Times New Roman" w:hAnsi="Times New Roman" w:cs="Times New Roman"/>
          <w:sz w:val="20"/>
          <w:szCs w:val="20"/>
        </w:rPr>
        <w:t>e</w:t>
      </w:r>
      <w:r w:rsidR="00B6102A" w:rsidRPr="002B507F">
        <w:rPr>
          <w:rFonts w:ascii="Times New Roman" w:hAnsi="Times New Roman" w:cs="Times New Roman"/>
          <w:sz w:val="20"/>
          <w:szCs w:val="20"/>
        </w:rPr>
        <w:t xml:space="preserve"> ésta obligada por los derechos anexos al derecho de patronato</w:t>
      </w:r>
      <w:r w:rsidR="001C4D55">
        <w:rPr>
          <w:rFonts w:ascii="Times New Roman" w:hAnsi="Times New Roman" w:cs="Times New Roman"/>
          <w:sz w:val="20"/>
          <w:szCs w:val="20"/>
        </w:rPr>
        <w:t xml:space="preserve"> </w:t>
      </w:r>
      <w:r w:rsidR="00B6102A" w:rsidRPr="002B507F">
        <w:rPr>
          <w:rFonts w:ascii="Times New Roman" w:hAnsi="Times New Roman" w:cs="Times New Roman"/>
          <w:sz w:val="20"/>
          <w:szCs w:val="20"/>
        </w:rPr>
        <w:t>que por fuero tradicional ejercía co</w:t>
      </w:r>
      <w:r w:rsidR="002B507F" w:rsidRPr="002B507F">
        <w:rPr>
          <w:rFonts w:ascii="Times New Roman" w:hAnsi="Times New Roman" w:cs="Times New Roman"/>
          <w:sz w:val="20"/>
          <w:szCs w:val="20"/>
        </w:rPr>
        <w:t>mo descendiente de encomenderos, derecho que al conce</w:t>
      </w:r>
      <w:r w:rsidR="00074754">
        <w:rPr>
          <w:rFonts w:ascii="Times New Roman" w:hAnsi="Times New Roman" w:cs="Times New Roman"/>
          <w:sz w:val="20"/>
          <w:szCs w:val="20"/>
        </w:rPr>
        <w:t xml:space="preserve">der al amo </w:t>
      </w:r>
      <w:r w:rsidR="009734CA">
        <w:rPr>
          <w:rFonts w:ascii="Times New Roman" w:hAnsi="Times New Roman" w:cs="Times New Roman"/>
          <w:sz w:val="20"/>
          <w:szCs w:val="20"/>
        </w:rPr>
        <w:t xml:space="preserve">la </w:t>
      </w:r>
      <w:r w:rsidR="00074754">
        <w:rPr>
          <w:rFonts w:ascii="Times New Roman" w:hAnsi="Times New Roman" w:cs="Times New Roman"/>
          <w:sz w:val="20"/>
          <w:szCs w:val="20"/>
        </w:rPr>
        <w:t>tutela sobre el indio</w:t>
      </w:r>
      <w:r w:rsidR="002B507F" w:rsidRPr="002B507F">
        <w:rPr>
          <w:rFonts w:ascii="Times New Roman" w:hAnsi="Times New Roman" w:cs="Times New Roman"/>
          <w:sz w:val="20"/>
          <w:szCs w:val="20"/>
        </w:rPr>
        <w:t>, hacíalo responsable ante Dios y el Rey, de la persona material y moral del pupilo</w:t>
      </w:r>
      <w:r w:rsidR="009822BF">
        <w:rPr>
          <w:rFonts w:ascii="Times New Roman" w:hAnsi="Times New Roman" w:cs="Times New Roman"/>
          <w:sz w:val="20"/>
          <w:szCs w:val="20"/>
        </w:rPr>
        <w:t>,</w:t>
      </w:r>
      <w:r w:rsidR="002B507F" w:rsidRPr="002B507F">
        <w:rPr>
          <w:rFonts w:ascii="Times New Roman" w:hAnsi="Times New Roman" w:cs="Times New Roman"/>
          <w:sz w:val="20"/>
          <w:szCs w:val="20"/>
        </w:rPr>
        <w:t xml:space="preserve"> (Dáv</w:t>
      </w:r>
      <w:r w:rsidR="00D71763">
        <w:rPr>
          <w:rFonts w:ascii="Times New Roman" w:hAnsi="Times New Roman" w:cs="Times New Roman"/>
          <w:sz w:val="20"/>
          <w:szCs w:val="20"/>
        </w:rPr>
        <w:t>alos, 1996 [1941]</w:t>
      </w:r>
      <w:r w:rsidR="00A8765B">
        <w:rPr>
          <w:rFonts w:ascii="Times New Roman" w:hAnsi="Times New Roman" w:cs="Times New Roman"/>
          <w:sz w:val="20"/>
          <w:szCs w:val="20"/>
        </w:rPr>
        <w:t>:</w:t>
      </w:r>
      <w:r w:rsidR="002B507F" w:rsidRPr="002B507F">
        <w:rPr>
          <w:rFonts w:ascii="Times New Roman" w:hAnsi="Times New Roman" w:cs="Times New Roman"/>
          <w:sz w:val="20"/>
          <w:szCs w:val="20"/>
        </w:rPr>
        <w:t xml:space="preserve">726). </w:t>
      </w:r>
    </w:p>
    <w:p w14:paraId="5C743CF6" w14:textId="77777777" w:rsidR="003656EA" w:rsidRDefault="00DD074C" w:rsidP="00726A57">
      <w:pPr>
        <w:spacing w:after="0" w:line="360" w:lineRule="auto"/>
        <w:ind w:firstLine="360"/>
        <w:jc w:val="both"/>
        <w:rPr>
          <w:rFonts w:ascii="Times New Roman" w:hAnsi="Times New Roman" w:cs="Times New Roman"/>
        </w:rPr>
      </w:pPr>
      <w:r w:rsidRPr="000C6624">
        <w:rPr>
          <w:rFonts w:ascii="Times New Roman" w:hAnsi="Times New Roman" w:cs="Times New Roman"/>
        </w:rPr>
        <w:t xml:space="preserve">De esta manera, </w:t>
      </w:r>
      <w:r w:rsidR="009734CA">
        <w:rPr>
          <w:rFonts w:ascii="Times New Roman" w:hAnsi="Times New Roman" w:cs="Times New Roman"/>
        </w:rPr>
        <w:t>“</w:t>
      </w:r>
      <w:r w:rsidRPr="000C6624">
        <w:rPr>
          <w:rFonts w:ascii="Times New Roman" w:hAnsi="Times New Roman" w:cs="Times New Roman"/>
        </w:rPr>
        <w:t xml:space="preserve">la obligación” como institución propia del medio rural salteño, surgía como la contraprestación natural por parte de los campesinos respecto a la “protección” o “tutela” que ejercían sus patrones, </w:t>
      </w:r>
      <w:r w:rsidR="000C6624" w:rsidRPr="000C6624">
        <w:rPr>
          <w:rFonts w:ascii="Times New Roman" w:hAnsi="Times New Roman" w:cs="Times New Roman"/>
        </w:rPr>
        <w:t>como descendientes de los primeros conquistadores.</w:t>
      </w:r>
    </w:p>
    <w:p w14:paraId="72538C45" w14:textId="77777777" w:rsidR="003656EA" w:rsidRDefault="00C735AE" w:rsidP="00726A57">
      <w:pPr>
        <w:spacing w:after="0" w:line="360" w:lineRule="auto"/>
        <w:ind w:firstLine="360"/>
        <w:jc w:val="both"/>
        <w:rPr>
          <w:rFonts w:ascii="Times New Roman" w:hAnsi="Times New Roman" w:cs="Times New Roman"/>
        </w:rPr>
      </w:pPr>
      <w:r>
        <w:rPr>
          <w:rFonts w:ascii="Times New Roman" w:hAnsi="Times New Roman" w:cs="Times New Roman"/>
          <w:b/>
        </w:rPr>
        <w:t>E</w:t>
      </w:r>
      <w:r w:rsidR="00371BF7" w:rsidRPr="00B166DB">
        <w:rPr>
          <w:rFonts w:ascii="Times New Roman" w:hAnsi="Times New Roman" w:cs="Times New Roman"/>
          <w:b/>
        </w:rPr>
        <w:t>l “Fuero Gaucho”</w:t>
      </w:r>
    </w:p>
    <w:p w14:paraId="0A392A48" w14:textId="3D44A188" w:rsidR="003656EA" w:rsidRDefault="003343C8" w:rsidP="00726A57">
      <w:pPr>
        <w:spacing w:after="0" w:line="360" w:lineRule="auto"/>
        <w:ind w:firstLine="360"/>
        <w:jc w:val="both"/>
        <w:rPr>
          <w:rFonts w:ascii="Times New Roman" w:eastAsia="Arial Unicode MS" w:hAnsi="Times New Roman" w:cs="Times New Roman"/>
        </w:rPr>
      </w:pPr>
      <w:r>
        <w:rPr>
          <w:rFonts w:ascii="Times New Roman" w:eastAsia="Arial Unicode MS" w:hAnsi="Times New Roman" w:cs="Times New Roman"/>
        </w:rPr>
        <w:t>De</w:t>
      </w:r>
      <w:r w:rsidR="001C4D55">
        <w:rPr>
          <w:rFonts w:ascii="Times New Roman" w:eastAsia="Arial Unicode MS" w:hAnsi="Times New Roman" w:cs="Times New Roman"/>
        </w:rPr>
        <w:t xml:space="preserve"> </w:t>
      </w:r>
      <w:r>
        <w:rPr>
          <w:rFonts w:ascii="Times New Roman" w:eastAsia="Arial Unicode MS" w:hAnsi="Times New Roman" w:cs="Times New Roman"/>
        </w:rPr>
        <w:t>acuerdo a Az</w:t>
      </w:r>
      <w:r w:rsidR="005E07F5">
        <w:rPr>
          <w:rFonts w:ascii="Times New Roman" w:eastAsia="Arial Unicode MS" w:hAnsi="Times New Roman" w:cs="Times New Roman"/>
        </w:rPr>
        <w:t>ucena del Valle Michel (1996</w:t>
      </w:r>
      <w:r w:rsidR="000C6624">
        <w:rPr>
          <w:rFonts w:ascii="Times New Roman" w:eastAsia="Arial Unicode MS" w:hAnsi="Times New Roman" w:cs="Times New Roman"/>
        </w:rPr>
        <w:t>), a</w:t>
      </w:r>
      <w:r>
        <w:rPr>
          <w:rFonts w:ascii="Times New Roman" w:eastAsia="Arial Unicode MS" w:hAnsi="Times New Roman" w:cs="Times New Roman"/>
        </w:rPr>
        <w:t>l año de haberse hecho cargo el Gral. G</w:t>
      </w:r>
      <w:r w:rsidR="009734CA">
        <w:rPr>
          <w:rFonts w:ascii="Times New Roman" w:eastAsia="Arial Unicode MS" w:hAnsi="Times New Roman" w:cs="Times New Roman"/>
        </w:rPr>
        <w:t>üemes del gobierno de Salta, reu</w:t>
      </w:r>
      <w:r>
        <w:rPr>
          <w:rFonts w:ascii="Times New Roman" w:eastAsia="Arial Unicode MS" w:hAnsi="Times New Roman" w:cs="Times New Roman"/>
        </w:rPr>
        <w:t>n</w:t>
      </w:r>
      <w:r w:rsidR="009734CA">
        <w:rPr>
          <w:rFonts w:ascii="Times New Roman" w:eastAsia="Arial Unicode MS" w:hAnsi="Times New Roman" w:cs="Times New Roman"/>
        </w:rPr>
        <w:t>ió a</w:t>
      </w:r>
      <w:r>
        <w:rPr>
          <w:rFonts w:ascii="Times New Roman" w:eastAsia="Arial Unicode MS" w:hAnsi="Times New Roman" w:cs="Times New Roman"/>
        </w:rPr>
        <w:t xml:space="preserve"> una “A</w:t>
      </w:r>
      <w:r w:rsidR="009734CA">
        <w:rPr>
          <w:rFonts w:ascii="Times New Roman" w:eastAsia="Arial Unicode MS" w:hAnsi="Times New Roman" w:cs="Times New Roman"/>
        </w:rPr>
        <w:t>samblea de Notables”, donde ponía</w:t>
      </w:r>
      <w:r>
        <w:rPr>
          <w:rFonts w:ascii="Times New Roman" w:eastAsia="Arial Unicode MS" w:hAnsi="Times New Roman" w:cs="Times New Roman"/>
        </w:rPr>
        <w:t xml:space="preserve"> a consideración la situación de la Provincia, teatro de guerra contra los realistas y la necesidad de otor</w:t>
      </w:r>
      <w:r w:rsidR="00CB1F72">
        <w:rPr>
          <w:rFonts w:ascii="Times New Roman" w:eastAsia="Arial Unicode MS" w:hAnsi="Times New Roman" w:cs="Times New Roman"/>
        </w:rPr>
        <w:t>garles algún ben</w:t>
      </w:r>
      <w:r>
        <w:rPr>
          <w:rFonts w:ascii="Times New Roman" w:eastAsia="Arial Unicode MS" w:hAnsi="Times New Roman" w:cs="Times New Roman"/>
        </w:rPr>
        <w:t>eficio</w:t>
      </w:r>
      <w:r w:rsidR="009734CA">
        <w:rPr>
          <w:rFonts w:ascii="Times New Roman" w:eastAsia="Arial Unicode MS" w:hAnsi="Times New Roman" w:cs="Times New Roman"/>
        </w:rPr>
        <w:t xml:space="preserve"> a los gauchos-soldados. Propuso</w:t>
      </w:r>
      <w:r>
        <w:rPr>
          <w:rFonts w:ascii="Times New Roman" w:eastAsia="Arial Unicode MS" w:hAnsi="Times New Roman" w:cs="Times New Roman"/>
        </w:rPr>
        <w:t xml:space="preserve"> la excepción del pago de arriendo a los dueños de la tierra, cuando éste no sea “patriota conocido”, y permit</w:t>
      </w:r>
      <w:r w:rsidR="009734CA">
        <w:rPr>
          <w:rFonts w:ascii="Times New Roman" w:eastAsia="Arial Unicode MS" w:hAnsi="Times New Roman" w:cs="Times New Roman"/>
        </w:rPr>
        <w:t>ía</w:t>
      </w:r>
      <w:r>
        <w:rPr>
          <w:rFonts w:ascii="Times New Roman" w:eastAsia="Arial Unicode MS" w:hAnsi="Times New Roman" w:cs="Times New Roman"/>
        </w:rPr>
        <w:t xml:space="preserve"> que no </w:t>
      </w:r>
      <w:r w:rsidR="009734CA">
        <w:rPr>
          <w:rFonts w:ascii="Times New Roman" w:eastAsia="Arial Unicode MS" w:hAnsi="Times New Roman" w:cs="Times New Roman"/>
        </w:rPr>
        <w:t>se cumpliera</w:t>
      </w:r>
      <w:r>
        <w:rPr>
          <w:rFonts w:ascii="Times New Roman" w:eastAsia="Arial Unicode MS" w:hAnsi="Times New Roman" w:cs="Times New Roman"/>
        </w:rPr>
        <w:t xml:space="preserve"> con la “obligación”</w:t>
      </w:r>
      <w:r w:rsidR="009734CA">
        <w:rPr>
          <w:rFonts w:ascii="Times New Roman" w:eastAsia="Arial Unicode MS" w:hAnsi="Times New Roman" w:cs="Times New Roman"/>
        </w:rPr>
        <w:t xml:space="preserve"> por parte de</w:t>
      </w:r>
      <w:r w:rsidR="00CB1F72">
        <w:rPr>
          <w:rFonts w:ascii="Times New Roman" w:eastAsia="Arial Unicode MS" w:hAnsi="Times New Roman" w:cs="Times New Roman"/>
        </w:rPr>
        <w:t xml:space="preserve"> los gauchos arrenderos en l</w:t>
      </w:r>
      <w:r>
        <w:rPr>
          <w:rFonts w:ascii="Times New Roman" w:eastAsia="Arial Unicode MS" w:hAnsi="Times New Roman" w:cs="Times New Roman"/>
        </w:rPr>
        <w:t xml:space="preserve">as faenas de siembra y cosecha. </w:t>
      </w:r>
      <w:r w:rsidR="00DF47FF">
        <w:rPr>
          <w:rFonts w:ascii="Times New Roman" w:eastAsia="Arial Unicode MS" w:hAnsi="Times New Roman" w:cs="Times New Roman"/>
        </w:rPr>
        <w:t xml:space="preserve">De esta manera, se proponía </w:t>
      </w:r>
      <w:r>
        <w:rPr>
          <w:rFonts w:ascii="Times New Roman" w:eastAsia="Arial Unicode MS" w:hAnsi="Times New Roman" w:cs="Times New Roman"/>
        </w:rPr>
        <w:t>el denominado “Fuero Gaucho”</w:t>
      </w:r>
      <w:r w:rsidR="00DF47FF">
        <w:rPr>
          <w:rFonts w:ascii="Times New Roman" w:eastAsia="Arial Unicode MS" w:hAnsi="Times New Roman" w:cs="Times New Roman"/>
        </w:rPr>
        <w:t>, el cual fue aceptado por l</w:t>
      </w:r>
      <w:r>
        <w:rPr>
          <w:rFonts w:ascii="Times New Roman" w:eastAsia="Arial Unicode MS" w:hAnsi="Times New Roman" w:cs="Times New Roman"/>
        </w:rPr>
        <w:t>a Asamblea y a partir de entonces los gaucho</w:t>
      </w:r>
      <w:r w:rsidR="000C6624">
        <w:rPr>
          <w:rFonts w:ascii="Times New Roman" w:eastAsia="Arial Unicode MS" w:hAnsi="Times New Roman" w:cs="Times New Roman"/>
        </w:rPr>
        <w:t>s</w:t>
      </w:r>
      <w:r>
        <w:rPr>
          <w:rFonts w:ascii="Times New Roman" w:eastAsia="Arial Unicode MS" w:hAnsi="Times New Roman" w:cs="Times New Roman"/>
        </w:rPr>
        <w:t xml:space="preserve"> enrolados como tal</w:t>
      </w:r>
      <w:r w:rsidR="000C6624">
        <w:rPr>
          <w:rFonts w:ascii="Times New Roman" w:eastAsia="Arial Unicode MS" w:hAnsi="Times New Roman" w:cs="Times New Roman"/>
        </w:rPr>
        <w:t>,</w:t>
      </w:r>
      <w:r>
        <w:rPr>
          <w:rFonts w:ascii="Times New Roman" w:eastAsia="Arial Unicode MS" w:hAnsi="Times New Roman" w:cs="Times New Roman"/>
        </w:rPr>
        <w:t xml:space="preserve"> goza</w:t>
      </w:r>
      <w:r w:rsidR="000C6624">
        <w:rPr>
          <w:rFonts w:ascii="Times New Roman" w:eastAsia="Arial Unicode MS" w:hAnsi="Times New Roman" w:cs="Times New Roman"/>
        </w:rPr>
        <w:t>ba</w:t>
      </w:r>
      <w:r w:rsidR="003656EA">
        <w:rPr>
          <w:rFonts w:ascii="Times New Roman" w:eastAsia="Arial Unicode MS" w:hAnsi="Times New Roman" w:cs="Times New Roman"/>
        </w:rPr>
        <w:t>n de este privilegio.</w:t>
      </w:r>
    </w:p>
    <w:p w14:paraId="4E17BF55" w14:textId="77777777" w:rsidR="003656EA" w:rsidRDefault="003656EA" w:rsidP="00726A57">
      <w:pPr>
        <w:spacing w:after="0" w:line="360" w:lineRule="auto"/>
        <w:ind w:firstLine="360"/>
        <w:jc w:val="both"/>
        <w:rPr>
          <w:rFonts w:ascii="Times New Roman" w:hAnsi="Times New Roman" w:cs="Times New Roman"/>
        </w:rPr>
      </w:pPr>
      <w:r>
        <w:rPr>
          <w:rFonts w:ascii="Times New Roman" w:hAnsi="Times New Roman" w:cs="Times New Roman"/>
          <w:b/>
        </w:rPr>
        <w:t>El conchabo</w:t>
      </w:r>
    </w:p>
    <w:p w14:paraId="0013FC0C" w14:textId="77FC5929" w:rsidR="003656EA" w:rsidRDefault="00E23CBD" w:rsidP="00726A57">
      <w:pPr>
        <w:spacing w:after="0" w:line="360" w:lineRule="auto"/>
        <w:ind w:firstLine="360"/>
        <w:jc w:val="both"/>
        <w:rPr>
          <w:rFonts w:ascii="Times New Roman" w:hAnsi="Times New Roman" w:cs="Times New Roman"/>
        </w:rPr>
      </w:pPr>
      <w:r w:rsidRPr="00E23CBD">
        <w:rPr>
          <w:rFonts w:ascii="Times New Roman" w:eastAsia="Arial Unicode MS" w:hAnsi="Times New Roman" w:cs="Times New Roman"/>
        </w:rPr>
        <w:t xml:space="preserve">El </w:t>
      </w:r>
      <w:r w:rsidRPr="00E23CBD">
        <w:rPr>
          <w:rFonts w:ascii="Times New Roman" w:eastAsia="Arial Unicode MS" w:hAnsi="Times New Roman" w:cs="Times New Roman"/>
          <w:i/>
        </w:rPr>
        <w:t>conchabo</w:t>
      </w:r>
      <w:r w:rsidR="00C735AE">
        <w:rPr>
          <w:rFonts w:ascii="Times New Roman" w:eastAsia="Arial Unicode MS" w:hAnsi="Times New Roman" w:cs="Times New Roman"/>
        </w:rPr>
        <w:t xml:space="preserve"> consistía en</w:t>
      </w:r>
      <w:r w:rsidRPr="00E23CBD">
        <w:rPr>
          <w:rFonts w:ascii="Times New Roman" w:eastAsia="Arial Unicode MS" w:hAnsi="Times New Roman" w:cs="Times New Roman"/>
        </w:rPr>
        <w:t xml:space="preserve"> un “mecanismo compulsivo para asegurar el control social y la mano de obra permanente en beneficio del grupo dominante” (Michel et al</w:t>
      </w:r>
      <w:r w:rsidR="009734CA">
        <w:rPr>
          <w:rFonts w:ascii="Times New Roman" w:eastAsia="Arial Unicode MS" w:hAnsi="Times New Roman" w:cs="Times New Roman"/>
        </w:rPr>
        <w:t>.</w:t>
      </w:r>
      <w:r w:rsidR="00A8765B">
        <w:rPr>
          <w:rFonts w:ascii="Times New Roman" w:eastAsia="Arial Unicode MS" w:hAnsi="Times New Roman" w:cs="Times New Roman"/>
        </w:rPr>
        <w:t>, 1996:</w:t>
      </w:r>
      <w:r w:rsidRPr="00E23CBD">
        <w:rPr>
          <w:rFonts w:ascii="Times New Roman" w:eastAsia="Arial Unicode MS" w:hAnsi="Times New Roman" w:cs="Times New Roman"/>
        </w:rPr>
        <w:t xml:space="preserve">235). </w:t>
      </w:r>
      <w:r w:rsidR="00F314E5" w:rsidRPr="002A578B">
        <w:rPr>
          <w:rFonts w:ascii="Times New Roman" w:eastAsia="Arial Unicode MS" w:hAnsi="Times New Roman" w:cs="Times New Roman"/>
        </w:rPr>
        <w:t>El prim</w:t>
      </w:r>
      <w:r w:rsidR="00D71763">
        <w:rPr>
          <w:rFonts w:ascii="Times New Roman" w:eastAsia="Arial Unicode MS" w:hAnsi="Times New Roman" w:cs="Times New Roman"/>
        </w:rPr>
        <w:t>er antecedente encontrado para l</w:t>
      </w:r>
      <w:r w:rsidR="00F314E5" w:rsidRPr="002A578B">
        <w:rPr>
          <w:rFonts w:ascii="Times New Roman" w:eastAsia="Arial Unicode MS" w:hAnsi="Times New Roman" w:cs="Times New Roman"/>
        </w:rPr>
        <w:t>a Gobernación Intendencia de Salt</w:t>
      </w:r>
      <w:r w:rsidR="009C4D3D">
        <w:rPr>
          <w:rFonts w:ascii="Times New Roman" w:eastAsia="Arial Unicode MS" w:hAnsi="Times New Roman" w:cs="Times New Roman"/>
        </w:rPr>
        <w:t>a del Tucumán</w:t>
      </w:r>
      <w:r w:rsidR="009734CA">
        <w:rPr>
          <w:rFonts w:ascii="Times New Roman" w:eastAsia="Arial Unicode MS" w:hAnsi="Times New Roman" w:cs="Times New Roman"/>
        </w:rPr>
        <w:t xml:space="preserve"> sobre este tema</w:t>
      </w:r>
      <w:r w:rsidR="009C4D3D">
        <w:rPr>
          <w:rFonts w:ascii="Times New Roman" w:eastAsia="Arial Unicode MS" w:hAnsi="Times New Roman" w:cs="Times New Roman"/>
        </w:rPr>
        <w:t xml:space="preserve"> data de 1785, a </w:t>
      </w:r>
      <w:r w:rsidR="00F314E5" w:rsidRPr="002A578B">
        <w:rPr>
          <w:rFonts w:ascii="Times New Roman" w:eastAsia="Arial Unicode MS" w:hAnsi="Times New Roman" w:cs="Times New Roman"/>
        </w:rPr>
        <w:t>t</w:t>
      </w:r>
      <w:r w:rsidR="00863B69">
        <w:rPr>
          <w:rFonts w:ascii="Times New Roman" w:eastAsia="Arial Unicode MS" w:hAnsi="Times New Roman" w:cs="Times New Roman"/>
        </w:rPr>
        <w:t xml:space="preserve">ravés </w:t>
      </w:r>
      <w:r w:rsidR="00863B69">
        <w:rPr>
          <w:rFonts w:ascii="Times New Roman" w:eastAsia="Arial Unicode MS" w:hAnsi="Times New Roman" w:cs="Times New Roman"/>
        </w:rPr>
        <w:lastRenderedPageBreak/>
        <w:t>de un bando</w:t>
      </w:r>
      <w:r w:rsidR="00F314E5" w:rsidRPr="002A578B">
        <w:rPr>
          <w:rFonts w:ascii="Times New Roman" w:eastAsia="Arial Unicode MS" w:hAnsi="Times New Roman" w:cs="Times New Roman"/>
        </w:rPr>
        <w:t xml:space="preserve"> dado por los Alcaldes de Barrio, que expresaba </w:t>
      </w:r>
      <w:r w:rsidR="00863B69">
        <w:rPr>
          <w:rFonts w:ascii="Times New Roman" w:eastAsia="Arial Unicode MS" w:hAnsi="Times New Roman" w:cs="Times New Roman"/>
        </w:rPr>
        <w:t xml:space="preserve">una serie de </w:t>
      </w:r>
      <w:r w:rsidR="00F314E5" w:rsidRPr="002A578B">
        <w:rPr>
          <w:rFonts w:ascii="Times New Roman" w:eastAsia="Arial Unicode MS" w:hAnsi="Times New Roman" w:cs="Times New Roman"/>
        </w:rPr>
        <w:t>disp</w:t>
      </w:r>
      <w:r w:rsidR="009C4D3D">
        <w:rPr>
          <w:rFonts w:ascii="Times New Roman" w:eastAsia="Arial Unicode MS" w:hAnsi="Times New Roman" w:cs="Times New Roman"/>
        </w:rPr>
        <w:t>osiciones tendientes a establecer</w:t>
      </w:r>
      <w:r w:rsidR="00F314E5" w:rsidRPr="002A578B">
        <w:rPr>
          <w:rFonts w:ascii="Times New Roman" w:eastAsia="Arial Unicode MS" w:hAnsi="Times New Roman" w:cs="Times New Roman"/>
        </w:rPr>
        <w:t xml:space="preserve"> el orden</w:t>
      </w:r>
      <w:r w:rsidR="00863B69">
        <w:rPr>
          <w:rFonts w:ascii="Times New Roman" w:eastAsia="Arial Unicode MS" w:hAnsi="Times New Roman" w:cs="Times New Roman"/>
        </w:rPr>
        <w:t xml:space="preserve">, </w:t>
      </w:r>
      <w:r w:rsidR="00DF47FF">
        <w:rPr>
          <w:rFonts w:ascii="Times New Roman" w:eastAsia="Arial Unicode MS" w:hAnsi="Times New Roman" w:cs="Times New Roman"/>
        </w:rPr>
        <w:t>dispon</w:t>
      </w:r>
      <w:r w:rsidR="00863B69">
        <w:rPr>
          <w:rFonts w:ascii="Times New Roman" w:eastAsia="Arial Unicode MS" w:hAnsi="Times New Roman" w:cs="Times New Roman"/>
        </w:rPr>
        <w:t>iendo</w:t>
      </w:r>
      <w:r w:rsidR="00DF47FF">
        <w:rPr>
          <w:rFonts w:ascii="Times New Roman" w:eastAsia="Arial Unicode MS" w:hAnsi="Times New Roman" w:cs="Times New Roman"/>
        </w:rPr>
        <w:t xml:space="preserve"> que </w:t>
      </w:r>
      <w:r w:rsidR="00F314E5" w:rsidRPr="002A578B">
        <w:rPr>
          <w:rFonts w:ascii="Times New Roman" w:eastAsia="Arial Unicode MS" w:hAnsi="Times New Roman" w:cs="Times New Roman"/>
        </w:rPr>
        <w:t>“</w:t>
      </w:r>
      <w:r w:rsidR="00DF47FF">
        <w:rPr>
          <w:rFonts w:ascii="Times New Roman" w:eastAsia="Arial Unicode MS" w:hAnsi="Times New Roman" w:cs="Times New Roman"/>
        </w:rPr>
        <w:t xml:space="preserve">al </w:t>
      </w:r>
      <w:r w:rsidR="00F314E5" w:rsidRPr="002A578B">
        <w:rPr>
          <w:rFonts w:ascii="Times New Roman" w:eastAsia="Arial Unicode MS" w:hAnsi="Times New Roman" w:cs="Times New Roman"/>
        </w:rPr>
        <w:t>que se encontrase sin ofici</w:t>
      </w:r>
      <w:r w:rsidR="009C4D3D">
        <w:rPr>
          <w:rFonts w:ascii="Times New Roman" w:eastAsia="Arial Unicode MS" w:hAnsi="Times New Roman" w:cs="Times New Roman"/>
        </w:rPr>
        <w:t>o</w:t>
      </w:r>
      <w:r w:rsidR="00F314E5" w:rsidRPr="002A578B">
        <w:rPr>
          <w:rFonts w:ascii="Times New Roman" w:eastAsia="Arial Unicode MS" w:hAnsi="Times New Roman" w:cs="Times New Roman"/>
        </w:rPr>
        <w:t>, honesto empleo o papel de conchabo, se le pondrá en la cárcel pública. De ésta no saldría hasta que hiciera constar el destino a que va a dedicarse” (Acevedo, 1967). Los Jueces de Partidos de Campo tendrían a su cargo arrestar a los vagos</w:t>
      </w:r>
      <w:r w:rsidR="001C4D55">
        <w:rPr>
          <w:rFonts w:ascii="Times New Roman" w:eastAsia="Arial Unicode MS" w:hAnsi="Times New Roman" w:cs="Times New Roman"/>
        </w:rPr>
        <w:t xml:space="preserve"> </w:t>
      </w:r>
      <w:r w:rsidR="00F314E5" w:rsidRPr="002A578B">
        <w:rPr>
          <w:rFonts w:ascii="Times New Roman" w:eastAsia="Arial Unicode MS" w:hAnsi="Times New Roman" w:cs="Times New Roman"/>
        </w:rPr>
        <w:t>que, al ser declarados como tales, debían conchabarse mediante un papel firmado por el patrón, caso contrario er</w:t>
      </w:r>
      <w:r w:rsidR="009C4D3D">
        <w:rPr>
          <w:rFonts w:ascii="Times New Roman" w:eastAsia="Arial Unicode MS" w:hAnsi="Times New Roman" w:cs="Times New Roman"/>
        </w:rPr>
        <w:t>an destinados por seis meses a l</w:t>
      </w:r>
      <w:r w:rsidR="00F314E5" w:rsidRPr="002A578B">
        <w:rPr>
          <w:rFonts w:ascii="Times New Roman" w:eastAsia="Arial Unicode MS" w:hAnsi="Times New Roman" w:cs="Times New Roman"/>
        </w:rPr>
        <w:t xml:space="preserve">as obras públicas. Por otra parte, </w:t>
      </w:r>
      <w:r w:rsidR="00863B69">
        <w:rPr>
          <w:rFonts w:ascii="Times New Roman" w:eastAsia="Arial Unicode MS" w:hAnsi="Times New Roman" w:cs="Times New Roman"/>
        </w:rPr>
        <w:t xml:space="preserve">dichos jueces </w:t>
      </w:r>
      <w:r w:rsidR="00F314E5" w:rsidRPr="002A578B">
        <w:rPr>
          <w:rFonts w:ascii="Times New Roman" w:eastAsia="Arial Unicode MS" w:hAnsi="Times New Roman" w:cs="Times New Roman"/>
        </w:rPr>
        <w:t>tenía</w:t>
      </w:r>
      <w:r w:rsidR="00863B69">
        <w:rPr>
          <w:rFonts w:ascii="Times New Roman" w:eastAsia="Arial Unicode MS" w:hAnsi="Times New Roman" w:cs="Times New Roman"/>
        </w:rPr>
        <w:t>n</w:t>
      </w:r>
      <w:r w:rsidR="00F314E5" w:rsidRPr="002A578B">
        <w:rPr>
          <w:rFonts w:ascii="Times New Roman" w:eastAsia="Arial Unicode MS" w:hAnsi="Times New Roman" w:cs="Times New Roman"/>
        </w:rPr>
        <w:t xml:space="preserve"> facultades para reintegrar al peón que</w:t>
      </w:r>
      <w:r w:rsidR="00A8765B">
        <w:rPr>
          <w:rFonts w:ascii="Times New Roman" w:eastAsia="Arial Unicode MS" w:hAnsi="Times New Roman" w:cs="Times New Roman"/>
        </w:rPr>
        <w:t>,</w:t>
      </w:r>
      <w:r w:rsidR="00F314E5" w:rsidRPr="002A578B">
        <w:rPr>
          <w:rFonts w:ascii="Times New Roman" w:eastAsia="Arial Unicode MS" w:hAnsi="Times New Roman" w:cs="Times New Roman"/>
        </w:rPr>
        <w:t xml:space="preserve"> sin cumplir su contrato anterior, cambiara de patrón.</w:t>
      </w:r>
    </w:p>
    <w:p w14:paraId="19B8F582" w14:textId="2626A2C0" w:rsidR="003656EA" w:rsidRDefault="009C4D3D" w:rsidP="00726A57">
      <w:pPr>
        <w:spacing w:after="0" w:line="360" w:lineRule="auto"/>
        <w:ind w:firstLine="360"/>
        <w:jc w:val="both"/>
        <w:rPr>
          <w:rFonts w:ascii="Times New Roman" w:hAnsi="Times New Roman" w:cs="Times New Roman"/>
        </w:rPr>
      </w:pPr>
      <w:r>
        <w:rPr>
          <w:rFonts w:ascii="Times New Roman" w:eastAsia="Arial Unicode MS" w:hAnsi="Times New Roman" w:cs="Times New Roman"/>
        </w:rPr>
        <w:t>Después de la muerte del Gral</w:t>
      </w:r>
      <w:r w:rsidR="00BF2160" w:rsidRPr="002A578B">
        <w:rPr>
          <w:rFonts w:ascii="Times New Roman" w:eastAsia="Arial Unicode MS" w:hAnsi="Times New Roman" w:cs="Times New Roman"/>
        </w:rPr>
        <w:t>. Güemes</w:t>
      </w:r>
      <w:r w:rsidR="00863B69">
        <w:rPr>
          <w:rFonts w:ascii="Times New Roman" w:eastAsia="Arial Unicode MS" w:hAnsi="Times New Roman" w:cs="Times New Roman"/>
        </w:rPr>
        <w:t xml:space="preserve"> en el año </w:t>
      </w:r>
      <w:r w:rsidR="00BF2160" w:rsidRPr="002A578B">
        <w:rPr>
          <w:rFonts w:ascii="Times New Roman" w:eastAsia="Arial Unicode MS" w:hAnsi="Times New Roman" w:cs="Times New Roman"/>
        </w:rPr>
        <w:t>1821</w:t>
      </w:r>
      <w:r w:rsidR="00863B69">
        <w:rPr>
          <w:rFonts w:ascii="Times New Roman" w:eastAsia="Arial Unicode MS" w:hAnsi="Times New Roman" w:cs="Times New Roman"/>
        </w:rPr>
        <w:t>, se determinó</w:t>
      </w:r>
      <w:r w:rsidR="00BF2160" w:rsidRPr="002A578B">
        <w:rPr>
          <w:rFonts w:ascii="Times New Roman" w:eastAsia="Arial Unicode MS" w:hAnsi="Times New Roman" w:cs="Times New Roman"/>
        </w:rPr>
        <w:t xml:space="preserve"> que la Sala de Representantes solicite al Cabildo que se ocupe de efectuar un prolijo </w:t>
      </w:r>
      <w:r w:rsidR="000C6624">
        <w:rPr>
          <w:rFonts w:ascii="Times New Roman" w:eastAsia="Arial Unicode MS" w:hAnsi="Times New Roman" w:cs="Times New Roman"/>
        </w:rPr>
        <w:t xml:space="preserve">empadronamiento </w:t>
      </w:r>
      <w:r w:rsidR="00BF2160" w:rsidRPr="002A578B">
        <w:rPr>
          <w:rFonts w:ascii="Times New Roman" w:eastAsia="Arial Unicode MS" w:hAnsi="Times New Roman" w:cs="Times New Roman"/>
        </w:rPr>
        <w:t>de todos los habitantes de la ciudad</w:t>
      </w:r>
      <w:r w:rsidR="001C4D55">
        <w:rPr>
          <w:rFonts w:ascii="Times New Roman" w:eastAsia="Arial Unicode MS" w:hAnsi="Times New Roman" w:cs="Times New Roman"/>
        </w:rPr>
        <w:t xml:space="preserve"> </w:t>
      </w:r>
      <w:r w:rsidR="00B23F1D">
        <w:rPr>
          <w:rFonts w:ascii="Times New Roman" w:eastAsia="Arial Unicode MS" w:hAnsi="Times New Roman" w:cs="Times New Roman"/>
        </w:rPr>
        <w:t xml:space="preserve">de Salta </w:t>
      </w:r>
      <w:r w:rsidR="00BF2160" w:rsidRPr="002A578B">
        <w:rPr>
          <w:rFonts w:ascii="Times New Roman" w:eastAsia="Arial Unicode MS" w:hAnsi="Times New Roman" w:cs="Times New Roman"/>
        </w:rPr>
        <w:t>y la campaña, a fin de vigilar el destino ocupacional de las “clases subalte</w:t>
      </w:r>
      <w:r w:rsidR="008E7ECD">
        <w:rPr>
          <w:rFonts w:ascii="Times New Roman" w:eastAsia="Arial Unicode MS" w:hAnsi="Times New Roman" w:cs="Times New Roman"/>
        </w:rPr>
        <w:t>r</w:t>
      </w:r>
      <w:r w:rsidR="00BF2160" w:rsidRPr="002A578B">
        <w:rPr>
          <w:rFonts w:ascii="Times New Roman" w:eastAsia="Arial Unicode MS" w:hAnsi="Times New Roman" w:cs="Times New Roman"/>
        </w:rPr>
        <w:t>nas”.</w:t>
      </w:r>
      <w:r w:rsidR="001C4D55">
        <w:rPr>
          <w:rFonts w:ascii="Times New Roman" w:eastAsia="Arial Unicode MS" w:hAnsi="Times New Roman" w:cs="Times New Roman"/>
        </w:rPr>
        <w:t xml:space="preserve"> </w:t>
      </w:r>
      <w:r w:rsidR="00BF2160" w:rsidRPr="002A578B">
        <w:rPr>
          <w:rFonts w:ascii="Times New Roman" w:eastAsia="Arial Unicode MS" w:hAnsi="Times New Roman" w:cs="Times New Roman"/>
        </w:rPr>
        <w:t>Desaparecida la institución del Cabildo, estas funciones la</w:t>
      </w:r>
      <w:r w:rsidR="00D71763">
        <w:rPr>
          <w:rFonts w:ascii="Times New Roman" w:eastAsia="Arial Unicode MS" w:hAnsi="Times New Roman" w:cs="Times New Roman"/>
        </w:rPr>
        <w:t>s</w:t>
      </w:r>
      <w:r w:rsidR="00863B69">
        <w:rPr>
          <w:rFonts w:ascii="Times New Roman" w:eastAsia="Arial Unicode MS" w:hAnsi="Times New Roman" w:cs="Times New Roman"/>
        </w:rPr>
        <w:t xml:space="preserve"> asumió</w:t>
      </w:r>
      <w:r w:rsidR="00BF2160" w:rsidRPr="002A578B">
        <w:rPr>
          <w:rFonts w:ascii="Times New Roman" w:eastAsia="Arial Unicode MS" w:hAnsi="Times New Roman" w:cs="Times New Roman"/>
        </w:rPr>
        <w:t xml:space="preserve"> el Departamento de Policía, creado en 1825, </w:t>
      </w:r>
      <w:r w:rsidR="000C6624">
        <w:rPr>
          <w:rFonts w:ascii="Times New Roman" w:eastAsia="Arial Unicode MS" w:hAnsi="Times New Roman" w:cs="Times New Roman"/>
        </w:rPr>
        <w:t xml:space="preserve">el que tendría que atender </w:t>
      </w:r>
      <w:r w:rsidR="00BF2160" w:rsidRPr="002A578B">
        <w:rPr>
          <w:rFonts w:ascii="Times New Roman" w:eastAsia="Arial Unicode MS" w:hAnsi="Times New Roman" w:cs="Times New Roman"/>
        </w:rPr>
        <w:t>todo lo refe</w:t>
      </w:r>
      <w:r w:rsidR="00863B69">
        <w:rPr>
          <w:rFonts w:ascii="Times New Roman" w:eastAsia="Arial Unicode MS" w:hAnsi="Times New Roman" w:cs="Times New Roman"/>
        </w:rPr>
        <w:t>rente a la vagancia, mendicidad y</w:t>
      </w:r>
      <w:r w:rsidR="00BF2160" w:rsidRPr="002A578B">
        <w:rPr>
          <w:rFonts w:ascii="Times New Roman" w:eastAsia="Arial Unicode MS" w:hAnsi="Times New Roman" w:cs="Times New Roman"/>
        </w:rPr>
        <w:t xml:space="preserve"> conchabo entre otras facultades.</w:t>
      </w:r>
    </w:p>
    <w:p w14:paraId="67AF48F4" w14:textId="4E1946EE" w:rsidR="003656EA" w:rsidRDefault="00BF2160" w:rsidP="00726A57">
      <w:pPr>
        <w:spacing w:after="0" w:line="360" w:lineRule="auto"/>
        <w:ind w:firstLine="360"/>
        <w:jc w:val="both"/>
        <w:rPr>
          <w:rFonts w:ascii="Times New Roman" w:hAnsi="Times New Roman" w:cs="Times New Roman"/>
        </w:rPr>
      </w:pPr>
      <w:r w:rsidRPr="002A578B">
        <w:rPr>
          <w:rFonts w:ascii="Times New Roman" w:eastAsia="Arial Unicode MS" w:hAnsi="Times New Roman" w:cs="Times New Roman"/>
        </w:rPr>
        <w:t>En un decreto de 1832, se legisla el conchabo, mencionándose la ob</w:t>
      </w:r>
      <w:r w:rsidR="009C4D3D">
        <w:rPr>
          <w:rFonts w:ascii="Times New Roman" w:eastAsia="Arial Unicode MS" w:hAnsi="Times New Roman" w:cs="Times New Roman"/>
        </w:rPr>
        <w:t>ligatoriedad de conchabarse, dán</w:t>
      </w:r>
      <w:r w:rsidRPr="002A578B">
        <w:rPr>
          <w:rFonts w:ascii="Times New Roman" w:eastAsia="Arial Unicode MS" w:hAnsi="Times New Roman" w:cs="Times New Roman"/>
        </w:rPr>
        <w:t>dole u</w:t>
      </w:r>
      <w:r w:rsidR="00DF47FF">
        <w:rPr>
          <w:rFonts w:ascii="Times New Roman" w:eastAsia="Arial Unicode MS" w:hAnsi="Times New Roman" w:cs="Times New Roman"/>
        </w:rPr>
        <w:t>n</w:t>
      </w:r>
      <w:r w:rsidRPr="002A578B">
        <w:rPr>
          <w:rFonts w:ascii="Times New Roman" w:eastAsia="Arial Unicode MS" w:hAnsi="Times New Roman" w:cs="Times New Roman"/>
        </w:rPr>
        <w:t xml:space="preserve"> plazo </w:t>
      </w:r>
      <w:r w:rsidR="00DF47FF">
        <w:rPr>
          <w:rFonts w:ascii="Times New Roman" w:eastAsia="Arial Unicode MS" w:hAnsi="Times New Roman" w:cs="Times New Roman"/>
        </w:rPr>
        <w:t xml:space="preserve">a los trabajadores </w:t>
      </w:r>
      <w:r w:rsidRPr="002A578B">
        <w:rPr>
          <w:rFonts w:ascii="Times New Roman" w:eastAsia="Arial Unicode MS" w:hAnsi="Times New Roman" w:cs="Times New Roman"/>
        </w:rPr>
        <w:t>de ocho días</w:t>
      </w:r>
      <w:r w:rsidR="00DF47FF">
        <w:rPr>
          <w:rFonts w:ascii="Times New Roman" w:eastAsia="Arial Unicode MS" w:hAnsi="Times New Roman" w:cs="Times New Roman"/>
        </w:rPr>
        <w:t>, luego</w:t>
      </w:r>
      <w:r w:rsidRPr="002A578B">
        <w:rPr>
          <w:rFonts w:ascii="Times New Roman" w:eastAsia="Arial Unicode MS" w:hAnsi="Times New Roman" w:cs="Times New Roman"/>
        </w:rPr>
        <w:t xml:space="preserve"> de publicado este decreto. El conchabo aparece aquí como una especie de contrato de obligaci</w:t>
      </w:r>
      <w:r w:rsidR="00863B69">
        <w:rPr>
          <w:rFonts w:ascii="Times New Roman" w:eastAsia="Arial Unicode MS" w:hAnsi="Times New Roman" w:cs="Times New Roman"/>
        </w:rPr>
        <w:t>ones y derechos de ambas partes, tales como</w:t>
      </w:r>
      <w:r w:rsidRPr="002A578B">
        <w:rPr>
          <w:rFonts w:ascii="Times New Roman" w:eastAsia="Arial Unicode MS" w:hAnsi="Times New Roman" w:cs="Times New Roman"/>
        </w:rPr>
        <w:t xml:space="preserve"> convenir el salario y pagarlo puntualmente, otorgar la papeleta por el término que dure el trabajo, sin cambiar de </w:t>
      </w:r>
      <w:r w:rsidR="00DF47FF">
        <w:rPr>
          <w:rFonts w:ascii="Times New Roman" w:eastAsia="Arial Unicode MS" w:hAnsi="Times New Roman" w:cs="Times New Roman"/>
        </w:rPr>
        <w:t xml:space="preserve">patrón antes de cumplir con el </w:t>
      </w:r>
      <w:r w:rsidRPr="002A578B">
        <w:rPr>
          <w:rFonts w:ascii="Times New Roman" w:eastAsia="Arial Unicode MS" w:hAnsi="Times New Roman" w:cs="Times New Roman"/>
        </w:rPr>
        <w:t>mismo. La aplicación de esta medida se aplica</w:t>
      </w:r>
      <w:r w:rsidR="00B23F1D">
        <w:rPr>
          <w:rFonts w:ascii="Times New Roman" w:eastAsia="Arial Unicode MS" w:hAnsi="Times New Roman" w:cs="Times New Roman"/>
        </w:rPr>
        <w:t>ba</w:t>
      </w:r>
      <w:r w:rsidRPr="002A578B">
        <w:rPr>
          <w:rFonts w:ascii="Times New Roman" w:eastAsia="Arial Unicode MS" w:hAnsi="Times New Roman" w:cs="Times New Roman"/>
        </w:rPr>
        <w:t xml:space="preserve"> también a cualquier aprendiz</w:t>
      </w:r>
      <w:r w:rsidR="009E2A5B">
        <w:rPr>
          <w:rFonts w:ascii="Times New Roman" w:eastAsia="Arial Unicode MS" w:hAnsi="Times New Roman" w:cs="Times New Roman"/>
        </w:rPr>
        <w:t xml:space="preserve"> </w:t>
      </w:r>
      <w:r w:rsidRPr="002A578B">
        <w:rPr>
          <w:rFonts w:ascii="Times New Roman" w:eastAsia="Arial Unicode MS" w:hAnsi="Times New Roman" w:cs="Times New Roman"/>
        </w:rPr>
        <w:t>u oficial de talleres de arte u oficio, al igual que para los peones troperos que ingresan a</w:t>
      </w:r>
      <w:r w:rsidR="009E2A5B">
        <w:rPr>
          <w:rFonts w:ascii="Times New Roman" w:eastAsia="Arial Unicode MS" w:hAnsi="Times New Roman" w:cs="Times New Roman"/>
        </w:rPr>
        <w:t xml:space="preserve"> </w:t>
      </w:r>
      <w:r w:rsidRPr="002A578B">
        <w:rPr>
          <w:rFonts w:ascii="Times New Roman" w:eastAsia="Arial Unicode MS" w:hAnsi="Times New Roman" w:cs="Times New Roman"/>
        </w:rPr>
        <w:t>l</w:t>
      </w:r>
      <w:r w:rsidR="00DF47FF">
        <w:rPr>
          <w:rFonts w:ascii="Times New Roman" w:eastAsia="Arial Unicode MS" w:hAnsi="Times New Roman" w:cs="Times New Roman"/>
        </w:rPr>
        <w:t>a</w:t>
      </w:r>
      <w:r w:rsidRPr="002A578B">
        <w:rPr>
          <w:rFonts w:ascii="Times New Roman" w:eastAsia="Arial Unicode MS" w:hAnsi="Times New Roman" w:cs="Times New Roman"/>
        </w:rPr>
        <w:t xml:space="preserve"> provincia.</w:t>
      </w:r>
    </w:p>
    <w:p w14:paraId="4A8EA023" w14:textId="77777777" w:rsidR="003656EA" w:rsidRDefault="00BF2160" w:rsidP="00726A57">
      <w:pPr>
        <w:spacing w:after="0" w:line="360" w:lineRule="auto"/>
        <w:ind w:firstLine="360"/>
        <w:jc w:val="both"/>
        <w:rPr>
          <w:rFonts w:ascii="Times New Roman" w:eastAsia="Arial Unicode MS" w:hAnsi="Times New Roman" w:cs="Times New Roman"/>
        </w:rPr>
      </w:pPr>
      <w:r w:rsidRPr="002A578B">
        <w:rPr>
          <w:rFonts w:ascii="Times New Roman" w:eastAsia="Arial Unicode MS" w:hAnsi="Times New Roman" w:cs="Times New Roman"/>
        </w:rPr>
        <w:t>En cuanto al conchabado que no portara papeleta</w:t>
      </w:r>
      <w:r w:rsidR="00DF47FF">
        <w:rPr>
          <w:rFonts w:ascii="Times New Roman" w:eastAsia="Arial Unicode MS" w:hAnsi="Times New Roman" w:cs="Times New Roman"/>
        </w:rPr>
        <w:t>,</w:t>
      </w:r>
      <w:r w:rsidRPr="002A578B">
        <w:rPr>
          <w:rFonts w:ascii="Times New Roman" w:eastAsia="Arial Unicode MS" w:hAnsi="Times New Roman" w:cs="Times New Roman"/>
        </w:rPr>
        <w:t xml:space="preserve"> sería destinado a obras </w:t>
      </w:r>
      <w:r w:rsidR="002A578B" w:rsidRPr="002A578B">
        <w:rPr>
          <w:rFonts w:ascii="Times New Roman" w:eastAsia="Arial Unicode MS" w:hAnsi="Times New Roman" w:cs="Times New Roman"/>
        </w:rPr>
        <w:t>públicas durante un mes. Tenía entre su</w:t>
      </w:r>
      <w:r w:rsidR="009C4D3D">
        <w:rPr>
          <w:rFonts w:ascii="Times New Roman" w:eastAsia="Arial Unicode MS" w:hAnsi="Times New Roman" w:cs="Times New Roman"/>
        </w:rPr>
        <w:t>s</w:t>
      </w:r>
      <w:r w:rsidR="002A578B" w:rsidRPr="002A578B">
        <w:rPr>
          <w:rFonts w:ascii="Times New Roman" w:eastAsia="Arial Unicode MS" w:hAnsi="Times New Roman" w:cs="Times New Roman"/>
        </w:rPr>
        <w:t xml:space="preserve"> funciones la P</w:t>
      </w:r>
      <w:r w:rsidR="009C4D3D">
        <w:rPr>
          <w:rFonts w:ascii="Times New Roman" w:eastAsia="Arial Unicode MS" w:hAnsi="Times New Roman" w:cs="Times New Roman"/>
        </w:rPr>
        <w:t>o</w:t>
      </w:r>
      <w:r w:rsidR="002A578B" w:rsidRPr="002A578B">
        <w:rPr>
          <w:rFonts w:ascii="Times New Roman" w:eastAsia="Arial Unicode MS" w:hAnsi="Times New Roman" w:cs="Times New Roman"/>
        </w:rPr>
        <w:t>licía</w:t>
      </w:r>
      <w:r w:rsidR="00DF47FF">
        <w:rPr>
          <w:rFonts w:ascii="Times New Roman" w:eastAsia="Arial Unicode MS" w:hAnsi="Times New Roman" w:cs="Times New Roman"/>
        </w:rPr>
        <w:t>,</w:t>
      </w:r>
      <w:r w:rsidR="002A578B" w:rsidRPr="002A578B">
        <w:rPr>
          <w:rFonts w:ascii="Times New Roman" w:eastAsia="Arial Unicode MS" w:hAnsi="Times New Roman" w:cs="Times New Roman"/>
        </w:rPr>
        <w:t xml:space="preserve"> la detención de aquellos que faltaran por dos días consecutivos a sus obligaciones, previa denuncia de sus respectivos patrones.</w:t>
      </w:r>
    </w:p>
    <w:p w14:paraId="544F890E" w14:textId="77777777" w:rsidR="003656EA" w:rsidRPr="00BB49D4" w:rsidRDefault="003020A3"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De acuerdo a Marta de la Cuesta Figueroa (1986), durante 24 años, de 1855 a 1879, la po</w:t>
      </w:r>
      <w:r w:rsidR="00863B69" w:rsidRPr="00BB49D4">
        <w:rPr>
          <w:rFonts w:ascii="Times New Roman" w:hAnsi="Times New Roman" w:cs="Times New Roman"/>
        </w:rPr>
        <w:t xml:space="preserve">licía de la campaña </w:t>
      </w:r>
      <w:r w:rsidRPr="00BB49D4">
        <w:rPr>
          <w:rFonts w:ascii="Times New Roman" w:hAnsi="Times New Roman" w:cs="Times New Roman"/>
        </w:rPr>
        <w:t>estuvo administrada por el Jefe Político, autoridad de gran prestigio y poder</w:t>
      </w:r>
      <w:r w:rsidR="00863B69" w:rsidRPr="00BB49D4">
        <w:rPr>
          <w:rFonts w:ascii="Times New Roman" w:hAnsi="Times New Roman" w:cs="Times New Roman"/>
        </w:rPr>
        <w:t xml:space="preserve"> en la Salta de entonces</w:t>
      </w:r>
      <w:r w:rsidRPr="00BB49D4">
        <w:rPr>
          <w:rFonts w:ascii="Times New Roman" w:hAnsi="Times New Roman" w:cs="Times New Roman"/>
        </w:rPr>
        <w:t xml:space="preserve">. Las atribuciones otorgadas a este funcionario fueron consignadas en la constitución de 1855, en el Reglamento para la Policía de la Campaña de 1863 y en numerosos reglamentos y decretos emitidos y a lo largo de las dos décadas que duró la institución. La amplitud de facultades de que gozaron los Jefes Políticos, permitió la implementación de un régimen muy especial, cuya característica principal fue la descentralización </w:t>
      </w:r>
      <w:r w:rsidR="00A73C04" w:rsidRPr="00BB49D4">
        <w:rPr>
          <w:rFonts w:ascii="Times New Roman" w:hAnsi="Times New Roman" w:cs="Times New Roman"/>
        </w:rPr>
        <w:t>administrativa</w:t>
      </w:r>
      <w:r w:rsidRPr="00BB49D4">
        <w:rPr>
          <w:rFonts w:ascii="Times New Roman" w:hAnsi="Times New Roman" w:cs="Times New Roman"/>
        </w:rPr>
        <w:t xml:space="preserve"> de la policía en el interior de la provincia.</w:t>
      </w:r>
    </w:p>
    <w:p w14:paraId="0A49AE7D" w14:textId="77777777" w:rsidR="003656EA" w:rsidRPr="00BB49D4" w:rsidRDefault="003020A3"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En 1878, se redactó el nuevo Reglamento de</w:t>
      </w:r>
      <w:r w:rsidR="00863B69" w:rsidRPr="00BB49D4">
        <w:rPr>
          <w:rFonts w:ascii="Times New Roman" w:hAnsi="Times New Roman" w:cs="Times New Roman"/>
        </w:rPr>
        <w:t xml:space="preserve"> Policía, en la que se sustituía</w:t>
      </w:r>
      <w:r w:rsidRPr="00BB49D4">
        <w:rPr>
          <w:rFonts w:ascii="Times New Roman" w:hAnsi="Times New Roman" w:cs="Times New Roman"/>
        </w:rPr>
        <w:t xml:space="preserve"> a los Jefes Políticos por los Comisarios Departamentales. Los mismos serían nombrados anualmente por el Poder Ejecutivo. Esto se</w:t>
      </w:r>
      <w:r w:rsidR="00863B69" w:rsidRPr="00BB49D4">
        <w:rPr>
          <w:rFonts w:ascii="Times New Roman" w:hAnsi="Times New Roman" w:cs="Times New Roman"/>
        </w:rPr>
        <w:t xml:space="preserve"> ratificó</w:t>
      </w:r>
      <w:r w:rsidRPr="00BB49D4">
        <w:rPr>
          <w:rFonts w:ascii="Times New Roman" w:hAnsi="Times New Roman" w:cs="Times New Roman"/>
        </w:rPr>
        <w:t xml:space="preserve"> en el Reglamento de </w:t>
      </w:r>
      <w:r w:rsidR="009C4D3D" w:rsidRPr="00BB49D4">
        <w:rPr>
          <w:rFonts w:ascii="Times New Roman" w:hAnsi="Times New Roman" w:cs="Times New Roman"/>
        </w:rPr>
        <w:t>Policía</w:t>
      </w:r>
      <w:r w:rsidRPr="00BB49D4">
        <w:rPr>
          <w:rFonts w:ascii="Times New Roman" w:hAnsi="Times New Roman" w:cs="Times New Roman"/>
        </w:rPr>
        <w:t xml:space="preserve"> de la Campaña de 1884.</w:t>
      </w:r>
      <w:r w:rsidR="009E2A5B">
        <w:rPr>
          <w:rFonts w:ascii="Times New Roman" w:hAnsi="Times New Roman" w:cs="Times New Roman"/>
        </w:rPr>
        <w:t xml:space="preserve"> </w:t>
      </w:r>
      <w:r w:rsidRPr="00BB49D4">
        <w:rPr>
          <w:rFonts w:ascii="Times New Roman" w:hAnsi="Times New Roman" w:cs="Times New Roman"/>
        </w:rPr>
        <w:t>Para el caso de los Jefes Políticos, sus atribuciones gozaban de amplísimas facultades, ya que acumularon las fu</w:t>
      </w:r>
      <w:r w:rsidR="001C5C42" w:rsidRPr="00BB49D4">
        <w:rPr>
          <w:rFonts w:ascii="Times New Roman" w:hAnsi="Times New Roman" w:cs="Times New Roman"/>
        </w:rPr>
        <w:t xml:space="preserve">nciones de gobierno y justicia </w:t>
      </w:r>
      <w:r w:rsidRPr="00BB49D4">
        <w:rPr>
          <w:rFonts w:ascii="Times New Roman" w:hAnsi="Times New Roman" w:cs="Times New Roman"/>
        </w:rPr>
        <w:t xml:space="preserve">y fueron los encargados </w:t>
      </w:r>
      <w:r w:rsidR="00877B68" w:rsidRPr="00BB49D4">
        <w:rPr>
          <w:rFonts w:ascii="Times New Roman" w:hAnsi="Times New Roman" w:cs="Times New Roman"/>
        </w:rPr>
        <w:t>no solo de velar por la moral y las buenas costumbres, sino también de recoger las contribuciones anuales y de juzgar en muchos casos a los reos, aplicándoles pena arbitral, si el delito no estaba determinado por las leyes. En cambio</w:t>
      </w:r>
      <w:r w:rsidR="00863B69" w:rsidRPr="00BB49D4">
        <w:rPr>
          <w:rFonts w:ascii="Times New Roman" w:hAnsi="Times New Roman" w:cs="Times New Roman"/>
        </w:rPr>
        <w:t>,</w:t>
      </w:r>
      <w:r w:rsidR="00877B68" w:rsidRPr="00BB49D4">
        <w:rPr>
          <w:rFonts w:ascii="Times New Roman" w:hAnsi="Times New Roman" w:cs="Times New Roman"/>
        </w:rPr>
        <w:t xml:space="preserve"> las atribuciones de los Comisarios se redujeron </w:t>
      </w:r>
      <w:r w:rsidR="00877B68" w:rsidRPr="00BB49D4">
        <w:rPr>
          <w:rFonts w:ascii="Times New Roman" w:hAnsi="Times New Roman" w:cs="Times New Roman"/>
        </w:rPr>
        <w:lastRenderedPageBreak/>
        <w:t xml:space="preserve">considerablemente, ya que sus funciones se limitaron a la vigilancia y al mantenimiento del orden. En tal sentido, debían cumplir y hacer cumplir las </w:t>
      </w:r>
      <w:r w:rsidR="00A73C04" w:rsidRPr="00BB49D4">
        <w:rPr>
          <w:rFonts w:ascii="Times New Roman" w:hAnsi="Times New Roman" w:cs="Times New Roman"/>
        </w:rPr>
        <w:t>órdenes</w:t>
      </w:r>
      <w:r w:rsidR="00877B68" w:rsidRPr="00BB49D4">
        <w:rPr>
          <w:rFonts w:ascii="Times New Roman" w:hAnsi="Times New Roman" w:cs="Times New Roman"/>
        </w:rPr>
        <w:t xml:space="preserve"> impartidas por la Mesa Central de la Capital, ejercer auto</w:t>
      </w:r>
      <w:r w:rsidR="00596B30" w:rsidRPr="00BB49D4">
        <w:rPr>
          <w:rFonts w:ascii="Times New Roman" w:hAnsi="Times New Roman" w:cs="Times New Roman"/>
        </w:rPr>
        <w:t xml:space="preserve">ridad en su respectivo Partido </w:t>
      </w:r>
      <w:r w:rsidR="00877B68" w:rsidRPr="00BB49D4">
        <w:rPr>
          <w:rFonts w:ascii="Times New Roman" w:hAnsi="Times New Roman" w:cs="Times New Roman"/>
        </w:rPr>
        <w:t>en lo relativo a la policía de seguridad, tener el gobierno inmediato de la cárcel de su jurisdicción, entender en los reclamos y demandas de peones y patrones, no permitir la</w:t>
      </w:r>
      <w:r w:rsidR="00A73C04" w:rsidRPr="00BB49D4">
        <w:rPr>
          <w:rFonts w:ascii="Times New Roman" w:hAnsi="Times New Roman" w:cs="Times New Roman"/>
        </w:rPr>
        <w:t xml:space="preserve"> compra de hacienda sin marcar</w:t>
      </w:r>
      <w:r w:rsidR="00CF4435" w:rsidRPr="00BB49D4">
        <w:rPr>
          <w:rFonts w:ascii="Times New Roman" w:hAnsi="Times New Roman" w:cs="Times New Roman"/>
        </w:rPr>
        <w:t>,</w:t>
      </w:r>
      <w:r w:rsidR="00877B68" w:rsidRPr="00BB49D4">
        <w:rPr>
          <w:rFonts w:ascii="Times New Roman" w:hAnsi="Times New Roman" w:cs="Times New Roman"/>
        </w:rPr>
        <w:t xml:space="preserve"> vigilar a los vagos, etc.</w:t>
      </w:r>
    </w:p>
    <w:p w14:paraId="47B7A110" w14:textId="77777777" w:rsidR="003656EA" w:rsidRPr="00BB49D4" w:rsidRDefault="00877B68"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Era declarado vago de uno u otro sexo, todo aquel que careciendo de domicilio fijo y de medios conocido</w:t>
      </w:r>
      <w:r w:rsidR="001C5C42" w:rsidRPr="00BB49D4">
        <w:rPr>
          <w:rFonts w:ascii="Times New Roman" w:hAnsi="Times New Roman" w:cs="Times New Roman"/>
        </w:rPr>
        <w:t>s de subsistencia, atentaba contra</w:t>
      </w:r>
      <w:r w:rsidRPr="00BB49D4">
        <w:rPr>
          <w:rFonts w:ascii="Times New Roman" w:hAnsi="Times New Roman" w:cs="Times New Roman"/>
        </w:rPr>
        <w:t xml:space="preserve"> la moral por su mala conducta y vicios habituales, como así también el peón que de</w:t>
      </w:r>
      <w:r w:rsidR="009C4D3D" w:rsidRPr="00BB49D4">
        <w:rPr>
          <w:rFonts w:ascii="Times New Roman" w:hAnsi="Times New Roman" w:cs="Times New Roman"/>
        </w:rPr>
        <w:t>sertaba de la casa de su patrón</w:t>
      </w:r>
      <w:r w:rsidRPr="00BB49D4">
        <w:rPr>
          <w:rFonts w:ascii="Times New Roman" w:hAnsi="Times New Roman" w:cs="Times New Roman"/>
        </w:rPr>
        <w:t>, retirándose del trabajo sin licencia.</w:t>
      </w:r>
    </w:p>
    <w:p w14:paraId="6AAAD0BB" w14:textId="77777777" w:rsidR="003656EA" w:rsidRPr="00BB49D4" w:rsidRDefault="00E71CC1"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 xml:space="preserve">El Comisario procedía a detener y sumariar a los vagos, cuando eran denunciados o cuando su mala conducta era notoria. En tal estado, la autoridad policial ponía al vago a disposición del Juez de Paz Departamental, quién después de </w:t>
      </w:r>
      <w:r w:rsidR="00A73C04" w:rsidRPr="00BB49D4">
        <w:rPr>
          <w:rFonts w:ascii="Times New Roman" w:hAnsi="Times New Roman" w:cs="Times New Roman"/>
        </w:rPr>
        <w:t>oír</w:t>
      </w:r>
      <w:r w:rsidRPr="00BB49D4">
        <w:rPr>
          <w:rFonts w:ascii="Times New Roman" w:hAnsi="Times New Roman" w:cs="Times New Roman"/>
        </w:rPr>
        <w:t xml:space="preserve"> verbalmente al acusado, resolvía el caso.</w:t>
      </w:r>
      <w:r w:rsidR="009E2A5B">
        <w:rPr>
          <w:rFonts w:ascii="Times New Roman" w:hAnsi="Times New Roman" w:cs="Times New Roman"/>
        </w:rPr>
        <w:t xml:space="preserve"> </w:t>
      </w:r>
      <w:r w:rsidRPr="00BB49D4">
        <w:rPr>
          <w:rFonts w:ascii="Times New Roman" w:hAnsi="Times New Roman" w:cs="Times New Roman"/>
        </w:rPr>
        <w:t>Si el vago era físicamente apto, el Juez de Paz lo destinaba al servicio de las armas por el término de un añ</w:t>
      </w:r>
      <w:r w:rsidR="00A73C04" w:rsidRPr="00BB49D4">
        <w:rPr>
          <w:rFonts w:ascii="Times New Roman" w:hAnsi="Times New Roman" w:cs="Times New Roman"/>
        </w:rPr>
        <w:t>o</w:t>
      </w:r>
      <w:r w:rsidRPr="00BB49D4">
        <w:rPr>
          <w:rFonts w:ascii="Times New Roman" w:hAnsi="Times New Roman" w:cs="Times New Roman"/>
        </w:rPr>
        <w:t>, de lo contrario lo entregaba a un patrón que quisiera darle trabajo.</w:t>
      </w:r>
    </w:p>
    <w:p w14:paraId="361681AE" w14:textId="77777777" w:rsidR="003656EA" w:rsidRPr="00BB49D4" w:rsidRDefault="00E71CC1"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Los reglamentos policiales de 1856, 1863, y 1878 y el Código Rural de 1884</w:t>
      </w:r>
      <w:r w:rsidR="00110E85" w:rsidRPr="00BB49D4">
        <w:rPr>
          <w:rStyle w:val="Refdenotaalpie"/>
          <w:rFonts w:ascii="Times New Roman" w:hAnsi="Times New Roman" w:cs="Times New Roman"/>
        </w:rPr>
        <w:footnoteReference w:id="19"/>
      </w:r>
      <w:r w:rsidR="002B38A8" w:rsidRPr="00BB49D4">
        <w:rPr>
          <w:rFonts w:ascii="Times New Roman" w:hAnsi="Times New Roman" w:cs="Times New Roman"/>
        </w:rPr>
        <w:t>, contenían</w:t>
      </w:r>
      <w:r w:rsidRPr="00BB49D4">
        <w:rPr>
          <w:rFonts w:ascii="Times New Roman" w:hAnsi="Times New Roman" w:cs="Times New Roman"/>
        </w:rPr>
        <w:t xml:space="preserve"> una serie de normas que regula</w:t>
      </w:r>
      <w:r w:rsidR="002B38A8" w:rsidRPr="00BB49D4">
        <w:rPr>
          <w:rFonts w:ascii="Times New Roman" w:hAnsi="Times New Roman" w:cs="Times New Roman"/>
        </w:rPr>
        <w:t>ba</w:t>
      </w:r>
      <w:r w:rsidRPr="00BB49D4">
        <w:rPr>
          <w:rFonts w:ascii="Times New Roman" w:hAnsi="Times New Roman" w:cs="Times New Roman"/>
        </w:rPr>
        <w:t>n el trabajo rural.</w:t>
      </w:r>
      <w:r w:rsidR="009E2A5B">
        <w:rPr>
          <w:rFonts w:ascii="Times New Roman" w:hAnsi="Times New Roman" w:cs="Times New Roman"/>
        </w:rPr>
        <w:t xml:space="preserve"> </w:t>
      </w:r>
      <w:r w:rsidR="00110E85" w:rsidRPr="00BB49D4">
        <w:rPr>
          <w:rFonts w:ascii="Times New Roman" w:hAnsi="Times New Roman" w:cs="Times New Roman"/>
        </w:rPr>
        <w:t>Cada c</w:t>
      </w:r>
      <w:r w:rsidRPr="00BB49D4">
        <w:rPr>
          <w:rFonts w:ascii="Times New Roman" w:hAnsi="Times New Roman" w:cs="Times New Roman"/>
        </w:rPr>
        <w:t>omisario debía llevar un registro de los peones de su localidad, en el que se hacía constar la ocupación y el patrón al que servían. Estas papeletas se renovaban una vez al año, en el mes de junio.</w:t>
      </w:r>
      <w:r w:rsidR="009E2A5B">
        <w:rPr>
          <w:rFonts w:ascii="Times New Roman" w:hAnsi="Times New Roman" w:cs="Times New Roman"/>
        </w:rPr>
        <w:t xml:space="preserve"> </w:t>
      </w:r>
      <w:r w:rsidRPr="00BB49D4">
        <w:rPr>
          <w:rFonts w:ascii="Times New Roman" w:hAnsi="Times New Roman" w:cs="Times New Roman"/>
        </w:rPr>
        <w:t>El patrón era considerado como un magistrado doméstico, revestido de autoridad policial para hacer guardar el orden en su propiedad, obligando a sus peones a que cumplieran puntualmente con su deber. Estaba facultado para corregir las faltas del peón, “sin que de esto resulte herida, contusión u otra enfermedad”, y hasta podía detenerlo en prisión rigurosa, dando aviso a la Policía dentro de las veinticuatro horas de ocurrido el hecho</w:t>
      </w:r>
      <w:r w:rsidR="00A73C04" w:rsidRPr="00BB49D4">
        <w:rPr>
          <w:rFonts w:ascii="Times New Roman" w:hAnsi="Times New Roman" w:cs="Times New Roman"/>
        </w:rPr>
        <w:t>. La corrección</w:t>
      </w:r>
      <w:r w:rsidR="00B47CB2" w:rsidRPr="00BB49D4">
        <w:rPr>
          <w:rFonts w:ascii="Times New Roman" w:hAnsi="Times New Roman" w:cs="Times New Roman"/>
        </w:rPr>
        <w:t xml:space="preserve"> a que se refieren estos artículos no era verbal, y dejaba al arbitrio del patrón la elección del castigo. Sin embargo, el peón </w:t>
      </w:r>
      <w:r w:rsidR="00A73C04" w:rsidRPr="00BB49D4">
        <w:rPr>
          <w:rFonts w:ascii="Times New Roman" w:hAnsi="Times New Roman" w:cs="Times New Roman"/>
        </w:rPr>
        <w:t>podía</w:t>
      </w:r>
      <w:r w:rsidR="009E2A5B">
        <w:rPr>
          <w:rFonts w:ascii="Times New Roman" w:hAnsi="Times New Roman" w:cs="Times New Roman"/>
        </w:rPr>
        <w:t xml:space="preserve"> </w:t>
      </w:r>
      <w:r w:rsidR="00A73C04" w:rsidRPr="00BB49D4">
        <w:rPr>
          <w:rFonts w:ascii="Times New Roman" w:hAnsi="Times New Roman" w:cs="Times New Roman"/>
        </w:rPr>
        <w:t>denunciar</w:t>
      </w:r>
      <w:r w:rsidR="00B47CB2" w:rsidRPr="00BB49D4">
        <w:rPr>
          <w:rFonts w:ascii="Times New Roman" w:hAnsi="Times New Roman" w:cs="Times New Roman"/>
        </w:rPr>
        <w:t xml:space="preserve"> a su empleador por malos tratos.</w:t>
      </w:r>
    </w:p>
    <w:p w14:paraId="1879D1B2" w14:textId="77777777" w:rsidR="003656EA" w:rsidRPr="00BB49D4" w:rsidRDefault="00B47CB2"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En efecto, la Policía tenía facultades para re</w:t>
      </w:r>
      <w:r w:rsidR="001C5C42" w:rsidRPr="00BB49D4">
        <w:rPr>
          <w:rFonts w:ascii="Times New Roman" w:hAnsi="Times New Roman" w:cs="Times New Roman"/>
        </w:rPr>
        <w:t>convenir al patrón que no cumpliera</w:t>
      </w:r>
      <w:r w:rsidRPr="00BB49D4">
        <w:rPr>
          <w:rFonts w:ascii="Times New Roman" w:hAnsi="Times New Roman" w:cs="Times New Roman"/>
        </w:rPr>
        <w:t xml:space="preserve"> con su deber con el peón, o que se exced</w:t>
      </w:r>
      <w:r w:rsidR="001C5C42" w:rsidRPr="00BB49D4">
        <w:rPr>
          <w:rFonts w:ascii="Times New Roman" w:hAnsi="Times New Roman" w:cs="Times New Roman"/>
        </w:rPr>
        <w:t>iera</w:t>
      </w:r>
      <w:r w:rsidRPr="00BB49D4">
        <w:rPr>
          <w:rFonts w:ascii="Times New Roman" w:hAnsi="Times New Roman" w:cs="Times New Roman"/>
        </w:rPr>
        <w:t xml:space="preserve"> en el uso de sus atribuciones, </w:t>
      </w:r>
      <w:r w:rsidR="00A73C04" w:rsidRPr="00BB49D4">
        <w:rPr>
          <w:rFonts w:ascii="Times New Roman" w:hAnsi="Times New Roman" w:cs="Times New Roman"/>
        </w:rPr>
        <w:t>debiendo</w:t>
      </w:r>
      <w:r w:rsidRPr="00BB49D4">
        <w:rPr>
          <w:rFonts w:ascii="Times New Roman" w:hAnsi="Times New Roman" w:cs="Times New Roman"/>
        </w:rPr>
        <w:t xml:space="preserve"> pasar la causa al Juzgado Ordinario en casos de injurias graves, o imponiendo una multa a favor del agraviado si no lo era. Sólo en esas </w:t>
      </w:r>
      <w:r w:rsidR="00A73C04" w:rsidRPr="00BB49D4">
        <w:rPr>
          <w:rFonts w:ascii="Times New Roman" w:hAnsi="Times New Roman" w:cs="Times New Roman"/>
        </w:rPr>
        <w:t>circunstancias</w:t>
      </w:r>
      <w:r w:rsidRPr="00BB49D4">
        <w:rPr>
          <w:rFonts w:ascii="Times New Roman" w:hAnsi="Times New Roman" w:cs="Times New Roman"/>
        </w:rPr>
        <w:t xml:space="preserve"> el peón podía rescindir el contrato, sin terminar con el trabajo convenido.</w:t>
      </w:r>
    </w:p>
    <w:p w14:paraId="146E5935" w14:textId="77777777" w:rsidR="003656EA" w:rsidRPr="00BB49D4" w:rsidRDefault="00B47CB2"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Al contratar a un peón, el patrón debía ex</w:t>
      </w:r>
      <w:r w:rsidR="00D71763" w:rsidRPr="00BB49D4">
        <w:rPr>
          <w:rFonts w:ascii="Times New Roman" w:hAnsi="Times New Roman" w:cs="Times New Roman"/>
        </w:rPr>
        <w:t>igirle la papeleta de desconchab</w:t>
      </w:r>
      <w:r w:rsidRPr="00BB49D4">
        <w:rPr>
          <w:rFonts w:ascii="Times New Roman" w:hAnsi="Times New Roman" w:cs="Times New Roman"/>
        </w:rPr>
        <w:t xml:space="preserve">o de su </w:t>
      </w:r>
      <w:r w:rsidR="00A73C04" w:rsidRPr="00BB49D4">
        <w:rPr>
          <w:rFonts w:ascii="Times New Roman" w:hAnsi="Times New Roman" w:cs="Times New Roman"/>
        </w:rPr>
        <w:t>empleador</w:t>
      </w:r>
      <w:r w:rsidRPr="00BB49D4">
        <w:rPr>
          <w:rFonts w:ascii="Times New Roman" w:hAnsi="Times New Roman" w:cs="Times New Roman"/>
        </w:rPr>
        <w:t xml:space="preserve"> anterior, o el certificado de estar libres para volver a emplearse, expedido por la Policía, ya que el patrón que a sabiendas daba trabajo a peón ajeno, era multado por el comisario con la suma de diez pesos cada vez que lo hacía.</w:t>
      </w:r>
    </w:p>
    <w:p w14:paraId="6B874A89" w14:textId="0D10EDE6" w:rsidR="003656EA" w:rsidRPr="00BB49D4" w:rsidRDefault="00B47CB2" w:rsidP="00726A57">
      <w:pPr>
        <w:spacing w:after="0" w:line="360" w:lineRule="auto"/>
        <w:ind w:firstLine="360"/>
        <w:jc w:val="both"/>
        <w:rPr>
          <w:rFonts w:ascii="Times New Roman" w:hAnsi="Times New Roman" w:cs="Times New Roman"/>
        </w:rPr>
      </w:pPr>
      <w:r w:rsidRPr="00BB49D4">
        <w:rPr>
          <w:rFonts w:ascii="Times New Roman" w:hAnsi="Times New Roman" w:cs="Times New Roman"/>
        </w:rPr>
        <w:t xml:space="preserve">En el Código Rural de 1884, </w:t>
      </w:r>
      <w:r w:rsidR="00B23F1D">
        <w:rPr>
          <w:rFonts w:ascii="Times New Roman" w:hAnsi="Times New Roman" w:cs="Times New Roman"/>
        </w:rPr>
        <w:t>se especificaba que</w:t>
      </w:r>
      <w:r w:rsidRPr="00BB49D4">
        <w:rPr>
          <w:rFonts w:ascii="Times New Roman" w:hAnsi="Times New Roman" w:cs="Times New Roman"/>
        </w:rPr>
        <w:t xml:space="preserve"> “ni el patrón puede, durante el plazo de la contrata, despedir al peón, ni el peón puede abandonar al patrón, y mucho menos durante una faena urgente”. Pero si bien el patrón estaba en derecho de desped</w:t>
      </w:r>
      <w:r w:rsidR="00B23F1D">
        <w:rPr>
          <w:rFonts w:ascii="Times New Roman" w:hAnsi="Times New Roman" w:cs="Times New Roman"/>
        </w:rPr>
        <w:t xml:space="preserve">ir al peón sólo con un aviso </w:t>
      </w:r>
      <w:r w:rsidRPr="00BB49D4">
        <w:rPr>
          <w:rFonts w:ascii="Times New Roman" w:hAnsi="Times New Roman" w:cs="Times New Roman"/>
        </w:rPr>
        <w:t xml:space="preserve">previo de quince días, </w:t>
      </w:r>
      <w:r w:rsidRPr="00BB49D4">
        <w:rPr>
          <w:rFonts w:ascii="Times New Roman" w:hAnsi="Times New Roman" w:cs="Times New Roman"/>
        </w:rPr>
        <w:lastRenderedPageBreak/>
        <w:t xml:space="preserve">éste no podía abandonarlo hasta dar </w:t>
      </w:r>
      <w:r w:rsidR="00A73C04" w:rsidRPr="00BB49D4">
        <w:rPr>
          <w:rFonts w:ascii="Times New Roman" w:hAnsi="Times New Roman" w:cs="Times New Roman"/>
        </w:rPr>
        <w:t>término</w:t>
      </w:r>
      <w:r w:rsidRPr="00BB49D4">
        <w:rPr>
          <w:rFonts w:ascii="Times New Roman" w:hAnsi="Times New Roman" w:cs="Times New Roman"/>
        </w:rPr>
        <w:t xml:space="preserve"> al trabajo para el que había sido contratado. </w:t>
      </w:r>
      <w:r w:rsidR="00A73C04" w:rsidRPr="00BB49D4">
        <w:rPr>
          <w:rFonts w:ascii="Times New Roman" w:hAnsi="Times New Roman" w:cs="Times New Roman"/>
        </w:rPr>
        <w:t>Si así lo hacía era destinado, so pena de mala fe, a treinta días de trabajos en obras públicas, duplicándose la pena en caso de reincidencia.</w:t>
      </w:r>
      <w:r w:rsidR="00B23F1D">
        <w:rPr>
          <w:rFonts w:ascii="Times New Roman" w:hAnsi="Times New Roman" w:cs="Times New Roman"/>
        </w:rPr>
        <w:t xml:space="preserve"> </w:t>
      </w:r>
      <w:r w:rsidR="00A73C04" w:rsidRPr="00BB49D4">
        <w:rPr>
          <w:rFonts w:ascii="Times New Roman" w:hAnsi="Times New Roman" w:cs="Times New Roman"/>
        </w:rPr>
        <w:t xml:space="preserve">Aquellos peones que querían cambiar de domicilio a </w:t>
      </w:r>
      <w:r w:rsidR="00D71763" w:rsidRPr="00BB49D4">
        <w:rPr>
          <w:rFonts w:ascii="Times New Roman" w:hAnsi="Times New Roman" w:cs="Times New Roman"/>
        </w:rPr>
        <w:t>o</w:t>
      </w:r>
      <w:r w:rsidR="00A73C04" w:rsidRPr="00BB49D4">
        <w:rPr>
          <w:rFonts w:ascii="Times New Roman" w:hAnsi="Times New Roman" w:cs="Times New Roman"/>
        </w:rPr>
        <w:t>tro Departamento, estaban obligados a avisar a la autoridad local de Policía, para que</w:t>
      </w:r>
      <w:r w:rsidR="00E23CBD" w:rsidRPr="00BB49D4">
        <w:rPr>
          <w:rFonts w:ascii="Times New Roman" w:hAnsi="Times New Roman" w:cs="Times New Roman"/>
        </w:rPr>
        <w:t>,</w:t>
      </w:r>
      <w:r w:rsidR="00A73C04" w:rsidRPr="00BB49D4">
        <w:rPr>
          <w:rFonts w:ascii="Times New Roman" w:hAnsi="Times New Roman" w:cs="Times New Roman"/>
        </w:rPr>
        <w:t xml:space="preserve"> cancelado todo compromiso anterior, se</w:t>
      </w:r>
      <w:r w:rsidR="00D71763" w:rsidRPr="00BB49D4">
        <w:rPr>
          <w:rFonts w:ascii="Times New Roman" w:hAnsi="Times New Roman" w:cs="Times New Roman"/>
        </w:rPr>
        <w:t xml:space="preserve"> le diera el papel de desconchab</w:t>
      </w:r>
      <w:r w:rsidR="00A73C04" w:rsidRPr="00BB49D4">
        <w:rPr>
          <w:rFonts w:ascii="Times New Roman" w:hAnsi="Times New Roman" w:cs="Times New Roman"/>
        </w:rPr>
        <w:t>o. En caso contrario quedaban calificados como vagos.</w:t>
      </w:r>
    </w:p>
    <w:p w14:paraId="40434DF3" w14:textId="77777777" w:rsidR="003656EA" w:rsidRDefault="003656EA" w:rsidP="00726A57">
      <w:pPr>
        <w:spacing w:after="0" w:line="360" w:lineRule="auto"/>
        <w:ind w:firstLine="360"/>
        <w:jc w:val="both"/>
        <w:rPr>
          <w:rFonts w:ascii="Times New Roman" w:hAnsi="Times New Roman" w:cs="Times New Roman"/>
          <w:b/>
        </w:rPr>
      </w:pPr>
      <w:r>
        <w:rPr>
          <w:rFonts w:ascii="Times New Roman" w:hAnsi="Times New Roman" w:cs="Times New Roman"/>
          <w:b/>
        </w:rPr>
        <w:t>La Ley Güemes</w:t>
      </w:r>
    </w:p>
    <w:p w14:paraId="71123792" w14:textId="77777777" w:rsidR="003656EA" w:rsidRDefault="00C8691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Desde el año 1919 y hasta la intervención de su gobierno en 1921, el Dr. Joaquín Castellanos, como gobernador electo por el Partido Radical, llevó a cabo un “frustrado intento de modernización” (Corbacho y Adet, 2002) en el panorama político y social de Salta.</w:t>
      </w:r>
    </w:p>
    <w:p w14:paraId="62EAC323" w14:textId="77777777" w:rsidR="00CA2FA3" w:rsidRPr="003656EA" w:rsidRDefault="00CA2FA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En l</w:t>
      </w:r>
      <w:r w:rsidR="001C5C42">
        <w:rPr>
          <w:rFonts w:ascii="Times New Roman" w:hAnsi="Times New Roman" w:cs="Times New Roman"/>
        </w:rPr>
        <w:t>a presentación del proyecto de L</w:t>
      </w:r>
      <w:r w:rsidRPr="00B166DB">
        <w:rPr>
          <w:rFonts w:ascii="Times New Roman" w:hAnsi="Times New Roman" w:cs="Times New Roman"/>
        </w:rPr>
        <w:t>ey a la legislatura, el Dr. Joaquín Castellanos hacía referencia a la situación del campesinado salteño…</w:t>
      </w:r>
    </w:p>
    <w:p w14:paraId="634D1385" w14:textId="77777777" w:rsidR="00CA2FA3" w:rsidRPr="00CA2FA3" w:rsidRDefault="00CA2FA3" w:rsidP="00726A57">
      <w:pPr>
        <w:spacing w:after="0" w:line="360" w:lineRule="auto"/>
        <w:ind w:left="567" w:right="567"/>
        <w:jc w:val="both"/>
        <w:rPr>
          <w:rFonts w:ascii="Times New Roman" w:hAnsi="Times New Roman" w:cs="Times New Roman"/>
          <w:sz w:val="20"/>
          <w:szCs w:val="20"/>
        </w:rPr>
      </w:pPr>
      <w:r w:rsidRPr="00CA2FA3">
        <w:rPr>
          <w:rFonts w:ascii="Times New Roman" w:hAnsi="Times New Roman" w:cs="Times New Roman"/>
          <w:sz w:val="20"/>
          <w:szCs w:val="20"/>
        </w:rPr>
        <w:t>Ninguna exigencia del gobierno es más imperiosa en Salta, que la de atender especialmente a la condición de nuestro trabajador del campo, víctima, a la par que de su ignorancia, de explotaciones y vejámenes sin cuento por parte de patrones poco escrupulosos y, a veces, hasta de autoridades puestas al servicio de magnates del capital y la política.</w:t>
      </w:r>
    </w:p>
    <w:p w14:paraId="1EF2AE2F" w14:textId="51EFB32A" w:rsidR="00CA2FA3" w:rsidRPr="00CA2FA3" w:rsidRDefault="00CA2FA3" w:rsidP="00726A57">
      <w:pPr>
        <w:spacing w:after="0" w:line="360" w:lineRule="auto"/>
        <w:ind w:left="567" w:right="567"/>
        <w:jc w:val="both"/>
        <w:rPr>
          <w:rFonts w:ascii="Times New Roman" w:hAnsi="Times New Roman" w:cs="Times New Roman"/>
          <w:sz w:val="20"/>
          <w:szCs w:val="20"/>
        </w:rPr>
      </w:pPr>
      <w:r w:rsidRPr="00CA2FA3">
        <w:rPr>
          <w:rFonts w:ascii="Times New Roman" w:hAnsi="Times New Roman" w:cs="Times New Roman"/>
          <w:sz w:val="20"/>
          <w:szCs w:val="20"/>
        </w:rPr>
        <w:t>Se estilan aún aquí, con respecto del obrero rural, procedimientos que en nada desmerecen a los de la “encomienda” y la “mita” de los antiguos tiempos, y que son una afrenta para la civilización de que nos preciamos. A ese obrero se le despoja inicuamente de su trabajo; se le arroja de la tierra que cultiva, al menor capricho del potentado; se le obliga a servir a título gratuito al dueño del feudo en que vive con los suyos, y no se trepida tampoco, en presentándose la oportunidad, en negociarlo como carne de matadero, “alquilándolo”, a quién ponga un precio conven</w:t>
      </w:r>
      <w:r w:rsidR="00907610">
        <w:rPr>
          <w:rFonts w:ascii="Times New Roman" w:hAnsi="Times New Roman" w:cs="Times New Roman"/>
          <w:sz w:val="20"/>
          <w:szCs w:val="20"/>
        </w:rPr>
        <w:t>iente por su sudor desventurado</w:t>
      </w:r>
      <w:r w:rsidRPr="00CA2FA3">
        <w:rPr>
          <w:rFonts w:ascii="Times New Roman" w:hAnsi="Times New Roman" w:cs="Times New Roman"/>
          <w:sz w:val="20"/>
          <w:szCs w:val="20"/>
        </w:rPr>
        <w:t>. (Memoria del Ministerio de Gobierno de la Provincia de Salta, 1921</w:t>
      </w:r>
      <w:r w:rsidR="00B23F1D">
        <w:rPr>
          <w:rFonts w:ascii="Times New Roman" w:hAnsi="Times New Roman" w:cs="Times New Roman"/>
          <w:sz w:val="20"/>
          <w:szCs w:val="20"/>
        </w:rPr>
        <w:t>:</w:t>
      </w:r>
      <w:r w:rsidR="009F5918">
        <w:rPr>
          <w:rFonts w:ascii="Times New Roman" w:hAnsi="Times New Roman" w:cs="Times New Roman"/>
          <w:sz w:val="20"/>
          <w:szCs w:val="20"/>
        </w:rPr>
        <w:t>596</w:t>
      </w:r>
      <w:r w:rsidR="0043431B">
        <w:rPr>
          <w:rFonts w:ascii="Times New Roman" w:hAnsi="Times New Roman" w:cs="Times New Roman"/>
          <w:sz w:val="20"/>
          <w:szCs w:val="20"/>
        </w:rPr>
        <w:t>)</w:t>
      </w:r>
    </w:p>
    <w:p w14:paraId="5F1104E2" w14:textId="0350A387" w:rsidR="00C86913" w:rsidRPr="00B166DB" w:rsidRDefault="00C8691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El 13 de junio de 1921, se promulgó la Ley Nº 1</w:t>
      </w:r>
      <w:r w:rsidR="00FA3CBE">
        <w:rPr>
          <w:rFonts w:ascii="Times New Roman" w:hAnsi="Times New Roman" w:cs="Times New Roman"/>
        </w:rPr>
        <w:t>.</w:t>
      </w:r>
      <w:r w:rsidRPr="00B166DB">
        <w:rPr>
          <w:rFonts w:ascii="Times New Roman" w:hAnsi="Times New Roman" w:cs="Times New Roman"/>
        </w:rPr>
        <w:t xml:space="preserve">031 “De protección del trabajo”, también llamada “Ley </w:t>
      </w:r>
      <w:r w:rsidR="0043431B">
        <w:rPr>
          <w:rFonts w:ascii="Times New Roman" w:hAnsi="Times New Roman" w:cs="Times New Roman"/>
        </w:rPr>
        <w:t xml:space="preserve"> </w:t>
      </w:r>
      <w:r w:rsidRPr="00B166DB">
        <w:rPr>
          <w:rFonts w:ascii="Times New Roman" w:hAnsi="Times New Roman" w:cs="Times New Roman"/>
        </w:rPr>
        <w:t>Güemes”</w:t>
      </w:r>
      <w:r w:rsidRPr="001E740D">
        <w:rPr>
          <w:rFonts w:ascii="Times New Roman" w:hAnsi="Times New Roman" w:cs="Times New Roman"/>
          <w:vertAlign w:val="superscript"/>
        </w:rPr>
        <w:footnoteReference w:id="20"/>
      </w:r>
      <w:r w:rsidRPr="00B166DB">
        <w:rPr>
          <w:rFonts w:ascii="Times New Roman" w:hAnsi="Times New Roman" w:cs="Times New Roman"/>
        </w:rPr>
        <w:t>. Bajo esta nueva normativa, la institución del “conchabo” se la sacaba del ámbito de la policía para ponerla bajo la supervisión del Departamento Provincial del Trabajo</w:t>
      </w:r>
      <w:r w:rsidRPr="001E740D">
        <w:rPr>
          <w:rFonts w:ascii="Times New Roman" w:hAnsi="Times New Roman" w:cs="Times New Roman"/>
          <w:vertAlign w:val="superscript"/>
        </w:rPr>
        <w:footnoteReference w:id="21"/>
      </w:r>
      <w:r w:rsidRPr="001E740D">
        <w:rPr>
          <w:rFonts w:ascii="Times New Roman" w:hAnsi="Times New Roman" w:cs="Times New Roman"/>
          <w:vertAlign w:val="superscript"/>
        </w:rPr>
        <w:t>,</w:t>
      </w:r>
      <w:r w:rsidRPr="00B166DB">
        <w:rPr>
          <w:rFonts w:ascii="Times New Roman" w:hAnsi="Times New Roman" w:cs="Times New Roman"/>
        </w:rPr>
        <w:t xml:space="preserve"> que sería en adelante el órgano para la implementación de esta Ley.</w:t>
      </w:r>
    </w:p>
    <w:p w14:paraId="2AF53AB4" w14:textId="77777777" w:rsidR="00C86913" w:rsidRPr="00B166DB" w:rsidRDefault="00C8691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La Ley Güemes se estructuraba en 6 capítulos:</w:t>
      </w:r>
    </w:p>
    <w:p w14:paraId="1CD9D4BF" w14:textId="77777777" w:rsidR="00C86913" w:rsidRPr="00B166DB" w:rsidRDefault="00C86913" w:rsidP="00726A57">
      <w:pPr>
        <w:numPr>
          <w:ilvl w:val="0"/>
          <w:numId w:val="11"/>
        </w:numPr>
        <w:spacing w:after="0" w:line="360" w:lineRule="auto"/>
        <w:jc w:val="both"/>
        <w:rPr>
          <w:rFonts w:ascii="Times New Roman" w:hAnsi="Times New Roman" w:cs="Times New Roman"/>
        </w:rPr>
      </w:pPr>
      <w:r w:rsidRPr="00B166DB">
        <w:rPr>
          <w:rFonts w:ascii="Times New Roman" w:hAnsi="Times New Roman" w:cs="Times New Roman"/>
        </w:rPr>
        <w:t>De la contratación de los trabajadores.</w:t>
      </w:r>
    </w:p>
    <w:p w14:paraId="6BC3768E" w14:textId="77777777" w:rsidR="00C86913" w:rsidRPr="00B166DB" w:rsidRDefault="00C86913" w:rsidP="00726A57">
      <w:pPr>
        <w:numPr>
          <w:ilvl w:val="0"/>
          <w:numId w:val="11"/>
        </w:numPr>
        <w:spacing w:after="0" w:line="360" w:lineRule="auto"/>
        <w:jc w:val="both"/>
        <w:rPr>
          <w:rFonts w:ascii="Times New Roman" w:hAnsi="Times New Roman" w:cs="Times New Roman"/>
        </w:rPr>
      </w:pPr>
      <w:r w:rsidRPr="00B166DB">
        <w:rPr>
          <w:rFonts w:ascii="Times New Roman" w:hAnsi="Times New Roman" w:cs="Times New Roman"/>
        </w:rPr>
        <w:t>De los arriendos.</w:t>
      </w:r>
    </w:p>
    <w:p w14:paraId="44A81741" w14:textId="77777777" w:rsidR="00C86913" w:rsidRPr="00B166DB" w:rsidRDefault="00C86913" w:rsidP="00726A57">
      <w:pPr>
        <w:numPr>
          <w:ilvl w:val="0"/>
          <w:numId w:val="11"/>
        </w:numPr>
        <w:spacing w:after="0" w:line="360" w:lineRule="auto"/>
        <w:jc w:val="both"/>
        <w:rPr>
          <w:rFonts w:ascii="Times New Roman" w:hAnsi="Times New Roman" w:cs="Times New Roman"/>
        </w:rPr>
      </w:pPr>
      <w:r w:rsidRPr="00B166DB">
        <w:rPr>
          <w:rFonts w:ascii="Times New Roman" w:hAnsi="Times New Roman" w:cs="Times New Roman"/>
        </w:rPr>
        <w:t>De la jornada legal de trabajo.</w:t>
      </w:r>
    </w:p>
    <w:p w14:paraId="7F90E137" w14:textId="77777777" w:rsidR="00C86913" w:rsidRPr="00B166DB" w:rsidRDefault="00C86913" w:rsidP="00726A57">
      <w:pPr>
        <w:numPr>
          <w:ilvl w:val="0"/>
          <w:numId w:val="11"/>
        </w:numPr>
        <w:spacing w:after="0" w:line="360" w:lineRule="auto"/>
        <w:jc w:val="both"/>
        <w:rPr>
          <w:rFonts w:ascii="Times New Roman" w:hAnsi="Times New Roman" w:cs="Times New Roman"/>
        </w:rPr>
      </w:pPr>
      <w:r w:rsidRPr="00B166DB">
        <w:rPr>
          <w:rFonts w:ascii="Times New Roman" w:hAnsi="Times New Roman" w:cs="Times New Roman"/>
        </w:rPr>
        <w:t>Del salario mínimo.</w:t>
      </w:r>
    </w:p>
    <w:p w14:paraId="741CFB8E" w14:textId="77777777" w:rsidR="00C86913" w:rsidRPr="00B166DB" w:rsidRDefault="00C86913" w:rsidP="00726A57">
      <w:pPr>
        <w:numPr>
          <w:ilvl w:val="0"/>
          <w:numId w:val="11"/>
        </w:numPr>
        <w:spacing w:after="0" w:line="360" w:lineRule="auto"/>
        <w:jc w:val="both"/>
        <w:rPr>
          <w:rFonts w:ascii="Times New Roman" w:hAnsi="Times New Roman" w:cs="Times New Roman"/>
        </w:rPr>
      </w:pPr>
      <w:r w:rsidRPr="00B166DB">
        <w:rPr>
          <w:rFonts w:ascii="Times New Roman" w:hAnsi="Times New Roman" w:cs="Times New Roman"/>
        </w:rPr>
        <w:t>De los accidentes de trabajo.</w:t>
      </w:r>
    </w:p>
    <w:p w14:paraId="16EB6B1A" w14:textId="77777777" w:rsidR="00C86913" w:rsidRPr="00B166DB" w:rsidRDefault="00C86913" w:rsidP="00726A57">
      <w:pPr>
        <w:numPr>
          <w:ilvl w:val="0"/>
          <w:numId w:val="11"/>
        </w:numPr>
        <w:spacing w:after="0" w:line="360" w:lineRule="auto"/>
        <w:jc w:val="both"/>
        <w:rPr>
          <w:rFonts w:ascii="Times New Roman" w:hAnsi="Times New Roman" w:cs="Times New Roman"/>
        </w:rPr>
      </w:pPr>
      <w:r w:rsidRPr="00B166DB">
        <w:rPr>
          <w:rFonts w:ascii="Times New Roman" w:hAnsi="Times New Roman" w:cs="Times New Roman"/>
        </w:rPr>
        <w:t>Del trabajo de las mujeres y los niños.</w:t>
      </w:r>
    </w:p>
    <w:p w14:paraId="6078894E" w14:textId="77777777" w:rsidR="00C86913" w:rsidRPr="00B166DB" w:rsidRDefault="00907610" w:rsidP="00726A57">
      <w:pPr>
        <w:spacing w:after="0" w:line="360" w:lineRule="auto"/>
        <w:ind w:firstLine="360"/>
        <w:jc w:val="both"/>
        <w:rPr>
          <w:rFonts w:ascii="Times New Roman" w:hAnsi="Times New Roman" w:cs="Times New Roman"/>
        </w:rPr>
      </w:pPr>
      <w:r>
        <w:rPr>
          <w:rFonts w:ascii="Times New Roman" w:hAnsi="Times New Roman" w:cs="Times New Roman"/>
        </w:rPr>
        <w:lastRenderedPageBreak/>
        <w:t>En esta L</w:t>
      </w:r>
      <w:r w:rsidR="00C86913" w:rsidRPr="00B166DB">
        <w:rPr>
          <w:rFonts w:ascii="Times New Roman" w:hAnsi="Times New Roman" w:cs="Times New Roman"/>
        </w:rPr>
        <w:t>ey se prohibía la costumbre de subarrendar peones a terceros, se establecían las condiciones del trabajo rural y las formas de liquidación de los jornales, (descartando la posibilidad de la entrega de billetes, vales, bonos, fichas, o cualquier forma de emisión de moneda diferente a la de emisión nacional, así como el aplazamiento o la retención de los salarios).</w:t>
      </w:r>
    </w:p>
    <w:p w14:paraId="0B384C68" w14:textId="77777777" w:rsidR="003656EA" w:rsidRDefault="00C8691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 xml:space="preserve">En el capítulo referente a los arriendos, se establecía también el contrato por escrito entre el propietario de la tierra y el obrero rural. Se fijaban los plazos y las condiciones de desalojo, la prohibición terminante </w:t>
      </w:r>
      <w:r w:rsidR="00907610">
        <w:rPr>
          <w:rFonts w:ascii="Times New Roman" w:hAnsi="Times New Roman" w:cs="Times New Roman"/>
        </w:rPr>
        <w:t xml:space="preserve">de exigir servicios gratuitos, </w:t>
      </w:r>
      <w:r w:rsidRPr="00B166DB">
        <w:rPr>
          <w:rFonts w:ascii="Times New Roman" w:hAnsi="Times New Roman" w:cs="Times New Roman"/>
        </w:rPr>
        <w:t>los cuales eran comunes en la</w:t>
      </w:r>
      <w:r w:rsidR="00907610">
        <w:rPr>
          <w:rFonts w:ascii="Times New Roman" w:hAnsi="Times New Roman" w:cs="Times New Roman"/>
        </w:rPr>
        <w:t>s zonas rurales de la provincia</w:t>
      </w:r>
      <w:r w:rsidR="003656EA">
        <w:rPr>
          <w:rFonts w:ascii="Times New Roman" w:hAnsi="Times New Roman" w:cs="Times New Roman"/>
        </w:rPr>
        <w:t>.</w:t>
      </w:r>
    </w:p>
    <w:p w14:paraId="09D7E7CF" w14:textId="77777777" w:rsidR="00C86913" w:rsidRPr="00B166DB" w:rsidRDefault="00C8691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Además, expresaba que…</w:t>
      </w:r>
    </w:p>
    <w:p w14:paraId="3AE4A241" w14:textId="77777777" w:rsidR="00C86913" w:rsidRPr="00CA2FA3" w:rsidRDefault="00C86913" w:rsidP="00726A57">
      <w:pPr>
        <w:spacing w:after="0" w:line="360" w:lineRule="auto"/>
        <w:ind w:left="567" w:right="567"/>
        <w:jc w:val="both"/>
        <w:rPr>
          <w:rFonts w:ascii="Times New Roman" w:hAnsi="Times New Roman" w:cs="Times New Roman"/>
          <w:sz w:val="20"/>
          <w:szCs w:val="20"/>
        </w:rPr>
      </w:pPr>
      <w:r w:rsidRPr="00CA2FA3">
        <w:rPr>
          <w:rFonts w:ascii="Times New Roman" w:hAnsi="Times New Roman" w:cs="Times New Roman"/>
          <w:sz w:val="20"/>
          <w:szCs w:val="20"/>
        </w:rPr>
        <w:t>Se prohíbe terminantemente exigir los servicios llamados de “comedimiento”, “obligación” u otros de este carácter que se estilan aún en algunas regiones de la provincia; de la libertad de tránsito y de comercio desconocida por ciertos señores feudatarios; de la responsabilidad por deterioro de herramientas, y de los compromisos del trabajo en cuanto a las partes contratantes” (Memoria del Ministerio de gobierno de la provincia de Salta, 1921</w:t>
      </w:r>
      <w:r w:rsidR="009F5918">
        <w:rPr>
          <w:rFonts w:ascii="Times New Roman" w:hAnsi="Times New Roman" w:cs="Times New Roman"/>
          <w:sz w:val="20"/>
          <w:szCs w:val="20"/>
        </w:rPr>
        <w:t>:595</w:t>
      </w:r>
      <w:r w:rsidRPr="00CA2FA3">
        <w:rPr>
          <w:rFonts w:ascii="Times New Roman" w:hAnsi="Times New Roman" w:cs="Times New Roman"/>
          <w:sz w:val="20"/>
          <w:szCs w:val="20"/>
        </w:rPr>
        <w:t xml:space="preserve">). </w:t>
      </w:r>
    </w:p>
    <w:p w14:paraId="703157F9" w14:textId="77777777" w:rsidR="003656EA" w:rsidRDefault="00C8691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También se fijaba la jornada legal de trabajo en ocho horas para los trabajadores urbanos y nueve para los rurales y se legislaba sobre las indemnizaciones por accidentes de trabajo. Se establecía el salario mínimo por zonas de la provincia y se hacía referencia a la Ley de accidentes de trabajo, la cual no estaba aún reglamentada su aplicación en la provincia y a la Ley sobre trabajo de las mujeres y niños, a la cual ampliaba y completaba. Se preveían las licencias por maternidad para las mujeres trabajadoras, así como la habilitación de guarderías infa</w:t>
      </w:r>
      <w:r w:rsidR="003656EA">
        <w:rPr>
          <w:rFonts w:ascii="Times New Roman" w:hAnsi="Times New Roman" w:cs="Times New Roman"/>
        </w:rPr>
        <w:t>ntiles en las empresas mayores.</w:t>
      </w:r>
    </w:p>
    <w:p w14:paraId="3008ECC9" w14:textId="77777777" w:rsidR="003656EA" w:rsidRDefault="003656EA" w:rsidP="00726A57">
      <w:pPr>
        <w:spacing w:after="0" w:line="360" w:lineRule="auto"/>
        <w:ind w:firstLine="360"/>
        <w:jc w:val="both"/>
        <w:rPr>
          <w:rFonts w:ascii="Times New Roman" w:hAnsi="Times New Roman" w:cs="Times New Roman"/>
          <w:b/>
        </w:rPr>
      </w:pPr>
      <w:r>
        <w:rPr>
          <w:rFonts w:ascii="Times New Roman" w:hAnsi="Times New Roman" w:cs="Times New Roman"/>
          <w:b/>
        </w:rPr>
        <w:t>El Estatuto del Peón de campo</w:t>
      </w:r>
    </w:p>
    <w:p w14:paraId="6170A246" w14:textId="77777777" w:rsidR="003656EA" w:rsidRDefault="00CA2FA3" w:rsidP="00726A57">
      <w:pPr>
        <w:spacing w:after="0" w:line="360" w:lineRule="auto"/>
        <w:ind w:firstLine="360"/>
        <w:jc w:val="both"/>
        <w:rPr>
          <w:rFonts w:ascii="Times New Roman" w:hAnsi="Times New Roman" w:cs="Times New Roman"/>
        </w:rPr>
      </w:pPr>
      <w:r w:rsidRPr="00B166DB">
        <w:rPr>
          <w:rFonts w:ascii="Times New Roman" w:hAnsi="Times New Roman" w:cs="Times New Roman"/>
        </w:rPr>
        <w:t>El 17 de octubre de 1944, el Poder Ejecutivo Nacional, a través de su Gobierno Provisional, mediante decreto Nº18.169, creó el “Estatuto del peón de campo”, más conocido</w:t>
      </w:r>
      <w:r w:rsidR="00D46A7C">
        <w:rPr>
          <w:rFonts w:ascii="Times New Roman" w:hAnsi="Times New Roman" w:cs="Times New Roman"/>
        </w:rPr>
        <w:t xml:space="preserve"> como “Estatuto del peón rural”</w:t>
      </w:r>
      <w:r w:rsidRPr="00B166DB">
        <w:rPr>
          <w:rFonts w:ascii="Times New Roman" w:hAnsi="Times New Roman" w:cs="Times New Roman"/>
        </w:rPr>
        <w:t>.</w:t>
      </w:r>
      <w:r w:rsidR="0043431B">
        <w:rPr>
          <w:rFonts w:ascii="Times New Roman" w:hAnsi="Times New Roman" w:cs="Times New Roman"/>
        </w:rPr>
        <w:t xml:space="preserve"> </w:t>
      </w:r>
      <w:r w:rsidRPr="00B166DB">
        <w:rPr>
          <w:rFonts w:ascii="Times New Roman" w:hAnsi="Times New Roman" w:cs="Times New Roman"/>
        </w:rPr>
        <w:t>Este estatuto, largamente requerido por los trabajadores al Congreso sin éxito alguno, tuvo como origen inmediato un anteproyecto preparado por la Secretaría de Trabajo y Previsión de la Nación.</w:t>
      </w:r>
      <w:r w:rsidR="00D46A7C">
        <w:rPr>
          <w:rFonts w:ascii="Times New Roman" w:hAnsi="Times New Roman" w:cs="Times New Roman"/>
        </w:rPr>
        <w:t xml:space="preserve"> Luego de aprobado</w:t>
      </w:r>
      <w:r w:rsidRPr="00B166DB">
        <w:rPr>
          <w:rFonts w:ascii="Times New Roman" w:hAnsi="Times New Roman" w:cs="Times New Roman"/>
        </w:rPr>
        <w:t xml:space="preserve">, se ordenó su publicación al día siguiente para su aplicación en todo el territorio de la Nación, con carácter de emergencia. Fue ratificado luego y en consecuencia pasó a ser una norma </w:t>
      </w:r>
      <w:r w:rsidR="00907610">
        <w:rPr>
          <w:rFonts w:ascii="Times New Roman" w:hAnsi="Times New Roman" w:cs="Times New Roman"/>
        </w:rPr>
        <w:t>permanente y definitiva por la L</w:t>
      </w:r>
      <w:r w:rsidRPr="00B166DB">
        <w:rPr>
          <w:rFonts w:ascii="Times New Roman" w:hAnsi="Times New Roman" w:cs="Times New Roman"/>
        </w:rPr>
        <w:t xml:space="preserve">ey Nº12.921 y reglamentado por el decreto Nº 34.147 </w:t>
      </w:r>
      <w:r w:rsidRPr="000C6624">
        <w:rPr>
          <w:rFonts w:ascii="Times New Roman" w:hAnsi="Times New Roman" w:cs="Times New Roman"/>
        </w:rPr>
        <w:t>del 31 de diciembre de 1949.</w:t>
      </w:r>
    </w:p>
    <w:p w14:paraId="390E4DAB" w14:textId="77777777" w:rsidR="000C6624" w:rsidRPr="000C6624" w:rsidRDefault="000C6624" w:rsidP="00726A57">
      <w:pPr>
        <w:spacing w:after="0" w:line="360" w:lineRule="auto"/>
        <w:ind w:firstLine="360"/>
        <w:jc w:val="both"/>
        <w:rPr>
          <w:rFonts w:ascii="Times New Roman" w:hAnsi="Times New Roman" w:cs="Times New Roman"/>
        </w:rPr>
      </w:pPr>
      <w:r>
        <w:rPr>
          <w:rFonts w:ascii="Times New Roman" w:hAnsi="Times New Roman" w:cs="Times New Roman"/>
        </w:rPr>
        <w:t>La sanción del Estatuto del peón de campo, tuvo un fuerte impacto entre los hacendados locales</w:t>
      </w:r>
      <w:r w:rsidR="00907610">
        <w:rPr>
          <w:rFonts w:ascii="Times New Roman" w:hAnsi="Times New Roman" w:cs="Times New Roman"/>
        </w:rPr>
        <w:t xml:space="preserve">. Con respecto </w:t>
      </w:r>
      <w:r w:rsidR="00D46A7C">
        <w:rPr>
          <w:rFonts w:ascii="Times New Roman" w:hAnsi="Times New Roman" w:cs="Times New Roman"/>
        </w:rPr>
        <w:t xml:space="preserve">al régimen </w:t>
      </w:r>
      <w:r>
        <w:rPr>
          <w:rFonts w:ascii="Times New Roman" w:hAnsi="Times New Roman" w:cs="Times New Roman"/>
        </w:rPr>
        <w:t>de la “obligación”</w:t>
      </w:r>
      <w:r w:rsidR="00D46A7C">
        <w:rPr>
          <w:rFonts w:ascii="Times New Roman" w:hAnsi="Times New Roman" w:cs="Times New Roman"/>
        </w:rPr>
        <w:t>, la cual se veía cuestionada por la nueva normativa</w:t>
      </w:r>
      <w:r w:rsidR="008D4310">
        <w:rPr>
          <w:rFonts w:ascii="Times New Roman" w:hAnsi="Times New Roman" w:cs="Times New Roman"/>
        </w:rPr>
        <w:t xml:space="preserve">, la opinión de los </w:t>
      </w:r>
      <w:r w:rsidR="00D46A7C">
        <w:rPr>
          <w:rFonts w:ascii="Times New Roman" w:hAnsi="Times New Roman" w:cs="Times New Roman"/>
        </w:rPr>
        <w:t xml:space="preserve">agricultores salteños </w:t>
      </w:r>
      <w:r w:rsidR="008D4310">
        <w:rPr>
          <w:rFonts w:ascii="Times New Roman" w:hAnsi="Times New Roman" w:cs="Times New Roman"/>
        </w:rPr>
        <w:t xml:space="preserve">se </w:t>
      </w:r>
      <w:r w:rsidR="00D46A7C">
        <w:rPr>
          <w:rFonts w:ascii="Times New Roman" w:hAnsi="Times New Roman" w:cs="Times New Roman"/>
        </w:rPr>
        <w:t xml:space="preserve">ve </w:t>
      </w:r>
      <w:r w:rsidR="008D4310">
        <w:rPr>
          <w:rFonts w:ascii="Times New Roman" w:hAnsi="Times New Roman" w:cs="Times New Roman"/>
        </w:rPr>
        <w:t>refleja</w:t>
      </w:r>
      <w:r w:rsidR="00D46A7C">
        <w:rPr>
          <w:rFonts w:ascii="Times New Roman" w:hAnsi="Times New Roman" w:cs="Times New Roman"/>
        </w:rPr>
        <w:t>da</w:t>
      </w:r>
      <w:r w:rsidR="008D4310">
        <w:rPr>
          <w:rFonts w:ascii="Times New Roman" w:hAnsi="Times New Roman" w:cs="Times New Roman"/>
        </w:rPr>
        <w:t xml:space="preserve"> en el comentario del Dr. Luis Guillermo De Los Ríos (2009</w:t>
      </w:r>
      <w:r w:rsidR="00454655">
        <w:rPr>
          <w:rFonts w:ascii="Times New Roman" w:hAnsi="Times New Roman" w:cs="Times New Roman"/>
        </w:rPr>
        <w:t>:</w:t>
      </w:r>
      <w:r w:rsidR="00FA3CBE">
        <w:rPr>
          <w:rFonts w:ascii="Times New Roman" w:hAnsi="Times New Roman" w:cs="Times New Roman"/>
        </w:rPr>
        <w:t>38</w:t>
      </w:r>
      <w:r w:rsidR="008D4310">
        <w:rPr>
          <w:rFonts w:ascii="Times New Roman" w:hAnsi="Times New Roman" w:cs="Times New Roman"/>
        </w:rPr>
        <w:t>), quejándose</w:t>
      </w:r>
      <w:r w:rsidRPr="000C6624">
        <w:rPr>
          <w:rFonts w:ascii="Times New Roman" w:hAnsi="Times New Roman" w:cs="Times New Roman"/>
        </w:rPr>
        <w:t xml:space="preserve"> de la incomprensión que hubo por parte del g</w:t>
      </w:r>
      <w:r w:rsidR="002B38A8">
        <w:rPr>
          <w:rFonts w:ascii="Times New Roman" w:hAnsi="Times New Roman" w:cs="Times New Roman"/>
        </w:rPr>
        <w:t xml:space="preserve">obierno peronista sobre esta </w:t>
      </w:r>
      <w:r w:rsidR="00C735AE">
        <w:rPr>
          <w:rFonts w:ascii="Times New Roman" w:hAnsi="Times New Roman" w:cs="Times New Roman"/>
        </w:rPr>
        <w:t xml:space="preserve">particular </w:t>
      </w:r>
      <w:r w:rsidR="002B38A8">
        <w:rPr>
          <w:rFonts w:ascii="Times New Roman" w:hAnsi="Times New Roman" w:cs="Times New Roman"/>
        </w:rPr>
        <w:t>relaci</w:t>
      </w:r>
      <w:r w:rsidR="00C735AE">
        <w:rPr>
          <w:rFonts w:ascii="Times New Roman" w:hAnsi="Times New Roman" w:cs="Times New Roman"/>
        </w:rPr>
        <w:t>ón laboral</w:t>
      </w:r>
      <w:r w:rsidR="00907610">
        <w:rPr>
          <w:rFonts w:ascii="Times New Roman" w:hAnsi="Times New Roman" w:cs="Times New Roman"/>
        </w:rPr>
        <w:t>.</w:t>
      </w:r>
    </w:p>
    <w:p w14:paraId="74C664B9" w14:textId="77777777" w:rsidR="000C6624" w:rsidRPr="000C6624" w:rsidRDefault="000C6624" w:rsidP="00726A57">
      <w:pPr>
        <w:spacing w:after="0" w:line="360" w:lineRule="auto"/>
        <w:ind w:left="567" w:right="567"/>
        <w:jc w:val="both"/>
        <w:rPr>
          <w:rFonts w:ascii="Times New Roman" w:hAnsi="Times New Roman" w:cs="Times New Roman"/>
          <w:sz w:val="20"/>
          <w:szCs w:val="20"/>
        </w:rPr>
      </w:pPr>
      <w:r w:rsidRPr="000C6624">
        <w:rPr>
          <w:rFonts w:ascii="Times New Roman" w:hAnsi="Times New Roman" w:cs="Times New Roman"/>
          <w:sz w:val="20"/>
          <w:szCs w:val="20"/>
        </w:rPr>
        <w:t xml:space="preserve">Este original sistema de asociación rural, sirvió de base a una de las muletillas que utilizaron Juan y Eva Perón en sus primeros tiempos (1943-52), para descalificar a los propietarios de campos en el país, tratándolos de “negreros” y explotadores del peón rural y nominándolos despectivamente como “oligarquía vacuna y terrateniente”, </w:t>
      </w:r>
      <w:r w:rsidR="00907610">
        <w:rPr>
          <w:rFonts w:ascii="Times New Roman" w:hAnsi="Times New Roman" w:cs="Times New Roman"/>
          <w:sz w:val="20"/>
          <w:szCs w:val="20"/>
        </w:rPr>
        <w:t>f</w:t>
      </w:r>
      <w:r w:rsidR="00FA3CBE">
        <w:rPr>
          <w:rFonts w:ascii="Times New Roman" w:hAnsi="Times New Roman" w:cs="Times New Roman"/>
          <w:sz w:val="20"/>
          <w:szCs w:val="20"/>
        </w:rPr>
        <w:t>uente de todas las injusticias</w:t>
      </w:r>
      <w:r w:rsidRPr="000C6624">
        <w:rPr>
          <w:rFonts w:ascii="Times New Roman" w:hAnsi="Times New Roman" w:cs="Times New Roman"/>
          <w:sz w:val="20"/>
          <w:szCs w:val="20"/>
        </w:rPr>
        <w:t>.</w:t>
      </w:r>
    </w:p>
    <w:p w14:paraId="7A12F19C" w14:textId="77777777" w:rsidR="003656EA" w:rsidRDefault="00CA2FA3" w:rsidP="00726A57">
      <w:pPr>
        <w:spacing w:after="0" w:line="360" w:lineRule="auto"/>
        <w:ind w:firstLine="360"/>
        <w:jc w:val="both"/>
        <w:rPr>
          <w:rFonts w:ascii="Times New Roman" w:hAnsi="Times New Roman" w:cs="Times New Roman"/>
        </w:rPr>
      </w:pPr>
      <w:r w:rsidRPr="000C6624">
        <w:rPr>
          <w:rFonts w:ascii="Times New Roman" w:hAnsi="Times New Roman" w:cs="Times New Roman"/>
        </w:rPr>
        <w:lastRenderedPageBreak/>
        <w:t xml:space="preserve">La sanción </w:t>
      </w:r>
      <w:r w:rsidR="00C86913" w:rsidRPr="000C6624">
        <w:rPr>
          <w:rFonts w:ascii="Times New Roman" w:hAnsi="Times New Roman" w:cs="Times New Roman"/>
        </w:rPr>
        <w:t xml:space="preserve">del </w:t>
      </w:r>
      <w:r w:rsidR="00C86913" w:rsidRPr="003656EA">
        <w:rPr>
          <w:rFonts w:ascii="Times New Roman" w:hAnsi="Times New Roman" w:cs="Times New Roman"/>
          <w:i/>
        </w:rPr>
        <w:t>Estatuto del peón de campo</w:t>
      </w:r>
      <w:r w:rsidR="00C86913" w:rsidRPr="000C6624">
        <w:rPr>
          <w:rFonts w:ascii="Times New Roman" w:hAnsi="Times New Roman" w:cs="Times New Roman"/>
        </w:rPr>
        <w:t xml:space="preserve">, </w:t>
      </w:r>
      <w:r w:rsidRPr="000C6624">
        <w:rPr>
          <w:rFonts w:ascii="Times New Roman" w:hAnsi="Times New Roman" w:cs="Times New Roman"/>
        </w:rPr>
        <w:t xml:space="preserve">tuvo entre </w:t>
      </w:r>
      <w:r w:rsidR="00C86913" w:rsidRPr="000C6624">
        <w:rPr>
          <w:rFonts w:ascii="Times New Roman" w:hAnsi="Times New Roman" w:cs="Times New Roman"/>
        </w:rPr>
        <w:t xml:space="preserve">sus principales derivaciones (no planteada entre sus objetivos), la transformación en </w:t>
      </w:r>
      <w:r w:rsidR="00C86913" w:rsidRPr="003656EA">
        <w:rPr>
          <w:rFonts w:ascii="Times New Roman" w:hAnsi="Times New Roman" w:cs="Times New Roman"/>
        </w:rPr>
        <w:t>productores independientes</w:t>
      </w:r>
      <w:r w:rsidR="00C86913" w:rsidRPr="000C6624">
        <w:rPr>
          <w:rFonts w:ascii="Times New Roman" w:hAnsi="Times New Roman" w:cs="Times New Roman"/>
        </w:rPr>
        <w:t xml:space="preserve"> de una importante </w:t>
      </w:r>
      <w:r w:rsidR="00C86913" w:rsidRPr="00B166DB">
        <w:rPr>
          <w:rFonts w:ascii="Times New Roman" w:hAnsi="Times New Roman" w:cs="Times New Roman"/>
        </w:rPr>
        <w:t xml:space="preserve">cantidad de trabajadores que se vinculaban a las grandes explotaciones tabacaleras bajo la condición de asalariados o bajo formas encubiertas de dependencia laboral. Con la sanción del </w:t>
      </w:r>
      <w:r w:rsidR="00C86913" w:rsidRPr="003656EA">
        <w:rPr>
          <w:rFonts w:ascii="Times New Roman" w:hAnsi="Times New Roman" w:cs="Times New Roman"/>
        </w:rPr>
        <w:t>Estatuto del peón de campo</w:t>
      </w:r>
      <w:r w:rsidR="00C86913" w:rsidRPr="00B166DB">
        <w:rPr>
          <w:rFonts w:ascii="Times New Roman" w:hAnsi="Times New Roman" w:cs="Times New Roman"/>
        </w:rPr>
        <w:t xml:space="preserve"> en el año 1944, gran parte de los trabajadores fueron expulsados de las fincas tabacaleras, y muchos de ellos cambiaron su situación a la de </w:t>
      </w:r>
      <w:r w:rsidR="00C86913" w:rsidRPr="003656EA">
        <w:rPr>
          <w:rFonts w:ascii="Times New Roman" w:hAnsi="Times New Roman" w:cs="Times New Roman"/>
          <w:i/>
        </w:rPr>
        <w:t>socios</w:t>
      </w:r>
      <w:r w:rsidR="00C86913" w:rsidRPr="00B166DB">
        <w:rPr>
          <w:rFonts w:ascii="Times New Roman" w:hAnsi="Times New Roman" w:cs="Times New Roman"/>
        </w:rPr>
        <w:t xml:space="preserve"> y </w:t>
      </w:r>
      <w:r w:rsidR="00C86913" w:rsidRPr="003656EA">
        <w:rPr>
          <w:rFonts w:ascii="Times New Roman" w:hAnsi="Times New Roman" w:cs="Times New Roman"/>
          <w:i/>
        </w:rPr>
        <w:t>arrenderos</w:t>
      </w:r>
      <w:r w:rsidR="00C86913" w:rsidRPr="00B166DB">
        <w:rPr>
          <w:rFonts w:ascii="Times New Roman" w:hAnsi="Times New Roman" w:cs="Times New Roman"/>
        </w:rPr>
        <w:t>, produciéndose un traslado de las responsabilidades por su propia reproducción desde el sector</w:t>
      </w:r>
      <w:r w:rsidR="00907610">
        <w:rPr>
          <w:rFonts w:ascii="Times New Roman" w:hAnsi="Times New Roman" w:cs="Times New Roman"/>
        </w:rPr>
        <w:t xml:space="preserve"> patronal hacia </w:t>
      </w:r>
      <w:r w:rsidR="00C86913" w:rsidRPr="00B166DB">
        <w:rPr>
          <w:rFonts w:ascii="Times New Roman" w:hAnsi="Times New Roman" w:cs="Times New Roman"/>
        </w:rPr>
        <w:t xml:space="preserve">la unidad campesina minifundista, basada en el trabajo familiar. Se favoreció de manera </w:t>
      </w:r>
      <w:r w:rsidR="00C735AE">
        <w:rPr>
          <w:rFonts w:ascii="Times New Roman" w:hAnsi="Times New Roman" w:cs="Times New Roman"/>
        </w:rPr>
        <w:t xml:space="preserve">indirecta, </w:t>
      </w:r>
      <w:r w:rsidR="00C86913" w:rsidRPr="00B166DB">
        <w:rPr>
          <w:rFonts w:ascii="Times New Roman" w:hAnsi="Times New Roman" w:cs="Times New Roman"/>
        </w:rPr>
        <w:t xml:space="preserve">la conformación de unidades domésticas que con el tiempo constituyeron el núcleo fundante de una importante fracción de pequeños y medianos productores independientes. Este importante núcleo de trabajadores locales, más el aporte de diversas migraciones externas, constituyó entre las décadas de 1950 y 1970 el atisbo de una </w:t>
      </w:r>
      <w:r w:rsidR="00C86913" w:rsidRPr="003656EA">
        <w:rPr>
          <w:rFonts w:ascii="Times New Roman" w:hAnsi="Times New Roman" w:cs="Times New Roman"/>
        </w:rPr>
        <w:t>burguesía tabacalera</w:t>
      </w:r>
      <w:r w:rsidR="00C86913" w:rsidRPr="00B166DB">
        <w:rPr>
          <w:rFonts w:ascii="Times New Roman" w:hAnsi="Times New Roman" w:cs="Times New Roman"/>
        </w:rPr>
        <w:t>, conformada principalmente por productores del tipo “familiar capitalizado”, la cual le disputó los espacios de poder a la fra</w:t>
      </w:r>
      <w:r w:rsidR="003656EA">
        <w:rPr>
          <w:rFonts w:ascii="Times New Roman" w:hAnsi="Times New Roman" w:cs="Times New Roman"/>
        </w:rPr>
        <w:t>cción terrateniente del sector.</w:t>
      </w:r>
    </w:p>
    <w:p w14:paraId="43CBD6CC" w14:textId="77777777" w:rsidR="003656EA" w:rsidRPr="00454655" w:rsidRDefault="003656EA" w:rsidP="00726A57">
      <w:pPr>
        <w:spacing w:after="0" w:line="360" w:lineRule="auto"/>
        <w:jc w:val="both"/>
        <w:rPr>
          <w:rFonts w:ascii="Times New Roman" w:hAnsi="Times New Roman"/>
          <w:b/>
        </w:rPr>
      </w:pPr>
      <w:r w:rsidRPr="00454655">
        <w:rPr>
          <w:rFonts w:ascii="Times New Roman" w:hAnsi="Times New Roman"/>
          <w:b/>
        </w:rPr>
        <w:t>Conclusiones</w:t>
      </w:r>
    </w:p>
    <w:p w14:paraId="7DFC23F3" w14:textId="77777777" w:rsidR="003656EA" w:rsidRDefault="00B84B63"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El régimen de la “obligación”, constituyó una forma extendida de coerción sobre el trabajo de los productores directos que actuaban como arrenderos en fincas del Valle Calchaquí, los cuales se trasladaban durante períodos variables de tiempo a </w:t>
      </w:r>
      <w:r w:rsidR="00907610">
        <w:rPr>
          <w:rFonts w:ascii="Times New Roman" w:hAnsi="Times New Roman" w:cs="Times New Roman"/>
        </w:rPr>
        <w:t xml:space="preserve">los </w:t>
      </w:r>
      <w:r>
        <w:rPr>
          <w:rFonts w:ascii="Times New Roman" w:hAnsi="Times New Roman" w:cs="Times New Roman"/>
        </w:rPr>
        <w:t>campos situados en el Valle de Lerma, (especialmente en su parte sur), a fin de cumplir con tareas intensivas en el momento de plena expansión del cultivo de tabaco y de constitución de uno de los complejos agroindustriales más importantes a escala nacional.</w:t>
      </w:r>
    </w:p>
    <w:p w14:paraId="4CFC2B4B" w14:textId="77777777" w:rsidR="003656EA" w:rsidRDefault="006D38DD" w:rsidP="00726A57">
      <w:pPr>
        <w:spacing w:after="0" w:line="360" w:lineRule="auto"/>
        <w:ind w:firstLine="360"/>
        <w:jc w:val="both"/>
        <w:rPr>
          <w:rFonts w:ascii="Times New Roman" w:hAnsi="Times New Roman" w:cs="Times New Roman"/>
        </w:rPr>
      </w:pPr>
      <w:r>
        <w:rPr>
          <w:rFonts w:ascii="Times New Roman" w:hAnsi="Times New Roman" w:cs="Times New Roman"/>
        </w:rPr>
        <w:t>D</w:t>
      </w:r>
      <w:r w:rsidR="00B84B63">
        <w:rPr>
          <w:rFonts w:ascii="Times New Roman" w:hAnsi="Times New Roman" w:cs="Times New Roman"/>
        </w:rPr>
        <w:t xml:space="preserve">e manera paralela a la expansión del trabajo asalariado, de la conformación de una trama de organizaciones gremiales y patronales, así como </w:t>
      </w:r>
      <w:r w:rsidR="002B38A8">
        <w:rPr>
          <w:rFonts w:ascii="Times New Roman" w:hAnsi="Times New Roman" w:cs="Times New Roman"/>
        </w:rPr>
        <w:t xml:space="preserve">de </w:t>
      </w:r>
      <w:r w:rsidR="00B84B63">
        <w:rPr>
          <w:rFonts w:ascii="Times New Roman" w:hAnsi="Times New Roman" w:cs="Times New Roman"/>
        </w:rPr>
        <w:t xml:space="preserve">la instalación de importantes centros agroindustriales en el territorio del Valle de Lerma, subsistieron a lo largo de casi medio siglo de haberse iniciado el ciclo tabacalero en la región, </w:t>
      </w:r>
      <w:r>
        <w:rPr>
          <w:rFonts w:ascii="Times New Roman" w:hAnsi="Times New Roman" w:cs="Times New Roman"/>
        </w:rPr>
        <w:t xml:space="preserve">relaciones sociales de trabajo que tenían su origen en el derecho de patronato </w:t>
      </w:r>
      <w:r w:rsidR="00D46A7C">
        <w:rPr>
          <w:rFonts w:ascii="Times New Roman" w:hAnsi="Times New Roman" w:cs="Times New Roman"/>
        </w:rPr>
        <w:t>indiano, las cuales eran asumidas</w:t>
      </w:r>
      <w:r>
        <w:rPr>
          <w:rFonts w:ascii="Times New Roman" w:hAnsi="Times New Roman" w:cs="Times New Roman"/>
        </w:rPr>
        <w:t xml:space="preserve"> como </w:t>
      </w:r>
      <w:r w:rsidR="00D46A7C">
        <w:rPr>
          <w:rFonts w:ascii="Times New Roman" w:hAnsi="Times New Roman" w:cs="Times New Roman"/>
        </w:rPr>
        <w:t xml:space="preserve">parte de los </w:t>
      </w:r>
      <w:r>
        <w:rPr>
          <w:rFonts w:ascii="Times New Roman" w:hAnsi="Times New Roman" w:cs="Times New Roman"/>
        </w:rPr>
        <w:t>“usos y costumbres”</w:t>
      </w:r>
      <w:r w:rsidR="00D46A7C">
        <w:rPr>
          <w:rFonts w:ascii="Times New Roman" w:hAnsi="Times New Roman" w:cs="Times New Roman"/>
        </w:rPr>
        <w:t xml:space="preserve">, </w:t>
      </w:r>
      <w:r>
        <w:rPr>
          <w:rFonts w:ascii="Times New Roman" w:hAnsi="Times New Roman" w:cs="Times New Roman"/>
        </w:rPr>
        <w:t>incuestionablemente arraig</w:t>
      </w:r>
      <w:r w:rsidR="003656EA">
        <w:rPr>
          <w:rFonts w:ascii="Times New Roman" w:hAnsi="Times New Roman" w:cs="Times New Roman"/>
        </w:rPr>
        <w:t>ados en el medio rural salteño.</w:t>
      </w:r>
    </w:p>
    <w:p w14:paraId="0115CC91" w14:textId="77777777" w:rsidR="003656EA" w:rsidRDefault="00B84B63" w:rsidP="00726A57">
      <w:pPr>
        <w:spacing w:after="0" w:line="360" w:lineRule="auto"/>
        <w:ind w:firstLine="360"/>
        <w:jc w:val="both"/>
        <w:rPr>
          <w:rFonts w:ascii="Times New Roman" w:hAnsi="Times New Roman" w:cs="Times New Roman"/>
        </w:rPr>
      </w:pPr>
      <w:r>
        <w:rPr>
          <w:rFonts w:ascii="Times New Roman" w:hAnsi="Times New Roman" w:cs="Times New Roman"/>
        </w:rPr>
        <w:t xml:space="preserve">Se </w:t>
      </w:r>
      <w:r w:rsidRPr="000835DA">
        <w:rPr>
          <w:rFonts w:ascii="Times New Roman" w:hAnsi="Times New Roman" w:cs="Times New Roman"/>
        </w:rPr>
        <w:t xml:space="preserve">produjo </w:t>
      </w:r>
      <w:r>
        <w:rPr>
          <w:rFonts w:ascii="Times New Roman" w:hAnsi="Times New Roman" w:cs="Times New Roman"/>
        </w:rPr>
        <w:t xml:space="preserve">de esta manera, </w:t>
      </w:r>
      <w:r w:rsidRPr="000835DA">
        <w:rPr>
          <w:rFonts w:ascii="Times New Roman" w:hAnsi="Times New Roman" w:cs="Times New Roman"/>
        </w:rPr>
        <w:t>la coexistencia en la formación social específica del Valle de Lerma</w:t>
      </w:r>
      <w:r>
        <w:rPr>
          <w:rFonts w:ascii="Times New Roman" w:hAnsi="Times New Roman" w:cs="Times New Roman"/>
        </w:rPr>
        <w:t xml:space="preserve"> de mediados del siglo XX</w:t>
      </w:r>
      <w:r w:rsidRPr="000835DA">
        <w:rPr>
          <w:rFonts w:ascii="Times New Roman" w:hAnsi="Times New Roman" w:cs="Times New Roman"/>
        </w:rPr>
        <w:t xml:space="preserve">, de </w:t>
      </w:r>
      <w:r>
        <w:rPr>
          <w:rFonts w:ascii="Times New Roman" w:hAnsi="Times New Roman" w:cs="Times New Roman"/>
        </w:rPr>
        <w:t xml:space="preserve">una naciente “burguesía tabacalera”, </w:t>
      </w:r>
      <w:r w:rsidR="00D46A7C">
        <w:rPr>
          <w:rFonts w:ascii="Times New Roman" w:hAnsi="Times New Roman" w:cs="Times New Roman"/>
        </w:rPr>
        <w:t xml:space="preserve">con una serie de </w:t>
      </w:r>
      <w:r w:rsidRPr="000835DA">
        <w:rPr>
          <w:rFonts w:ascii="Times New Roman" w:hAnsi="Times New Roman" w:cs="Times New Roman"/>
        </w:rPr>
        <w:t xml:space="preserve">prácticas </w:t>
      </w:r>
      <w:r>
        <w:rPr>
          <w:rFonts w:ascii="Times New Roman" w:hAnsi="Times New Roman" w:cs="Times New Roman"/>
        </w:rPr>
        <w:t xml:space="preserve">de tutelaje de los trabajadores rurales, </w:t>
      </w:r>
      <w:r w:rsidRPr="000835DA">
        <w:rPr>
          <w:rFonts w:ascii="Times New Roman" w:hAnsi="Times New Roman" w:cs="Times New Roman"/>
        </w:rPr>
        <w:t>relacionadas con lo que podría llamarse la “herencia feudal”</w:t>
      </w:r>
      <w:r w:rsidR="00DC7A09">
        <w:rPr>
          <w:rFonts w:ascii="Times New Roman" w:hAnsi="Times New Roman" w:cs="Times New Roman"/>
        </w:rPr>
        <w:t>,</w:t>
      </w:r>
      <w:r w:rsidRPr="000835DA">
        <w:rPr>
          <w:rFonts w:ascii="Times New Roman" w:hAnsi="Times New Roman" w:cs="Times New Roman"/>
        </w:rPr>
        <w:t xml:space="preserve"> (Azcuy Ameghino, 2006)</w:t>
      </w:r>
      <w:r w:rsidR="003656EA">
        <w:rPr>
          <w:rFonts w:ascii="Times New Roman" w:hAnsi="Times New Roman" w:cs="Times New Roman"/>
        </w:rPr>
        <w:t>.</w:t>
      </w:r>
    </w:p>
    <w:p w14:paraId="3C5594DE" w14:textId="77777777" w:rsidR="00B84B63" w:rsidRDefault="00B84B63" w:rsidP="00726A57">
      <w:pPr>
        <w:spacing w:after="0" w:line="360" w:lineRule="auto"/>
        <w:ind w:firstLine="360"/>
        <w:jc w:val="both"/>
        <w:rPr>
          <w:rFonts w:ascii="Times New Roman" w:hAnsi="Times New Roman" w:cs="Times New Roman"/>
        </w:rPr>
      </w:pPr>
      <w:r w:rsidRPr="000835DA">
        <w:rPr>
          <w:rFonts w:ascii="Times New Roman" w:hAnsi="Times New Roman" w:cs="Times New Roman"/>
        </w:rPr>
        <w:t xml:space="preserve">A principios del siglo XX, el desarrollo del modo de producción capitalista se combinaba con la presencia de grandes terratenientes de renta territorial, a menudo con fuerte presencia en el ámbito de dominación política. El desarrollo de la actividad tabacalera sobre la matriz de las viejas estancias ganaderas, fue el momento de predominio del modo de producción capitalista sobre los demás modos en una formación social específica como la del Valle de Lerma, donde los efectos de conservación de formas de relación laboral </w:t>
      </w:r>
      <w:r w:rsidR="00DC7A09">
        <w:rPr>
          <w:rFonts w:ascii="Times New Roman" w:hAnsi="Times New Roman" w:cs="Times New Roman"/>
        </w:rPr>
        <w:t xml:space="preserve">tales </w:t>
      </w:r>
      <w:r w:rsidRPr="000835DA">
        <w:rPr>
          <w:rFonts w:ascii="Times New Roman" w:hAnsi="Times New Roman" w:cs="Times New Roman"/>
        </w:rPr>
        <w:t>como la de los “conchabados”, los “agregados”</w:t>
      </w:r>
      <w:r w:rsidR="006D38DD">
        <w:rPr>
          <w:rFonts w:ascii="Times New Roman" w:hAnsi="Times New Roman" w:cs="Times New Roman"/>
        </w:rPr>
        <w:t xml:space="preserve">, los </w:t>
      </w:r>
      <w:r w:rsidRPr="000835DA">
        <w:rPr>
          <w:rFonts w:ascii="Times New Roman" w:hAnsi="Times New Roman" w:cs="Times New Roman"/>
        </w:rPr>
        <w:t>“comedidos”</w:t>
      </w:r>
      <w:r w:rsidR="006D38DD">
        <w:rPr>
          <w:rFonts w:ascii="Times New Roman" w:hAnsi="Times New Roman" w:cs="Times New Roman"/>
        </w:rPr>
        <w:t xml:space="preserve"> y la subsistencia del régimen de la “obligación”</w:t>
      </w:r>
      <w:r w:rsidRPr="000835DA">
        <w:rPr>
          <w:rFonts w:ascii="Times New Roman" w:hAnsi="Times New Roman" w:cs="Times New Roman"/>
        </w:rPr>
        <w:t xml:space="preserve">, seguían prevaleciendo sobre los efectos de disolución que </w:t>
      </w:r>
      <w:r w:rsidRPr="000835DA">
        <w:rPr>
          <w:rFonts w:ascii="Times New Roman" w:hAnsi="Times New Roman" w:cs="Times New Roman"/>
        </w:rPr>
        <w:lastRenderedPageBreak/>
        <w:t>el modo de producción capitalista imponía a estas relaciones</w:t>
      </w:r>
      <w:r w:rsidR="006D38DD">
        <w:rPr>
          <w:rFonts w:ascii="Times New Roman" w:hAnsi="Times New Roman" w:cs="Times New Roman"/>
        </w:rPr>
        <w:t xml:space="preserve"> en el marco de la constitución de un moderno Complejo Agroindustrial Tabacalero</w:t>
      </w:r>
      <w:r w:rsidR="00596B30">
        <w:rPr>
          <w:rFonts w:ascii="Times New Roman" w:hAnsi="Times New Roman" w:cs="Times New Roman"/>
        </w:rPr>
        <w:t xml:space="preserve"> (CAT)</w:t>
      </w:r>
      <w:r w:rsidR="006D38DD">
        <w:rPr>
          <w:rFonts w:ascii="Times New Roman" w:hAnsi="Times New Roman" w:cs="Times New Roman"/>
        </w:rPr>
        <w:t>.</w:t>
      </w:r>
    </w:p>
    <w:p w14:paraId="4B6B0253" w14:textId="77777777" w:rsidR="00AC3FB0" w:rsidRPr="003656EA" w:rsidRDefault="00AC3FB0" w:rsidP="00726A57">
      <w:pPr>
        <w:spacing w:after="0" w:line="360" w:lineRule="auto"/>
        <w:jc w:val="both"/>
        <w:rPr>
          <w:rFonts w:ascii="Times New Roman" w:hAnsi="Times New Roman"/>
          <w:b/>
        </w:rPr>
      </w:pPr>
      <w:r w:rsidRPr="003656EA">
        <w:rPr>
          <w:rFonts w:ascii="Times New Roman" w:hAnsi="Times New Roman"/>
          <w:b/>
        </w:rPr>
        <w:t>Bibliografía.</w:t>
      </w:r>
    </w:p>
    <w:p w14:paraId="6344FF92" w14:textId="3B1426CA" w:rsidR="00F314E5" w:rsidRDefault="00F314E5" w:rsidP="00726A57">
      <w:pPr>
        <w:pStyle w:val="Prrafodelista"/>
        <w:numPr>
          <w:ilvl w:val="0"/>
          <w:numId w:val="8"/>
        </w:numPr>
        <w:spacing w:after="0" w:line="360" w:lineRule="auto"/>
        <w:ind w:left="757"/>
        <w:jc w:val="both"/>
        <w:rPr>
          <w:rFonts w:ascii="Times New Roman" w:hAnsi="Times New Roman"/>
        </w:rPr>
      </w:pPr>
      <w:r>
        <w:rPr>
          <w:rFonts w:ascii="Times New Roman" w:hAnsi="Times New Roman"/>
        </w:rPr>
        <w:t>Acevedo, E.</w:t>
      </w:r>
      <w:r w:rsidR="00D16635">
        <w:rPr>
          <w:rFonts w:ascii="Times New Roman" w:hAnsi="Times New Roman"/>
        </w:rPr>
        <w:t>;</w:t>
      </w:r>
      <w:r>
        <w:rPr>
          <w:rFonts w:ascii="Times New Roman" w:hAnsi="Times New Roman"/>
        </w:rPr>
        <w:t xml:space="preserve"> </w:t>
      </w:r>
      <w:r w:rsidR="00D16635">
        <w:rPr>
          <w:rFonts w:ascii="Times New Roman" w:hAnsi="Times New Roman"/>
        </w:rPr>
        <w:t>(</w:t>
      </w:r>
      <w:r>
        <w:rPr>
          <w:rFonts w:ascii="Times New Roman" w:hAnsi="Times New Roman"/>
        </w:rPr>
        <w:t>1967</w:t>
      </w:r>
      <w:r w:rsidR="00D16635">
        <w:rPr>
          <w:rFonts w:ascii="Times New Roman" w:hAnsi="Times New Roman"/>
        </w:rPr>
        <w:t>)</w:t>
      </w:r>
      <w:r>
        <w:rPr>
          <w:rFonts w:ascii="Times New Roman" w:hAnsi="Times New Roman"/>
        </w:rPr>
        <w:t xml:space="preserve">. </w:t>
      </w:r>
      <w:r w:rsidRPr="003B4944">
        <w:rPr>
          <w:rFonts w:ascii="Times New Roman" w:hAnsi="Times New Roman"/>
          <w:i/>
        </w:rPr>
        <w:t>La intendencia de Salta del Tucumán</w:t>
      </w:r>
      <w:r>
        <w:rPr>
          <w:rFonts w:ascii="Times New Roman" w:hAnsi="Times New Roman"/>
        </w:rPr>
        <w:t>. Mendoza: Universidad Nacional de Cuyo.</w:t>
      </w:r>
    </w:p>
    <w:p w14:paraId="690D6093" w14:textId="77221DA6" w:rsidR="00B166DB" w:rsidRPr="00E23CBD" w:rsidRDefault="00B166DB" w:rsidP="00726A57">
      <w:pPr>
        <w:pStyle w:val="Prrafodelista"/>
        <w:numPr>
          <w:ilvl w:val="0"/>
          <w:numId w:val="8"/>
        </w:numPr>
        <w:spacing w:after="0" w:line="360" w:lineRule="auto"/>
        <w:ind w:left="757"/>
        <w:jc w:val="both"/>
        <w:rPr>
          <w:rFonts w:ascii="Times New Roman" w:hAnsi="Times New Roman"/>
        </w:rPr>
      </w:pPr>
      <w:r w:rsidRPr="00E23CBD">
        <w:rPr>
          <w:rFonts w:ascii="Times New Roman" w:hAnsi="Times New Roman"/>
        </w:rPr>
        <w:t>Álvarez Leguizamón, S</w:t>
      </w:r>
      <w:r w:rsidR="00454655">
        <w:rPr>
          <w:rFonts w:ascii="Times New Roman" w:hAnsi="Times New Roman"/>
        </w:rPr>
        <w:t>.</w:t>
      </w:r>
      <w:r w:rsidR="00D16635">
        <w:rPr>
          <w:rFonts w:ascii="Times New Roman" w:hAnsi="Times New Roman"/>
        </w:rPr>
        <w:t>;</w:t>
      </w:r>
      <w:r w:rsidRPr="00E23CBD">
        <w:rPr>
          <w:rFonts w:ascii="Times New Roman" w:hAnsi="Times New Roman"/>
        </w:rPr>
        <w:t xml:space="preserve"> (2004). “La pobreza: configuraciones sociales, relaciones de tutela y dispositivos de intervención, (Salta, primera mitad del siglo XX)”. En Álvarez Leguizamón, S. y Rodríguez, S. </w:t>
      </w:r>
      <w:r w:rsidRPr="00E23CBD">
        <w:rPr>
          <w:rFonts w:ascii="Times New Roman" w:hAnsi="Times New Roman"/>
          <w:i/>
        </w:rPr>
        <w:t>Abordajes y perspectivas</w:t>
      </w:r>
      <w:r w:rsidRPr="00E23CBD">
        <w:rPr>
          <w:rFonts w:ascii="Times New Roman" w:hAnsi="Times New Roman"/>
        </w:rPr>
        <w:t>.</w:t>
      </w:r>
      <w:r w:rsidR="00D22ACE" w:rsidRPr="00E23CBD">
        <w:rPr>
          <w:rFonts w:ascii="Times New Roman" w:hAnsi="Times New Roman"/>
        </w:rPr>
        <w:t xml:space="preserve"> Ministerio de Educación de la Provincia de Salta.</w:t>
      </w:r>
    </w:p>
    <w:p w14:paraId="413ECDC1" w14:textId="51D5DF31" w:rsidR="00B166DB" w:rsidRPr="00E23CBD" w:rsidRDefault="00B166DB" w:rsidP="00726A57">
      <w:pPr>
        <w:pStyle w:val="Prrafodelista"/>
        <w:numPr>
          <w:ilvl w:val="0"/>
          <w:numId w:val="8"/>
        </w:numPr>
        <w:spacing w:after="0" w:line="360" w:lineRule="auto"/>
        <w:jc w:val="both"/>
        <w:rPr>
          <w:rFonts w:ascii="Times New Roman" w:hAnsi="Times New Roman"/>
        </w:rPr>
      </w:pPr>
      <w:r w:rsidRPr="00E23CBD">
        <w:rPr>
          <w:rFonts w:ascii="Times New Roman" w:hAnsi="Times New Roman"/>
        </w:rPr>
        <w:t>Álvarez Leguizamón, S</w:t>
      </w:r>
      <w:r w:rsidR="00454655">
        <w:rPr>
          <w:rFonts w:ascii="Times New Roman" w:hAnsi="Times New Roman"/>
        </w:rPr>
        <w:t>.</w:t>
      </w:r>
      <w:r w:rsidR="00D16635">
        <w:rPr>
          <w:rFonts w:ascii="Times New Roman" w:hAnsi="Times New Roman"/>
        </w:rPr>
        <w:t>;</w:t>
      </w:r>
      <w:r w:rsidRPr="00E23CBD">
        <w:rPr>
          <w:rFonts w:ascii="Times New Roman" w:hAnsi="Times New Roman"/>
        </w:rPr>
        <w:t xml:space="preserve"> (2006). “La intervención del desarrollo social en la Argentina: historia de opciones preferenciales por los pobres”; en Andrenacci, Luciano (compilador); </w:t>
      </w:r>
      <w:r w:rsidRPr="00E23CBD">
        <w:rPr>
          <w:rFonts w:ascii="Times New Roman" w:hAnsi="Times New Roman"/>
          <w:i/>
        </w:rPr>
        <w:t>Problemas de política social en la Argentina contemporánea</w:t>
      </w:r>
      <w:r w:rsidRPr="00E23CBD">
        <w:rPr>
          <w:rFonts w:ascii="Times New Roman" w:hAnsi="Times New Roman"/>
        </w:rPr>
        <w:t>. Libros Prometeo. Universidad Nacional de General Sarmiento.</w:t>
      </w:r>
    </w:p>
    <w:p w14:paraId="2168439A" w14:textId="77777777" w:rsidR="00D536ED" w:rsidRPr="00E23CBD" w:rsidRDefault="00454655" w:rsidP="00726A57">
      <w:pPr>
        <w:pStyle w:val="Prrafodelista"/>
        <w:numPr>
          <w:ilvl w:val="0"/>
          <w:numId w:val="8"/>
        </w:numPr>
        <w:spacing w:after="0" w:line="360" w:lineRule="auto"/>
        <w:jc w:val="both"/>
        <w:rPr>
          <w:rFonts w:ascii="Times New Roman" w:hAnsi="Times New Roman"/>
        </w:rPr>
      </w:pPr>
      <w:r>
        <w:rPr>
          <w:rFonts w:ascii="Times New Roman" w:hAnsi="Times New Roman"/>
        </w:rPr>
        <w:t>Álvarez Leguizamón, S.</w:t>
      </w:r>
      <w:r w:rsidR="00D536ED" w:rsidRPr="00E23CBD">
        <w:rPr>
          <w:rFonts w:ascii="Times New Roman" w:hAnsi="Times New Roman"/>
        </w:rPr>
        <w:t xml:space="preserve">; (2010). </w:t>
      </w:r>
      <w:r w:rsidR="00D536ED" w:rsidRPr="00E23CBD">
        <w:rPr>
          <w:rFonts w:ascii="Times New Roman" w:hAnsi="Times New Roman"/>
          <w:i/>
        </w:rPr>
        <w:t>Poder y salteñidad: Saberes, políticas y representaciones sociales</w:t>
      </w:r>
      <w:r w:rsidR="00D536ED" w:rsidRPr="00E23CBD">
        <w:rPr>
          <w:rFonts w:ascii="Times New Roman" w:hAnsi="Times New Roman"/>
        </w:rPr>
        <w:t xml:space="preserve">. 1ª Edición. Salta. Centro Promocional de Investigaciones en Historia y Antropología- CEPIHA. </w:t>
      </w:r>
    </w:p>
    <w:p w14:paraId="37F6204C" w14:textId="6ED64452" w:rsidR="00B37E08" w:rsidRDefault="00454655" w:rsidP="00726A57">
      <w:pPr>
        <w:pStyle w:val="Prrafodelista"/>
        <w:numPr>
          <w:ilvl w:val="0"/>
          <w:numId w:val="8"/>
        </w:numPr>
        <w:spacing w:after="0" w:line="360" w:lineRule="auto"/>
        <w:jc w:val="both"/>
        <w:rPr>
          <w:rFonts w:ascii="Times New Roman" w:hAnsi="Times New Roman"/>
        </w:rPr>
      </w:pPr>
      <w:r>
        <w:rPr>
          <w:rFonts w:ascii="Times New Roman" w:hAnsi="Times New Roman"/>
        </w:rPr>
        <w:t>Arguedas, A.</w:t>
      </w:r>
      <w:r w:rsidR="00D16635">
        <w:rPr>
          <w:rFonts w:ascii="Times New Roman" w:hAnsi="Times New Roman"/>
        </w:rPr>
        <w:t>;</w:t>
      </w:r>
      <w:r w:rsidR="00B37E08">
        <w:rPr>
          <w:rFonts w:ascii="Times New Roman" w:hAnsi="Times New Roman"/>
        </w:rPr>
        <w:t xml:space="preserve"> (1919). </w:t>
      </w:r>
      <w:r w:rsidR="00110E85" w:rsidRPr="00110E85">
        <w:rPr>
          <w:rFonts w:ascii="Times New Roman" w:hAnsi="Times New Roman"/>
          <w:i/>
        </w:rPr>
        <w:t>Raza de bronce</w:t>
      </w:r>
      <w:r w:rsidR="00110E85">
        <w:rPr>
          <w:rFonts w:ascii="Times New Roman" w:hAnsi="Times New Roman"/>
        </w:rPr>
        <w:t xml:space="preserve">. </w:t>
      </w:r>
      <w:r w:rsidR="00B37E08">
        <w:rPr>
          <w:rFonts w:ascii="Times New Roman" w:hAnsi="Times New Roman"/>
        </w:rPr>
        <w:t>Librería Editorial G.U.M. La Paz, Bolivia.</w:t>
      </w:r>
    </w:p>
    <w:p w14:paraId="7841C3AC" w14:textId="77777777" w:rsidR="0049184A" w:rsidRPr="000835DA" w:rsidRDefault="0049184A" w:rsidP="00726A57">
      <w:pPr>
        <w:pStyle w:val="Prrafodelista"/>
        <w:numPr>
          <w:ilvl w:val="0"/>
          <w:numId w:val="8"/>
        </w:numPr>
        <w:spacing w:after="0" w:line="360" w:lineRule="auto"/>
        <w:jc w:val="both"/>
        <w:rPr>
          <w:rFonts w:ascii="Times New Roman" w:hAnsi="Times New Roman"/>
        </w:rPr>
      </w:pPr>
      <w:r w:rsidRPr="000835DA">
        <w:rPr>
          <w:rFonts w:ascii="Times New Roman" w:hAnsi="Times New Roman"/>
        </w:rPr>
        <w:t xml:space="preserve">Azcuy Ameghino, E.; (2004); “Sobre el feudalismo colonial tardío: interpretaciones, problemas y debates”, en </w:t>
      </w:r>
      <w:r w:rsidRPr="0049184A">
        <w:rPr>
          <w:rFonts w:ascii="Times New Roman" w:hAnsi="Times New Roman"/>
        </w:rPr>
        <w:t>Trincheras en la historia</w:t>
      </w:r>
      <w:r w:rsidRPr="000835DA">
        <w:rPr>
          <w:rFonts w:ascii="Times New Roman" w:hAnsi="Times New Roman"/>
        </w:rPr>
        <w:t>; Ed. Imago Mundi; Buenos Aires.</w:t>
      </w:r>
    </w:p>
    <w:p w14:paraId="0DFC82F1" w14:textId="34315A56" w:rsidR="00B166DB" w:rsidRPr="00561E3D" w:rsidRDefault="00B166DB" w:rsidP="00726A57">
      <w:pPr>
        <w:pStyle w:val="Prrafodelista"/>
        <w:numPr>
          <w:ilvl w:val="0"/>
          <w:numId w:val="8"/>
        </w:numPr>
        <w:spacing w:after="0" w:line="360" w:lineRule="auto"/>
        <w:jc w:val="both"/>
        <w:rPr>
          <w:rFonts w:ascii="Times New Roman" w:hAnsi="Times New Roman"/>
        </w:rPr>
      </w:pPr>
      <w:r w:rsidRPr="00561E3D">
        <w:rPr>
          <w:rFonts w:ascii="Times New Roman" w:hAnsi="Times New Roman"/>
        </w:rPr>
        <w:t>Bialet Massé;</w:t>
      </w:r>
      <w:r w:rsidR="005E07F5">
        <w:rPr>
          <w:rFonts w:ascii="Times New Roman" w:hAnsi="Times New Roman"/>
        </w:rPr>
        <w:t xml:space="preserve"> </w:t>
      </w:r>
      <w:r w:rsidR="007674FD" w:rsidRPr="00561E3D">
        <w:rPr>
          <w:rFonts w:ascii="Times New Roman" w:hAnsi="Times New Roman"/>
        </w:rPr>
        <w:t>J.;</w:t>
      </w:r>
      <w:r w:rsidRPr="00561E3D">
        <w:rPr>
          <w:rFonts w:ascii="Times New Roman" w:hAnsi="Times New Roman"/>
        </w:rPr>
        <w:t xml:space="preserve"> [1904] (2010). </w:t>
      </w:r>
      <w:r w:rsidRPr="00561E3D">
        <w:rPr>
          <w:rFonts w:ascii="Times New Roman" w:hAnsi="Times New Roman"/>
          <w:i/>
        </w:rPr>
        <w:t>Informe sobre el Estado de las Clases Obreras Argentinas</w:t>
      </w:r>
      <w:r w:rsidRPr="00561E3D">
        <w:rPr>
          <w:rFonts w:ascii="Times New Roman" w:hAnsi="Times New Roman"/>
        </w:rPr>
        <w:t>. Ministerio de Trabajo de la Provincia de Buenos Aires. La Plata</w:t>
      </w:r>
      <w:r w:rsidR="00772197" w:rsidRPr="00561E3D">
        <w:rPr>
          <w:rFonts w:ascii="Times New Roman" w:hAnsi="Times New Roman"/>
        </w:rPr>
        <w:t>.</w:t>
      </w:r>
    </w:p>
    <w:p w14:paraId="2B3808EE" w14:textId="188F4818" w:rsidR="00E032C9" w:rsidRDefault="00E032C9" w:rsidP="00726A57">
      <w:pPr>
        <w:pStyle w:val="Prrafodelista"/>
        <w:numPr>
          <w:ilvl w:val="0"/>
          <w:numId w:val="8"/>
        </w:numPr>
        <w:spacing w:after="0" w:line="360" w:lineRule="auto"/>
        <w:jc w:val="both"/>
        <w:rPr>
          <w:rFonts w:ascii="Times New Roman" w:hAnsi="Times New Roman"/>
        </w:rPr>
      </w:pPr>
      <w:r w:rsidRPr="00E032C9">
        <w:rPr>
          <w:rFonts w:ascii="Times New Roman" w:hAnsi="Times New Roman" w:hint="eastAsia"/>
        </w:rPr>
        <w:t>Bowma</w:t>
      </w:r>
      <w:r>
        <w:rPr>
          <w:rFonts w:ascii="Times New Roman" w:hAnsi="Times New Roman"/>
        </w:rPr>
        <w:t>n</w:t>
      </w:r>
      <w:r w:rsidR="00454655">
        <w:rPr>
          <w:rFonts w:ascii="Times New Roman" w:hAnsi="Times New Roman"/>
        </w:rPr>
        <w:t>,</w:t>
      </w:r>
      <w:r w:rsidRPr="00E032C9">
        <w:rPr>
          <w:rFonts w:ascii="Times New Roman" w:hAnsi="Times New Roman" w:hint="eastAsia"/>
        </w:rPr>
        <w:t xml:space="preserve"> I</w:t>
      </w:r>
      <w:r w:rsidR="00454655">
        <w:rPr>
          <w:rFonts w:ascii="Times New Roman" w:hAnsi="Times New Roman"/>
        </w:rPr>
        <w:t>.</w:t>
      </w:r>
      <w:r w:rsidR="00D16635">
        <w:rPr>
          <w:rFonts w:ascii="Times New Roman" w:hAnsi="Times New Roman"/>
        </w:rPr>
        <w:t>;</w:t>
      </w:r>
      <w:r>
        <w:rPr>
          <w:rFonts w:ascii="Times New Roman" w:hAnsi="Times New Roman"/>
        </w:rPr>
        <w:t xml:space="preserve"> (1942). </w:t>
      </w:r>
      <w:r w:rsidRPr="00E032C9">
        <w:rPr>
          <w:rFonts w:ascii="Times New Roman" w:hAnsi="Times New Roman"/>
          <w:i/>
        </w:rPr>
        <w:t>Los senderos del desierto de Atacama</w:t>
      </w:r>
      <w:r>
        <w:rPr>
          <w:rFonts w:ascii="Times New Roman" w:hAnsi="Times New Roman"/>
        </w:rPr>
        <w:t xml:space="preserve">. </w:t>
      </w:r>
      <w:r w:rsidRPr="00E032C9">
        <w:rPr>
          <w:rFonts w:ascii="Times New Roman" w:hAnsi="Times New Roman" w:hint="eastAsia"/>
        </w:rPr>
        <w:t>Sociedad C</w:t>
      </w:r>
      <w:r>
        <w:rPr>
          <w:rFonts w:ascii="Times New Roman" w:hAnsi="Times New Roman" w:hint="eastAsia"/>
        </w:rPr>
        <w:t xml:space="preserve">hilena de Historia y </w:t>
      </w:r>
      <w:r w:rsidR="00FA3CBE">
        <w:rPr>
          <w:rFonts w:ascii="Times New Roman" w:hAnsi="Times New Roman"/>
        </w:rPr>
        <w:t>Geografía</w:t>
      </w:r>
      <w:r w:rsidRPr="00E032C9">
        <w:rPr>
          <w:rFonts w:ascii="Times New Roman" w:hAnsi="Times New Roman" w:hint="eastAsia"/>
        </w:rPr>
        <w:t>, Santiago de Chile</w:t>
      </w:r>
    </w:p>
    <w:p w14:paraId="1FBB60D7" w14:textId="2E58147F" w:rsidR="00FA3CBE" w:rsidRPr="00AE40AF" w:rsidRDefault="00FA3CBE" w:rsidP="00726A57">
      <w:pPr>
        <w:pStyle w:val="Prrafodelista"/>
        <w:numPr>
          <w:ilvl w:val="0"/>
          <w:numId w:val="8"/>
        </w:numPr>
        <w:spacing w:after="0" w:line="360" w:lineRule="auto"/>
        <w:jc w:val="both"/>
        <w:rPr>
          <w:rFonts w:ascii="Times New Roman" w:hAnsi="Times New Roman"/>
        </w:rPr>
      </w:pPr>
      <w:r w:rsidRPr="00AE40AF">
        <w:rPr>
          <w:rFonts w:ascii="Times New Roman" w:hAnsi="Times New Roman"/>
        </w:rPr>
        <w:t>Campi</w:t>
      </w:r>
      <w:r>
        <w:rPr>
          <w:rFonts w:ascii="Times New Roman" w:hAnsi="Times New Roman"/>
        </w:rPr>
        <w:t>,</w:t>
      </w:r>
      <w:r w:rsidRPr="00AE40AF">
        <w:rPr>
          <w:rFonts w:ascii="Times New Roman" w:hAnsi="Times New Roman"/>
        </w:rPr>
        <w:t xml:space="preserve"> D</w:t>
      </w:r>
      <w:r w:rsidR="00454655">
        <w:rPr>
          <w:rFonts w:ascii="Times New Roman" w:hAnsi="Times New Roman"/>
        </w:rPr>
        <w:t>.</w:t>
      </w:r>
      <w:r w:rsidR="00D16635">
        <w:rPr>
          <w:rFonts w:ascii="Times New Roman" w:hAnsi="Times New Roman"/>
        </w:rPr>
        <w:t>;</w:t>
      </w:r>
      <w:r>
        <w:rPr>
          <w:rFonts w:ascii="Times New Roman" w:hAnsi="Times New Roman"/>
        </w:rPr>
        <w:t xml:space="preserve"> (1991). </w:t>
      </w:r>
      <w:r w:rsidRPr="00AE40AF">
        <w:rPr>
          <w:rFonts w:ascii="Times New Roman" w:hAnsi="Times New Roman"/>
          <w:i/>
        </w:rPr>
        <w:t>Conchabo y desarrollo azucarero en Tucumán en la segunda mitad del siglo XIX. Costo y crisis del sistema</w:t>
      </w:r>
      <w:r w:rsidRPr="00AE40AF">
        <w:rPr>
          <w:rFonts w:ascii="Times New Roman" w:hAnsi="Times New Roman"/>
        </w:rPr>
        <w:t xml:space="preserve">. </w:t>
      </w:r>
      <w:r>
        <w:rPr>
          <w:rFonts w:ascii="Times New Roman" w:hAnsi="Times New Roman"/>
        </w:rPr>
        <w:t>Cuadernos de Humanidades N° 4. UNSa. Salta.</w:t>
      </w:r>
    </w:p>
    <w:p w14:paraId="727ECB6E" w14:textId="3BF59A52" w:rsidR="0044225C" w:rsidRDefault="0044225C" w:rsidP="00726A57">
      <w:pPr>
        <w:pStyle w:val="Prrafodelista"/>
        <w:numPr>
          <w:ilvl w:val="0"/>
          <w:numId w:val="8"/>
        </w:numPr>
        <w:spacing w:after="0" w:line="360" w:lineRule="auto"/>
        <w:jc w:val="both"/>
        <w:rPr>
          <w:rFonts w:ascii="Times New Roman" w:hAnsi="Times New Roman"/>
        </w:rPr>
      </w:pPr>
      <w:r w:rsidRPr="0044225C">
        <w:rPr>
          <w:rFonts w:ascii="Times New Roman" w:hAnsi="Times New Roman"/>
        </w:rPr>
        <w:t>Campi</w:t>
      </w:r>
      <w:r>
        <w:rPr>
          <w:rFonts w:ascii="Times New Roman" w:hAnsi="Times New Roman"/>
        </w:rPr>
        <w:t>,</w:t>
      </w:r>
      <w:r w:rsidRPr="0044225C">
        <w:rPr>
          <w:rFonts w:ascii="Times New Roman" w:hAnsi="Times New Roman"/>
        </w:rPr>
        <w:t xml:space="preserve"> D</w:t>
      </w:r>
      <w:r w:rsidR="00454655">
        <w:rPr>
          <w:rFonts w:ascii="Times New Roman" w:hAnsi="Times New Roman"/>
        </w:rPr>
        <w:t>.</w:t>
      </w:r>
      <w:r w:rsidR="00D16635">
        <w:rPr>
          <w:rFonts w:ascii="Times New Roman" w:hAnsi="Times New Roman"/>
        </w:rPr>
        <w:t>;</w:t>
      </w:r>
      <w:r>
        <w:rPr>
          <w:rFonts w:ascii="Times New Roman" w:hAnsi="Times New Roman"/>
        </w:rPr>
        <w:t xml:space="preserve"> (2001). </w:t>
      </w:r>
      <w:r w:rsidRPr="0044225C">
        <w:rPr>
          <w:rFonts w:ascii="Times New Roman" w:hAnsi="Times New Roman"/>
          <w:i/>
        </w:rPr>
        <w:t>La crisis del sistema de la “papeleta de conchabo” en Tucumán. Una propuesta de interpretación</w:t>
      </w:r>
      <w:r>
        <w:rPr>
          <w:rFonts w:ascii="Times New Roman" w:hAnsi="Times New Roman"/>
        </w:rPr>
        <w:t>.</w:t>
      </w:r>
      <w:r w:rsidR="00D16635">
        <w:rPr>
          <w:rFonts w:ascii="Times New Roman" w:hAnsi="Times New Roman"/>
        </w:rPr>
        <w:t xml:space="preserve"> </w:t>
      </w:r>
      <w:r w:rsidRPr="0044225C">
        <w:rPr>
          <w:rFonts w:ascii="Times New Roman" w:hAnsi="Times New Roman"/>
        </w:rPr>
        <w:t>(Conicet – Universidad Nacional de Tucumán)</w:t>
      </w:r>
    </w:p>
    <w:p w14:paraId="054F2510" w14:textId="77777777" w:rsidR="00772197" w:rsidRDefault="00772197" w:rsidP="00726A57">
      <w:pPr>
        <w:pStyle w:val="Prrafodelista"/>
        <w:numPr>
          <w:ilvl w:val="0"/>
          <w:numId w:val="8"/>
        </w:numPr>
        <w:spacing w:after="0" w:line="360" w:lineRule="auto"/>
        <w:jc w:val="both"/>
        <w:rPr>
          <w:rFonts w:ascii="Times New Roman" w:hAnsi="Times New Roman"/>
        </w:rPr>
      </w:pPr>
      <w:r>
        <w:rPr>
          <w:rFonts w:ascii="Times New Roman" w:hAnsi="Times New Roman"/>
        </w:rPr>
        <w:t xml:space="preserve">Caro Figueroa, Gregorio; (1970). </w:t>
      </w:r>
      <w:r w:rsidRPr="0044225C">
        <w:rPr>
          <w:rFonts w:ascii="Times New Roman" w:hAnsi="Times New Roman"/>
          <w:i/>
        </w:rPr>
        <w:t>Historia de la gente decente del Norte Argentino</w:t>
      </w:r>
      <w:r>
        <w:rPr>
          <w:rFonts w:ascii="Times New Roman" w:hAnsi="Times New Roman"/>
        </w:rPr>
        <w:t>. Editorial del Mar Dulce. Buenos Aires.</w:t>
      </w:r>
    </w:p>
    <w:p w14:paraId="484D9215" w14:textId="3DABA48D" w:rsidR="004767A0" w:rsidRPr="00561E3D" w:rsidRDefault="004767A0" w:rsidP="00726A57">
      <w:pPr>
        <w:pStyle w:val="Prrafodelista"/>
        <w:numPr>
          <w:ilvl w:val="0"/>
          <w:numId w:val="8"/>
        </w:numPr>
        <w:spacing w:after="0" w:line="360" w:lineRule="auto"/>
        <w:jc w:val="both"/>
        <w:rPr>
          <w:rFonts w:ascii="Times New Roman" w:hAnsi="Times New Roman"/>
        </w:rPr>
      </w:pPr>
      <w:r w:rsidRPr="00561E3D">
        <w:rPr>
          <w:rFonts w:ascii="Times New Roman" w:hAnsi="Times New Roman"/>
        </w:rPr>
        <w:t>Cornejo, A</w:t>
      </w:r>
      <w:r w:rsidR="00454655" w:rsidRPr="00561E3D">
        <w:rPr>
          <w:rFonts w:ascii="Times New Roman" w:hAnsi="Times New Roman"/>
        </w:rPr>
        <w:t>.</w:t>
      </w:r>
      <w:r w:rsidR="00D16635">
        <w:rPr>
          <w:rFonts w:ascii="Times New Roman" w:hAnsi="Times New Roman"/>
        </w:rPr>
        <w:t>;</w:t>
      </w:r>
      <w:r w:rsidRPr="00561E3D">
        <w:rPr>
          <w:rFonts w:ascii="Times New Roman" w:hAnsi="Times New Roman"/>
        </w:rPr>
        <w:t xml:space="preserve"> (2010); </w:t>
      </w:r>
      <w:r w:rsidRPr="00561E3D">
        <w:rPr>
          <w:rFonts w:ascii="Times New Roman" w:hAnsi="Times New Roman"/>
          <w:i/>
        </w:rPr>
        <w:t>El contrato de conchabo: antecedentes</w:t>
      </w:r>
      <w:r w:rsidRPr="00561E3D">
        <w:rPr>
          <w:rFonts w:ascii="Times New Roman" w:hAnsi="Times New Roman"/>
        </w:rPr>
        <w:t>. Coordinado por Rodolfo Plaza Navamuel. 1ª Edición. Salta. Mundo Gráfico Editorial.</w:t>
      </w:r>
    </w:p>
    <w:p w14:paraId="62E9FD1A" w14:textId="754B325E" w:rsidR="003502E6" w:rsidRDefault="003502E6" w:rsidP="00726A57">
      <w:pPr>
        <w:pStyle w:val="Prrafodelista"/>
        <w:numPr>
          <w:ilvl w:val="0"/>
          <w:numId w:val="8"/>
        </w:numPr>
        <w:spacing w:after="0" w:line="360" w:lineRule="auto"/>
        <w:jc w:val="both"/>
        <w:rPr>
          <w:rFonts w:ascii="Times New Roman" w:hAnsi="Times New Roman"/>
        </w:rPr>
      </w:pPr>
      <w:r w:rsidRPr="00561E3D">
        <w:rPr>
          <w:rFonts w:ascii="Times New Roman" w:hAnsi="Times New Roman"/>
        </w:rPr>
        <w:t>Corbacho,</w:t>
      </w:r>
      <w:r w:rsidR="00454655" w:rsidRPr="00561E3D">
        <w:rPr>
          <w:rFonts w:ascii="Times New Roman" w:hAnsi="Times New Roman"/>
        </w:rPr>
        <w:t xml:space="preserve"> M. </w:t>
      </w:r>
      <w:r w:rsidRPr="00561E3D">
        <w:rPr>
          <w:rFonts w:ascii="Times New Roman" w:hAnsi="Times New Roman"/>
        </w:rPr>
        <w:t>y A</w:t>
      </w:r>
      <w:r w:rsidR="00D16635">
        <w:rPr>
          <w:rFonts w:ascii="Times New Roman" w:hAnsi="Times New Roman"/>
        </w:rPr>
        <w:t>det</w:t>
      </w:r>
      <w:r w:rsidRPr="00561E3D">
        <w:rPr>
          <w:rFonts w:ascii="Times New Roman" w:hAnsi="Times New Roman"/>
        </w:rPr>
        <w:t xml:space="preserve"> R</w:t>
      </w:r>
      <w:r w:rsidR="00454655" w:rsidRPr="00561E3D">
        <w:rPr>
          <w:rFonts w:ascii="Times New Roman" w:hAnsi="Times New Roman"/>
        </w:rPr>
        <w:t>.</w:t>
      </w:r>
      <w:r w:rsidR="00D16635">
        <w:rPr>
          <w:rFonts w:ascii="Times New Roman" w:hAnsi="Times New Roman"/>
        </w:rPr>
        <w:t>;</w:t>
      </w:r>
      <w:r w:rsidRPr="00561E3D">
        <w:rPr>
          <w:rFonts w:ascii="Times New Roman" w:hAnsi="Times New Roman"/>
        </w:rPr>
        <w:t xml:space="preserve"> (2002</w:t>
      </w:r>
      <w:r w:rsidRPr="00561E3D">
        <w:rPr>
          <w:rFonts w:ascii="Times New Roman" w:hAnsi="Times New Roman"/>
          <w:i/>
        </w:rPr>
        <w:t>). La historia contada por sus protagonistas</w:t>
      </w:r>
      <w:r w:rsidRPr="003B4944">
        <w:rPr>
          <w:rFonts w:ascii="Times New Roman" w:hAnsi="Times New Roman"/>
          <w:i/>
        </w:rPr>
        <w:t>. Salta primeras décadas del siglo XX</w:t>
      </w:r>
      <w:r>
        <w:rPr>
          <w:rFonts w:ascii="Times New Roman" w:hAnsi="Times New Roman"/>
        </w:rPr>
        <w:t>. Ed. Maktur.</w:t>
      </w:r>
      <w:r w:rsidRPr="003502E6">
        <w:rPr>
          <w:rFonts w:ascii="Times New Roman" w:hAnsi="Times New Roman"/>
        </w:rPr>
        <w:t xml:space="preserve"> Salta</w:t>
      </w:r>
      <w:r>
        <w:rPr>
          <w:rFonts w:ascii="Times New Roman" w:hAnsi="Times New Roman"/>
        </w:rPr>
        <w:t>.</w:t>
      </w:r>
    </w:p>
    <w:p w14:paraId="459FC79B" w14:textId="463CFFED" w:rsidR="00A73C04" w:rsidRPr="00B166DB" w:rsidRDefault="00454655" w:rsidP="00726A57">
      <w:pPr>
        <w:pStyle w:val="Prrafodelista"/>
        <w:numPr>
          <w:ilvl w:val="0"/>
          <w:numId w:val="8"/>
        </w:numPr>
        <w:spacing w:after="0" w:line="360" w:lineRule="auto"/>
        <w:jc w:val="both"/>
        <w:rPr>
          <w:rFonts w:ascii="Times New Roman" w:hAnsi="Times New Roman"/>
        </w:rPr>
      </w:pPr>
      <w:r>
        <w:rPr>
          <w:rFonts w:ascii="Times New Roman" w:hAnsi="Times New Roman"/>
        </w:rPr>
        <w:t>De la Cuesta Figueroa, M.</w:t>
      </w:r>
      <w:r w:rsidR="00D16635">
        <w:rPr>
          <w:rFonts w:ascii="Times New Roman" w:hAnsi="Times New Roman"/>
        </w:rPr>
        <w:t>;</w:t>
      </w:r>
      <w:r w:rsidR="00A73C04">
        <w:rPr>
          <w:rFonts w:ascii="Times New Roman" w:hAnsi="Times New Roman"/>
        </w:rPr>
        <w:t xml:space="preserve"> (1986). </w:t>
      </w:r>
      <w:r w:rsidR="00A73C04" w:rsidRPr="003B4944">
        <w:rPr>
          <w:rFonts w:ascii="Times New Roman" w:hAnsi="Times New Roman"/>
          <w:i/>
        </w:rPr>
        <w:t>La policía rural en Salta, a la desaparición de los Jefes Políticos</w:t>
      </w:r>
      <w:r w:rsidR="00A73C04">
        <w:rPr>
          <w:rFonts w:ascii="Times New Roman" w:hAnsi="Times New Roman"/>
        </w:rPr>
        <w:t>. Sep</w:t>
      </w:r>
      <w:r w:rsidR="002A5E24">
        <w:rPr>
          <w:rFonts w:ascii="Times New Roman" w:hAnsi="Times New Roman"/>
        </w:rPr>
        <w:t xml:space="preserve">arata del IV Congreso Nacional </w:t>
      </w:r>
      <w:r w:rsidR="00A73C04">
        <w:rPr>
          <w:rFonts w:ascii="Times New Roman" w:hAnsi="Times New Roman"/>
        </w:rPr>
        <w:t>y Regional de Historia Argentina. Mendoza y San Juan, 7 al 9 de noviembre de 1977. Academia Nacional de la Historia. Buenos Aires.</w:t>
      </w:r>
    </w:p>
    <w:p w14:paraId="1DB95423" w14:textId="4B0A5738" w:rsidR="008C6B49" w:rsidRDefault="00454655" w:rsidP="00726A57">
      <w:pPr>
        <w:pStyle w:val="Prrafodelista"/>
        <w:numPr>
          <w:ilvl w:val="0"/>
          <w:numId w:val="8"/>
        </w:numPr>
        <w:spacing w:after="0" w:line="360" w:lineRule="auto"/>
        <w:jc w:val="both"/>
        <w:rPr>
          <w:rFonts w:ascii="Times New Roman" w:hAnsi="Times New Roman"/>
        </w:rPr>
      </w:pPr>
      <w:r>
        <w:rPr>
          <w:rFonts w:ascii="Times New Roman" w:hAnsi="Times New Roman"/>
        </w:rPr>
        <w:lastRenderedPageBreak/>
        <w:t>De los Ríos, L. G.</w:t>
      </w:r>
      <w:r w:rsidR="00D16635">
        <w:rPr>
          <w:rFonts w:ascii="Times New Roman" w:hAnsi="Times New Roman"/>
        </w:rPr>
        <w:t>;</w:t>
      </w:r>
      <w:r w:rsidR="008C6B49" w:rsidRPr="00B166DB">
        <w:rPr>
          <w:rFonts w:ascii="Times New Roman" w:hAnsi="Times New Roman"/>
        </w:rPr>
        <w:t xml:space="preserve"> (2009). </w:t>
      </w:r>
      <w:r w:rsidR="008C6B49" w:rsidRPr="00B166DB">
        <w:rPr>
          <w:rFonts w:ascii="Times New Roman" w:hAnsi="Times New Roman"/>
          <w:i/>
        </w:rPr>
        <w:t>El origen familiar en Salta. Una historia de amigos</w:t>
      </w:r>
      <w:r w:rsidR="008C6B49" w:rsidRPr="00B166DB">
        <w:rPr>
          <w:rFonts w:ascii="Times New Roman" w:hAnsi="Times New Roman"/>
        </w:rPr>
        <w:t>. Editorial Mundo Gráfico. Salta.</w:t>
      </w:r>
    </w:p>
    <w:p w14:paraId="69DD797C" w14:textId="62C57380" w:rsidR="006E3FB1" w:rsidRDefault="00454655" w:rsidP="00726A57">
      <w:pPr>
        <w:pStyle w:val="Prrafodelista"/>
        <w:numPr>
          <w:ilvl w:val="0"/>
          <w:numId w:val="8"/>
        </w:numPr>
        <w:spacing w:after="0" w:line="360" w:lineRule="auto"/>
        <w:jc w:val="both"/>
        <w:rPr>
          <w:rFonts w:ascii="Times New Roman" w:hAnsi="Times New Roman"/>
        </w:rPr>
      </w:pPr>
      <w:r>
        <w:rPr>
          <w:rFonts w:ascii="Times New Roman" w:hAnsi="Times New Roman"/>
        </w:rPr>
        <w:t>Ibarguren, C.</w:t>
      </w:r>
      <w:r w:rsidR="00D16635">
        <w:rPr>
          <w:rFonts w:ascii="Times New Roman" w:hAnsi="Times New Roman"/>
        </w:rPr>
        <w:t>;</w:t>
      </w:r>
      <w:r w:rsidR="00817024">
        <w:rPr>
          <w:rFonts w:ascii="Times New Roman" w:hAnsi="Times New Roman"/>
        </w:rPr>
        <w:t xml:space="preserve"> (1917). Sociedad Cooperativa Editorial Limitada. Buenos Aires.</w:t>
      </w:r>
    </w:p>
    <w:p w14:paraId="708A81C8" w14:textId="14B04B7E" w:rsidR="00B37E08" w:rsidRPr="00B166DB" w:rsidRDefault="00454655" w:rsidP="00726A57">
      <w:pPr>
        <w:pStyle w:val="Prrafodelista"/>
        <w:numPr>
          <w:ilvl w:val="0"/>
          <w:numId w:val="8"/>
        </w:numPr>
        <w:spacing w:after="0" w:line="360" w:lineRule="auto"/>
        <w:jc w:val="both"/>
        <w:rPr>
          <w:rFonts w:ascii="Times New Roman" w:hAnsi="Times New Roman"/>
        </w:rPr>
      </w:pPr>
      <w:r>
        <w:rPr>
          <w:rFonts w:ascii="Times New Roman" w:hAnsi="Times New Roman"/>
        </w:rPr>
        <w:t>Lara, J.</w:t>
      </w:r>
      <w:r w:rsidR="00D16635">
        <w:rPr>
          <w:rFonts w:ascii="Times New Roman" w:hAnsi="Times New Roman"/>
        </w:rPr>
        <w:t>;</w:t>
      </w:r>
      <w:r w:rsidR="00B37E08">
        <w:rPr>
          <w:rFonts w:ascii="Times New Roman" w:hAnsi="Times New Roman"/>
        </w:rPr>
        <w:t xml:space="preserve"> (1997). </w:t>
      </w:r>
      <w:r w:rsidR="00B37E08" w:rsidRPr="003B4944">
        <w:rPr>
          <w:rFonts w:ascii="Times New Roman" w:hAnsi="Times New Roman"/>
          <w:i/>
        </w:rPr>
        <w:t>Yanakuna</w:t>
      </w:r>
      <w:r w:rsidR="00B37E08">
        <w:rPr>
          <w:rFonts w:ascii="Times New Roman" w:hAnsi="Times New Roman"/>
        </w:rPr>
        <w:t>. Librería y Editorial “Juventud”. La Paz. Bolivia.</w:t>
      </w:r>
    </w:p>
    <w:p w14:paraId="0CA1B98A" w14:textId="3E8ACFD0" w:rsidR="00371BF7" w:rsidRPr="00B166DB" w:rsidRDefault="00371BF7" w:rsidP="00726A57">
      <w:pPr>
        <w:pStyle w:val="Prrafodelista"/>
        <w:numPr>
          <w:ilvl w:val="0"/>
          <w:numId w:val="8"/>
        </w:numPr>
        <w:spacing w:after="0" w:line="360" w:lineRule="auto"/>
        <w:jc w:val="both"/>
        <w:rPr>
          <w:rFonts w:ascii="Times New Roman" w:hAnsi="Times New Roman"/>
        </w:rPr>
      </w:pPr>
      <w:r w:rsidRPr="000677DF">
        <w:rPr>
          <w:rFonts w:ascii="Times New Roman" w:hAnsi="Times New Roman"/>
        </w:rPr>
        <w:t>Michel</w:t>
      </w:r>
      <w:r w:rsidRPr="00B166DB">
        <w:rPr>
          <w:rFonts w:ascii="Times New Roman" w:hAnsi="Times New Roman"/>
        </w:rPr>
        <w:t>, A</w:t>
      </w:r>
      <w:r w:rsidR="00454655">
        <w:rPr>
          <w:rFonts w:ascii="Times New Roman" w:hAnsi="Times New Roman"/>
        </w:rPr>
        <w:t>.; E.</w:t>
      </w:r>
      <w:r w:rsidRPr="00B166DB">
        <w:rPr>
          <w:rFonts w:ascii="Times New Roman" w:hAnsi="Times New Roman"/>
        </w:rPr>
        <w:t xml:space="preserve"> Savic y Pérez de Arévalo, L</w:t>
      </w:r>
      <w:r w:rsidR="00454655">
        <w:rPr>
          <w:rFonts w:ascii="Times New Roman" w:hAnsi="Times New Roman"/>
        </w:rPr>
        <w:t>.</w:t>
      </w:r>
      <w:r w:rsidR="00E1223E">
        <w:rPr>
          <w:rFonts w:ascii="Times New Roman" w:hAnsi="Times New Roman"/>
        </w:rPr>
        <w:t xml:space="preserve"> (1996</w:t>
      </w:r>
      <w:r w:rsidRPr="00B166DB">
        <w:rPr>
          <w:rFonts w:ascii="Times New Roman" w:hAnsi="Times New Roman"/>
        </w:rPr>
        <w:t xml:space="preserve">). </w:t>
      </w:r>
      <w:r w:rsidRPr="003B4944">
        <w:rPr>
          <w:rFonts w:ascii="Times New Roman" w:hAnsi="Times New Roman"/>
          <w:i/>
        </w:rPr>
        <w:t>El “conchabo” como instrumento de control social. Salta 1822-1939</w:t>
      </w:r>
      <w:r w:rsidRPr="00B166DB">
        <w:rPr>
          <w:rFonts w:ascii="Times New Roman" w:hAnsi="Times New Roman"/>
        </w:rPr>
        <w:t xml:space="preserve">. Cuadernos de Humanidades Nº8. Universidad Nacional de Salta. </w:t>
      </w:r>
    </w:p>
    <w:p w14:paraId="33579B8E" w14:textId="68D4531E" w:rsidR="006D38DD" w:rsidRPr="006D38DD" w:rsidRDefault="001446A0" w:rsidP="00726A57">
      <w:pPr>
        <w:pStyle w:val="Prrafodelista"/>
        <w:numPr>
          <w:ilvl w:val="0"/>
          <w:numId w:val="8"/>
        </w:numPr>
        <w:spacing w:after="0" w:line="360" w:lineRule="auto"/>
        <w:jc w:val="both"/>
        <w:rPr>
          <w:rFonts w:ascii="Times New Roman" w:hAnsi="Times New Roman"/>
        </w:rPr>
      </w:pPr>
      <w:r w:rsidRPr="006D38DD">
        <w:rPr>
          <w:rFonts w:ascii="Times New Roman" w:hAnsi="Times New Roman"/>
        </w:rPr>
        <w:t>Mata de López, S</w:t>
      </w:r>
      <w:r w:rsidR="00454655">
        <w:rPr>
          <w:rFonts w:ascii="Times New Roman" w:hAnsi="Times New Roman"/>
        </w:rPr>
        <w:t>.</w:t>
      </w:r>
      <w:r w:rsidRPr="006D38DD">
        <w:rPr>
          <w:rFonts w:ascii="Times New Roman" w:hAnsi="Times New Roman"/>
        </w:rPr>
        <w:t xml:space="preserve"> E.</w:t>
      </w:r>
      <w:r w:rsidR="00D16635">
        <w:rPr>
          <w:rFonts w:ascii="Times New Roman" w:hAnsi="Times New Roman"/>
        </w:rPr>
        <w:t>;</w:t>
      </w:r>
      <w:r w:rsidRPr="006D38DD">
        <w:rPr>
          <w:rFonts w:ascii="Times New Roman" w:hAnsi="Times New Roman"/>
        </w:rPr>
        <w:t xml:space="preserve"> (2000). </w:t>
      </w:r>
      <w:r w:rsidRPr="006D38DD">
        <w:rPr>
          <w:rFonts w:ascii="Times New Roman" w:hAnsi="Times New Roman"/>
          <w:i/>
        </w:rPr>
        <w:t>Tierra y poder en salta. El noroeste argentino en vísperas de la independencia</w:t>
      </w:r>
      <w:r w:rsidRPr="006D38DD">
        <w:rPr>
          <w:rFonts w:ascii="Times New Roman" w:hAnsi="Times New Roman"/>
        </w:rPr>
        <w:t>. Serie “Nuestra América” Nº9.</w:t>
      </w:r>
      <w:r w:rsidR="006D38DD" w:rsidRPr="006D38DD">
        <w:rPr>
          <w:rFonts w:ascii="Times New Roman" w:hAnsi="Times New Roman"/>
        </w:rPr>
        <w:t xml:space="preserve"> Diputación de Sevilla. España.</w:t>
      </w:r>
    </w:p>
    <w:p w14:paraId="42F767CF" w14:textId="5D44D437" w:rsidR="006D38DD" w:rsidRDefault="00454655" w:rsidP="00726A57">
      <w:pPr>
        <w:pStyle w:val="Prrafodelista"/>
        <w:numPr>
          <w:ilvl w:val="0"/>
          <w:numId w:val="8"/>
        </w:numPr>
        <w:spacing w:after="0" w:line="360" w:lineRule="auto"/>
        <w:contextualSpacing w:val="0"/>
        <w:jc w:val="both"/>
        <w:rPr>
          <w:rFonts w:ascii="Times New Roman" w:hAnsi="Times New Roman"/>
        </w:rPr>
      </w:pPr>
      <w:r>
        <w:rPr>
          <w:rFonts w:ascii="Times New Roman" w:hAnsi="Times New Roman"/>
        </w:rPr>
        <w:t>Porras, G.</w:t>
      </w:r>
      <w:r w:rsidR="00D16635">
        <w:rPr>
          <w:rFonts w:ascii="Times New Roman" w:hAnsi="Times New Roman"/>
        </w:rPr>
        <w:t>;</w:t>
      </w:r>
      <w:r w:rsidR="00D71763" w:rsidRPr="006D38DD">
        <w:rPr>
          <w:rFonts w:ascii="Times New Roman" w:hAnsi="Times New Roman"/>
        </w:rPr>
        <w:t xml:space="preserve"> (1986). </w:t>
      </w:r>
      <w:r w:rsidR="00D71763" w:rsidRPr="006D38DD">
        <w:rPr>
          <w:rFonts w:ascii="Times New Roman" w:hAnsi="Times New Roman"/>
          <w:i/>
        </w:rPr>
        <w:t>El regio patronato indiano y la evangelización</w:t>
      </w:r>
      <w:r w:rsidR="00D71763" w:rsidRPr="006D38DD">
        <w:rPr>
          <w:rFonts w:ascii="Times New Roman" w:hAnsi="Times New Roman"/>
        </w:rPr>
        <w:t>. 1 Congreso Interamericano del medio milenio en América</w:t>
      </w:r>
      <w:r w:rsidR="006D38DD">
        <w:rPr>
          <w:rFonts w:ascii="Times New Roman" w:hAnsi="Times New Roman"/>
        </w:rPr>
        <w:t xml:space="preserve">, México. </w:t>
      </w:r>
    </w:p>
    <w:p w14:paraId="28564625" w14:textId="771E8A66" w:rsidR="007628E2" w:rsidRPr="007628E2" w:rsidRDefault="00454655" w:rsidP="00726A57">
      <w:pPr>
        <w:pStyle w:val="Prrafodelista"/>
        <w:numPr>
          <w:ilvl w:val="0"/>
          <w:numId w:val="8"/>
        </w:numPr>
        <w:spacing w:after="0" w:line="360" w:lineRule="auto"/>
        <w:contextualSpacing w:val="0"/>
        <w:jc w:val="both"/>
        <w:rPr>
          <w:rFonts w:ascii="Times New Roman" w:hAnsi="Times New Roman"/>
        </w:rPr>
      </w:pPr>
      <w:r>
        <w:rPr>
          <w:rFonts w:ascii="Times New Roman" w:hAnsi="Times New Roman"/>
        </w:rPr>
        <w:t>Tandeter, E.</w:t>
      </w:r>
      <w:r w:rsidR="00D16635">
        <w:rPr>
          <w:rFonts w:ascii="Times New Roman" w:hAnsi="Times New Roman"/>
        </w:rPr>
        <w:t>;</w:t>
      </w:r>
      <w:r w:rsidR="007628E2" w:rsidRPr="007628E2">
        <w:rPr>
          <w:rFonts w:ascii="Times New Roman" w:hAnsi="Times New Roman"/>
        </w:rPr>
        <w:t xml:space="preserve"> (1992). </w:t>
      </w:r>
      <w:r w:rsidR="007628E2" w:rsidRPr="007628E2">
        <w:rPr>
          <w:rFonts w:ascii="Times New Roman" w:hAnsi="Times New Roman"/>
          <w:i/>
        </w:rPr>
        <w:t>Coacción y mercado. La minería de la plata en el Potosí colonial, 1692-1826</w:t>
      </w:r>
      <w:r w:rsidR="007628E2" w:rsidRPr="007628E2">
        <w:rPr>
          <w:rFonts w:ascii="Times New Roman" w:hAnsi="Times New Roman"/>
        </w:rPr>
        <w:t>. Siglo XXI de Editores. Madrid.</w:t>
      </w:r>
    </w:p>
    <w:p w14:paraId="10CDBA08" w14:textId="373F49A9" w:rsidR="00CB6DF1" w:rsidRPr="00B166DB" w:rsidRDefault="00CB6DF1" w:rsidP="00726A57">
      <w:pPr>
        <w:pStyle w:val="Prrafodelista"/>
        <w:numPr>
          <w:ilvl w:val="0"/>
          <w:numId w:val="8"/>
        </w:numPr>
        <w:spacing w:after="0" w:line="360" w:lineRule="auto"/>
        <w:contextualSpacing w:val="0"/>
        <w:jc w:val="both"/>
        <w:rPr>
          <w:rFonts w:ascii="Times New Roman" w:hAnsi="Times New Roman"/>
        </w:rPr>
      </w:pPr>
      <w:r w:rsidRPr="00CB6DF1">
        <w:rPr>
          <w:rFonts w:ascii="Times New Roman" w:hAnsi="Times New Roman"/>
        </w:rPr>
        <w:t>Wayar, E</w:t>
      </w:r>
      <w:r w:rsidR="00454655">
        <w:rPr>
          <w:rFonts w:ascii="Times New Roman" w:hAnsi="Times New Roman"/>
        </w:rPr>
        <w:t>.</w:t>
      </w:r>
      <w:r w:rsidRPr="00CB6DF1">
        <w:rPr>
          <w:rFonts w:ascii="Times New Roman" w:hAnsi="Times New Roman"/>
        </w:rPr>
        <w:t xml:space="preserve"> P</w:t>
      </w:r>
      <w:r w:rsidR="00454655">
        <w:rPr>
          <w:rFonts w:ascii="Times New Roman" w:hAnsi="Times New Roman"/>
        </w:rPr>
        <w:t>.</w:t>
      </w:r>
      <w:r w:rsidR="00D16635">
        <w:rPr>
          <w:rFonts w:ascii="Times New Roman" w:hAnsi="Times New Roman"/>
        </w:rPr>
        <w:t>;</w:t>
      </w:r>
      <w:r w:rsidRPr="00CB6DF1">
        <w:rPr>
          <w:rFonts w:ascii="Times New Roman" w:hAnsi="Times New Roman"/>
        </w:rPr>
        <w:t xml:space="preserve"> (1965). </w:t>
      </w:r>
      <w:r w:rsidRPr="00CB6DF1">
        <w:rPr>
          <w:rFonts w:ascii="Times New Roman" w:hAnsi="Times New Roman"/>
          <w:i/>
        </w:rPr>
        <w:t>La vida de un hombre</w:t>
      </w:r>
      <w:r w:rsidRPr="00CB6DF1">
        <w:rPr>
          <w:rFonts w:ascii="Times New Roman" w:hAnsi="Times New Roman"/>
        </w:rPr>
        <w:t>. Artes gráficas. Salta</w:t>
      </w:r>
    </w:p>
    <w:p w14:paraId="3F668E69" w14:textId="77777777" w:rsidR="007949E0" w:rsidRDefault="007949E0" w:rsidP="00726A57">
      <w:pPr>
        <w:spacing w:after="0" w:line="360" w:lineRule="auto"/>
        <w:jc w:val="both"/>
        <w:rPr>
          <w:rFonts w:ascii="Times New Roman" w:hAnsi="Times New Roman" w:cs="Times New Roman"/>
        </w:rPr>
      </w:pPr>
    </w:p>
    <w:sectPr w:rsidR="007949E0" w:rsidSect="007949E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E183C" w14:textId="77777777" w:rsidR="00F16760" w:rsidRDefault="00F16760" w:rsidP="00EC0901">
      <w:pPr>
        <w:spacing w:after="0" w:line="240" w:lineRule="auto"/>
      </w:pPr>
      <w:r>
        <w:separator/>
      </w:r>
    </w:p>
  </w:endnote>
  <w:endnote w:type="continuationSeparator" w:id="0">
    <w:p w14:paraId="68EF7C60" w14:textId="77777777" w:rsidR="00F16760" w:rsidRDefault="00F16760" w:rsidP="00EC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063087"/>
      <w:docPartObj>
        <w:docPartGallery w:val="Page Numbers (Bottom of Page)"/>
        <w:docPartUnique/>
      </w:docPartObj>
    </w:sdtPr>
    <w:sdtEndPr/>
    <w:sdtContent>
      <w:p w14:paraId="4F958EE0" w14:textId="7E97D37D" w:rsidR="00C55D89" w:rsidRDefault="00E576CE">
        <w:pPr>
          <w:pStyle w:val="Piedepgina"/>
          <w:jc w:val="right"/>
        </w:pPr>
        <w:r>
          <w:fldChar w:fldCharType="begin"/>
        </w:r>
        <w:r w:rsidR="00C55D89">
          <w:instrText>PAGE   \* MERGEFORMAT</w:instrText>
        </w:r>
        <w:r>
          <w:fldChar w:fldCharType="separate"/>
        </w:r>
        <w:r w:rsidR="00FB6D63" w:rsidRPr="00FB6D63">
          <w:rPr>
            <w:noProof/>
            <w:lang w:val="es-ES"/>
          </w:rPr>
          <w:t>1</w:t>
        </w:r>
        <w:r>
          <w:rPr>
            <w:noProof/>
            <w:lang w:val="es-ES"/>
          </w:rPr>
          <w:fldChar w:fldCharType="end"/>
        </w:r>
      </w:p>
    </w:sdtContent>
  </w:sdt>
  <w:p w14:paraId="3796FD9E" w14:textId="77777777" w:rsidR="00C55D89" w:rsidRDefault="00C55D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7E068" w14:textId="77777777" w:rsidR="00F16760" w:rsidRDefault="00F16760" w:rsidP="00EC0901">
      <w:pPr>
        <w:spacing w:after="0" w:line="240" w:lineRule="auto"/>
      </w:pPr>
      <w:r>
        <w:separator/>
      </w:r>
    </w:p>
  </w:footnote>
  <w:footnote w:type="continuationSeparator" w:id="0">
    <w:p w14:paraId="4324F01E" w14:textId="77777777" w:rsidR="00F16760" w:rsidRDefault="00F16760" w:rsidP="00EC0901">
      <w:pPr>
        <w:spacing w:after="0" w:line="240" w:lineRule="auto"/>
      </w:pPr>
      <w:r>
        <w:continuationSeparator/>
      </w:r>
    </w:p>
  </w:footnote>
  <w:footnote w:id="1">
    <w:p w14:paraId="5B192FF1" w14:textId="77777777" w:rsidR="00C55D89" w:rsidRPr="00895AA6" w:rsidRDefault="00C55D89" w:rsidP="00C55D89">
      <w:pPr>
        <w:pStyle w:val="Textonotapie"/>
        <w:spacing w:before="120"/>
        <w:jc w:val="both"/>
        <w:rPr>
          <w:color w:val="auto"/>
        </w:rPr>
      </w:pPr>
      <w:r w:rsidRPr="00895AA6">
        <w:rPr>
          <w:rStyle w:val="Refdenotaalpie"/>
          <w:color w:val="auto"/>
        </w:rPr>
        <w:footnoteRef/>
      </w:r>
      <w:r w:rsidRPr="00895AA6">
        <w:rPr>
          <w:i/>
          <w:color w:val="auto"/>
        </w:rPr>
        <w:t>Pongaje</w:t>
      </w:r>
      <w:r w:rsidRPr="00895AA6">
        <w:rPr>
          <w:color w:val="auto"/>
        </w:rPr>
        <w:t>: categoría que se aplicaba al trabajo gratuito que debían realizar las comunidades indígenas en el servicio doméstico familiar de los dueños de la tierra.</w:t>
      </w:r>
    </w:p>
  </w:footnote>
  <w:footnote w:id="2">
    <w:p w14:paraId="70510BE3" w14:textId="77777777" w:rsidR="00C55D89" w:rsidRPr="00895AA6" w:rsidRDefault="00C55D89" w:rsidP="009B07F3">
      <w:pPr>
        <w:pStyle w:val="Textonotapie"/>
        <w:spacing w:before="120"/>
        <w:jc w:val="both"/>
        <w:rPr>
          <w:color w:val="auto"/>
        </w:rPr>
      </w:pPr>
      <w:r w:rsidRPr="00895AA6">
        <w:rPr>
          <w:rStyle w:val="Refdenotaalpie"/>
          <w:color w:val="auto"/>
        </w:rPr>
        <w:footnoteRef/>
      </w:r>
      <w:r w:rsidRPr="00895AA6">
        <w:rPr>
          <w:i/>
          <w:color w:val="auto"/>
        </w:rPr>
        <w:t>Agregados</w:t>
      </w:r>
      <w:r w:rsidRPr="00895AA6">
        <w:rPr>
          <w:color w:val="auto"/>
        </w:rPr>
        <w:t xml:space="preserve">, </w:t>
      </w:r>
      <w:r w:rsidRPr="00895AA6">
        <w:rPr>
          <w:i/>
          <w:color w:val="auto"/>
        </w:rPr>
        <w:t>arrimados</w:t>
      </w:r>
      <w:r w:rsidRPr="00895AA6">
        <w:rPr>
          <w:color w:val="auto"/>
        </w:rPr>
        <w:t xml:space="preserve"> y </w:t>
      </w:r>
      <w:r w:rsidRPr="00895AA6">
        <w:rPr>
          <w:i/>
          <w:color w:val="auto"/>
        </w:rPr>
        <w:t>residentes</w:t>
      </w:r>
      <w:r w:rsidRPr="00895AA6">
        <w:rPr>
          <w:color w:val="auto"/>
        </w:rPr>
        <w:t>: expresaban diversos grados de incorporación de los trabajadores directos a la unidad doméstica, así como formas de participación gratuita en el trabajo de las haciendas o estancias, por residir en la propiedad. Los “agregados” representaban una relación caracterizada por su integración a una familia rural, sin disfrutar de los beneficios de la herencia y con los deberes de aportar a la economía familiar para costear su sustento.</w:t>
      </w:r>
    </w:p>
  </w:footnote>
  <w:footnote w:id="3">
    <w:p w14:paraId="7041ED69" w14:textId="77777777" w:rsidR="00C55D89" w:rsidRPr="00895AA6" w:rsidRDefault="00C55D89" w:rsidP="009B07F3">
      <w:pPr>
        <w:pStyle w:val="Textonotapie"/>
        <w:spacing w:before="120"/>
        <w:jc w:val="both"/>
        <w:rPr>
          <w:color w:val="auto"/>
        </w:rPr>
      </w:pPr>
      <w:r w:rsidRPr="00895AA6">
        <w:rPr>
          <w:color w:val="auto"/>
          <w:vertAlign w:val="superscript"/>
        </w:rPr>
        <w:footnoteRef/>
      </w:r>
      <w:r w:rsidRPr="00895AA6">
        <w:rPr>
          <w:i/>
          <w:color w:val="auto"/>
        </w:rPr>
        <w:t>Conchabo</w:t>
      </w:r>
      <w:r w:rsidRPr="00895AA6">
        <w:rPr>
          <w:color w:val="auto"/>
        </w:rPr>
        <w:t>: representaba una relación laboral asalariada pero con restricciones a la libre movilidad de los trabajadores. Constituía un mecanismo de “tutelaje” de la mano de obra que tuvo vigencia desde fines de la época colonial y hasta fines del siglo XIX (Álvarez Leguizamón, 2004). Bialet Massé describió en su famoso informe. la magnitud y modalidades de aplicación de esta institución en el norte del país, sobre aquella población que llevaba una “vida lánguida y llena de entretenimientos” (Bialet Massé, 2010 [1904]; p.207 Vol II).</w:t>
      </w:r>
    </w:p>
  </w:footnote>
  <w:footnote w:id="4">
    <w:p w14:paraId="2C3DCF5B" w14:textId="77777777" w:rsidR="00C55D89" w:rsidRPr="00895AA6" w:rsidRDefault="00C55D89" w:rsidP="009B07F3">
      <w:pPr>
        <w:pStyle w:val="Textonotapie"/>
        <w:spacing w:before="120"/>
        <w:jc w:val="both"/>
        <w:rPr>
          <w:color w:val="auto"/>
        </w:rPr>
      </w:pPr>
      <w:r w:rsidRPr="00895AA6">
        <w:rPr>
          <w:rStyle w:val="Refdenotaalpie"/>
          <w:color w:val="auto"/>
        </w:rPr>
        <w:footnoteRef/>
      </w:r>
      <w:r w:rsidRPr="00895AA6">
        <w:rPr>
          <w:i/>
          <w:color w:val="auto"/>
        </w:rPr>
        <w:t>Cedimiento</w:t>
      </w:r>
      <w:r w:rsidRPr="00895AA6">
        <w:rPr>
          <w:color w:val="auto"/>
        </w:rPr>
        <w:t>: acción por la cual un patrón cedía a otro, ya sea en “préstamo” o a cambio de alguna utilidad, la fuerza de trabajo de un obrero.</w:t>
      </w:r>
    </w:p>
  </w:footnote>
  <w:footnote w:id="5">
    <w:p w14:paraId="5A48936C" w14:textId="77777777" w:rsidR="00C55D89" w:rsidRPr="004525ED" w:rsidRDefault="00C55D89" w:rsidP="009B07F3">
      <w:pPr>
        <w:pStyle w:val="Textonotapie"/>
        <w:spacing w:before="120"/>
        <w:jc w:val="both"/>
        <w:rPr>
          <w:color w:val="auto"/>
        </w:rPr>
      </w:pPr>
      <w:r w:rsidRPr="00895AA6">
        <w:rPr>
          <w:rStyle w:val="Refdenotaalpie"/>
          <w:color w:val="auto"/>
        </w:rPr>
        <w:footnoteRef/>
      </w:r>
      <w:r w:rsidRPr="00895AA6">
        <w:rPr>
          <w:i/>
          <w:color w:val="auto"/>
        </w:rPr>
        <w:t xml:space="preserve">Comedimiento: </w:t>
      </w:r>
      <w:r w:rsidRPr="00895AA6">
        <w:rPr>
          <w:color w:val="auto"/>
        </w:rPr>
        <w:t>hace referencia a una serie de trabajadores que aportaban “voluntariamente” su trabajo gratuito, dadas las relaciones de sojuzgamiento con su patrón. Entre las tareas propias de los comedidos, estaban las de la búsqueda de leña, la limpieza de las acequias y las reparaciones de los alambrados</w:t>
      </w:r>
    </w:p>
  </w:footnote>
  <w:footnote w:id="6">
    <w:p w14:paraId="2D4C8D5F" w14:textId="77777777" w:rsidR="00C55D89" w:rsidRPr="00895AA6" w:rsidRDefault="00C55D89" w:rsidP="005E0058">
      <w:pPr>
        <w:pStyle w:val="NormalWeb"/>
        <w:shd w:val="clear" w:color="auto" w:fill="FFFFFF"/>
        <w:spacing w:after="120" w:line="240" w:lineRule="auto"/>
        <w:jc w:val="both"/>
        <w:rPr>
          <w:sz w:val="20"/>
          <w:szCs w:val="20"/>
        </w:rPr>
      </w:pPr>
      <w:r w:rsidRPr="00895AA6">
        <w:rPr>
          <w:rStyle w:val="Refdenotaalpie"/>
          <w:sz w:val="20"/>
          <w:szCs w:val="20"/>
        </w:rPr>
        <w:footnoteRef/>
      </w:r>
      <w:r w:rsidRPr="00895AA6">
        <w:rPr>
          <w:rFonts w:eastAsia="Times New Roman"/>
          <w:sz w:val="20"/>
          <w:szCs w:val="20"/>
          <w:lang w:val="es-ES" w:eastAsia="es-ES"/>
        </w:rPr>
        <w:t xml:space="preserve">Carlos Ibarguren nació en los Valles Calchaquíes de </w:t>
      </w:r>
      <w:hyperlink r:id="rId1" w:tooltip="Ciudad de Salta" w:history="1">
        <w:r w:rsidRPr="00895AA6">
          <w:rPr>
            <w:rFonts w:eastAsia="Times New Roman"/>
            <w:sz w:val="20"/>
            <w:szCs w:val="20"/>
            <w:lang w:val="es-ES" w:eastAsia="es-ES"/>
          </w:rPr>
          <w:t>Salta</w:t>
        </w:r>
      </w:hyperlink>
      <w:r w:rsidRPr="00895AA6">
        <w:rPr>
          <w:rFonts w:eastAsia="Times New Roman"/>
          <w:sz w:val="20"/>
          <w:szCs w:val="20"/>
          <w:lang w:val="es-ES" w:eastAsia="es-ES"/>
        </w:rPr>
        <w:t xml:space="preserve"> en </w:t>
      </w:r>
      <w:hyperlink r:id="rId2" w:tooltip="1877" w:history="1">
        <w:r w:rsidRPr="00895AA6">
          <w:rPr>
            <w:rFonts w:eastAsia="Times New Roman"/>
            <w:sz w:val="20"/>
            <w:szCs w:val="20"/>
            <w:lang w:val="es-ES" w:eastAsia="es-ES"/>
          </w:rPr>
          <w:t>1877</w:t>
        </w:r>
      </w:hyperlink>
      <w:r w:rsidRPr="00895AA6">
        <w:rPr>
          <w:rFonts w:eastAsia="Times New Roman"/>
          <w:sz w:val="20"/>
          <w:szCs w:val="20"/>
          <w:lang w:val="es-ES" w:eastAsia="es-ES"/>
        </w:rPr>
        <w:t xml:space="preserve">. Representante conspicuo del conservadurismo nacional, desempeñó diversos cargos políticos y fue uno de los fundadores del </w:t>
      </w:r>
      <w:hyperlink r:id="rId3" w:tooltip="Partido Demócrata Progresista" w:history="1">
        <w:r w:rsidRPr="00895AA6">
          <w:rPr>
            <w:rFonts w:eastAsia="Times New Roman"/>
            <w:sz w:val="20"/>
            <w:szCs w:val="20"/>
            <w:lang w:val="es-ES" w:eastAsia="es-ES"/>
          </w:rPr>
          <w:t>Partido Demócrata Progresista</w:t>
        </w:r>
      </w:hyperlink>
      <w:r w:rsidRPr="00895AA6">
        <w:rPr>
          <w:rFonts w:eastAsia="Times New Roman"/>
          <w:sz w:val="20"/>
          <w:szCs w:val="20"/>
          <w:lang w:val="es-ES" w:eastAsia="es-ES"/>
        </w:rPr>
        <w:t xml:space="preserve"> en </w:t>
      </w:r>
      <w:hyperlink r:id="rId4" w:tooltip="1914" w:history="1">
        <w:r w:rsidRPr="00895AA6">
          <w:rPr>
            <w:rFonts w:eastAsia="Times New Roman"/>
            <w:sz w:val="20"/>
            <w:szCs w:val="20"/>
            <w:lang w:val="es-ES" w:eastAsia="es-ES"/>
          </w:rPr>
          <w:t>1914</w:t>
        </w:r>
      </w:hyperlink>
      <w:r w:rsidRPr="00895AA6">
        <w:rPr>
          <w:rFonts w:eastAsia="Times New Roman"/>
          <w:sz w:val="20"/>
          <w:szCs w:val="20"/>
          <w:lang w:val="es-ES" w:eastAsia="es-ES"/>
        </w:rPr>
        <w:t xml:space="preserve">. Se desempeñó como vicepresidente del partido y bajo este rol se convirtió en un fuerte crítico del gobierno de </w:t>
      </w:r>
      <w:hyperlink r:id="rId5" w:tooltip="Hipólito Yrigoyen" w:history="1">
        <w:r w:rsidRPr="00895AA6">
          <w:rPr>
            <w:rFonts w:eastAsia="Times New Roman"/>
            <w:sz w:val="20"/>
            <w:szCs w:val="20"/>
            <w:lang w:val="es-ES" w:eastAsia="es-ES"/>
          </w:rPr>
          <w:t>Hipólito Yrigoyen</w:t>
        </w:r>
      </w:hyperlink>
      <w:r w:rsidRPr="00895AA6">
        <w:rPr>
          <w:rFonts w:eastAsia="Times New Roman"/>
          <w:sz w:val="20"/>
          <w:szCs w:val="20"/>
          <w:lang w:val="es-ES" w:eastAsia="es-ES"/>
        </w:rPr>
        <w:t xml:space="preserve">. Tras el golpe de </w:t>
      </w:r>
      <w:hyperlink r:id="rId6" w:tooltip="1930" w:history="1">
        <w:r w:rsidRPr="00895AA6">
          <w:rPr>
            <w:rFonts w:eastAsia="Times New Roman"/>
            <w:sz w:val="20"/>
            <w:szCs w:val="20"/>
            <w:lang w:val="es-ES" w:eastAsia="es-ES"/>
          </w:rPr>
          <w:t>1930</w:t>
        </w:r>
      </w:hyperlink>
      <w:r w:rsidRPr="00895AA6">
        <w:rPr>
          <w:rFonts w:eastAsia="Times New Roman"/>
          <w:sz w:val="20"/>
          <w:szCs w:val="20"/>
          <w:lang w:val="es-ES" w:eastAsia="es-ES"/>
        </w:rPr>
        <w:t xml:space="preserve"> del general </w:t>
      </w:r>
      <w:hyperlink r:id="rId7" w:tooltip="José Félix Uriburu" w:history="1">
        <w:r w:rsidRPr="00895AA6">
          <w:rPr>
            <w:rFonts w:eastAsia="Times New Roman"/>
            <w:sz w:val="20"/>
            <w:szCs w:val="20"/>
            <w:lang w:val="es-ES" w:eastAsia="es-ES"/>
          </w:rPr>
          <w:t>José Félix Uriburu</w:t>
        </w:r>
      </w:hyperlink>
      <w:r w:rsidR="00907560" w:rsidRPr="00895AA6">
        <w:rPr>
          <w:sz w:val="20"/>
          <w:szCs w:val="20"/>
        </w:rPr>
        <w:t xml:space="preserve"> </w:t>
      </w:r>
      <w:r w:rsidRPr="00895AA6">
        <w:rPr>
          <w:rFonts w:eastAsia="Times New Roman"/>
          <w:sz w:val="20"/>
          <w:szCs w:val="20"/>
          <w:lang w:val="es-ES" w:eastAsia="es-ES"/>
        </w:rPr>
        <w:t xml:space="preserve">(primo segundo de Ibarguren), lo designó </w:t>
      </w:r>
      <w:hyperlink r:id="rId8" w:tooltip="Anexo:Gobernadores de la Provincia de Córdoba" w:history="1">
        <w:r w:rsidRPr="00895AA6">
          <w:rPr>
            <w:rFonts w:eastAsia="Times New Roman"/>
            <w:sz w:val="20"/>
            <w:szCs w:val="20"/>
            <w:lang w:val="es-ES" w:eastAsia="es-ES"/>
          </w:rPr>
          <w:t>interventor federal de la provincia de Córdoba</w:t>
        </w:r>
      </w:hyperlink>
      <w:r w:rsidRPr="00895AA6">
        <w:rPr>
          <w:rFonts w:eastAsia="Times New Roman"/>
          <w:sz w:val="20"/>
          <w:szCs w:val="20"/>
          <w:lang w:val="es-ES" w:eastAsia="es-ES"/>
        </w:rPr>
        <w:t xml:space="preserve"> desde </w:t>
      </w:r>
      <w:hyperlink r:id="rId9" w:tooltip="1930" w:history="1">
        <w:r w:rsidRPr="00895AA6">
          <w:rPr>
            <w:rFonts w:eastAsia="Times New Roman"/>
            <w:sz w:val="20"/>
            <w:szCs w:val="20"/>
            <w:lang w:val="es-ES" w:eastAsia="es-ES"/>
          </w:rPr>
          <w:t>1930</w:t>
        </w:r>
      </w:hyperlink>
      <w:r w:rsidRPr="00895AA6">
        <w:rPr>
          <w:rFonts w:eastAsia="Times New Roman"/>
          <w:sz w:val="20"/>
          <w:szCs w:val="20"/>
          <w:lang w:val="es-ES" w:eastAsia="es-ES"/>
        </w:rPr>
        <w:t xml:space="preserve"> hasta </w:t>
      </w:r>
      <w:hyperlink r:id="rId10" w:tooltip="1931" w:history="1">
        <w:r w:rsidRPr="00895AA6">
          <w:rPr>
            <w:rFonts w:eastAsia="Times New Roman"/>
            <w:sz w:val="20"/>
            <w:szCs w:val="20"/>
            <w:lang w:val="es-ES" w:eastAsia="es-ES"/>
          </w:rPr>
          <w:t>1931</w:t>
        </w:r>
      </w:hyperlink>
      <w:r w:rsidRPr="00895AA6">
        <w:rPr>
          <w:rFonts w:eastAsia="Times New Roman"/>
          <w:sz w:val="20"/>
          <w:szCs w:val="20"/>
          <w:lang w:val="es-ES" w:eastAsia="es-ES"/>
        </w:rPr>
        <w:t xml:space="preserve">. Ibarguren murió en </w:t>
      </w:r>
      <w:hyperlink r:id="rId11" w:tooltip="Buenos Aires" w:history="1">
        <w:r w:rsidRPr="00895AA6">
          <w:rPr>
            <w:rFonts w:eastAsia="Times New Roman"/>
            <w:sz w:val="20"/>
            <w:szCs w:val="20"/>
            <w:lang w:val="es-ES" w:eastAsia="es-ES"/>
          </w:rPr>
          <w:t>Buenos Aires</w:t>
        </w:r>
      </w:hyperlink>
      <w:r w:rsidRPr="00895AA6">
        <w:rPr>
          <w:rFonts w:eastAsia="Times New Roman"/>
          <w:sz w:val="20"/>
          <w:szCs w:val="20"/>
          <w:lang w:val="es-ES" w:eastAsia="es-ES"/>
        </w:rPr>
        <w:t xml:space="preserve">, en </w:t>
      </w:r>
      <w:hyperlink r:id="rId12" w:tooltip="1956" w:history="1">
        <w:r w:rsidRPr="00895AA6">
          <w:rPr>
            <w:rFonts w:eastAsia="Times New Roman"/>
            <w:sz w:val="20"/>
            <w:szCs w:val="20"/>
            <w:lang w:val="es-ES" w:eastAsia="es-ES"/>
          </w:rPr>
          <w:t>1956</w:t>
        </w:r>
      </w:hyperlink>
      <w:r w:rsidRPr="00895AA6">
        <w:rPr>
          <w:rFonts w:eastAsia="Times New Roman"/>
          <w:sz w:val="20"/>
          <w:szCs w:val="20"/>
          <w:lang w:val="es-ES" w:eastAsia="es-ES"/>
        </w:rPr>
        <w:t>.</w:t>
      </w:r>
    </w:p>
  </w:footnote>
  <w:footnote w:id="7">
    <w:p w14:paraId="404F4E0B" w14:textId="32E90106" w:rsidR="00C55D89" w:rsidRPr="00895AA6" w:rsidRDefault="00C55D89" w:rsidP="002F2425">
      <w:pPr>
        <w:pStyle w:val="Textonotapie"/>
        <w:spacing w:after="120"/>
        <w:rPr>
          <w:color w:val="auto"/>
        </w:rPr>
      </w:pPr>
      <w:r w:rsidRPr="00895AA6">
        <w:rPr>
          <w:rStyle w:val="Refdenotaalpie"/>
          <w:color w:val="auto"/>
        </w:rPr>
        <w:footnoteRef/>
      </w:r>
      <w:r w:rsidRPr="00895AA6">
        <w:rPr>
          <w:rStyle w:val="Refdenotaalpie"/>
          <w:color w:val="auto"/>
          <w:vertAlign w:val="baseline"/>
        </w:rPr>
        <w:t>Diario Nueva Época. Salta(1935).</w:t>
      </w:r>
    </w:p>
  </w:footnote>
  <w:footnote w:id="8">
    <w:p w14:paraId="3D71C341" w14:textId="77777777" w:rsidR="00C55D89" w:rsidRPr="002F2425" w:rsidRDefault="00C55D89" w:rsidP="006317F2">
      <w:pPr>
        <w:pStyle w:val="Textonotapie"/>
        <w:spacing w:after="120"/>
        <w:jc w:val="both"/>
        <w:rPr>
          <w:color w:val="auto"/>
          <w:sz w:val="16"/>
          <w:szCs w:val="16"/>
        </w:rPr>
      </w:pPr>
      <w:r w:rsidRPr="00895AA6">
        <w:rPr>
          <w:rStyle w:val="Refdenotaalpie"/>
          <w:color w:val="auto"/>
        </w:rPr>
        <w:footnoteRef/>
      </w:r>
      <w:r w:rsidRPr="00895AA6">
        <w:rPr>
          <w:color w:val="auto"/>
        </w:rPr>
        <w:t xml:space="preserve"> El requerimiento de mano de obra para el cultivo del tabaco Virginia, es de unos 130 jornales por hectárea, superando a los restantes cultivos industriales, tales como la caña de azúcar y el algodón.</w:t>
      </w:r>
    </w:p>
  </w:footnote>
  <w:footnote w:id="9">
    <w:p w14:paraId="505C647C" w14:textId="77777777" w:rsidR="00C55D89" w:rsidRPr="00895AA6" w:rsidRDefault="00C55D89" w:rsidP="000325CE">
      <w:pPr>
        <w:pStyle w:val="Textonotapie"/>
        <w:jc w:val="both"/>
      </w:pPr>
      <w:r w:rsidRPr="00895AA6">
        <w:rPr>
          <w:rStyle w:val="Refdenotaalpie"/>
          <w:color w:val="auto"/>
        </w:rPr>
        <w:footnoteRef/>
      </w:r>
      <w:r w:rsidRPr="00895AA6">
        <w:rPr>
          <w:color w:val="auto"/>
        </w:rPr>
        <w:t>Luis Guillermo de Los Ríos, era miembro de una familia tradicional salteña, que tenía en propiedad y arrendaba diversas fincas en el Valle de Lerma (El Mollar, Santa Lucía, El Pedregal, Entre Ríos y Santa Rosa), Escoipe (El Maray, Agua Negra, San Fernando y Candado) y Valle Calchaquí (Hacienda de Cachi Rancagua y Palermo), así como en el norte provincial (La Represa, Puesto de Alcoba, Zanja Honda, Yacuy, Yacuisito, Iñiguayte, Laguna de los Potreros, Montserrat, Ycua) y en Bolivia (Las Pavas). Esta familia, estuvo ligada al comercio de ganado con Chile desde fines del siglo XIX y luego se reconvirtió a la producción tabacalera a mediados del siglo XX.</w:t>
      </w:r>
    </w:p>
  </w:footnote>
  <w:footnote w:id="10">
    <w:p w14:paraId="0387DB04" w14:textId="77777777" w:rsidR="00C55D89" w:rsidRPr="00895AA6" w:rsidRDefault="00C55D89" w:rsidP="0030328E">
      <w:pPr>
        <w:pStyle w:val="Textonotapie"/>
        <w:spacing w:before="120"/>
        <w:jc w:val="both"/>
        <w:rPr>
          <w:color w:val="auto"/>
          <w:lang w:val="es-AR"/>
        </w:rPr>
      </w:pPr>
      <w:r w:rsidRPr="00895AA6">
        <w:rPr>
          <w:rStyle w:val="Refdenotaalpie"/>
          <w:color w:val="auto"/>
        </w:rPr>
        <w:footnoteRef/>
      </w:r>
      <w:r w:rsidRPr="00895AA6">
        <w:rPr>
          <w:color w:val="auto"/>
        </w:rPr>
        <w:t xml:space="preserve"> El Dr. Arturo Fassio, fue Interventor Federal de la Provincia de Salta durante el gobierno nacional del Gral. Edelmiro Julián Farrel. Ocupó el cargo en el período comprendido por 15/08/1944 y el 06/12/1945.</w:t>
      </w:r>
    </w:p>
  </w:footnote>
  <w:footnote w:id="11">
    <w:p w14:paraId="0DE9E67F" w14:textId="77777777" w:rsidR="00C55D89" w:rsidRPr="00895AA6" w:rsidRDefault="00C55D89" w:rsidP="0030328E">
      <w:pPr>
        <w:pStyle w:val="Textonotapie"/>
        <w:spacing w:before="120"/>
        <w:jc w:val="both"/>
        <w:rPr>
          <w:color w:val="auto"/>
          <w:lang w:val="es-AR"/>
        </w:rPr>
      </w:pPr>
      <w:r w:rsidRPr="00895AA6">
        <w:rPr>
          <w:rStyle w:val="Refdenotaalpie"/>
          <w:color w:val="auto"/>
        </w:rPr>
        <w:footnoteRef/>
      </w:r>
      <w:r w:rsidRPr="00895AA6">
        <w:rPr>
          <w:rStyle w:val="Refdenotaalpie"/>
          <w:color w:val="auto"/>
          <w:vertAlign w:val="baseline"/>
        </w:rPr>
        <w:t>El drama de la vida de los “pongos” en el altiplano boliviano, fue reflejado</w:t>
      </w:r>
      <w:r w:rsidR="00907560" w:rsidRPr="00895AA6">
        <w:rPr>
          <w:color w:val="auto"/>
        </w:rPr>
        <w:t xml:space="preserve"> </w:t>
      </w:r>
      <w:r w:rsidRPr="00895AA6">
        <w:rPr>
          <w:rStyle w:val="Refdenotaalpie"/>
          <w:color w:val="auto"/>
          <w:vertAlign w:val="baseline"/>
        </w:rPr>
        <w:t>con crudeza</w:t>
      </w:r>
      <w:r w:rsidR="00907560" w:rsidRPr="00895AA6">
        <w:rPr>
          <w:rStyle w:val="Refdenotaalpie"/>
          <w:color w:val="auto"/>
          <w:vertAlign w:val="baseline"/>
        </w:rPr>
        <w:t xml:space="preserve"> </w:t>
      </w:r>
      <w:r w:rsidRPr="00895AA6">
        <w:rPr>
          <w:rStyle w:val="Refdenotaalpie"/>
          <w:color w:val="auto"/>
          <w:vertAlign w:val="baseline"/>
        </w:rPr>
        <w:t>en la novela “Raza de bronce” de Alcides Arguedas (1919)</w:t>
      </w:r>
    </w:p>
  </w:footnote>
  <w:footnote w:id="12">
    <w:p w14:paraId="613C58E5" w14:textId="77777777" w:rsidR="00C55D89" w:rsidRPr="009537C9" w:rsidRDefault="00C55D89" w:rsidP="0030328E">
      <w:pPr>
        <w:pStyle w:val="Textonotapie"/>
        <w:spacing w:before="120"/>
        <w:jc w:val="both"/>
        <w:rPr>
          <w:color w:val="auto"/>
          <w:lang w:val="es-AR"/>
        </w:rPr>
      </w:pPr>
      <w:r w:rsidRPr="00895AA6">
        <w:rPr>
          <w:rStyle w:val="Refdenotaalpie"/>
          <w:color w:val="auto"/>
        </w:rPr>
        <w:footnoteRef/>
      </w:r>
      <w:r w:rsidRPr="00895AA6">
        <w:rPr>
          <w:rStyle w:val="Refdenotaalpie"/>
          <w:color w:val="auto"/>
          <w:vertAlign w:val="baseline"/>
          <w:lang w:val="es-AR"/>
        </w:rPr>
        <w:t>La vida de las “mitanis”, se expresa claramente en la novela “Yanakuna”, del autor boliviano Jesús Lara (1997).</w:t>
      </w:r>
    </w:p>
  </w:footnote>
  <w:footnote w:id="13">
    <w:p w14:paraId="632B4353" w14:textId="77777777" w:rsidR="00C55D89" w:rsidRPr="00E23CBD" w:rsidRDefault="00C55D89" w:rsidP="00015B30">
      <w:pPr>
        <w:pStyle w:val="Textonotapie"/>
        <w:spacing w:before="120"/>
        <w:jc w:val="both"/>
        <w:rPr>
          <w:lang w:val="es-AR"/>
        </w:rPr>
      </w:pPr>
      <w:r w:rsidRPr="00E23CBD">
        <w:rPr>
          <w:rStyle w:val="Refdenotaalpie"/>
          <w:color w:val="auto"/>
        </w:rPr>
        <w:footnoteRef/>
      </w:r>
      <w:r w:rsidRPr="00E23CBD">
        <w:rPr>
          <w:color w:val="auto"/>
          <w:lang w:val="es-AR"/>
        </w:rPr>
        <w:t>Las características de este latifundio, se presentan con más detalle en el trabajo anterior de mi autoría.</w:t>
      </w:r>
    </w:p>
  </w:footnote>
  <w:footnote w:id="14">
    <w:p w14:paraId="0DC2A3D8" w14:textId="77777777" w:rsidR="00C55D89" w:rsidRPr="00B07286" w:rsidRDefault="00C55D89" w:rsidP="00015B30">
      <w:pPr>
        <w:pStyle w:val="Textonotapie"/>
        <w:spacing w:before="120"/>
        <w:jc w:val="both"/>
        <w:rPr>
          <w:color w:val="auto"/>
          <w:lang w:val="es-AR"/>
        </w:rPr>
      </w:pPr>
      <w:r w:rsidRPr="00B07286">
        <w:rPr>
          <w:rStyle w:val="Refdenotaalpie"/>
          <w:color w:val="auto"/>
        </w:rPr>
        <w:footnoteRef/>
      </w:r>
      <w:r w:rsidRPr="00B07286">
        <w:rPr>
          <w:color w:val="auto"/>
          <w:lang w:val="es-AR"/>
        </w:rPr>
        <w:t>Agustín Usandivaras, (1880-1932). Político salteño, fundador del diario “Nueva Época” y propietario de la finca Ampascachi.</w:t>
      </w:r>
    </w:p>
  </w:footnote>
  <w:footnote w:id="15">
    <w:p w14:paraId="7F143D07" w14:textId="77777777" w:rsidR="00C55D89" w:rsidRPr="00D81591" w:rsidRDefault="00C55D89" w:rsidP="00D81591">
      <w:pPr>
        <w:pStyle w:val="Textonotapie"/>
        <w:spacing w:before="120"/>
        <w:jc w:val="both"/>
        <w:rPr>
          <w:rStyle w:val="Refdenotaalpie"/>
          <w:color w:val="auto"/>
        </w:rPr>
      </w:pPr>
      <w:r w:rsidRPr="00D81591">
        <w:rPr>
          <w:rStyle w:val="Refdenotaalpie"/>
          <w:color w:val="auto"/>
        </w:rPr>
        <w:footnoteRef/>
      </w:r>
      <w:r w:rsidRPr="00D81591">
        <w:rPr>
          <w:color w:val="auto"/>
          <w:lang w:val="es-AR"/>
        </w:rPr>
        <w:t>El sistema de “socios habilitados” consistía en la entrega a familias de 2 a 3 hectáreas para la producción de tabaco. La finca les daba además una casa, una parcela para el cultivo de hortalizas y un terreno para el pastoreo de los animales. El producto de esa superficie debía venderse a la propia finca.</w:t>
      </w:r>
    </w:p>
  </w:footnote>
  <w:footnote w:id="16">
    <w:p w14:paraId="46763226" w14:textId="1CEFE26B" w:rsidR="00C55D89" w:rsidRPr="00596B30" w:rsidRDefault="00C55D89" w:rsidP="003656EA">
      <w:pPr>
        <w:pStyle w:val="Textonotapie"/>
        <w:spacing w:before="120"/>
        <w:jc w:val="both"/>
        <w:rPr>
          <w:rStyle w:val="Refdenotaalpie"/>
          <w:color w:val="auto"/>
        </w:rPr>
      </w:pPr>
      <w:r w:rsidRPr="009D4EB0">
        <w:rPr>
          <w:rStyle w:val="Refdenotaalpie"/>
          <w:color w:val="auto"/>
        </w:rPr>
        <w:footnoteRef/>
      </w:r>
      <w:r w:rsidRPr="009D4EB0">
        <w:rPr>
          <w:rStyle w:val="Refdenotaalpie"/>
          <w:color w:val="auto"/>
          <w:vertAlign w:val="baseline"/>
        </w:rPr>
        <w:t xml:space="preserve">En este testimonio, se hace referencia a Estanislao Wayar (1965), quién en sus memorias </w:t>
      </w:r>
      <w:r w:rsidR="009D4EB0">
        <w:rPr>
          <w:rStyle w:val="Refdenotaalpie"/>
          <w:color w:val="auto"/>
          <w:vertAlign w:val="baseline"/>
        </w:rPr>
        <w:t>relata</w:t>
      </w:r>
      <w:r w:rsidR="009D4EB0" w:rsidRPr="009D4EB0">
        <w:rPr>
          <w:rStyle w:val="Refdenotaalpie"/>
          <w:color w:val="auto"/>
          <w:vertAlign w:val="baseline"/>
        </w:rPr>
        <w:t xml:space="preserve"> </w:t>
      </w:r>
      <w:r w:rsidRPr="009D4EB0">
        <w:rPr>
          <w:rStyle w:val="Refdenotaalpie"/>
          <w:color w:val="auto"/>
          <w:vertAlign w:val="baseline"/>
        </w:rPr>
        <w:t>su trabajo</w:t>
      </w:r>
      <w:r w:rsidRPr="00596B30">
        <w:rPr>
          <w:rStyle w:val="Refdenotaalpie"/>
          <w:color w:val="auto"/>
          <w:vertAlign w:val="baseline"/>
        </w:rPr>
        <w:t xml:space="preserve"> como </w:t>
      </w:r>
      <w:r w:rsidR="009D4EB0">
        <w:rPr>
          <w:rStyle w:val="Refdenotaalpie"/>
          <w:color w:val="auto"/>
          <w:vertAlign w:val="baseline"/>
        </w:rPr>
        <w:t>contratista de</w:t>
      </w:r>
      <w:r w:rsidRPr="00596B30">
        <w:rPr>
          <w:rStyle w:val="Refdenotaalpie"/>
          <w:color w:val="auto"/>
          <w:vertAlign w:val="baseline"/>
        </w:rPr>
        <w:t xml:space="preserve"> los ingenios </w:t>
      </w:r>
      <w:r w:rsidR="009D4EB0">
        <w:rPr>
          <w:rStyle w:val="Refdenotaalpie"/>
          <w:color w:val="auto"/>
          <w:vertAlign w:val="baseline"/>
        </w:rPr>
        <w:t xml:space="preserve">azucareros </w:t>
      </w:r>
      <w:r w:rsidRPr="00596B30">
        <w:rPr>
          <w:rStyle w:val="Refdenotaalpie"/>
          <w:color w:val="auto"/>
          <w:vertAlign w:val="baseline"/>
        </w:rPr>
        <w:t>de Salta y Jujuy.</w:t>
      </w:r>
    </w:p>
  </w:footnote>
  <w:footnote w:id="17">
    <w:p w14:paraId="3F6EB857" w14:textId="77777777" w:rsidR="00C55D89" w:rsidRPr="00E23CBD" w:rsidRDefault="00C55D89" w:rsidP="003656EA">
      <w:pPr>
        <w:pStyle w:val="Textonotapie"/>
        <w:spacing w:before="120"/>
        <w:rPr>
          <w:color w:val="auto"/>
          <w:lang w:val="es-AR"/>
        </w:rPr>
      </w:pPr>
      <w:r w:rsidRPr="00E23CBD">
        <w:rPr>
          <w:rStyle w:val="Refdenotaalpie"/>
          <w:color w:val="auto"/>
        </w:rPr>
        <w:footnoteRef/>
      </w:r>
      <w:r w:rsidRPr="00E23CBD">
        <w:rPr>
          <w:color w:val="auto"/>
          <w:lang w:val="es-AR"/>
        </w:rPr>
        <w:t>Las características de la Finca Las Moras, se presentan con mayor detalle en el trabajo anterior de mi autoría.</w:t>
      </w:r>
    </w:p>
  </w:footnote>
  <w:footnote w:id="18">
    <w:p w14:paraId="15A2C7F6" w14:textId="77777777" w:rsidR="00C55D89" w:rsidRPr="00895AA6" w:rsidRDefault="00C55D89" w:rsidP="003656EA">
      <w:pPr>
        <w:pStyle w:val="Textonotapie"/>
        <w:spacing w:before="120"/>
        <w:jc w:val="both"/>
        <w:rPr>
          <w:color w:val="auto"/>
          <w:vertAlign w:val="superscript"/>
          <w:lang w:val="en-US"/>
        </w:rPr>
      </w:pPr>
      <w:r w:rsidRPr="00895AA6">
        <w:rPr>
          <w:rStyle w:val="Refdenotaalpie"/>
          <w:color w:val="auto"/>
        </w:rPr>
        <w:footnoteRef/>
      </w:r>
      <w:r w:rsidRPr="00895AA6">
        <w:rPr>
          <w:rStyle w:val="Refdenotaalpie"/>
          <w:color w:val="auto"/>
          <w:vertAlign w:val="baseline"/>
          <w:lang w:val="en-US"/>
        </w:rPr>
        <w:t xml:space="preserve">El más importante históricamente es el que se concedió entre 1508-1523 a los reyes de España y Portugal, a cambio de que estos apoyaran la evangelización y el establecimiento de la Iglesia Católica en América y en Asia. Se derivó de las bulas papales </w:t>
      </w:r>
      <w:r w:rsidRPr="00895AA6">
        <w:rPr>
          <w:rStyle w:val="Refdenotaalpie"/>
          <w:i/>
          <w:color w:val="auto"/>
          <w:vertAlign w:val="baseline"/>
          <w:lang w:val="en-US"/>
        </w:rPr>
        <w:t>Romanus Pontifex</w:t>
      </w:r>
      <w:r w:rsidRPr="00895AA6">
        <w:rPr>
          <w:rStyle w:val="Refdenotaalpie"/>
          <w:color w:val="auto"/>
          <w:vertAlign w:val="baseline"/>
          <w:lang w:val="en-US"/>
        </w:rPr>
        <w:t xml:space="preserve"> (1455) e </w:t>
      </w:r>
      <w:r w:rsidRPr="00895AA6">
        <w:rPr>
          <w:rStyle w:val="Refdenotaalpie"/>
          <w:i/>
          <w:color w:val="auto"/>
          <w:vertAlign w:val="baseline"/>
          <w:lang w:val="en-US"/>
        </w:rPr>
        <w:t>Inter caetera</w:t>
      </w:r>
      <w:r w:rsidRPr="00895AA6">
        <w:rPr>
          <w:rStyle w:val="Refdenotaalpie"/>
          <w:color w:val="auto"/>
          <w:vertAlign w:val="baseline"/>
          <w:lang w:val="en-US"/>
        </w:rPr>
        <w:t xml:space="preserve"> (1456), otorgados en beneficio de Portugal en sus rutas atlánticas, y de las llamadas Bulas Alejandrinas emitidas en 1493, inmediatamente después del descubrimiento de América, a petición de los Reyes Católicos. El </w:t>
      </w:r>
      <w:r w:rsidRPr="00895AA6">
        <w:rPr>
          <w:i/>
          <w:color w:val="auto"/>
          <w:lang w:val="en-US"/>
        </w:rPr>
        <w:t>P</w:t>
      </w:r>
      <w:r w:rsidRPr="00895AA6">
        <w:rPr>
          <w:rStyle w:val="Refdenotaalpie"/>
          <w:i/>
          <w:color w:val="auto"/>
          <w:vertAlign w:val="baseline"/>
          <w:lang w:val="en-US"/>
        </w:rPr>
        <w:t>atronato regio</w:t>
      </w:r>
      <w:r w:rsidRPr="00895AA6">
        <w:rPr>
          <w:rStyle w:val="Refdenotaalpie"/>
          <w:color w:val="auto"/>
          <w:vertAlign w:val="baseline"/>
          <w:lang w:val="en-US"/>
        </w:rPr>
        <w:t xml:space="preserve"> o </w:t>
      </w:r>
      <w:r w:rsidRPr="00895AA6">
        <w:rPr>
          <w:rStyle w:val="Refdenotaalpie"/>
          <w:i/>
          <w:color w:val="auto"/>
          <w:vertAlign w:val="baseline"/>
          <w:lang w:val="en-US"/>
        </w:rPr>
        <w:t>indiano</w:t>
      </w:r>
      <w:r w:rsidRPr="00895AA6">
        <w:rPr>
          <w:rStyle w:val="Refdenotaalpie"/>
          <w:color w:val="auto"/>
          <w:vertAlign w:val="baseline"/>
          <w:lang w:val="en-US"/>
        </w:rPr>
        <w:t xml:space="preserve"> para la Corona Española, fue confirmado por el Papa Julio II en 1508.</w:t>
      </w:r>
    </w:p>
  </w:footnote>
  <w:footnote w:id="19">
    <w:p w14:paraId="20DDE07E" w14:textId="77777777" w:rsidR="00C55D89" w:rsidRPr="00895AA6" w:rsidRDefault="00C55D89" w:rsidP="00110E85">
      <w:pPr>
        <w:pStyle w:val="Textonotapie"/>
        <w:jc w:val="both"/>
        <w:rPr>
          <w:color w:val="auto"/>
          <w:lang w:val="es-AR"/>
        </w:rPr>
      </w:pPr>
      <w:r w:rsidRPr="00895AA6">
        <w:rPr>
          <w:rStyle w:val="Refdenotaalpie"/>
          <w:color w:val="auto"/>
        </w:rPr>
        <w:footnoteRef/>
      </w:r>
      <w:r w:rsidRPr="00895AA6">
        <w:rPr>
          <w:rStyle w:val="Refdenotaalpie"/>
          <w:color w:val="auto"/>
          <w:vertAlign w:val="baseline"/>
          <w:lang w:val="es-AR"/>
        </w:rPr>
        <w:t xml:space="preserve">El Código Rural de la Provincia de Salta, redactado por Robustiano Patrón Costas y Alejandro Figueroa, fue sancionado el 6 de marzo de 1884 y en su capítulo 5º sobre los asuntos referentes a la Policía de Campaña, </w:t>
      </w:r>
      <w:r w:rsidRPr="00895AA6">
        <w:rPr>
          <w:color w:val="auto"/>
          <w:lang w:val="es-AR"/>
        </w:rPr>
        <w:t xml:space="preserve">se </w:t>
      </w:r>
      <w:r w:rsidRPr="00895AA6">
        <w:rPr>
          <w:rStyle w:val="Refdenotaalpie"/>
          <w:color w:val="auto"/>
          <w:vertAlign w:val="baseline"/>
          <w:lang w:val="es-AR"/>
        </w:rPr>
        <w:t>hace referencia a la necesidad de intervenir en los delitos rurales, tales como la Vagancia.</w:t>
      </w:r>
    </w:p>
  </w:footnote>
  <w:footnote w:id="20">
    <w:p w14:paraId="7AF9F71E" w14:textId="77777777" w:rsidR="00C55D89" w:rsidRPr="00895AA6" w:rsidRDefault="00C55D89" w:rsidP="003656EA">
      <w:pPr>
        <w:pStyle w:val="Textonotapie"/>
        <w:spacing w:before="120"/>
        <w:jc w:val="both"/>
        <w:rPr>
          <w:color w:val="auto"/>
        </w:rPr>
      </w:pPr>
      <w:r w:rsidRPr="00895AA6">
        <w:rPr>
          <w:color w:val="auto"/>
          <w:vertAlign w:val="superscript"/>
        </w:rPr>
        <w:footnoteRef/>
      </w:r>
      <w:r w:rsidRPr="00895AA6">
        <w:rPr>
          <w:color w:val="auto"/>
        </w:rPr>
        <w:t xml:space="preserve"> Se la denominó “Ley Güemes” para festejar el centenario de la muerte del Gral. Güemes y estaba destinada a la “rehabilitación del gaucho y el indio y de protección de los trabajadores rurales y urbanos” (Gobierno de la provincia de Salta, 1921).</w:t>
      </w:r>
    </w:p>
  </w:footnote>
  <w:footnote w:id="21">
    <w:p w14:paraId="628A46B0" w14:textId="77777777" w:rsidR="00C55D89" w:rsidRPr="004525ED" w:rsidRDefault="00C55D89" w:rsidP="003656EA">
      <w:pPr>
        <w:pStyle w:val="Textonotapie"/>
        <w:spacing w:before="120"/>
        <w:jc w:val="both"/>
        <w:rPr>
          <w:color w:val="auto"/>
        </w:rPr>
      </w:pPr>
      <w:r w:rsidRPr="00895AA6">
        <w:rPr>
          <w:color w:val="auto"/>
          <w:vertAlign w:val="superscript"/>
        </w:rPr>
        <w:footnoteRef/>
      </w:r>
      <w:r w:rsidRPr="00895AA6">
        <w:rPr>
          <w:color w:val="auto"/>
        </w:rPr>
        <w:t xml:space="preserve"> El Departamento Provincial de Trabajo estaría orientado a la “coordinación de intereses entre el capital y el trabajo” (Memoria del Ministerio de Gobierno de la provincia de Salta, 1921).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84F"/>
    <w:multiLevelType w:val="hybridMultilevel"/>
    <w:tmpl w:val="03A41D78"/>
    <w:lvl w:ilvl="0" w:tplc="84F4F784">
      <w:start w:val="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ACB3775"/>
    <w:multiLevelType w:val="hybridMultilevel"/>
    <w:tmpl w:val="E08A9A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B7B1F6A"/>
    <w:multiLevelType w:val="hybridMultilevel"/>
    <w:tmpl w:val="12489B68"/>
    <w:lvl w:ilvl="0" w:tplc="99BAE79C">
      <w:start w:val="2"/>
      <w:numFmt w:val="bullet"/>
      <w:lvlText w:val=""/>
      <w:lvlJc w:val="left"/>
      <w:pPr>
        <w:ind w:left="1068" w:hanging="360"/>
      </w:pPr>
      <w:rPr>
        <w:rFonts w:ascii="Symbol" w:eastAsia="Times New Roman" w:hAnsi="Symbol" w:cs="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15:restartNumberingAfterBreak="0">
    <w:nsid w:val="13AE3725"/>
    <w:multiLevelType w:val="hybridMultilevel"/>
    <w:tmpl w:val="3B2C7C88"/>
    <w:lvl w:ilvl="0" w:tplc="D9CE46A4">
      <w:start w:val="2"/>
      <w:numFmt w:val="bullet"/>
      <w:lvlText w:val=""/>
      <w:lvlJc w:val="left"/>
      <w:pPr>
        <w:ind w:left="1068" w:hanging="360"/>
      </w:pPr>
      <w:rPr>
        <w:rFonts w:ascii="Symbol" w:eastAsia="Calibri" w:hAnsi="Symbol" w:cs="Arial" w:hint="default"/>
        <w:lang w:val="es-ES"/>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4" w15:restartNumberingAfterBreak="0">
    <w:nsid w:val="18B91BCA"/>
    <w:multiLevelType w:val="hybridMultilevel"/>
    <w:tmpl w:val="4626AD56"/>
    <w:lvl w:ilvl="0" w:tplc="D136892E">
      <w:start w:val="6"/>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E4445CF"/>
    <w:multiLevelType w:val="hybridMultilevel"/>
    <w:tmpl w:val="9940CB8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6" w15:restartNumberingAfterBreak="0">
    <w:nsid w:val="24D7147B"/>
    <w:multiLevelType w:val="hybridMultilevel"/>
    <w:tmpl w:val="BE823224"/>
    <w:lvl w:ilvl="0" w:tplc="2C0A0001">
      <w:start w:val="1"/>
      <w:numFmt w:val="bullet"/>
      <w:lvlText w:val=""/>
      <w:lvlJc w:val="left"/>
      <w:pPr>
        <w:ind w:left="1827" w:hanging="360"/>
      </w:pPr>
      <w:rPr>
        <w:rFonts w:ascii="Symbol" w:hAnsi="Symbol" w:hint="default"/>
      </w:rPr>
    </w:lvl>
    <w:lvl w:ilvl="1" w:tplc="2C0A0003" w:tentative="1">
      <w:start w:val="1"/>
      <w:numFmt w:val="bullet"/>
      <w:lvlText w:val="o"/>
      <w:lvlJc w:val="left"/>
      <w:pPr>
        <w:ind w:left="2547" w:hanging="360"/>
      </w:pPr>
      <w:rPr>
        <w:rFonts w:ascii="Courier New" w:hAnsi="Courier New" w:cs="Courier New" w:hint="default"/>
      </w:rPr>
    </w:lvl>
    <w:lvl w:ilvl="2" w:tplc="2C0A0005" w:tentative="1">
      <w:start w:val="1"/>
      <w:numFmt w:val="bullet"/>
      <w:lvlText w:val=""/>
      <w:lvlJc w:val="left"/>
      <w:pPr>
        <w:ind w:left="3267" w:hanging="360"/>
      </w:pPr>
      <w:rPr>
        <w:rFonts w:ascii="Wingdings" w:hAnsi="Wingdings" w:hint="default"/>
      </w:rPr>
    </w:lvl>
    <w:lvl w:ilvl="3" w:tplc="2C0A0001" w:tentative="1">
      <w:start w:val="1"/>
      <w:numFmt w:val="bullet"/>
      <w:lvlText w:val=""/>
      <w:lvlJc w:val="left"/>
      <w:pPr>
        <w:ind w:left="3987" w:hanging="360"/>
      </w:pPr>
      <w:rPr>
        <w:rFonts w:ascii="Symbol" w:hAnsi="Symbol" w:hint="default"/>
      </w:rPr>
    </w:lvl>
    <w:lvl w:ilvl="4" w:tplc="2C0A0003" w:tentative="1">
      <w:start w:val="1"/>
      <w:numFmt w:val="bullet"/>
      <w:lvlText w:val="o"/>
      <w:lvlJc w:val="left"/>
      <w:pPr>
        <w:ind w:left="4707" w:hanging="360"/>
      </w:pPr>
      <w:rPr>
        <w:rFonts w:ascii="Courier New" w:hAnsi="Courier New" w:cs="Courier New" w:hint="default"/>
      </w:rPr>
    </w:lvl>
    <w:lvl w:ilvl="5" w:tplc="2C0A0005" w:tentative="1">
      <w:start w:val="1"/>
      <w:numFmt w:val="bullet"/>
      <w:lvlText w:val=""/>
      <w:lvlJc w:val="left"/>
      <w:pPr>
        <w:ind w:left="5427" w:hanging="360"/>
      </w:pPr>
      <w:rPr>
        <w:rFonts w:ascii="Wingdings" w:hAnsi="Wingdings" w:hint="default"/>
      </w:rPr>
    </w:lvl>
    <w:lvl w:ilvl="6" w:tplc="2C0A0001" w:tentative="1">
      <w:start w:val="1"/>
      <w:numFmt w:val="bullet"/>
      <w:lvlText w:val=""/>
      <w:lvlJc w:val="left"/>
      <w:pPr>
        <w:ind w:left="6147" w:hanging="360"/>
      </w:pPr>
      <w:rPr>
        <w:rFonts w:ascii="Symbol" w:hAnsi="Symbol" w:hint="default"/>
      </w:rPr>
    </w:lvl>
    <w:lvl w:ilvl="7" w:tplc="2C0A0003" w:tentative="1">
      <w:start w:val="1"/>
      <w:numFmt w:val="bullet"/>
      <w:lvlText w:val="o"/>
      <w:lvlJc w:val="left"/>
      <w:pPr>
        <w:ind w:left="6867" w:hanging="360"/>
      </w:pPr>
      <w:rPr>
        <w:rFonts w:ascii="Courier New" w:hAnsi="Courier New" w:cs="Courier New" w:hint="default"/>
      </w:rPr>
    </w:lvl>
    <w:lvl w:ilvl="8" w:tplc="2C0A0005" w:tentative="1">
      <w:start w:val="1"/>
      <w:numFmt w:val="bullet"/>
      <w:lvlText w:val=""/>
      <w:lvlJc w:val="left"/>
      <w:pPr>
        <w:ind w:left="7587" w:hanging="360"/>
      </w:pPr>
      <w:rPr>
        <w:rFonts w:ascii="Wingdings" w:hAnsi="Wingdings" w:hint="default"/>
      </w:rPr>
    </w:lvl>
  </w:abstractNum>
  <w:abstractNum w:abstractNumId="7" w15:restartNumberingAfterBreak="0">
    <w:nsid w:val="28E76636"/>
    <w:multiLevelType w:val="hybridMultilevel"/>
    <w:tmpl w:val="32623022"/>
    <w:lvl w:ilvl="0" w:tplc="EE76E2BE">
      <w:start w:val="1"/>
      <w:numFmt w:val="upperLetter"/>
      <w:lvlText w:val="%1)"/>
      <w:lvlJc w:val="left"/>
      <w:pPr>
        <w:ind w:left="900" w:hanging="360"/>
      </w:pPr>
      <w:rPr>
        <w:rFonts w:hint="default"/>
      </w:rPr>
    </w:lvl>
    <w:lvl w:ilvl="1" w:tplc="2C0A0019" w:tentative="1">
      <w:start w:val="1"/>
      <w:numFmt w:val="lowerLetter"/>
      <w:lvlText w:val="%2."/>
      <w:lvlJc w:val="left"/>
      <w:pPr>
        <w:ind w:left="1620" w:hanging="360"/>
      </w:pPr>
    </w:lvl>
    <w:lvl w:ilvl="2" w:tplc="2C0A001B" w:tentative="1">
      <w:start w:val="1"/>
      <w:numFmt w:val="lowerRoman"/>
      <w:lvlText w:val="%3."/>
      <w:lvlJc w:val="right"/>
      <w:pPr>
        <w:ind w:left="2340" w:hanging="180"/>
      </w:pPr>
    </w:lvl>
    <w:lvl w:ilvl="3" w:tplc="2C0A000F" w:tentative="1">
      <w:start w:val="1"/>
      <w:numFmt w:val="decimal"/>
      <w:lvlText w:val="%4."/>
      <w:lvlJc w:val="left"/>
      <w:pPr>
        <w:ind w:left="3060" w:hanging="360"/>
      </w:pPr>
    </w:lvl>
    <w:lvl w:ilvl="4" w:tplc="2C0A0019" w:tentative="1">
      <w:start w:val="1"/>
      <w:numFmt w:val="lowerLetter"/>
      <w:lvlText w:val="%5."/>
      <w:lvlJc w:val="left"/>
      <w:pPr>
        <w:ind w:left="3780" w:hanging="360"/>
      </w:pPr>
    </w:lvl>
    <w:lvl w:ilvl="5" w:tplc="2C0A001B" w:tentative="1">
      <w:start w:val="1"/>
      <w:numFmt w:val="lowerRoman"/>
      <w:lvlText w:val="%6."/>
      <w:lvlJc w:val="right"/>
      <w:pPr>
        <w:ind w:left="4500" w:hanging="180"/>
      </w:pPr>
    </w:lvl>
    <w:lvl w:ilvl="6" w:tplc="2C0A000F" w:tentative="1">
      <w:start w:val="1"/>
      <w:numFmt w:val="decimal"/>
      <w:lvlText w:val="%7."/>
      <w:lvlJc w:val="left"/>
      <w:pPr>
        <w:ind w:left="5220" w:hanging="360"/>
      </w:pPr>
    </w:lvl>
    <w:lvl w:ilvl="7" w:tplc="2C0A0019" w:tentative="1">
      <w:start w:val="1"/>
      <w:numFmt w:val="lowerLetter"/>
      <w:lvlText w:val="%8."/>
      <w:lvlJc w:val="left"/>
      <w:pPr>
        <w:ind w:left="5940" w:hanging="360"/>
      </w:pPr>
    </w:lvl>
    <w:lvl w:ilvl="8" w:tplc="2C0A001B" w:tentative="1">
      <w:start w:val="1"/>
      <w:numFmt w:val="lowerRoman"/>
      <w:lvlText w:val="%9."/>
      <w:lvlJc w:val="right"/>
      <w:pPr>
        <w:ind w:left="6660" w:hanging="180"/>
      </w:pPr>
    </w:lvl>
  </w:abstractNum>
  <w:abstractNum w:abstractNumId="8" w15:restartNumberingAfterBreak="0">
    <w:nsid w:val="2B7861E4"/>
    <w:multiLevelType w:val="hybridMultilevel"/>
    <w:tmpl w:val="53FC54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ADA0980"/>
    <w:multiLevelType w:val="hybridMultilevel"/>
    <w:tmpl w:val="483C877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C9618B"/>
    <w:multiLevelType w:val="hybridMultilevel"/>
    <w:tmpl w:val="4942E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123505"/>
    <w:multiLevelType w:val="multilevel"/>
    <w:tmpl w:val="AFACCF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EDA2033"/>
    <w:multiLevelType w:val="hybridMultilevel"/>
    <w:tmpl w:val="0F8CE29C"/>
    <w:lvl w:ilvl="0" w:tplc="0C0A0001">
      <w:start w:val="1"/>
      <w:numFmt w:val="bullet"/>
      <w:lvlText w:val=""/>
      <w:lvlJc w:val="left"/>
      <w:pPr>
        <w:tabs>
          <w:tab w:val="num" w:pos="720"/>
        </w:tabs>
        <w:ind w:left="720" w:hanging="360"/>
      </w:pPr>
      <w:rPr>
        <w:rFonts w:ascii="Symbol" w:hAnsi="Symbol" w:hint="default"/>
      </w:rPr>
    </w:lvl>
    <w:lvl w:ilvl="1" w:tplc="7AF82076">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12B68A8"/>
    <w:multiLevelType w:val="multilevel"/>
    <w:tmpl w:val="8534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2F0FBE"/>
    <w:multiLevelType w:val="hybridMultilevel"/>
    <w:tmpl w:val="D2B27660"/>
    <w:lvl w:ilvl="0" w:tplc="418CF07C">
      <w:start w:val="2"/>
      <w:numFmt w:val="bullet"/>
      <w:lvlText w:val=""/>
      <w:lvlJc w:val="left"/>
      <w:pPr>
        <w:tabs>
          <w:tab w:val="num" w:pos="720"/>
        </w:tabs>
        <w:ind w:left="720" w:hanging="360"/>
      </w:pPr>
      <w:rPr>
        <w:rFonts w:ascii="Symbol" w:eastAsia="Times New Roman" w:hAnsi="Symbol" w:cs="Arial" w:hint="default"/>
      </w:rPr>
    </w:lvl>
    <w:lvl w:ilvl="1" w:tplc="C19E6884">
      <w:start w:val="1"/>
      <w:numFmt w:val="bullet"/>
      <w:lvlText w:val="-"/>
      <w:lvlJc w:val="left"/>
      <w:pPr>
        <w:tabs>
          <w:tab w:val="num" w:pos="1440"/>
        </w:tabs>
        <w:ind w:left="1440" w:hanging="360"/>
      </w:pPr>
      <w:rPr>
        <w:rFonts w:ascii="Arial" w:eastAsia="Arial Unicode MS"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8538B7"/>
    <w:multiLevelType w:val="hybridMultilevel"/>
    <w:tmpl w:val="121E84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7C186AEE"/>
    <w:multiLevelType w:val="hybridMultilevel"/>
    <w:tmpl w:val="E752F6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4"/>
  </w:num>
  <w:num w:numId="5">
    <w:abstractNumId w:val="5"/>
  </w:num>
  <w:num w:numId="6">
    <w:abstractNumId w:val="6"/>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6"/>
  </w:num>
  <w:num w:numId="10">
    <w:abstractNumId w:val="8"/>
  </w:num>
  <w:num w:numId="11">
    <w:abstractNumId w:val="2"/>
  </w:num>
  <w:num w:numId="12">
    <w:abstractNumId w:val="7"/>
  </w:num>
  <w:num w:numId="13">
    <w:abstractNumId w:val="12"/>
  </w:num>
  <w:num w:numId="14">
    <w:abstractNumId w:val="14"/>
  </w:num>
  <w:num w:numId="15">
    <w:abstractNumId w:val="13"/>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B0"/>
    <w:rsid w:val="000009AB"/>
    <w:rsid w:val="00001FDE"/>
    <w:rsid w:val="00010AC9"/>
    <w:rsid w:val="00015B30"/>
    <w:rsid w:val="00031E95"/>
    <w:rsid w:val="000325CE"/>
    <w:rsid w:val="00043BF8"/>
    <w:rsid w:val="000622EC"/>
    <w:rsid w:val="000677DF"/>
    <w:rsid w:val="00070C9C"/>
    <w:rsid w:val="000728B9"/>
    <w:rsid w:val="00074754"/>
    <w:rsid w:val="000817B2"/>
    <w:rsid w:val="000A0878"/>
    <w:rsid w:val="000C0E2B"/>
    <w:rsid w:val="000C6624"/>
    <w:rsid w:val="000C76C1"/>
    <w:rsid w:val="000D5AA7"/>
    <w:rsid w:val="000F7D05"/>
    <w:rsid w:val="00101479"/>
    <w:rsid w:val="001032E4"/>
    <w:rsid w:val="00105A7B"/>
    <w:rsid w:val="00110E85"/>
    <w:rsid w:val="001359A8"/>
    <w:rsid w:val="00135ED5"/>
    <w:rsid w:val="00143C2E"/>
    <w:rsid w:val="001446A0"/>
    <w:rsid w:val="00145E08"/>
    <w:rsid w:val="00151037"/>
    <w:rsid w:val="00157041"/>
    <w:rsid w:val="00163110"/>
    <w:rsid w:val="00176F6D"/>
    <w:rsid w:val="00190E13"/>
    <w:rsid w:val="001C4D55"/>
    <w:rsid w:val="001C5C42"/>
    <w:rsid w:val="001E0317"/>
    <w:rsid w:val="001E740D"/>
    <w:rsid w:val="001F29F3"/>
    <w:rsid w:val="00206FC1"/>
    <w:rsid w:val="0021385F"/>
    <w:rsid w:val="00215D1D"/>
    <w:rsid w:val="00226DB2"/>
    <w:rsid w:val="002541D8"/>
    <w:rsid w:val="00255F8F"/>
    <w:rsid w:val="00256068"/>
    <w:rsid w:val="002574F4"/>
    <w:rsid w:val="00275FBA"/>
    <w:rsid w:val="0029127D"/>
    <w:rsid w:val="00291380"/>
    <w:rsid w:val="002A1235"/>
    <w:rsid w:val="002A578B"/>
    <w:rsid w:val="002A5E24"/>
    <w:rsid w:val="002A6000"/>
    <w:rsid w:val="002B1635"/>
    <w:rsid w:val="002B38A8"/>
    <w:rsid w:val="002B507F"/>
    <w:rsid w:val="002B515B"/>
    <w:rsid w:val="002C254C"/>
    <w:rsid w:val="002D525B"/>
    <w:rsid w:val="002E1116"/>
    <w:rsid w:val="002F2425"/>
    <w:rsid w:val="002F6C33"/>
    <w:rsid w:val="003020A3"/>
    <w:rsid w:val="0030253A"/>
    <w:rsid w:val="0030328E"/>
    <w:rsid w:val="0030598E"/>
    <w:rsid w:val="00315EF1"/>
    <w:rsid w:val="00323700"/>
    <w:rsid w:val="003343C8"/>
    <w:rsid w:val="0033453F"/>
    <w:rsid w:val="00344B10"/>
    <w:rsid w:val="00346B27"/>
    <w:rsid w:val="00347166"/>
    <w:rsid w:val="003502E6"/>
    <w:rsid w:val="00357448"/>
    <w:rsid w:val="003656EA"/>
    <w:rsid w:val="00371BF7"/>
    <w:rsid w:val="0037714B"/>
    <w:rsid w:val="00383289"/>
    <w:rsid w:val="003A2D03"/>
    <w:rsid w:val="003B4944"/>
    <w:rsid w:val="003C37A7"/>
    <w:rsid w:val="003C694C"/>
    <w:rsid w:val="003C7810"/>
    <w:rsid w:val="003E4CE6"/>
    <w:rsid w:val="003E4D19"/>
    <w:rsid w:val="003F1D57"/>
    <w:rsid w:val="003F6FF3"/>
    <w:rsid w:val="00404CC6"/>
    <w:rsid w:val="0043431B"/>
    <w:rsid w:val="0044225C"/>
    <w:rsid w:val="004525ED"/>
    <w:rsid w:val="00454655"/>
    <w:rsid w:val="00461E7A"/>
    <w:rsid w:val="004767A0"/>
    <w:rsid w:val="0049184A"/>
    <w:rsid w:val="004F0D6F"/>
    <w:rsid w:val="00516F6A"/>
    <w:rsid w:val="0053552E"/>
    <w:rsid w:val="005554A7"/>
    <w:rsid w:val="005566E7"/>
    <w:rsid w:val="00561E3D"/>
    <w:rsid w:val="00583A16"/>
    <w:rsid w:val="00596B30"/>
    <w:rsid w:val="005A56D0"/>
    <w:rsid w:val="005C14BF"/>
    <w:rsid w:val="005C2642"/>
    <w:rsid w:val="005C7F51"/>
    <w:rsid w:val="005D3C25"/>
    <w:rsid w:val="005E0058"/>
    <w:rsid w:val="005E07F5"/>
    <w:rsid w:val="005F0EA0"/>
    <w:rsid w:val="005F6122"/>
    <w:rsid w:val="00606544"/>
    <w:rsid w:val="006221E6"/>
    <w:rsid w:val="006240F1"/>
    <w:rsid w:val="0063091B"/>
    <w:rsid w:val="00631550"/>
    <w:rsid w:val="006317F2"/>
    <w:rsid w:val="0063433C"/>
    <w:rsid w:val="0064010E"/>
    <w:rsid w:val="006410EF"/>
    <w:rsid w:val="00641E6F"/>
    <w:rsid w:val="006501BD"/>
    <w:rsid w:val="006519CB"/>
    <w:rsid w:val="006527C2"/>
    <w:rsid w:val="00666A5B"/>
    <w:rsid w:val="00687031"/>
    <w:rsid w:val="00690CB2"/>
    <w:rsid w:val="00694087"/>
    <w:rsid w:val="006B3005"/>
    <w:rsid w:val="006B428D"/>
    <w:rsid w:val="006C3A40"/>
    <w:rsid w:val="006D38DD"/>
    <w:rsid w:val="006E3FB1"/>
    <w:rsid w:val="006F686B"/>
    <w:rsid w:val="00726A57"/>
    <w:rsid w:val="00730BDA"/>
    <w:rsid w:val="0073762F"/>
    <w:rsid w:val="00740A3D"/>
    <w:rsid w:val="0075408F"/>
    <w:rsid w:val="00755910"/>
    <w:rsid w:val="007628E2"/>
    <w:rsid w:val="00763E65"/>
    <w:rsid w:val="00766E9F"/>
    <w:rsid w:val="007674FD"/>
    <w:rsid w:val="00772197"/>
    <w:rsid w:val="00780328"/>
    <w:rsid w:val="00781614"/>
    <w:rsid w:val="00787298"/>
    <w:rsid w:val="00791B41"/>
    <w:rsid w:val="007949E0"/>
    <w:rsid w:val="007B174C"/>
    <w:rsid w:val="007C64FC"/>
    <w:rsid w:val="007D3B28"/>
    <w:rsid w:val="007E0229"/>
    <w:rsid w:val="007F4818"/>
    <w:rsid w:val="00816938"/>
    <w:rsid w:val="00817024"/>
    <w:rsid w:val="008247CF"/>
    <w:rsid w:val="00826175"/>
    <w:rsid w:val="00835EC2"/>
    <w:rsid w:val="00846B32"/>
    <w:rsid w:val="0085404E"/>
    <w:rsid w:val="0085673B"/>
    <w:rsid w:val="008630A1"/>
    <w:rsid w:val="00863B69"/>
    <w:rsid w:val="008744F8"/>
    <w:rsid w:val="008756B0"/>
    <w:rsid w:val="00877B68"/>
    <w:rsid w:val="00882241"/>
    <w:rsid w:val="00895AA6"/>
    <w:rsid w:val="008A5F44"/>
    <w:rsid w:val="008C6B49"/>
    <w:rsid w:val="008D4310"/>
    <w:rsid w:val="008E11B3"/>
    <w:rsid w:val="008E460C"/>
    <w:rsid w:val="008E7ECD"/>
    <w:rsid w:val="008F06F6"/>
    <w:rsid w:val="008F2590"/>
    <w:rsid w:val="008F63F6"/>
    <w:rsid w:val="00900430"/>
    <w:rsid w:val="00907560"/>
    <w:rsid w:val="00907610"/>
    <w:rsid w:val="0091696F"/>
    <w:rsid w:val="00930DAB"/>
    <w:rsid w:val="009537C9"/>
    <w:rsid w:val="00964916"/>
    <w:rsid w:val="00966D58"/>
    <w:rsid w:val="009734CA"/>
    <w:rsid w:val="00974186"/>
    <w:rsid w:val="009822BF"/>
    <w:rsid w:val="00982F0E"/>
    <w:rsid w:val="00984C3C"/>
    <w:rsid w:val="00992807"/>
    <w:rsid w:val="00997530"/>
    <w:rsid w:val="009A49E7"/>
    <w:rsid w:val="009B07F3"/>
    <w:rsid w:val="009C4D3D"/>
    <w:rsid w:val="009D25DB"/>
    <w:rsid w:val="009D4EB0"/>
    <w:rsid w:val="009E2A5B"/>
    <w:rsid w:val="009F5918"/>
    <w:rsid w:val="00A0262F"/>
    <w:rsid w:val="00A0721D"/>
    <w:rsid w:val="00A10BC9"/>
    <w:rsid w:val="00A1121E"/>
    <w:rsid w:val="00A15347"/>
    <w:rsid w:val="00A50003"/>
    <w:rsid w:val="00A53D49"/>
    <w:rsid w:val="00A5564C"/>
    <w:rsid w:val="00A57D0E"/>
    <w:rsid w:val="00A61E6E"/>
    <w:rsid w:val="00A73C04"/>
    <w:rsid w:val="00A8393E"/>
    <w:rsid w:val="00A8765B"/>
    <w:rsid w:val="00A924B0"/>
    <w:rsid w:val="00A97306"/>
    <w:rsid w:val="00AA2ACC"/>
    <w:rsid w:val="00AA5F4D"/>
    <w:rsid w:val="00AB327F"/>
    <w:rsid w:val="00AC3FB0"/>
    <w:rsid w:val="00AC702F"/>
    <w:rsid w:val="00AD0BCA"/>
    <w:rsid w:val="00AE40AF"/>
    <w:rsid w:val="00AE7BB4"/>
    <w:rsid w:val="00B07286"/>
    <w:rsid w:val="00B10F05"/>
    <w:rsid w:val="00B166DB"/>
    <w:rsid w:val="00B2363F"/>
    <w:rsid w:val="00B23F1D"/>
    <w:rsid w:val="00B347FD"/>
    <w:rsid w:val="00B36A4A"/>
    <w:rsid w:val="00B37E08"/>
    <w:rsid w:val="00B47CB2"/>
    <w:rsid w:val="00B47F67"/>
    <w:rsid w:val="00B5113B"/>
    <w:rsid w:val="00B6102A"/>
    <w:rsid w:val="00B64C32"/>
    <w:rsid w:val="00B84B63"/>
    <w:rsid w:val="00B969A3"/>
    <w:rsid w:val="00BB49D4"/>
    <w:rsid w:val="00BF2160"/>
    <w:rsid w:val="00BF6B5B"/>
    <w:rsid w:val="00C05E20"/>
    <w:rsid w:val="00C1267C"/>
    <w:rsid w:val="00C12CC8"/>
    <w:rsid w:val="00C13EF0"/>
    <w:rsid w:val="00C234E8"/>
    <w:rsid w:val="00C275BE"/>
    <w:rsid w:val="00C442C9"/>
    <w:rsid w:val="00C443BB"/>
    <w:rsid w:val="00C506B0"/>
    <w:rsid w:val="00C54209"/>
    <w:rsid w:val="00C55D89"/>
    <w:rsid w:val="00C55EB0"/>
    <w:rsid w:val="00C649C1"/>
    <w:rsid w:val="00C735AE"/>
    <w:rsid w:val="00C86913"/>
    <w:rsid w:val="00C878D0"/>
    <w:rsid w:val="00CA2FA3"/>
    <w:rsid w:val="00CB1F72"/>
    <w:rsid w:val="00CB255A"/>
    <w:rsid w:val="00CB46E3"/>
    <w:rsid w:val="00CB52F7"/>
    <w:rsid w:val="00CB6DF1"/>
    <w:rsid w:val="00CC6631"/>
    <w:rsid w:val="00CC6DDB"/>
    <w:rsid w:val="00CF3F9C"/>
    <w:rsid w:val="00CF4435"/>
    <w:rsid w:val="00D04A9D"/>
    <w:rsid w:val="00D16635"/>
    <w:rsid w:val="00D20E47"/>
    <w:rsid w:val="00D21BE1"/>
    <w:rsid w:val="00D22ACE"/>
    <w:rsid w:val="00D23EBE"/>
    <w:rsid w:val="00D26F52"/>
    <w:rsid w:val="00D30328"/>
    <w:rsid w:val="00D3474D"/>
    <w:rsid w:val="00D4032D"/>
    <w:rsid w:val="00D46A7C"/>
    <w:rsid w:val="00D536ED"/>
    <w:rsid w:val="00D71763"/>
    <w:rsid w:val="00D71933"/>
    <w:rsid w:val="00D77920"/>
    <w:rsid w:val="00D81591"/>
    <w:rsid w:val="00D81F5A"/>
    <w:rsid w:val="00D86AF5"/>
    <w:rsid w:val="00D929E7"/>
    <w:rsid w:val="00DA1896"/>
    <w:rsid w:val="00DB26E8"/>
    <w:rsid w:val="00DB75DA"/>
    <w:rsid w:val="00DC1B1D"/>
    <w:rsid w:val="00DC7A09"/>
    <w:rsid w:val="00DD074C"/>
    <w:rsid w:val="00DD3DA4"/>
    <w:rsid w:val="00DD7E88"/>
    <w:rsid w:val="00DE204D"/>
    <w:rsid w:val="00DE2A6A"/>
    <w:rsid w:val="00DE69B2"/>
    <w:rsid w:val="00DE7937"/>
    <w:rsid w:val="00DF47FF"/>
    <w:rsid w:val="00E032C9"/>
    <w:rsid w:val="00E1223E"/>
    <w:rsid w:val="00E22B0D"/>
    <w:rsid w:val="00E23CBD"/>
    <w:rsid w:val="00E316D8"/>
    <w:rsid w:val="00E566A8"/>
    <w:rsid w:val="00E576CE"/>
    <w:rsid w:val="00E62C2D"/>
    <w:rsid w:val="00E64BD5"/>
    <w:rsid w:val="00E71CC1"/>
    <w:rsid w:val="00E81C4C"/>
    <w:rsid w:val="00E83DEF"/>
    <w:rsid w:val="00E96488"/>
    <w:rsid w:val="00EA2E15"/>
    <w:rsid w:val="00EA525D"/>
    <w:rsid w:val="00EA6660"/>
    <w:rsid w:val="00EB0F7F"/>
    <w:rsid w:val="00EB3D5E"/>
    <w:rsid w:val="00EB7E97"/>
    <w:rsid w:val="00EC0901"/>
    <w:rsid w:val="00EE5036"/>
    <w:rsid w:val="00EF337C"/>
    <w:rsid w:val="00EF3556"/>
    <w:rsid w:val="00F00015"/>
    <w:rsid w:val="00F003F1"/>
    <w:rsid w:val="00F07491"/>
    <w:rsid w:val="00F16760"/>
    <w:rsid w:val="00F21578"/>
    <w:rsid w:val="00F222ED"/>
    <w:rsid w:val="00F30C30"/>
    <w:rsid w:val="00F314E5"/>
    <w:rsid w:val="00F61A48"/>
    <w:rsid w:val="00F77E45"/>
    <w:rsid w:val="00F80DD9"/>
    <w:rsid w:val="00FA1271"/>
    <w:rsid w:val="00FA3CBE"/>
    <w:rsid w:val="00FB6D63"/>
    <w:rsid w:val="00FC26A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DBA36"/>
  <w15:docId w15:val="{25A3B375-0E84-483B-B988-5012E3C9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933"/>
  </w:style>
  <w:style w:type="paragraph" w:styleId="Ttulo1">
    <w:name w:val="heading 1"/>
    <w:basedOn w:val="Normal"/>
    <w:next w:val="Normal"/>
    <w:link w:val="Ttulo1Car"/>
    <w:uiPriority w:val="9"/>
    <w:qFormat/>
    <w:rsid w:val="00CF3F9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984C3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3FB0"/>
    <w:pPr>
      <w:spacing w:after="200" w:line="276" w:lineRule="auto"/>
      <w:ind w:left="720"/>
      <w:contextualSpacing/>
    </w:pPr>
    <w:rPr>
      <w:rFonts w:ascii="Calibri" w:eastAsia="Calibri" w:hAnsi="Calibri" w:cs="Times New Roman"/>
    </w:rPr>
  </w:style>
  <w:style w:type="paragraph" w:customStyle="1" w:styleId="Default">
    <w:name w:val="Default"/>
    <w:rsid w:val="003A2D03"/>
    <w:pPr>
      <w:autoSpaceDE w:val="0"/>
      <w:autoSpaceDN w:val="0"/>
      <w:adjustRightInd w:val="0"/>
      <w:spacing w:after="0" w:line="240" w:lineRule="auto"/>
    </w:pPr>
    <w:rPr>
      <w:rFonts w:ascii="Times New Roman" w:hAnsi="Times New Roman" w:cs="Times New Roman"/>
      <w:color w:val="000000"/>
      <w:sz w:val="24"/>
      <w:szCs w:val="24"/>
    </w:rPr>
  </w:style>
  <w:style w:type="paragraph" w:styleId="Textonotapie">
    <w:name w:val="footnote text"/>
    <w:basedOn w:val="Normal"/>
    <w:link w:val="TextonotapieCar"/>
    <w:rsid w:val="00EC0901"/>
    <w:pPr>
      <w:spacing w:after="0" w:line="240" w:lineRule="auto"/>
    </w:pPr>
    <w:rPr>
      <w:rFonts w:ascii="Times New Roman" w:eastAsia="Times New Roman" w:hAnsi="Times New Roman" w:cs="Times New Roman"/>
      <w:color w:val="003366"/>
      <w:sz w:val="20"/>
      <w:szCs w:val="20"/>
      <w:lang w:val="es-ES" w:eastAsia="es-ES"/>
    </w:rPr>
  </w:style>
  <w:style w:type="character" w:customStyle="1" w:styleId="TextonotapieCar">
    <w:name w:val="Texto nota pie Car"/>
    <w:basedOn w:val="Fuentedeprrafopredeter"/>
    <w:link w:val="Textonotapie"/>
    <w:rsid w:val="00EC0901"/>
    <w:rPr>
      <w:rFonts w:ascii="Times New Roman" w:eastAsia="Times New Roman" w:hAnsi="Times New Roman" w:cs="Times New Roman"/>
      <w:color w:val="003366"/>
      <w:sz w:val="20"/>
      <w:szCs w:val="20"/>
      <w:lang w:val="es-ES" w:eastAsia="es-ES"/>
    </w:rPr>
  </w:style>
  <w:style w:type="character" w:styleId="Refdenotaalpie">
    <w:name w:val="footnote reference"/>
    <w:rsid w:val="00EC0901"/>
    <w:rPr>
      <w:vertAlign w:val="superscript"/>
    </w:rPr>
  </w:style>
  <w:style w:type="character" w:styleId="Hipervnculo">
    <w:name w:val="Hyperlink"/>
    <w:basedOn w:val="Fuentedeprrafopredeter"/>
    <w:uiPriority w:val="99"/>
    <w:unhideWhenUsed/>
    <w:rsid w:val="002B1635"/>
    <w:rPr>
      <w:color w:val="0563C1" w:themeColor="hyperlink"/>
      <w:u w:val="single"/>
    </w:rPr>
  </w:style>
  <w:style w:type="paragraph" w:customStyle="1" w:styleId="cuerpodetexto">
    <w:name w:val="cuerpodetexto"/>
    <w:basedOn w:val="Normal"/>
    <w:rsid w:val="002A6000"/>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2A6000"/>
  </w:style>
  <w:style w:type="paragraph" w:styleId="NormalWeb">
    <w:name w:val="Normal (Web)"/>
    <w:basedOn w:val="Normal"/>
    <w:uiPriority w:val="99"/>
    <w:unhideWhenUsed/>
    <w:rsid w:val="00817024"/>
    <w:rPr>
      <w:rFonts w:ascii="Times New Roman" w:hAnsi="Times New Roman" w:cs="Times New Roman"/>
      <w:sz w:val="24"/>
      <w:szCs w:val="24"/>
    </w:rPr>
  </w:style>
  <w:style w:type="character" w:customStyle="1" w:styleId="Ttulo2Car">
    <w:name w:val="Título 2 Car"/>
    <w:basedOn w:val="Fuentedeprrafopredeter"/>
    <w:link w:val="Ttulo2"/>
    <w:uiPriority w:val="9"/>
    <w:rsid w:val="00984C3C"/>
    <w:rPr>
      <w:rFonts w:asciiTheme="majorHAnsi" w:eastAsiaTheme="majorEastAsia" w:hAnsiTheme="majorHAnsi" w:cstheme="majorBidi"/>
      <w:b/>
      <w:bCs/>
      <w:color w:val="5B9BD5" w:themeColor="accent1"/>
      <w:sz w:val="26"/>
      <w:szCs w:val="26"/>
    </w:rPr>
  </w:style>
  <w:style w:type="paragraph" w:customStyle="1" w:styleId="biog">
    <w:name w:val="biog"/>
    <w:basedOn w:val="Normal"/>
    <w:rsid w:val="00F2157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F215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578"/>
    <w:rPr>
      <w:rFonts w:ascii="Tahoma" w:hAnsi="Tahoma" w:cs="Tahoma"/>
      <w:sz w:val="16"/>
      <w:szCs w:val="16"/>
    </w:rPr>
  </w:style>
  <w:style w:type="character" w:customStyle="1" w:styleId="Ttulo1Car">
    <w:name w:val="Título 1 Car"/>
    <w:basedOn w:val="Fuentedeprrafopredeter"/>
    <w:link w:val="Ttulo1"/>
    <w:uiPriority w:val="9"/>
    <w:rsid w:val="00CF3F9C"/>
    <w:rPr>
      <w:rFonts w:asciiTheme="majorHAnsi" w:eastAsiaTheme="majorEastAsia" w:hAnsiTheme="majorHAnsi" w:cstheme="majorBidi"/>
      <w:b/>
      <w:bCs/>
      <w:color w:val="2E74B5" w:themeColor="accent1" w:themeShade="BF"/>
      <w:sz w:val="28"/>
      <w:szCs w:val="28"/>
    </w:rPr>
  </w:style>
  <w:style w:type="paragraph" w:styleId="Encabezado">
    <w:name w:val="header"/>
    <w:basedOn w:val="Normal"/>
    <w:link w:val="EncabezadoCar"/>
    <w:uiPriority w:val="99"/>
    <w:unhideWhenUsed/>
    <w:rsid w:val="00B36A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A4A"/>
  </w:style>
  <w:style w:type="paragraph" w:styleId="Piedepgina">
    <w:name w:val="footer"/>
    <w:basedOn w:val="Normal"/>
    <w:link w:val="PiedepginaCar"/>
    <w:uiPriority w:val="99"/>
    <w:unhideWhenUsed/>
    <w:rsid w:val="00B36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A4A"/>
  </w:style>
  <w:style w:type="character" w:styleId="Refdecomentario">
    <w:name w:val="annotation reference"/>
    <w:basedOn w:val="Fuentedeprrafopredeter"/>
    <w:uiPriority w:val="99"/>
    <w:semiHidden/>
    <w:unhideWhenUsed/>
    <w:rsid w:val="00101479"/>
    <w:rPr>
      <w:sz w:val="16"/>
      <w:szCs w:val="16"/>
    </w:rPr>
  </w:style>
  <w:style w:type="paragraph" w:styleId="Textocomentario">
    <w:name w:val="annotation text"/>
    <w:basedOn w:val="Normal"/>
    <w:link w:val="TextocomentarioCar"/>
    <w:uiPriority w:val="99"/>
    <w:semiHidden/>
    <w:unhideWhenUsed/>
    <w:rsid w:val="0010147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01479"/>
    <w:rPr>
      <w:sz w:val="20"/>
      <w:szCs w:val="20"/>
    </w:rPr>
  </w:style>
  <w:style w:type="paragraph" w:styleId="Asuntodelcomentario">
    <w:name w:val="annotation subject"/>
    <w:basedOn w:val="Textocomentario"/>
    <w:next w:val="Textocomentario"/>
    <w:link w:val="AsuntodelcomentarioCar"/>
    <w:uiPriority w:val="99"/>
    <w:semiHidden/>
    <w:unhideWhenUsed/>
    <w:rsid w:val="00101479"/>
    <w:rPr>
      <w:b/>
      <w:bCs/>
    </w:rPr>
  </w:style>
  <w:style w:type="character" w:customStyle="1" w:styleId="AsuntodelcomentarioCar">
    <w:name w:val="Asunto del comentario Car"/>
    <w:basedOn w:val="TextocomentarioCar"/>
    <w:link w:val="Asuntodelcomentario"/>
    <w:uiPriority w:val="99"/>
    <w:semiHidden/>
    <w:rsid w:val="0010147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1258">
      <w:bodyDiv w:val="1"/>
      <w:marLeft w:val="0"/>
      <w:marRight w:val="0"/>
      <w:marTop w:val="0"/>
      <w:marBottom w:val="0"/>
      <w:divBdr>
        <w:top w:val="none" w:sz="0" w:space="0" w:color="auto"/>
        <w:left w:val="none" w:sz="0" w:space="0" w:color="auto"/>
        <w:bottom w:val="none" w:sz="0" w:space="0" w:color="auto"/>
        <w:right w:val="none" w:sz="0" w:space="0" w:color="auto"/>
      </w:divBdr>
    </w:div>
    <w:div w:id="302514785">
      <w:bodyDiv w:val="1"/>
      <w:marLeft w:val="0"/>
      <w:marRight w:val="0"/>
      <w:marTop w:val="0"/>
      <w:marBottom w:val="0"/>
      <w:divBdr>
        <w:top w:val="none" w:sz="0" w:space="0" w:color="auto"/>
        <w:left w:val="none" w:sz="0" w:space="0" w:color="auto"/>
        <w:bottom w:val="none" w:sz="0" w:space="0" w:color="auto"/>
        <w:right w:val="none" w:sz="0" w:space="0" w:color="auto"/>
      </w:divBdr>
    </w:div>
    <w:div w:id="588123294">
      <w:bodyDiv w:val="1"/>
      <w:marLeft w:val="0"/>
      <w:marRight w:val="0"/>
      <w:marTop w:val="0"/>
      <w:marBottom w:val="0"/>
      <w:divBdr>
        <w:top w:val="none" w:sz="0" w:space="0" w:color="auto"/>
        <w:left w:val="none" w:sz="0" w:space="0" w:color="auto"/>
        <w:bottom w:val="none" w:sz="0" w:space="0" w:color="auto"/>
        <w:right w:val="none" w:sz="0" w:space="0" w:color="auto"/>
      </w:divBdr>
    </w:div>
    <w:div w:id="770317313">
      <w:bodyDiv w:val="1"/>
      <w:marLeft w:val="0"/>
      <w:marRight w:val="0"/>
      <w:marTop w:val="0"/>
      <w:marBottom w:val="0"/>
      <w:divBdr>
        <w:top w:val="none" w:sz="0" w:space="0" w:color="auto"/>
        <w:left w:val="none" w:sz="0" w:space="0" w:color="auto"/>
        <w:bottom w:val="none" w:sz="0" w:space="0" w:color="auto"/>
        <w:right w:val="none" w:sz="0" w:space="0" w:color="auto"/>
      </w:divBdr>
      <w:divsChild>
        <w:div w:id="112601354">
          <w:marLeft w:val="0"/>
          <w:marRight w:val="0"/>
          <w:marTop w:val="0"/>
          <w:marBottom w:val="0"/>
          <w:divBdr>
            <w:top w:val="none" w:sz="0" w:space="0" w:color="auto"/>
            <w:left w:val="none" w:sz="0" w:space="0" w:color="auto"/>
            <w:bottom w:val="none" w:sz="0" w:space="0" w:color="auto"/>
            <w:right w:val="none" w:sz="0" w:space="0" w:color="auto"/>
          </w:divBdr>
        </w:div>
        <w:div w:id="465004660">
          <w:marLeft w:val="0"/>
          <w:marRight w:val="0"/>
          <w:marTop w:val="0"/>
          <w:marBottom w:val="0"/>
          <w:divBdr>
            <w:top w:val="none" w:sz="0" w:space="0" w:color="auto"/>
            <w:left w:val="none" w:sz="0" w:space="0" w:color="auto"/>
            <w:bottom w:val="none" w:sz="0" w:space="0" w:color="auto"/>
            <w:right w:val="none" w:sz="0" w:space="0" w:color="auto"/>
          </w:divBdr>
        </w:div>
        <w:div w:id="1032536296">
          <w:marLeft w:val="0"/>
          <w:marRight w:val="0"/>
          <w:marTop w:val="0"/>
          <w:marBottom w:val="0"/>
          <w:divBdr>
            <w:top w:val="none" w:sz="0" w:space="0" w:color="auto"/>
            <w:left w:val="none" w:sz="0" w:space="0" w:color="auto"/>
            <w:bottom w:val="none" w:sz="0" w:space="0" w:color="auto"/>
            <w:right w:val="none" w:sz="0" w:space="0" w:color="auto"/>
          </w:divBdr>
        </w:div>
        <w:div w:id="1196583785">
          <w:marLeft w:val="0"/>
          <w:marRight w:val="0"/>
          <w:marTop w:val="0"/>
          <w:marBottom w:val="0"/>
          <w:divBdr>
            <w:top w:val="none" w:sz="0" w:space="0" w:color="auto"/>
            <w:left w:val="none" w:sz="0" w:space="0" w:color="auto"/>
            <w:bottom w:val="none" w:sz="0" w:space="0" w:color="auto"/>
            <w:right w:val="none" w:sz="0" w:space="0" w:color="auto"/>
          </w:divBdr>
        </w:div>
        <w:div w:id="1368719540">
          <w:marLeft w:val="0"/>
          <w:marRight w:val="0"/>
          <w:marTop w:val="0"/>
          <w:marBottom w:val="0"/>
          <w:divBdr>
            <w:top w:val="none" w:sz="0" w:space="0" w:color="auto"/>
            <w:left w:val="none" w:sz="0" w:space="0" w:color="auto"/>
            <w:bottom w:val="none" w:sz="0" w:space="0" w:color="auto"/>
            <w:right w:val="none" w:sz="0" w:space="0" w:color="auto"/>
          </w:divBdr>
        </w:div>
        <w:div w:id="1454518090">
          <w:marLeft w:val="0"/>
          <w:marRight w:val="0"/>
          <w:marTop w:val="0"/>
          <w:marBottom w:val="0"/>
          <w:divBdr>
            <w:top w:val="none" w:sz="0" w:space="0" w:color="auto"/>
            <w:left w:val="none" w:sz="0" w:space="0" w:color="auto"/>
            <w:bottom w:val="none" w:sz="0" w:space="0" w:color="auto"/>
            <w:right w:val="none" w:sz="0" w:space="0" w:color="auto"/>
          </w:divBdr>
        </w:div>
        <w:div w:id="1786539843">
          <w:marLeft w:val="0"/>
          <w:marRight w:val="0"/>
          <w:marTop w:val="0"/>
          <w:marBottom w:val="0"/>
          <w:divBdr>
            <w:top w:val="none" w:sz="0" w:space="0" w:color="auto"/>
            <w:left w:val="none" w:sz="0" w:space="0" w:color="auto"/>
            <w:bottom w:val="none" w:sz="0" w:space="0" w:color="auto"/>
            <w:right w:val="none" w:sz="0" w:space="0" w:color="auto"/>
          </w:divBdr>
        </w:div>
        <w:div w:id="2035954435">
          <w:marLeft w:val="0"/>
          <w:marRight w:val="0"/>
          <w:marTop w:val="0"/>
          <w:marBottom w:val="0"/>
          <w:divBdr>
            <w:top w:val="none" w:sz="0" w:space="0" w:color="auto"/>
            <w:left w:val="none" w:sz="0" w:space="0" w:color="auto"/>
            <w:bottom w:val="none" w:sz="0" w:space="0" w:color="auto"/>
            <w:right w:val="none" w:sz="0" w:space="0" w:color="auto"/>
          </w:divBdr>
        </w:div>
      </w:divsChild>
    </w:div>
    <w:div w:id="843713382">
      <w:bodyDiv w:val="1"/>
      <w:marLeft w:val="0"/>
      <w:marRight w:val="0"/>
      <w:marTop w:val="0"/>
      <w:marBottom w:val="0"/>
      <w:divBdr>
        <w:top w:val="none" w:sz="0" w:space="0" w:color="auto"/>
        <w:left w:val="none" w:sz="0" w:space="0" w:color="auto"/>
        <w:bottom w:val="none" w:sz="0" w:space="0" w:color="auto"/>
        <w:right w:val="none" w:sz="0" w:space="0" w:color="auto"/>
      </w:divBdr>
    </w:div>
    <w:div w:id="850802941">
      <w:bodyDiv w:val="1"/>
      <w:marLeft w:val="0"/>
      <w:marRight w:val="0"/>
      <w:marTop w:val="0"/>
      <w:marBottom w:val="0"/>
      <w:divBdr>
        <w:top w:val="none" w:sz="0" w:space="0" w:color="auto"/>
        <w:left w:val="none" w:sz="0" w:space="0" w:color="auto"/>
        <w:bottom w:val="none" w:sz="0" w:space="0" w:color="auto"/>
        <w:right w:val="none" w:sz="0" w:space="0" w:color="auto"/>
      </w:divBdr>
    </w:div>
    <w:div w:id="1055936572">
      <w:bodyDiv w:val="1"/>
      <w:marLeft w:val="0"/>
      <w:marRight w:val="0"/>
      <w:marTop w:val="0"/>
      <w:marBottom w:val="0"/>
      <w:divBdr>
        <w:top w:val="none" w:sz="0" w:space="0" w:color="auto"/>
        <w:left w:val="none" w:sz="0" w:space="0" w:color="auto"/>
        <w:bottom w:val="none" w:sz="0" w:space="0" w:color="auto"/>
        <w:right w:val="none" w:sz="0" w:space="0" w:color="auto"/>
      </w:divBdr>
    </w:div>
    <w:div w:id="1308170025">
      <w:bodyDiv w:val="1"/>
      <w:marLeft w:val="0"/>
      <w:marRight w:val="0"/>
      <w:marTop w:val="0"/>
      <w:marBottom w:val="0"/>
      <w:divBdr>
        <w:top w:val="none" w:sz="0" w:space="0" w:color="auto"/>
        <w:left w:val="none" w:sz="0" w:space="0" w:color="auto"/>
        <w:bottom w:val="none" w:sz="0" w:space="0" w:color="auto"/>
        <w:right w:val="none" w:sz="0" w:space="0" w:color="auto"/>
      </w:divBdr>
    </w:div>
    <w:div w:id="1586647245">
      <w:bodyDiv w:val="1"/>
      <w:marLeft w:val="0"/>
      <w:marRight w:val="0"/>
      <w:marTop w:val="0"/>
      <w:marBottom w:val="0"/>
      <w:divBdr>
        <w:top w:val="none" w:sz="0" w:space="0" w:color="auto"/>
        <w:left w:val="none" w:sz="0" w:space="0" w:color="auto"/>
        <w:bottom w:val="none" w:sz="0" w:space="0" w:color="auto"/>
        <w:right w:val="none" w:sz="0" w:space="0" w:color="auto"/>
      </w:divBdr>
    </w:div>
    <w:div w:id="204350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s.wikipedia.org/wiki/Anexo:Gobernadores_de_la_Provincia_de_C%C3%B3rdoba" TargetMode="External"/><Relationship Id="rId3" Type="http://schemas.openxmlformats.org/officeDocument/2006/relationships/hyperlink" Target="https://es.wikipedia.org/wiki/Partido_Dem%C3%B3crata_Progresista" TargetMode="External"/><Relationship Id="rId7" Type="http://schemas.openxmlformats.org/officeDocument/2006/relationships/hyperlink" Target="https://es.wikipedia.org/wiki/Jos%C3%A9_F%C3%A9lix_Uriburu" TargetMode="External"/><Relationship Id="rId12" Type="http://schemas.openxmlformats.org/officeDocument/2006/relationships/hyperlink" Target="https://es.wikipedia.org/wiki/1956" TargetMode="External"/><Relationship Id="rId2" Type="http://schemas.openxmlformats.org/officeDocument/2006/relationships/hyperlink" Target="https://es.wikipedia.org/wiki/1877" TargetMode="External"/><Relationship Id="rId1" Type="http://schemas.openxmlformats.org/officeDocument/2006/relationships/hyperlink" Target="https://es.wikipedia.org/wiki/Ciudad_de_Salta" TargetMode="External"/><Relationship Id="rId6" Type="http://schemas.openxmlformats.org/officeDocument/2006/relationships/hyperlink" Target="https://es.wikipedia.org/wiki/1930" TargetMode="External"/><Relationship Id="rId11" Type="http://schemas.openxmlformats.org/officeDocument/2006/relationships/hyperlink" Target="https://es.wikipedia.org/wiki/Buenos_Aires" TargetMode="External"/><Relationship Id="rId5" Type="http://schemas.openxmlformats.org/officeDocument/2006/relationships/hyperlink" Target="https://es.wikipedia.org/wiki/Hip%C3%B3lito_Yrigoyen" TargetMode="External"/><Relationship Id="rId10" Type="http://schemas.openxmlformats.org/officeDocument/2006/relationships/hyperlink" Target="https://es.wikipedia.org/wiki/1931" TargetMode="External"/><Relationship Id="rId4" Type="http://schemas.openxmlformats.org/officeDocument/2006/relationships/hyperlink" Target="https://es.wikipedia.org/wiki/1914" TargetMode="External"/><Relationship Id="rId9" Type="http://schemas.openxmlformats.org/officeDocument/2006/relationships/hyperlink" Target="https://es.wikipedia.org/wiki/193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6254-D1CA-4847-8C81-EFFE3E42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8610</Words>
  <Characters>49080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Armando Rodriguez Faraldo</dc:creator>
  <cp:lastModifiedBy>Marcelo Armando Rodriguez Faraldo</cp:lastModifiedBy>
  <cp:revision>2</cp:revision>
  <cp:lastPrinted>2019-02-27T13:41:00Z</cp:lastPrinted>
  <dcterms:created xsi:type="dcterms:W3CDTF">2019-08-26T12:03:00Z</dcterms:created>
  <dcterms:modified xsi:type="dcterms:W3CDTF">2019-08-26T12:03:00Z</dcterms:modified>
</cp:coreProperties>
</file>