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7A4" w:rsidRPr="00E62B59" w:rsidRDefault="003517A4" w:rsidP="003517A4">
      <w:pPr>
        <w:jc w:val="center"/>
        <w:rPr>
          <w:rFonts w:ascii="Times New Roman" w:hAnsi="Times New Roman" w:cs="Times New Roman"/>
          <w:sz w:val="24"/>
          <w:szCs w:val="24"/>
        </w:rPr>
      </w:pPr>
      <w:r w:rsidRPr="00E62B59">
        <w:rPr>
          <w:rFonts w:ascii="Times New Roman" w:hAnsi="Times New Roman" w:cs="Times New Roman"/>
          <w:sz w:val="24"/>
          <w:szCs w:val="24"/>
        </w:rPr>
        <w:t>EVOLUÇÃO DA PRODUÇÃO E TECNOLOGIAS NO CULTIVO DE ERVA-MATE: ANALISE ENTRE BRASIL E ARGENTINA</w:t>
      </w:r>
    </w:p>
    <w:p w:rsidR="00974EF4" w:rsidRPr="00E62B59" w:rsidRDefault="00974EF4">
      <w:pPr>
        <w:rPr>
          <w:rFonts w:ascii="Times New Roman" w:hAnsi="Times New Roman" w:cs="Times New Roman"/>
          <w:sz w:val="24"/>
          <w:szCs w:val="24"/>
        </w:rPr>
      </w:pPr>
    </w:p>
    <w:p w:rsidR="00625530" w:rsidRPr="00C6724C" w:rsidRDefault="00625530" w:rsidP="00625530">
      <w:pPr>
        <w:spacing w:after="0" w:line="240" w:lineRule="auto"/>
        <w:rPr>
          <w:rFonts w:ascii="Times New Roman" w:hAnsi="Times New Roman" w:cs="Times New Roman"/>
          <w:sz w:val="24"/>
          <w:szCs w:val="24"/>
        </w:rPr>
      </w:pPr>
      <w:proofErr w:type="spellStart"/>
      <w:r w:rsidRPr="00C6724C">
        <w:rPr>
          <w:rFonts w:ascii="Times New Roman" w:hAnsi="Times New Roman" w:cs="Times New Roman"/>
          <w:sz w:val="24"/>
          <w:szCs w:val="24"/>
        </w:rPr>
        <w:t>Eje</w:t>
      </w:r>
      <w:proofErr w:type="spellEnd"/>
      <w:r w:rsidRPr="00C6724C">
        <w:rPr>
          <w:rFonts w:ascii="Times New Roman" w:hAnsi="Times New Roman" w:cs="Times New Roman"/>
          <w:sz w:val="24"/>
          <w:szCs w:val="24"/>
        </w:rPr>
        <w:t xml:space="preserve"> </w:t>
      </w:r>
      <w:proofErr w:type="gramStart"/>
      <w:r w:rsidRPr="00C6724C">
        <w:rPr>
          <w:rFonts w:ascii="Times New Roman" w:hAnsi="Times New Roman" w:cs="Times New Roman"/>
          <w:sz w:val="24"/>
          <w:szCs w:val="24"/>
        </w:rPr>
        <w:t>temático  5</w:t>
      </w:r>
      <w:proofErr w:type="gramEnd"/>
    </w:p>
    <w:p w:rsidR="00625530" w:rsidRPr="00C6724C" w:rsidRDefault="00625530" w:rsidP="00625530">
      <w:pPr>
        <w:spacing w:after="0" w:line="240" w:lineRule="auto"/>
        <w:rPr>
          <w:rFonts w:ascii="Times New Roman" w:hAnsi="Times New Roman" w:cs="Times New Roman"/>
          <w:sz w:val="24"/>
          <w:szCs w:val="24"/>
        </w:rPr>
      </w:pPr>
    </w:p>
    <w:p w:rsidR="00625530" w:rsidRPr="00625530" w:rsidRDefault="00625530" w:rsidP="00625530">
      <w:pPr>
        <w:pStyle w:val="Default"/>
        <w:jc w:val="both"/>
        <w:rPr>
          <w:rFonts w:ascii="Times New Roman" w:hAnsi="Times New Roman" w:cs="Times New Roman"/>
          <w:color w:val="auto"/>
          <w:vertAlign w:val="superscript"/>
        </w:rPr>
      </w:pPr>
      <w:r w:rsidRPr="00C6724C">
        <w:rPr>
          <w:rFonts w:ascii="Times New Roman" w:hAnsi="Times New Roman" w:cs="Times New Roman"/>
          <w:color w:val="auto"/>
        </w:rPr>
        <w:t>Centenaro, Moisés</w:t>
      </w:r>
      <w:r>
        <w:rPr>
          <w:rFonts w:ascii="Times New Roman" w:hAnsi="Times New Roman" w:cs="Times New Roman"/>
          <w:color w:val="auto"/>
          <w:vertAlign w:val="superscript"/>
        </w:rPr>
        <w:t>1</w:t>
      </w:r>
    </w:p>
    <w:p w:rsidR="00625530" w:rsidRPr="00625530" w:rsidRDefault="00625530" w:rsidP="00625530">
      <w:pPr>
        <w:pStyle w:val="Default"/>
        <w:jc w:val="both"/>
        <w:rPr>
          <w:rFonts w:ascii="Times New Roman" w:hAnsi="Times New Roman" w:cs="Times New Roman"/>
          <w:color w:val="auto"/>
          <w:vertAlign w:val="superscript"/>
        </w:rPr>
      </w:pPr>
      <w:proofErr w:type="spellStart"/>
      <w:r w:rsidRPr="00C6724C">
        <w:rPr>
          <w:rFonts w:ascii="Times New Roman" w:hAnsi="Times New Roman" w:cs="Times New Roman"/>
          <w:color w:val="auto"/>
        </w:rPr>
        <w:t>Sattler</w:t>
      </w:r>
      <w:proofErr w:type="spellEnd"/>
      <w:r w:rsidRPr="00C6724C">
        <w:rPr>
          <w:rFonts w:ascii="Times New Roman" w:hAnsi="Times New Roman" w:cs="Times New Roman"/>
          <w:color w:val="auto"/>
        </w:rPr>
        <w:t>, Silvana Andrea</w:t>
      </w:r>
      <w:r>
        <w:rPr>
          <w:rFonts w:ascii="Times New Roman" w:hAnsi="Times New Roman" w:cs="Times New Roman"/>
          <w:color w:val="auto"/>
          <w:vertAlign w:val="superscript"/>
        </w:rPr>
        <w:t>2</w:t>
      </w:r>
    </w:p>
    <w:p w:rsidR="00625530" w:rsidRPr="00625530" w:rsidRDefault="00625530" w:rsidP="00625530">
      <w:pPr>
        <w:spacing w:after="0" w:line="240" w:lineRule="auto"/>
        <w:jc w:val="both"/>
        <w:rPr>
          <w:rFonts w:ascii="Times New Roman" w:hAnsi="Times New Roman"/>
          <w:sz w:val="24"/>
          <w:szCs w:val="24"/>
          <w:shd w:val="clear" w:color="auto" w:fill="FFFFFF"/>
          <w:vertAlign w:val="superscript"/>
        </w:rPr>
      </w:pPr>
      <w:r>
        <w:rPr>
          <w:rFonts w:ascii="Times New Roman" w:hAnsi="Times New Roman"/>
          <w:sz w:val="24"/>
          <w:szCs w:val="24"/>
          <w:shd w:val="clear" w:color="auto" w:fill="FFFFFF"/>
        </w:rPr>
        <w:t>Oliveira, Helen, Cristine Caetano</w:t>
      </w:r>
      <w:r>
        <w:rPr>
          <w:rFonts w:ascii="Times New Roman" w:hAnsi="Times New Roman"/>
          <w:sz w:val="24"/>
          <w:szCs w:val="24"/>
          <w:shd w:val="clear" w:color="auto" w:fill="FFFFFF"/>
          <w:vertAlign w:val="superscript"/>
        </w:rPr>
        <w:t>3</w:t>
      </w:r>
    </w:p>
    <w:p w:rsidR="00625530" w:rsidRPr="00625530" w:rsidRDefault="00625530" w:rsidP="00625530">
      <w:pPr>
        <w:pStyle w:val="Default"/>
        <w:jc w:val="both"/>
        <w:rPr>
          <w:rFonts w:ascii="Times New Roman" w:hAnsi="Times New Roman" w:cs="Times New Roman"/>
          <w:color w:val="auto"/>
          <w:vertAlign w:val="superscript"/>
        </w:rPr>
      </w:pPr>
      <w:r w:rsidRPr="00C6724C">
        <w:rPr>
          <w:rFonts w:ascii="Times New Roman" w:hAnsi="Times New Roman" w:cs="Times New Roman"/>
          <w:color w:val="auto"/>
        </w:rPr>
        <w:t>Silveira, Claudia Vera</w:t>
      </w:r>
      <w:r>
        <w:rPr>
          <w:rFonts w:ascii="Times New Roman" w:hAnsi="Times New Roman" w:cs="Times New Roman"/>
          <w:color w:val="auto"/>
          <w:vertAlign w:val="superscript"/>
        </w:rPr>
        <w:t>4</w:t>
      </w:r>
    </w:p>
    <w:p w:rsidR="00625530" w:rsidRDefault="00625530" w:rsidP="00625530">
      <w:pPr>
        <w:pStyle w:val="Default"/>
        <w:jc w:val="both"/>
        <w:rPr>
          <w:rFonts w:ascii="Times New Roman" w:hAnsi="Times New Roman" w:cs="Times New Roman"/>
          <w:color w:val="auto"/>
        </w:rPr>
      </w:pPr>
    </w:p>
    <w:p w:rsidR="00625530" w:rsidRDefault="00625530" w:rsidP="00625530">
      <w:pPr>
        <w:pStyle w:val="Default"/>
        <w:jc w:val="both"/>
        <w:rPr>
          <w:rFonts w:ascii="Times New Roman" w:hAnsi="Times New Roman" w:cs="Times New Roman"/>
          <w:color w:val="auto"/>
        </w:rPr>
      </w:pPr>
      <w:r w:rsidRPr="008274DD">
        <w:rPr>
          <w:rFonts w:ascii="Times New Roman" w:hAnsi="Times New Roman" w:cs="Times New Roman"/>
          <w:color w:val="auto"/>
        </w:rPr>
        <w:t>Universidade Estadual de Mato Grosso do Sul (UEMS)</w:t>
      </w:r>
      <w:r>
        <w:rPr>
          <w:rFonts w:ascii="Times New Roman" w:hAnsi="Times New Roman" w:cs="Times New Roman"/>
          <w:color w:val="auto"/>
        </w:rPr>
        <w:t>.</w:t>
      </w:r>
    </w:p>
    <w:p w:rsidR="00625530" w:rsidRDefault="00625530" w:rsidP="00625530">
      <w:pPr>
        <w:pStyle w:val="Default"/>
        <w:jc w:val="both"/>
        <w:rPr>
          <w:rFonts w:ascii="Times New Roman" w:hAnsi="Times New Roman" w:cs="Times New Roman"/>
          <w:color w:val="auto"/>
        </w:rPr>
      </w:pPr>
      <w:r w:rsidRPr="008274DD">
        <w:rPr>
          <w:rFonts w:ascii="Times New Roman" w:hAnsi="Times New Roman" w:cs="Times New Roman"/>
          <w:color w:val="auto"/>
        </w:rPr>
        <w:t xml:space="preserve">Instituto de </w:t>
      </w:r>
      <w:proofErr w:type="spellStart"/>
      <w:r w:rsidRPr="008274DD">
        <w:rPr>
          <w:rFonts w:ascii="Times New Roman" w:hAnsi="Times New Roman" w:cs="Times New Roman"/>
          <w:color w:val="auto"/>
        </w:rPr>
        <w:t>Economía</w:t>
      </w:r>
      <w:proofErr w:type="spellEnd"/>
      <w:r w:rsidRPr="008274DD">
        <w:rPr>
          <w:rFonts w:ascii="Times New Roman" w:hAnsi="Times New Roman" w:cs="Times New Roman"/>
          <w:color w:val="auto"/>
        </w:rPr>
        <w:t xml:space="preserve"> y </w:t>
      </w:r>
      <w:proofErr w:type="spellStart"/>
      <w:r w:rsidRPr="008274DD">
        <w:rPr>
          <w:rFonts w:ascii="Times New Roman" w:hAnsi="Times New Roman" w:cs="Times New Roman"/>
          <w:color w:val="auto"/>
        </w:rPr>
        <w:t>Finanzas</w:t>
      </w:r>
      <w:proofErr w:type="spellEnd"/>
      <w:r w:rsidRPr="008274DD">
        <w:rPr>
          <w:rFonts w:ascii="Times New Roman" w:hAnsi="Times New Roman" w:cs="Times New Roman"/>
          <w:color w:val="auto"/>
        </w:rPr>
        <w:t xml:space="preserve"> de </w:t>
      </w:r>
      <w:proofErr w:type="spellStart"/>
      <w:r w:rsidRPr="008274DD">
        <w:rPr>
          <w:rFonts w:ascii="Times New Roman" w:hAnsi="Times New Roman" w:cs="Times New Roman"/>
          <w:color w:val="auto"/>
        </w:rPr>
        <w:t>la</w:t>
      </w:r>
      <w:proofErr w:type="spellEnd"/>
      <w:r w:rsidRPr="008274DD">
        <w:rPr>
          <w:rFonts w:ascii="Times New Roman" w:hAnsi="Times New Roman" w:cs="Times New Roman"/>
          <w:color w:val="auto"/>
        </w:rPr>
        <w:t xml:space="preserve"> </w:t>
      </w:r>
      <w:proofErr w:type="spellStart"/>
      <w:r w:rsidRPr="008274DD">
        <w:rPr>
          <w:rFonts w:ascii="Times New Roman" w:hAnsi="Times New Roman" w:cs="Times New Roman"/>
          <w:color w:val="auto"/>
        </w:rPr>
        <w:t>Facultad</w:t>
      </w:r>
      <w:proofErr w:type="spellEnd"/>
      <w:r w:rsidRPr="008274DD">
        <w:rPr>
          <w:rFonts w:ascii="Times New Roman" w:hAnsi="Times New Roman" w:cs="Times New Roman"/>
          <w:color w:val="auto"/>
        </w:rPr>
        <w:t xml:space="preserve"> de </w:t>
      </w:r>
      <w:proofErr w:type="spellStart"/>
      <w:r w:rsidRPr="008274DD">
        <w:rPr>
          <w:rFonts w:ascii="Times New Roman" w:hAnsi="Times New Roman" w:cs="Times New Roman"/>
          <w:color w:val="auto"/>
        </w:rPr>
        <w:t>Ciencias</w:t>
      </w:r>
      <w:proofErr w:type="spellEnd"/>
      <w:r w:rsidRPr="008274DD">
        <w:rPr>
          <w:rFonts w:ascii="Times New Roman" w:hAnsi="Times New Roman" w:cs="Times New Roman"/>
          <w:color w:val="auto"/>
        </w:rPr>
        <w:t xml:space="preserve"> Económicas de </w:t>
      </w:r>
      <w:proofErr w:type="spellStart"/>
      <w:r w:rsidRPr="008274DD">
        <w:rPr>
          <w:rFonts w:ascii="Times New Roman" w:hAnsi="Times New Roman" w:cs="Times New Roman"/>
          <w:color w:val="auto"/>
        </w:rPr>
        <w:t>la</w:t>
      </w:r>
      <w:proofErr w:type="spellEnd"/>
      <w:r w:rsidRPr="008274DD">
        <w:rPr>
          <w:rFonts w:ascii="Times New Roman" w:hAnsi="Times New Roman" w:cs="Times New Roman"/>
          <w:color w:val="auto"/>
        </w:rPr>
        <w:t xml:space="preserve"> </w:t>
      </w:r>
      <w:proofErr w:type="spellStart"/>
      <w:r w:rsidRPr="008274DD">
        <w:rPr>
          <w:rFonts w:ascii="Times New Roman" w:hAnsi="Times New Roman" w:cs="Times New Roman"/>
          <w:color w:val="auto"/>
        </w:rPr>
        <w:t>Universidad</w:t>
      </w:r>
      <w:proofErr w:type="spellEnd"/>
      <w:r w:rsidRPr="008274DD">
        <w:rPr>
          <w:rFonts w:ascii="Times New Roman" w:hAnsi="Times New Roman" w:cs="Times New Roman"/>
          <w:color w:val="auto"/>
        </w:rPr>
        <w:t xml:space="preserve"> Nacional de Córdoba</w:t>
      </w:r>
      <w:r>
        <w:rPr>
          <w:rFonts w:ascii="Times New Roman" w:hAnsi="Times New Roman" w:cs="Times New Roman"/>
          <w:color w:val="auto"/>
        </w:rPr>
        <w:t>.</w:t>
      </w:r>
    </w:p>
    <w:p w:rsidR="00625530" w:rsidRDefault="00625530" w:rsidP="00625530">
      <w:pPr>
        <w:pStyle w:val="Default"/>
        <w:jc w:val="both"/>
        <w:rPr>
          <w:rFonts w:ascii="Times New Roman" w:hAnsi="Times New Roman" w:cs="Times New Roman"/>
          <w:color w:val="auto"/>
        </w:rPr>
      </w:pPr>
      <w:r w:rsidRPr="008274DD">
        <w:rPr>
          <w:rFonts w:ascii="Times New Roman" w:hAnsi="Times New Roman" w:cs="Times New Roman"/>
          <w:color w:val="auto"/>
        </w:rPr>
        <w:t>Universidade Estadual de Mato Grosso do Sul (UEMS)</w:t>
      </w:r>
      <w:r>
        <w:rPr>
          <w:rFonts w:ascii="Times New Roman" w:hAnsi="Times New Roman" w:cs="Times New Roman"/>
          <w:color w:val="auto"/>
        </w:rPr>
        <w:t>.</w:t>
      </w:r>
    </w:p>
    <w:p w:rsidR="00625530" w:rsidRDefault="00625530" w:rsidP="00625530">
      <w:pPr>
        <w:pStyle w:val="Default"/>
        <w:jc w:val="both"/>
        <w:rPr>
          <w:rFonts w:ascii="Times New Roman" w:hAnsi="Times New Roman" w:cs="Times New Roman"/>
          <w:color w:val="auto"/>
        </w:rPr>
      </w:pPr>
      <w:r w:rsidRPr="008274DD">
        <w:rPr>
          <w:rFonts w:ascii="Times New Roman" w:hAnsi="Times New Roman"/>
          <w:color w:val="auto"/>
        </w:rPr>
        <w:t>Universidade Federal da Grande Dourados (UFGD)</w:t>
      </w:r>
    </w:p>
    <w:p w:rsidR="00625530" w:rsidRDefault="00625530" w:rsidP="00625530">
      <w:pPr>
        <w:pStyle w:val="Default"/>
        <w:jc w:val="both"/>
        <w:rPr>
          <w:rFonts w:ascii="Times New Roman" w:hAnsi="Times New Roman" w:cs="Times New Roman"/>
          <w:color w:val="auto"/>
        </w:rPr>
      </w:pPr>
    </w:p>
    <w:p w:rsidR="00625530" w:rsidRPr="00625530" w:rsidRDefault="00E865E5" w:rsidP="00625530">
      <w:pPr>
        <w:pStyle w:val="Default"/>
        <w:jc w:val="both"/>
        <w:rPr>
          <w:rFonts w:ascii="Times New Roman" w:hAnsi="Times New Roman" w:cs="Times New Roman"/>
          <w:color w:val="auto"/>
          <w:vertAlign w:val="superscript"/>
        </w:rPr>
      </w:pPr>
      <w:hyperlink r:id="rId8" w:history="1">
        <w:r w:rsidR="00625530" w:rsidRPr="008274DD">
          <w:rPr>
            <w:rStyle w:val="Hyperlink"/>
            <w:rFonts w:ascii="Times New Roman" w:hAnsi="Times New Roman" w:cs="Times New Roman"/>
            <w:color w:val="auto"/>
          </w:rPr>
          <w:t>m.centenaro@uems.br</w:t>
        </w:r>
      </w:hyperlink>
      <w:r w:rsidR="00625530">
        <w:rPr>
          <w:rStyle w:val="Hyperlink"/>
          <w:rFonts w:ascii="Times New Roman" w:hAnsi="Times New Roman" w:cs="Times New Roman"/>
          <w:color w:val="auto"/>
          <w:u w:val="none"/>
          <w:vertAlign w:val="superscript"/>
        </w:rPr>
        <w:t>1</w:t>
      </w:r>
    </w:p>
    <w:p w:rsidR="00625530" w:rsidRPr="00625530" w:rsidRDefault="00625530" w:rsidP="00625530">
      <w:pPr>
        <w:pStyle w:val="Default"/>
        <w:jc w:val="both"/>
        <w:rPr>
          <w:rFonts w:ascii="Times New Roman" w:hAnsi="Times New Roman" w:cs="Times New Roman"/>
          <w:color w:val="auto"/>
          <w:vertAlign w:val="superscript"/>
        </w:rPr>
      </w:pPr>
      <w:r>
        <w:rPr>
          <w:rFonts w:ascii="Times New Roman" w:hAnsi="Times New Roman" w:cs="Times New Roman"/>
          <w:color w:val="auto"/>
        </w:rPr>
        <w:t>silsattler@gmail.com</w:t>
      </w:r>
      <w:r>
        <w:rPr>
          <w:rFonts w:ascii="Times New Roman" w:hAnsi="Times New Roman" w:cs="Times New Roman"/>
          <w:color w:val="auto"/>
          <w:vertAlign w:val="superscript"/>
        </w:rPr>
        <w:t>2</w:t>
      </w:r>
    </w:p>
    <w:p w:rsidR="00625530" w:rsidRPr="00625530" w:rsidRDefault="00E865E5" w:rsidP="00625530">
      <w:pPr>
        <w:pStyle w:val="Default"/>
        <w:jc w:val="both"/>
        <w:rPr>
          <w:rFonts w:ascii="Times New Roman" w:hAnsi="Times New Roman" w:cs="Times New Roman"/>
          <w:color w:val="auto"/>
          <w:vertAlign w:val="superscript"/>
        </w:rPr>
      </w:pPr>
      <w:hyperlink r:id="rId9" w:history="1">
        <w:r w:rsidR="00625530" w:rsidRPr="008274DD">
          <w:rPr>
            <w:rStyle w:val="Hyperlink"/>
            <w:rFonts w:ascii="Times New Roman" w:hAnsi="Times New Roman" w:cs="Times New Roman"/>
            <w:color w:val="auto"/>
          </w:rPr>
          <w:t>helen.caetano@hotmail.com</w:t>
        </w:r>
      </w:hyperlink>
      <w:r w:rsidR="00625530">
        <w:rPr>
          <w:rStyle w:val="Hyperlink"/>
          <w:rFonts w:ascii="Times New Roman" w:hAnsi="Times New Roman" w:cs="Times New Roman"/>
          <w:color w:val="auto"/>
          <w:u w:val="none"/>
          <w:vertAlign w:val="superscript"/>
        </w:rPr>
        <w:t>3</w:t>
      </w:r>
    </w:p>
    <w:p w:rsidR="00625530" w:rsidRDefault="00625530" w:rsidP="00625530">
      <w:pPr>
        <w:pStyle w:val="Default"/>
        <w:jc w:val="both"/>
        <w:rPr>
          <w:rFonts w:ascii="Times New Roman" w:hAnsi="Times New Roman" w:cs="Times New Roman"/>
          <w:color w:val="auto"/>
        </w:rPr>
      </w:pPr>
      <w:r w:rsidRPr="008274DD">
        <w:rPr>
          <w:rFonts w:ascii="Times New Roman" w:hAnsi="Times New Roman"/>
          <w:color w:val="auto"/>
        </w:rPr>
        <w:t>gycvera@gmail.com</w:t>
      </w:r>
      <w:r>
        <w:rPr>
          <w:rFonts w:ascii="Times New Roman" w:hAnsi="Times New Roman"/>
          <w:color w:val="auto"/>
          <w:vertAlign w:val="superscript"/>
        </w:rPr>
        <w:t>4</w:t>
      </w:r>
      <w:r>
        <w:rPr>
          <w:rFonts w:ascii="Times New Roman" w:hAnsi="Times New Roman" w:cs="Times New Roman"/>
          <w:color w:val="auto"/>
        </w:rPr>
        <w:tab/>
      </w:r>
    </w:p>
    <w:p w:rsidR="00625530" w:rsidRDefault="00625530" w:rsidP="00625530">
      <w:pPr>
        <w:pStyle w:val="Default"/>
        <w:tabs>
          <w:tab w:val="left" w:pos="5250"/>
        </w:tabs>
        <w:jc w:val="both"/>
        <w:rPr>
          <w:rFonts w:ascii="Times New Roman" w:hAnsi="Times New Roman" w:cs="Times New Roman"/>
          <w:color w:val="auto"/>
        </w:rPr>
      </w:pPr>
    </w:p>
    <w:p w:rsidR="003517A4" w:rsidRPr="00E62B59" w:rsidRDefault="003517A4">
      <w:pPr>
        <w:rPr>
          <w:rFonts w:ascii="Times New Roman" w:hAnsi="Times New Roman" w:cs="Times New Roman"/>
          <w:sz w:val="24"/>
          <w:szCs w:val="24"/>
        </w:rPr>
      </w:pPr>
    </w:p>
    <w:p w:rsidR="003517A4" w:rsidRPr="00E62B59" w:rsidRDefault="003517A4" w:rsidP="003517A4">
      <w:pPr>
        <w:tabs>
          <w:tab w:val="left" w:pos="2040"/>
        </w:tabs>
        <w:spacing w:after="0" w:line="240" w:lineRule="auto"/>
        <w:jc w:val="both"/>
        <w:rPr>
          <w:rFonts w:ascii="Times New Roman" w:hAnsi="Times New Roman" w:cs="Times New Roman"/>
          <w:sz w:val="24"/>
          <w:szCs w:val="24"/>
        </w:rPr>
      </w:pPr>
      <w:r w:rsidRPr="00E62B59">
        <w:rPr>
          <w:rFonts w:ascii="Times New Roman" w:hAnsi="Times New Roman" w:cs="Times New Roman"/>
          <w:sz w:val="24"/>
          <w:szCs w:val="24"/>
        </w:rPr>
        <w:t>RESUMO:</w:t>
      </w:r>
    </w:p>
    <w:p w:rsidR="003517A4" w:rsidRPr="00E62B59" w:rsidRDefault="003517A4" w:rsidP="003517A4">
      <w:pPr>
        <w:tabs>
          <w:tab w:val="left" w:pos="2040"/>
        </w:tabs>
        <w:spacing w:after="0" w:line="240" w:lineRule="auto"/>
        <w:jc w:val="both"/>
        <w:rPr>
          <w:rFonts w:ascii="Times New Roman" w:hAnsi="Times New Roman" w:cs="Times New Roman"/>
          <w:sz w:val="24"/>
          <w:szCs w:val="24"/>
        </w:rPr>
      </w:pPr>
    </w:p>
    <w:p w:rsidR="003517A4" w:rsidRPr="00E62B59" w:rsidRDefault="003517A4" w:rsidP="003517A4">
      <w:pPr>
        <w:tabs>
          <w:tab w:val="left" w:pos="2040"/>
        </w:tabs>
        <w:spacing w:after="0" w:line="240" w:lineRule="auto"/>
        <w:jc w:val="both"/>
        <w:rPr>
          <w:rFonts w:ascii="Times New Roman" w:hAnsi="Times New Roman" w:cs="Times New Roman"/>
          <w:sz w:val="24"/>
          <w:szCs w:val="24"/>
        </w:rPr>
      </w:pPr>
      <w:r w:rsidRPr="00E62B59">
        <w:rPr>
          <w:rFonts w:ascii="Times New Roman" w:hAnsi="Times New Roman" w:cs="Times New Roman"/>
          <w:sz w:val="24"/>
          <w:szCs w:val="24"/>
        </w:rPr>
        <w:t xml:space="preserve">A finalidade deste estudo é compreender do processo produtivo e de tecnologias utilizadas na produção de erva-mate pelo Brasil e Argentina, os quais representam mais de 90% da produção mundial. Na análise de dados, foi possível fazer comparações numa série histórica, da evolução da produção, area colhida, area plantada, consumo, exportações e importação, bem como uma análise das políticas públicas no setor ervateiro, identificando as inovações e tecnologias de ambos países. Trata de uma pesquisa na base de dados do Instituto Brasileiro de Geografia e Estatística (IBGE) Ministério da Economia, Indústria, Comercio Exterior e Serviços, do Brasil, e na Argentina no Instituto Nacional de </w:t>
      </w:r>
      <w:proofErr w:type="spellStart"/>
      <w:r w:rsidRPr="00E62B59">
        <w:rPr>
          <w:rFonts w:ascii="Times New Roman" w:hAnsi="Times New Roman" w:cs="Times New Roman"/>
          <w:sz w:val="24"/>
          <w:szCs w:val="24"/>
        </w:rPr>
        <w:t>la</w:t>
      </w:r>
      <w:proofErr w:type="spellEnd"/>
      <w:r w:rsidRPr="00E62B59">
        <w:rPr>
          <w:rFonts w:ascii="Times New Roman" w:hAnsi="Times New Roman" w:cs="Times New Roman"/>
          <w:sz w:val="24"/>
          <w:szCs w:val="24"/>
        </w:rPr>
        <w:t xml:space="preserve"> </w:t>
      </w:r>
      <w:proofErr w:type="spellStart"/>
      <w:r w:rsidRPr="00E62B59">
        <w:rPr>
          <w:rFonts w:ascii="Times New Roman" w:hAnsi="Times New Roman" w:cs="Times New Roman"/>
          <w:sz w:val="24"/>
          <w:szCs w:val="24"/>
        </w:rPr>
        <w:t>Yerba</w:t>
      </w:r>
      <w:proofErr w:type="spellEnd"/>
      <w:r w:rsidRPr="00E62B59">
        <w:rPr>
          <w:rFonts w:ascii="Times New Roman" w:hAnsi="Times New Roman" w:cs="Times New Roman"/>
          <w:sz w:val="24"/>
          <w:szCs w:val="24"/>
        </w:rPr>
        <w:t xml:space="preserve"> Mate (INYM) e no </w:t>
      </w:r>
      <w:proofErr w:type="spellStart"/>
      <w:r w:rsidRPr="00E62B59">
        <w:rPr>
          <w:rFonts w:ascii="Times New Roman" w:hAnsi="Times New Roman" w:cs="Times New Roman"/>
          <w:sz w:val="24"/>
          <w:szCs w:val="24"/>
        </w:rPr>
        <w:t>Ministerio</w:t>
      </w:r>
      <w:proofErr w:type="spellEnd"/>
      <w:r w:rsidRPr="00E62B59">
        <w:rPr>
          <w:rFonts w:ascii="Times New Roman" w:hAnsi="Times New Roman" w:cs="Times New Roman"/>
          <w:sz w:val="24"/>
          <w:szCs w:val="24"/>
        </w:rPr>
        <w:t xml:space="preserve"> de </w:t>
      </w:r>
      <w:proofErr w:type="spellStart"/>
      <w:r w:rsidRPr="00E62B59">
        <w:rPr>
          <w:rFonts w:ascii="Times New Roman" w:hAnsi="Times New Roman" w:cs="Times New Roman"/>
          <w:sz w:val="24"/>
          <w:szCs w:val="24"/>
        </w:rPr>
        <w:t>Hacienda</w:t>
      </w:r>
      <w:proofErr w:type="spellEnd"/>
      <w:r w:rsidRPr="00E62B59">
        <w:rPr>
          <w:rFonts w:ascii="Times New Roman" w:hAnsi="Times New Roman" w:cs="Times New Roman"/>
          <w:sz w:val="24"/>
          <w:szCs w:val="24"/>
        </w:rPr>
        <w:t xml:space="preserve"> y </w:t>
      </w:r>
      <w:proofErr w:type="spellStart"/>
      <w:r w:rsidRPr="00E62B59">
        <w:rPr>
          <w:rFonts w:ascii="Times New Roman" w:hAnsi="Times New Roman" w:cs="Times New Roman"/>
          <w:sz w:val="24"/>
          <w:szCs w:val="24"/>
        </w:rPr>
        <w:t>Finanzas</w:t>
      </w:r>
      <w:proofErr w:type="spellEnd"/>
      <w:r w:rsidRPr="00E62B59">
        <w:rPr>
          <w:rFonts w:ascii="Times New Roman" w:hAnsi="Times New Roman" w:cs="Times New Roman"/>
          <w:sz w:val="24"/>
          <w:szCs w:val="24"/>
        </w:rPr>
        <w:t xml:space="preserve"> Públicas e entidades representativas da classe produtora e de política públicas de desenvolvimento da cadeia setorial da erva-mate de ambos países. Como resultado, percebeu-se que existe diferenças quanto ao uso de tecnologias, de políticas públicas de incentivos a cadeia produtiva e de forma de organização industrial, bem como os destinos de suas exportações que são requisitados por diferentes países importadores. Percebeu-se ainda que mesmo com a proximidades geográfica os modelos de produção e incentivos à produção são bem distintos de um pais para o outro.</w:t>
      </w:r>
    </w:p>
    <w:p w:rsidR="003517A4" w:rsidRPr="00E62B59" w:rsidRDefault="003517A4" w:rsidP="003517A4">
      <w:pPr>
        <w:tabs>
          <w:tab w:val="left" w:pos="2040"/>
        </w:tabs>
        <w:spacing w:after="0" w:line="240" w:lineRule="auto"/>
        <w:jc w:val="both"/>
        <w:rPr>
          <w:rFonts w:ascii="Times New Roman" w:hAnsi="Times New Roman" w:cs="Times New Roman"/>
          <w:sz w:val="24"/>
          <w:szCs w:val="24"/>
        </w:rPr>
      </w:pPr>
    </w:p>
    <w:p w:rsidR="003517A4" w:rsidRPr="00E62B59" w:rsidRDefault="003517A4" w:rsidP="003517A4">
      <w:pPr>
        <w:tabs>
          <w:tab w:val="left" w:pos="2040"/>
        </w:tabs>
        <w:spacing w:after="0" w:line="240" w:lineRule="auto"/>
        <w:jc w:val="both"/>
        <w:rPr>
          <w:rFonts w:ascii="Times New Roman" w:hAnsi="Times New Roman" w:cs="Times New Roman"/>
          <w:sz w:val="24"/>
          <w:szCs w:val="24"/>
        </w:rPr>
      </w:pPr>
    </w:p>
    <w:p w:rsidR="003517A4" w:rsidRPr="00E62B59" w:rsidRDefault="003517A4" w:rsidP="003517A4">
      <w:pPr>
        <w:tabs>
          <w:tab w:val="left" w:pos="2040"/>
        </w:tabs>
        <w:spacing w:after="0" w:line="240" w:lineRule="auto"/>
        <w:jc w:val="both"/>
        <w:rPr>
          <w:rFonts w:ascii="Times New Roman" w:hAnsi="Times New Roman" w:cs="Times New Roman"/>
          <w:sz w:val="24"/>
          <w:szCs w:val="24"/>
        </w:rPr>
      </w:pPr>
      <w:r w:rsidRPr="00E62B59">
        <w:rPr>
          <w:rFonts w:ascii="Times New Roman" w:hAnsi="Times New Roman" w:cs="Times New Roman"/>
          <w:sz w:val="24"/>
          <w:szCs w:val="24"/>
        </w:rPr>
        <w:t>Palavras chaves: Erva-Mate; Políticas Públicas; Tecnologia de Produção</w:t>
      </w:r>
    </w:p>
    <w:p w:rsidR="003517A4" w:rsidRPr="00E62B59" w:rsidRDefault="003517A4">
      <w:pPr>
        <w:rPr>
          <w:rFonts w:ascii="Times New Roman" w:hAnsi="Times New Roman" w:cs="Times New Roman"/>
          <w:sz w:val="24"/>
          <w:szCs w:val="24"/>
        </w:rPr>
      </w:pPr>
    </w:p>
    <w:p w:rsidR="00480486" w:rsidRPr="00E62B59" w:rsidRDefault="00480486" w:rsidP="00480486">
      <w:pPr>
        <w:pStyle w:val="PargrafodaLista"/>
        <w:ind w:left="0"/>
        <w:rPr>
          <w:rFonts w:ascii="Times New Roman" w:hAnsi="Times New Roman" w:cs="Times New Roman"/>
          <w:sz w:val="24"/>
          <w:szCs w:val="24"/>
        </w:rPr>
      </w:pPr>
    </w:p>
    <w:p w:rsidR="00480486" w:rsidRPr="00E62B59" w:rsidRDefault="00480486" w:rsidP="00480486">
      <w:pPr>
        <w:pStyle w:val="PargrafodaLista"/>
        <w:ind w:left="0"/>
        <w:rPr>
          <w:rFonts w:ascii="Times New Roman" w:hAnsi="Times New Roman" w:cs="Times New Roman"/>
          <w:sz w:val="24"/>
          <w:szCs w:val="24"/>
        </w:rPr>
      </w:pPr>
    </w:p>
    <w:p w:rsidR="007A54F9" w:rsidRPr="00E62B59" w:rsidRDefault="007A54F9" w:rsidP="00480486">
      <w:pPr>
        <w:pStyle w:val="PargrafodaLista"/>
        <w:ind w:left="0"/>
        <w:rPr>
          <w:rFonts w:ascii="Times New Roman" w:hAnsi="Times New Roman" w:cs="Times New Roman"/>
          <w:sz w:val="24"/>
          <w:szCs w:val="24"/>
        </w:rPr>
      </w:pPr>
    </w:p>
    <w:p w:rsidR="007A54F9" w:rsidRPr="00E62B59" w:rsidRDefault="007A54F9" w:rsidP="00480486">
      <w:pPr>
        <w:pStyle w:val="PargrafodaLista"/>
        <w:ind w:left="0"/>
        <w:rPr>
          <w:rFonts w:ascii="Times New Roman" w:hAnsi="Times New Roman" w:cs="Times New Roman"/>
          <w:sz w:val="24"/>
          <w:szCs w:val="24"/>
        </w:rPr>
      </w:pPr>
    </w:p>
    <w:p w:rsidR="003517A4" w:rsidRPr="00E62B59" w:rsidRDefault="00480486" w:rsidP="00480486">
      <w:pPr>
        <w:pStyle w:val="PargrafodaLista"/>
        <w:ind w:left="0"/>
        <w:rPr>
          <w:rFonts w:ascii="Times New Roman" w:hAnsi="Times New Roman" w:cs="Times New Roman"/>
          <w:sz w:val="24"/>
          <w:szCs w:val="24"/>
        </w:rPr>
      </w:pPr>
      <w:r w:rsidRPr="00E62B59">
        <w:rPr>
          <w:rFonts w:ascii="Times New Roman" w:hAnsi="Times New Roman" w:cs="Times New Roman"/>
          <w:sz w:val="24"/>
          <w:szCs w:val="24"/>
        </w:rPr>
        <w:lastRenderedPageBreak/>
        <w:t>1. INTRODUÇÃO</w:t>
      </w:r>
    </w:p>
    <w:p w:rsidR="007024EE" w:rsidRPr="00E62B59" w:rsidRDefault="007024EE" w:rsidP="007024EE">
      <w:pPr>
        <w:pStyle w:val="PargrafodaLista"/>
        <w:rPr>
          <w:rFonts w:ascii="Times New Roman" w:hAnsi="Times New Roman" w:cs="Times New Roman"/>
          <w:sz w:val="24"/>
          <w:szCs w:val="24"/>
        </w:rPr>
      </w:pPr>
    </w:p>
    <w:p w:rsidR="007024EE" w:rsidRPr="00E62B59" w:rsidRDefault="007024EE" w:rsidP="00D06DBE">
      <w:pPr>
        <w:pStyle w:val="SemEspaamento"/>
        <w:shd w:val="clear" w:color="auto" w:fill="FFFFFF" w:themeFill="background1"/>
        <w:spacing w:line="360" w:lineRule="auto"/>
        <w:ind w:firstLine="708"/>
        <w:jc w:val="both"/>
        <w:rPr>
          <w:rFonts w:ascii="Times New Roman" w:hAnsi="Times New Roman"/>
          <w:sz w:val="24"/>
          <w:szCs w:val="24"/>
        </w:rPr>
      </w:pPr>
      <w:r w:rsidRPr="00E62B59">
        <w:rPr>
          <w:rFonts w:ascii="Times New Roman" w:hAnsi="Times New Roman"/>
          <w:sz w:val="24"/>
          <w:szCs w:val="24"/>
        </w:rPr>
        <w:t>O uso da erva mate teve origem nas populações pré-colombianas, onde</w:t>
      </w:r>
      <w:r w:rsidR="00480486" w:rsidRPr="00E62B59">
        <w:rPr>
          <w:rFonts w:ascii="Times New Roman" w:hAnsi="Times New Roman"/>
          <w:sz w:val="24"/>
          <w:szCs w:val="24"/>
        </w:rPr>
        <w:t xml:space="preserve"> </w:t>
      </w:r>
      <w:r w:rsidRPr="00E62B59">
        <w:rPr>
          <w:rFonts w:ascii="Times New Roman" w:hAnsi="Times New Roman"/>
          <w:sz w:val="24"/>
          <w:szCs w:val="24"/>
        </w:rPr>
        <w:t xml:space="preserve">passou a ser usada por quase todo o mundo. Por meio das suas propriedades naturais desde cedo despertou-se grande admiração da parte dos povos nativos assim como dos colonizadores europeus que </w:t>
      </w:r>
      <w:r w:rsidR="007B2598" w:rsidRPr="00E62B59">
        <w:rPr>
          <w:rFonts w:ascii="Times New Roman" w:hAnsi="Times New Roman"/>
          <w:sz w:val="24"/>
          <w:szCs w:val="24"/>
        </w:rPr>
        <w:t>chegaram n</w:t>
      </w:r>
      <w:r w:rsidRPr="00E62B59">
        <w:rPr>
          <w:rFonts w:ascii="Times New Roman" w:hAnsi="Times New Roman"/>
          <w:sz w:val="24"/>
          <w:szCs w:val="24"/>
        </w:rPr>
        <w:t xml:space="preserve">o Brasil no século XVI. </w:t>
      </w:r>
    </w:p>
    <w:p w:rsidR="007B2598" w:rsidRPr="00E62B59" w:rsidRDefault="007024EE" w:rsidP="007A54F9">
      <w:pPr>
        <w:autoSpaceDE w:val="0"/>
        <w:autoSpaceDN w:val="0"/>
        <w:adjustRightInd w:val="0"/>
        <w:spacing w:after="120" w:line="360" w:lineRule="auto"/>
        <w:ind w:firstLine="708"/>
        <w:jc w:val="both"/>
        <w:rPr>
          <w:rFonts w:ascii="Times New Roman" w:hAnsi="Times New Roman" w:cs="Times New Roman"/>
          <w:sz w:val="24"/>
          <w:szCs w:val="24"/>
        </w:rPr>
      </w:pPr>
      <w:r w:rsidRPr="00E62B59">
        <w:rPr>
          <w:rFonts w:ascii="Times New Roman" w:hAnsi="Times New Roman" w:cs="Times New Roman"/>
          <w:sz w:val="24"/>
          <w:szCs w:val="24"/>
        </w:rPr>
        <w:t xml:space="preserve">Segundo </w:t>
      </w:r>
      <w:r w:rsidRPr="00E62B59">
        <w:rPr>
          <w:rFonts w:ascii="Times New Roman" w:hAnsi="Times New Roman" w:cs="Times New Roman"/>
          <w:sz w:val="24"/>
          <w:szCs w:val="24"/>
          <w:lang w:eastAsia="pt-BR"/>
        </w:rPr>
        <w:t xml:space="preserve">MAZUCHOWSKI (1989 apud Daniel, 2009) </w:t>
      </w:r>
      <w:r w:rsidRPr="00E62B59">
        <w:rPr>
          <w:rFonts w:ascii="Times New Roman" w:hAnsi="Times New Roman" w:cs="Times New Roman"/>
          <w:sz w:val="24"/>
          <w:szCs w:val="24"/>
        </w:rPr>
        <w:t>existem poucos vestígios arqueológicos que registrem o uso da erva-mate no período pré-colombiano, poucos estudos revelam que foram os nativos guarani que explicaram seu uso aos espanhóis durante a ocupação castelhana no Paraguai.</w:t>
      </w:r>
    </w:p>
    <w:p w:rsidR="007024EE" w:rsidRPr="00E62B59" w:rsidRDefault="007024EE" w:rsidP="007A54F9">
      <w:pPr>
        <w:autoSpaceDE w:val="0"/>
        <w:autoSpaceDN w:val="0"/>
        <w:adjustRightInd w:val="0"/>
        <w:spacing w:after="120" w:line="360" w:lineRule="auto"/>
        <w:ind w:firstLine="708"/>
        <w:jc w:val="both"/>
        <w:rPr>
          <w:rFonts w:ascii="Times New Roman" w:hAnsi="Times New Roman" w:cs="Times New Roman"/>
          <w:sz w:val="24"/>
          <w:szCs w:val="24"/>
        </w:rPr>
      </w:pPr>
      <w:r w:rsidRPr="00E62B59">
        <w:rPr>
          <w:rFonts w:ascii="Times New Roman" w:hAnsi="Times New Roman" w:cs="Times New Roman"/>
          <w:sz w:val="24"/>
          <w:szCs w:val="24"/>
        </w:rPr>
        <w:t>Em meados do ano de 1670 alguns escritores alegam que os jesuítas iniciaram o cultivo da erva-mate, em decorrência disso, ameríndio guarani que se converteu ao Cristianismo, passou a ser dependente do produto.</w:t>
      </w:r>
    </w:p>
    <w:p w:rsidR="007024EE" w:rsidRPr="00E62B59" w:rsidRDefault="007024EE" w:rsidP="007A54F9">
      <w:pPr>
        <w:autoSpaceDE w:val="0"/>
        <w:autoSpaceDN w:val="0"/>
        <w:adjustRightInd w:val="0"/>
        <w:spacing w:after="120" w:line="360" w:lineRule="auto"/>
        <w:ind w:firstLine="709"/>
        <w:jc w:val="both"/>
        <w:rPr>
          <w:rFonts w:ascii="Times New Roman" w:hAnsi="Times New Roman" w:cs="Times New Roman"/>
          <w:sz w:val="24"/>
          <w:szCs w:val="24"/>
          <w:lang w:eastAsia="pt-BR"/>
        </w:rPr>
      </w:pPr>
      <w:r w:rsidRPr="00E62B59">
        <w:rPr>
          <w:rFonts w:ascii="Times New Roman" w:hAnsi="Times New Roman" w:cs="Times New Roman"/>
          <w:sz w:val="24"/>
          <w:szCs w:val="24"/>
          <w:lang w:eastAsia="pt-BR"/>
        </w:rPr>
        <w:t xml:space="preserve">Segundo Daniel </w:t>
      </w:r>
      <w:r w:rsidR="007B2598" w:rsidRPr="00E62B59">
        <w:rPr>
          <w:rFonts w:ascii="Times New Roman" w:hAnsi="Times New Roman" w:cs="Times New Roman"/>
          <w:sz w:val="24"/>
          <w:szCs w:val="24"/>
          <w:lang w:eastAsia="pt-BR"/>
        </w:rPr>
        <w:t>(</w:t>
      </w:r>
      <w:r w:rsidRPr="00E62B59">
        <w:rPr>
          <w:rFonts w:ascii="Times New Roman" w:hAnsi="Times New Roman" w:cs="Times New Roman"/>
          <w:sz w:val="24"/>
          <w:szCs w:val="24"/>
          <w:lang w:eastAsia="pt-BR"/>
        </w:rPr>
        <w:t>2009</w:t>
      </w:r>
      <w:r w:rsidR="007B2598" w:rsidRPr="00E62B59">
        <w:rPr>
          <w:rFonts w:ascii="Times New Roman" w:hAnsi="Times New Roman" w:cs="Times New Roman"/>
          <w:sz w:val="24"/>
          <w:szCs w:val="24"/>
          <w:lang w:eastAsia="pt-BR"/>
        </w:rPr>
        <w:t>)</w:t>
      </w:r>
      <w:r w:rsidRPr="00E62B59">
        <w:rPr>
          <w:rFonts w:ascii="Times New Roman" w:hAnsi="Times New Roman" w:cs="Times New Roman"/>
          <w:sz w:val="24"/>
          <w:szCs w:val="24"/>
          <w:lang w:eastAsia="pt-BR"/>
        </w:rPr>
        <w:t>, “</w:t>
      </w:r>
      <w:r w:rsidR="007B2598" w:rsidRPr="00E62B59">
        <w:rPr>
          <w:rFonts w:ascii="Times New Roman" w:hAnsi="Times New Roman" w:cs="Times New Roman"/>
          <w:sz w:val="24"/>
          <w:szCs w:val="24"/>
          <w:lang w:eastAsia="pt-BR"/>
        </w:rPr>
        <w:t>A</w:t>
      </w:r>
      <w:r w:rsidRPr="00E62B59">
        <w:rPr>
          <w:rFonts w:ascii="Times New Roman" w:hAnsi="Times New Roman" w:cs="Times New Roman"/>
          <w:sz w:val="24"/>
          <w:szCs w:val="24"/>
          <w:lang w:eastAsia="pt-BR"/>
        </w:rPr>
        <w:t xml:space="preserve"> expulsão dos jesuítas em 1767 representou um atraso para a história da erva-mate, enquanto produto de mercado”</w:t>
      </w:r>
      <w:r w:rsidR="007B2598" w:rsidRPr="00E62B59">
        <w:rPr>
          <w:rFonts w:ascii="Times New Roman" w:hAnsi="Times New Roman" w:cs="Times New Roman"/>
          <w:sz w:val="24"/>
          <w:szCs w:val="24"/>
          <w:lang w:eastAsia="pt-BR"/>
        </w:rPr>
        <w:t xml:space="preserve">. </w:t>
      </w:r>
      <w:r w:rsidRPr="00E62B59">
        <w:rPr>
          <w:rFonts w:ascii="Times New Roman" w:hAnsi="Times New Roman" w:cs="Times New Roman"/>
          <w:sz w:val="24"/>
          <w:szCs w:val="24"/>
          <w:lang w:eastAsia="pt-BR"/>
        </w:rPr>
        <w:t>Diante disto ocorreu o retorno à atividade baseada na extração da erva-mate, pois as populações nativas</w:t>
      </w:r>
      <w:r w:rsidR="007B2598" w:rsidRPr="00E62B59">
        <w:rPr>
          <w:rFonts w:ascii="Times New Roman" w:hAnsi="Times New Roman" w:cs="Times New Roman"/>
          <w:sz w:val="24"/>
          <w:szCs w:val="24"/>
          <w:lang w:eastAsia="pt-BR"/>
        </w:rPr>
        <w:t>,</w:t>
      </w:r>
      <w:r w:rsidRPr="00E62B59">
        <w:rPr>
          <w:rFonts w:ascii="Times New Roman" w:hAnsi="Times New Roman" w:cs="Times New Roman"/>
          <w:sz w:val="24"/>
          <w:szCs w:val="24"/>
          <w:lang w:eastAsia="pt-BR"/>
        </w:rPr>
        <w:t xml:space="preserve"> tornaram a serem exploradas de forma diferente e imprecisa</w:t>
      </w:r>
      <w:r w:rsidR="007755AD" w:rsidRPr="00E62B59">
        <w:rPr>
          <w:rFonts w:ascii="Times New Roman" w:hAnsi="Times New Roman" w:cs="Times New Roman"/>
          <w:sz w:val="24"/>
          <w:szCs w:val="24"/>
          <w:lang w:eastAsia="pt-BR"/>
        </w:rPr>
        <w:t>.</w:t>
      </w:r>
    </w:p>
    <w:p w:rsidR="003517A4" w:rsidRPr="00E62B59" w:rsidRDefault="003517A4" w:rsidP="007A54F9">
      <w:pPr>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rPr>
        <w:t>A erva-mate (</w:t>
      </w:r>
      <w:proofErr w:type="spellStart"/>
      <w:r w:rsidRPr="00E62B59">
        <w:rPr>
          <w:rFonts w:ascii="Times New Roman" w:hAnsi="Times New Roman" w:cs="Times New Roman"/>
          <w:i/>
          <w:sz w:val="24"/>
          <w:szCs w:val="24"/>
        </w:rPr>
        <w:t>Ilex</w:t>
      </w:r>
      <w:proofErr w:type="spellEnd"/>
      <w:r w:rsidRPr="00E62B59">
        <w:rPr>
          <w:rFonts w:ascii="Times New Roman" w:hAnsi="Times New Roman" w:cs="Times New Roman"/>
          <w:i/>
          <w:sz w:val="24"/>
          <w:szCs w:val="24"/>
        </w:rPr>
        <w:t xml:space="preserve"> </w:t>
      </w:r>
      <w:proofErr w:type="spellStart"/>
      <w:r w:rsidRPr="00E62B59">
        <w:rPr>
          <w:rFonts w:ascii="Times New Roman" w:hAnsi="Times New Roman" w:cs="Times New Roman"/>
          <w:i/>
          <w:sz w:val="24"/>
          <w:szCs w:val="24"/>
        </w:rPr>
        <w:t>paraguariensis</w:t>
      </w:r>
      <w:proofErr w:type="spellEnd"/>
      <w:r w:rsidRPr="00E62B59">
        <w:rPr>
          <w:rFonts w:ascii="Times New Roman" w:hAnsi="Times New Roman" w:cs="Times New Roman"/>
          <w:sz w:val="24"/>
          <w:szCs w:val="24"/>
        </w:rPr>
        <w:t xml:space="preserve">) é uma planta nativa do Brasil, Argentina e Paraguai, é do gênero </w:t>
      </w:r>
      <w:proofErr w:type="spellStart"/>
      <w:r w:rsidRPr="00E62B59">
        <w:rPr>
          <w:rFonts w:ascii="Times New Roman" w:hAnsi="Times New Roman" w:cs="Times New Roman"/>
          <w:i/>
          <w:sz w:val="24"/>
          <w:szCs w:val="24"/>
        </w:rPr>
        <w:t>Ilex</w:t>
      </w:r>
      <w:proofErr w:type="spellEnd"/>
      <w:r w:rsidRPr="00E62B59">
        <w:rPr>
          <w:rFonts w:ascii="Times New Roman" w:hAnsi="Times New Roman" w:cs="Times New Roman"/>
          <w:sz w:val="24"/>
          <w:szCs w:val="24"/>
        </w:rPr>
        <w:t xml:space="preserve"> pertencente à família </w:t>
      </w:r>
      <w:r w:rsidR="00946F6F" w:rsidRPr="00E62B59">
        <w:rPr>
          <w:rFonts w:ascii="Times New Roman" w:hAnsi="Times New Roman" w:cs="Times New Roman"/>
          <w:sz w:val="24"/>
          <w:szCs w:val="24"/>
        </w:rPr>
        <w:t>Aquifoliácea</w:t>
      </w:r>
      <w:r w:rsidRPr="00E62B59">
        <w:rPr>
          <w:rFonts w:ascii="Times New Roman" w:hAnsi="Times New Roman" w:cs="Times New Roman"/>
          <w:sz w:val="24"/>
          <w:szCs w:val="24"/>
        </w:rPr>
        <w:t>, segundo Scherer (1997 apud RESENDE et al, 2000) a família é composta por cerca de 600 espécie</w:t>
      </w:r>
      <w:r w:rsidR="007B2598" w:rsidRPr="00E62B59">
        <w:rPr>
          <w:rFonts w:ascii="Times New Roman" w:hAnsi="Times New Roman" w:cs="Times New Roman"/>
          <w:sz w:val="24"/>
          <w:szCs w:val="24"/>
        </w:rPr>
        <w:t>s, destas 220 são nativas da Amé</w:t>
      </w:r>
      <w:r w:rsidRPr="00E62B59">
        <w:rPr>
          <w:rFonts w:ascii="Times New Roman" w:hAnsi="Times New Roman" w:cs="Times New Roman"/>
          <w:sz w:val="24"/>
          <w:szCs w:val="24"/>
        </w:rPr>
        <w:t>rica do Sul e 68 ocorrem no território brasileiro. Das folhas são extraídos vários produtos utilizados na indústria química e de alimentos</w:t>
      </w:r>
      <w:r w:rsidR="00514033" w:rsidRPr="00E62B59">
        <w:rPr>
          <w:rFonts w:ascii="Times New Roman" w:hAnsi="Times New Roman" w:cs="Times New Roman"/>
          <w:sz w:val="24"/>
          <w:szCs w:val="24"/>
        </w:rPr>
        <w:t>, farmacêutica, cosméticos</w:t>
      </w:r>
      <w:r w:rsidRPr="00E62B59">
        <w:rPr>
          <w:rFonts w:ascii="Times New Roman" w:hAnsi="Times New Roman" w:cs="Times New Roman"/>
          <w:sz w:val="24"/>
          <w:szCs w:val="24"/>
        </w:rPr>
        <w:t xml:space="preserve"> além de ser consumida praticamente </w:t>
      </w:r>
      <w:r w:rsidRPr="00E62B59">
        <w:rPr>
          <w:rFonts w:ascii="Times New Roman" w:hAnsi="Times New Roman" w:cs="Times New Roman"/>
          <w:i/>
          <w:sz w:val="24"/>
          <w:szCs w:val="24"/>
        </w:rPr>
        <w:t xml:space="preserve">in natura </w:t>
      </w:r>
      <w:r w:rsidRPr="00E62B59">
        <w:rPr>
          <w:rFonts w:ascii="Times New Roman" w:hAnsi="Times New Roman" w:cs="Times New Roman"/>
          <w:sz w:val="24"/>
          <w:szCs w:val="24"/>
        </w:rPr>
        <w:t>como</w:t>
      </w:r>
      <w:r w:rsidR="00514033" w:rsidRPr="00E62B59">
        <w:rPr>
          <w:rFonts w:ascii="Times New Roman" w:hAnsi="Times New Roman" w:cs="Times New Roman"/>
          <w:sz w:val="24"/>
          <w:szCs w:val="24"/>
        </w:rPr>
        <w:t xml:space="preserve"> chá,</w:t>
      </w:r>
      <w:r w:rsidRPr="00E62B59">
        <w:rPr>
          <w:rFonts w:ascii="Times New Roman" w:hAnsi="Times New Roman" w:cs="Times New Roman"/>
          <w:sz w:val="24"/>
          <w:szCs w:val="24"/>
        </w:rPr>
        <w:t xml:space="preserve"> chimarrão e </w:t>
      </w:r>
      <w:proofErr w:type="spellStart"/>
      <w:r w:rsidRPr="00E62B59">
        <w:rPr>
          <w:rFonts w:ascii="Times New Roman" w:hAnsi="Times New Roman" w:cs="Times New Roman"/>
          <w:sz w:val="24"/>
          <w:szCs w:val="24"/>
        </w:rPr>
        <w:t>tereré</w:t>
      </w:r>
      <w:proofErr w:type="spellEnd"/>
      <w:r w:rsidR="007755AD" w:rsidRPr="00E62B59">
        <w:rPr>
          <w:rFonts w:ascii="Times New Roman" w:hAnsi="Times New Roman" w:cs="Times New Roman"/>
          <w:sz w:val="24"/>
          <w:szCs w:val="24"/>
        </w:rPr>
        <w:t>.</w:t>
      </w:r>
    </w:p>
    <w:p w:rsidR="00514033" w:rsidRPr="00E62B59" w:rsidRDefault="003517A4" w:rsidP="001A120B">
      <w:pPr>
        <w:autoSpaceDE w:val="0"/>
        <w:autoSpaceDN w:val="0"/>
        <w:adjustRightInd w:val="0"/>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rPr>
        <w:t>Historicamente o consumo da erva-mate esteve direcionado ao mercado regional tendo a Argentina como principal mercado consumidor, por volta de 1965 à</w:t>
      </w:r>
      <w:r w:rsidRPr="00E62B59">
        <w:rPr>
          <w:rFonts w:ascii="Times New Roman" w:hAnsi="Times New Roman" w:cs="Times New Roman"/>
          <w:b/>
          <w:sz w:val="24"/>
          <w:szCs w:val="24"/>
        </w:rPr>
        <w:t xml:space="preserve"> </w:t>
      </w:r>
      <w:r w:rsidRPr="00E62B59">
        <w:rPr>
          <w:rFonts w:ascii="Times New Roman" w:hAnsi="Times New Roman" w:cs="Times New Roman"/>
          <w:sz w:val="24"/>
          <w:szCs w:val="24"/>
        </w:rPr>
        <w:t xml:space="preserve">Argentina parou de importar a erva-mate do Mato Grosso do Sul e passou a produzir sua própria erva-mate (QUEIROZ, 2015). </w:t>
      </w:r>
    </w:p>
    <w:p w:rsidR="00030AF0" w:rsidRPr="00E62B59" w:rsidRDefault="007B2598" w:rsidP="001A120B">
      <w:pPr>
        <w:autoSpaceDE w:val="0"/>
        <w:autoSpaceDN w:val="0"/>
        <w:adjustRightInd w:val="0"/>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rPr>
        <w:t xml:space="preserve">Este cenário vem sofrendo modificações constantes </w:t>
      </w:r>
      <w:r w:rsidR="003517A4" w:rsidRPr="00E62B59">
        <w:rPr>
          <w:rFonts w:ascii="Times New Roman" w:hAnsi="Times New Roman" w:cs="Times New Roman"/>
          <w:sz w:val="24"/>
          <w:szCs w:val="24"/>
        </w:rPr>
        <w:t>devido a expansã</w:t>
      </w:r>
      <w:r w:rsidR="007A54F9" w:rsidRPr="00E62B59">
        <w:rPr>
          <w:rFonts w:ascii="Times New Roman" w:hAnsi="Times New Roman" w:cs="Times New Roman"/>
          <w:sz w:val="24"/>
          <w:szCs w:val="24"/>
        </w:rPr>
        <w:t xml:space="preserve">o para mercados internacionais e </w:t>
      </w:r>
      <w:r w:rsidR="003517A4" w:rsidRPr="00E62B59">
        <w:rPr>
          <w:rFonts w:ascii="Times New Roman" w:hAnsi="Times New Roman" w:cs="Times New Roman"/>
          <w:sz w:val="24"/>
          <w:szCs w:val="24"/>
        </w:rPr>
        <w:t xml:space="preserve">a diversificação de produtos derivados da erva-mate com novas alternativas de uso </w:t>
      </w:r>
      <w:r w:rsidRPr="00E62B59">
        <w:rPr>
          <w:rFonts w:ascii="Times New Roman" w:hAnsi="Times New Roman" w:cs="Times New Roman"/>
          <w:sz w:val="24"/>
          <w:szCs w:val="24"/>
        </w:rPr>
        <w:t>como</w:t>
      </w:r>
      <w:r w:rsidR="003517A4" w:rsidRPr="00E62B59">
        <w:rPr>
          <w:rFonts w:ascii="Times New Roman" w:hAnsi="Times New Roman" w:cs="Times New Roman"/>
          <w:sz w:val="24"/>
          <w:szCs w:val="24"/>
        </w:rPr>
        <w:t xml:space="preserve">: </w:t>
      </w:r>
      <w:r w:rsidR="007A54F9" w:rsidRPr="00E62B59">
        <w:rPr>
          <w:rFonts w:ascii="Times New Roman" w:hAnsi="Times New Roman" w:cs="Times New Roman"/>
          <w:sz w:val="24"/>
          <w:szCs w:val="24"/>
        </w:rPr>
        <w:t xml:space="preserve"> na alimentação, </w:t>
      </w:r>
      <w:r w:rsidR="003517A4" w:rsidRPr="00E62B59">
        <w:rPr>
          <w:rFonts w:ascii="Times New Roman" w:hAnsi="Times New Roman" w:cs="Times New Roman"/>
          <w:sz w:val="24"/>
          <w:szCs w:val="24"/>
        </w:rPr>
        <w:t>medicamentos, cosméticos, bebidas (energéticos), produtos de limpeza entre outros, superando assim o seu consumo em chá-mate ou bebida de infusão (</w:t>
      </w:r>
      <w:proofErr w:type="spellStart"/>
      <w:r w:rsidR="003517A4" w:rsidRPr="00E62B59">
        <w:rPr>
          <w:rFonts w:ascii="Times New Roman" w:hAnsi="Times New Roman" w:cs="Times New Roman"/>
          <w:sz w:val="24"/>
          <w:szCs w:val="24"/>
        </w:rPr>
        <w:t>tereré</w:t>
      </w:r>
      <w:proofErr w:type="spellEnd"/>
      <w:r w:rsidR="003517A4" w:rsidRPr="00E62B59">
        <w:rPr>
          <w:rFonts w:ascii="Times New Roman" w:hAnsi="Times New Roman" w:cs="Times New Roman"/>
          <w:sz w:val="24"/>
          <w:szCs w:val="24"/>
        </w:rPr>
        <w:t xml:space="preserve"> e chimarrão)</w:t>
      </w:r>
      <w:r w:rsidR="00625530">
        <w:rPr>
          <w:rFonts w:ascii="Times New Roman" w:hAnsi="Times New Roman" w:cs="Times New Roman"/>
          <w:sz w:val="24"/>
          <w:szCs w:val="24"/>
        </w:rPr>
        <w:t>.</w:t>
      </w:r>
    </w:p>
    <w:p w:rsidR="00030AF0" w:rsidRPr="00E62B59" w:rsidRDefault="00030AF0" w:rsidP="001A120B">
      <w:pPr>
        <w:autoSpaceDE w:val="0"/>
        <w:autoSpaceDN w:val="0"/>
        <w:adjustRightInd w:val="0"/>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rPr>
        <w:lastRenderedPageBreak/>
        <w:t xml:space="preserve">Desta forma o presente trabalho pretende-se fazer comparações numa série histórica, da evolução da produção, </w:t>
      </w:r>
      <w:r w:rsidR="00D06DBE" w:rsidRPr="00E62B59">
        <w:rPr>
          <w:rFonts w:ascii="Times New Roman" w:hAnsi="Times New Roman" w:cs="Times New Roman"/>
          <w:sz w:val="24"/>
          <w:szCs w:val="24"/>
        </w:rPr>
        <w:t>consumo interno,</w:t>
      </w:r>
      <w:r w:rsidR="007A54F9" w:rsidRPr="00E62B59">
        <w:rPr>
          <w:rFonts w:ascii="Times New Roman" w:hAnsi="Times New Roman" w:cs="Times New Roman"/>
          <w:sz w:val="24"/>
          <w:szCs w:val="24"/>
        </w:rPr>
        <w:t xml:space="preserve"> exportações e importação e </w:t>
      </w:r>
      <w:r w:rsidRPr="00E62B59">
        <w:rPr>
          <w:rFonts w:ascii="Times New Roman" w:hAnsi="Times New Roman" w:cs="Times New Roman"/>
          <w:sz w:val="24"/>
          <w:szCs w:val="24"/>
        </w:rPr>
        <w:t>análise</w:t>
      </w:r>
      <w:r w:rsidR="007A54F9" w:rsidRPr="00E62B59">
        <w:rPr>
          <w:rFonts w:ascii="Times New Roman" w:hAnsi="Times New Roman" w:cs="Times New Roman"/>
          <w:sz w:val="24"/>
          <w:szCs w:val="24"/>
        </w:rPr>
        <w:t>s</w:t>
      </w:r>
      <w:r w:rsidRPr="00E62B59">
        <w:rPr>
          <w:rFonts w:ascii="Times New Roman" w:hAnsi="Times New Roman" w:cs="Times New Roman"/>
          <w:sz w:val="24"/>
          <w:szCs w:val="24"/>
        </w:rPr>
        <w:t xml:space="preserve"> das políticas públicas no setor ervateiro, identificando as inovações e tecnologias entre Brasil e Argentina, </w:t>
      </w:r>
      <w:r w:rsidR="007A54F9" w:rsidRPr="00E62B59">
        <w:rPr>
          <w:rFonts w:ascii="Times New Roman" w:hAnsi="Times New Roman" w:cs="Times New Roman"/>
          <w:sz w:val="24"/>
          <w:szCs w:val="24"/>
        </w:rPr>
        <w:t>e</w:t>
      </w:r>
      <w:r w:rsidRPr="00E62B59">
        <w:rPr>
          <w:rFonts w:ascii="Times New Roman" w:hAnsi="Times New Roman" w:cs="Times New Roman"/>
          <w:sz w:val="24"/>
          <w:szCs w:val="24"/>
        </w:rPr>
        <w:t xml:space="preserve"> trajetórias percorrida por esses países na produção, industrialização e comercialização da erva-mate</w:t>
      </w:r>
      <w:r w:rsidR="00D06DBE" w:rsidRPr="00E62B59">
        <w:rPr>
          <w:rFonts w:ascii="Times New Roman" w:hAnsi="Times New Roman" w:cs="Times New Roman"/>
          <w:sz w:val="24"/>
          <w:szCs w:val="24"/>
        </w:rPr>
        <w:t>.</w:t>
      </w:r>
    </w:p>
    <w:p w:rsidR="00514033" w:rsidRPr="00E62B59" w:rsidRDefault="00514033" w:rsidP="001A120B">
      <w:pPr>
        <w:autoSpaceDE w:val="0"/>
        <w:autoSpaceDN w:val="0"/>
        <w:adjustRightInd w:val="0"/>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rPr>
        <w:t xml:space="preserve">O trabalho apresenta uma contextualização da dispersão da erva-mate, identificando sua area de ocorrência natural, apresentado as principais inovações para </w:t>
      </w:r>
      <w:r w:rsidR="007A54F9" w:rsidRPr="00E62B59">
        <w:rPr>
          <w:rFonts w:ascii="Times New Roman" w:hAnsi="Times New Roman" w:cs="Times New Roman"/>
          <w:sz w:val="24"/>
          <w:szCs w:val="24"/>
        </w:rPr>
        <w:t>novos consumos, identificando a</w:t>
      </w:r>
      <w:r w:rsidRPr="00E62B59">
        <w:rPr>
          <w:rFonts w:ascii="Times New Roman" w:hAnsi="Times New Roman" w:cs="Times New Roman"/>
          <w:sz w:val="24"/>
          <w:szCs w:val="24"/>
        </w:rPr>
        <w:t xml:space="preserve"> evoluç</w:t>
      </w:r>
      <w:r w:rsidR="007A54F9" w:rsidRPr="00E62B59">
        <w:rPr>
          <w:rFonts w:ascii="Times New Roman" w:hAnsi="Times New Roman" w:cs="Times New Roman"/>
          <w:sz w:val="24"/>
          <w:szCs w:val="24"/>
        </w:rPr>
        <w:t>ão</w:t>
      </w:r>
      <w:r w:rsidRPr="00E62B59">
        <w:rPr>
          <w:rFonts w:ascii="Times New Roman" w:hAnsi="Times New Roman" w:cs="Times New Roman"/>
          <w:sz w:val="24"/>
          <w:szCs w:val="24"/>
        </w:rPr>
        <w:t xml:space="preserve"> </w:t>
      </w:r>
      <w:r w:rsidR="007A54F9" w:rsidRPr="00E62B59">
        <w:rPr>
          <w:rFonts w:ascii="Times New Roman" w:hAnsi="Times New Roman" w:cs="Times New Roman"/>
          <w:sz w:val="24"/>
          <w:szCs w:val="24"/>
        </w:rPr>
        <w:t xml:space="preserve">da cadeia produtiva </w:t>
      </w:r>
      <w:r w:rsidRPr="00E62B59">
        <w:rPr>
          <w:rFonts w:ascii="Times New Roman" w:hAnsi="Times New Roman" w:cs="Times New Roman"/>
          <w:sz w:val="24"/>
          <w:szCs w:val="24"/>
        </w:rPr>
        <w:t>do Brasil e Argentina, bem como o desempenho</w:t>
      </w:r>
      <w:r w:rsidR="00207653" w:rsidRPr="00E62B59">
        <w:rPr>
          <w:rFonts w:ascii="Times New Roman" w:hAnsi="Times New Roman" w:cs="Times New Roman"/>
          <w:sz w:val="24"/>
          <w:szCs w:val="24"/>
        </w:rPr>
        <w:t xml:space="preserve"> das exportações, tendo em vista se tratar de um produto </w:t>
      </w:r>
      <w:r w:rsidR="007B2598" w:rsidRPr="00E62B59">
        <w:rPr>
          <w:rFonts w:ascii="Times New Roman" w:hAnsi="Times New Roman" w:cs="Times New Roman"/>
          <w:sz w:val="24"/>
          <w:szCs w:val="24"/>
        </w:rPr>
        <w:t xml:space="preserve">com poucos produtores </w:t>
      </w:r>
      <w:r w:rsidR="00207653" w:rsidRPr="00E62B59">
        <w:rPr>
          <w:rFonts w:ascii="Times New Roman" w:hAnsi="Times New Roman" w:cs="Times New Roman"/>
          <w:sz w:val="24"/>
          <w:szCs w:val="24"/>
        </w:rPr>
        <w:t xml:space="preserve">concorrente, pois a </w:t>
      </w:r>
      <w:r w:rsidR="007B2598" w:rsidRPr="00E62B59">
        <w:rPr>
          <w:rFonts w:ascii="Times New Roman" w:hAnsi="Times New Roman" w:cs="Times New Roman"/>
          <w:sz w:val="24"/>
          <w:szCs w:val="24"/>
        </w:rPr>
        <w:t>area de produção encontra–se numa era pequena e restrita no mundo.</w:t>
      </w:r>
    </w:p>
    <w:p w:rsidR="00030AF0" w:rsidRPr="00E62B59" w:rsidRDefault="00030AF0" w:rsidP="003517A4">
      <w:pPr>
        <w:autoSpaceDE w:val="0"/>
        <w:autoSpaceDN w:val="0"/>
        <w:adjustRightInd w:val="0"/>
        <w:spacing w:after="0" w:line="360" w:lineRule="auto"/>
        <w:ind w:firstLine="708"/>
        <w:jc w:val="both"/>
        <w:rPr>
          <w:rFonts w:ascii="Times New Roman" w:hAnsi="Times New Roman" w:cs="Times New Roman"/>
          <w:sz w:val="24"/>
          <w:szCs w:val="24"/>
        </w:rPr>
      </w:pPr>
    </w:p>
    <w:p w:rsidR="003517A4" w:rsidRPr="00E62B59" w:rsidRDefault="007755AD" w:rsidP="007A54F9">
      <w:pPr>
        <w:autoSpaceDE w:val="0"/>
        <w:autoSpaceDN w:val="0"/>
        <w:adjustRightInd w:val="0"/>
        <w:spacing w:after="120" w:line="360" w:lineRule="auto"/>
        <w:jc w:val="both"/>
        <w:rPr>
          <w:rFonts w:ascii="Times New Roman" w:hAnsi="Times New Roman" w:cs="Times New Roman"/>
          <w:sz w:val="24"/>
          <w:szCs w:val="24"/>
        </w:rPr>
      </w:pPr>
      <w:r w:rsidRPr="00E62B59">
        <w:rPr>
          <w:rFonts w:ascii="Times New Roman" w:hAnsi="Times New Roman" w:cs="Times New Roman"/>
          <w:sz w:val="24"/>
          <w:szCs w:val="24"/>
        </w:rPr>
        <w:t>2.</w:t>
      </w:r>
      <w:r w:rsidR="003517A4" w:rsidRPr="00E62B59">
        <w:rPr>
          <w:rFonts w:ascii="Times New Roman" w:hAnsi="Times New Roman" w:cs="Times New Roman"/>
          <w:sz w:val="24"/>
          <w:szCs w:val="24"/>
        </w:rPr>
        <w:t xml:space="preserve"> </w:t>
      </w:r>
      <w:r w:rsidRPr="00E62B59">
        <w:rPr>
          <w:rFonts w:ascii="Times New Roman" w:hAnsi="Times New Roman" w:cs="Times New Roman"/>
          <w:sz w:val="24"/>
          <w:szCs w:val="24"/>
        </w:rPr>
        <w:t>REFERENCIAL TEÓRICO</w:t>
      </w:r>
    </w:p>
    <w:p w:rsidR="007024EE" w:rsidRPr="00E62B59" w:rsidRDefault="007024EE" w:rsidP="001A120B">
      <w:pPr>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rPr>
        <w:t>A região de dispersão natural da erva-mate (</w:t>
      </w:r>
      <w:proofErr w:type="spellStart"/>
      <w:r w:rsidRPr="00E62B59">
        <w:rPr>
          <w:rFonts w:ascii="Times New Roman" w:hAnsi="Times New Roman" w:cs="Times New Roman"/>
          <w:i/>
          <w:sz w:val="24"/>
          <w:szCs w:val="24"/>
        </w:rPr>
        <w:t>llex</w:t>
      </w:r>
      <w:proofErr w:type="spellEnd"/>
      <w:r w:rsidRPr="00E62B59">
        <w:rPr>
          <w:rFonts w:ascii="Times New Roman" w:hAnsi="Times New Roman" w:cs="Times New Roman"/>
          <w:i/>
          <w:sz w:val="24"/>
          <w:szCs w:val="24"/>
        </w:rPr>
        <w:t xml:space="preserve"> </w:t>
      </w:r>
      <w:proofErr w:type="spellStart"/>
      <w:r w:rsidRPr="00E62B59">
        <w:rPr>
          <w:rFonts w:ascii="Times New Roman" w:hAnsi="Times New Roman" w:cs="Times New Roman"/>
          <w:i/>
          <w:sz w:val="24"/>
          <w:szCs w:val="24"/>
        </w:rPr>
        <w:t>paraguariensis</w:t>
      </w:r>
      <w:proofErr w:type="spellEnd"/>
      <w:r w:rsidRPr="00E62B59">
        <w:rPr>
          <w:rFonts w:ascii="Times New Roman" w:hAnsi="Times New Roman" w:cs="Times New Roman"/>
          <w:sz w:val="24"/>
          <w:szCs w:val="24"/>
        </w:rPr>
        <w:t>) compreende aproximadamente uma área de 540.000 km², abrange três países sendo Brasil, Argentina e Paraguai. Dentre esses países o Brasil é o que tem a maior área de ocorrência natural sendo de 450.000 km²</w:t>
      </w:r>
      <w:r w:rsidR="007A54F9" w:rsidRPr="00E62B59">
        <w:rPr>
          <w:rFonts w:ascii="Times New Roman" w:hAnsi="Times New Roman" w:cs="Times New Roman"/>
          <w:sz w:val="24"/>
          <w:szCs w:val="24"/>
        </w:rPr>
        <w:t xml:space="preserve">, o que </w:t>
      </w:r>
      <w:r w:rsidRPr="00E62B59">
        <w:rPr>
          <w:rFonts w:ascii="Times New Roman" w:hAnsi="Times New Roman" w:cs="Times New Roman"/>
          <w:sz w:val="24"/>
          <w:szCs w:val="24"/>
        </w:rPr>
        <w:t>corresponde a 5% do território brasileiro</w:t>
      </w:r>
      <w:r w:rsidR="007A54F9" w:rsidRPr="00E62B59">
        <w:rPr>
          <w:rFonts w:ascii="Times New Roman" w:hAnsi="Times New Roman" w:cs="Times New Roman"/>
          <w:sz w:val="24"/>
          <w:szCs w:val="24"/>
        </w:rPr>
        <w:t>, e</w:t>
      </w:r>
      <w:r w:rsidRPr="00E62B59">
        <w:rPr>
          <w:rFonts w:ascii="Times New Roman" w:hAnsi="Times New Roman" w:cs="Times New Roman"/>
          <w:sz w:val="24"/>
          <w:szCs w:val="24"/>
        </w:rPr>
        <w:t xml:space="preserve"> a área está distribuída pelos estados do Paraná, Rio Grande do Sul, Santa Catarina, Mato Grosso do Sul e há também alguns pontos nos estados de São Paulo e Minas Gerais (OLIVEIRA; ROTTA, 1985).</w:t>
      </w:r>
    </w:p>
    <w:p w:rsidR="00570DE7" w:rsidRPr="00E62B59" w:rsidRDefault="00570DE7" w:rsidP="001A120B">
      <w:pPr>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rPr>
        <w:t>Desde meados do século XIX a produção de erva-mate era praticamente toda destina</w:t>
      </w:r>
      <w:r w:rsidR="007A54F9" w:rsidRPr="00E62B59">
        <w:rPr>
          <w:rFonts w:ascii="Times New Roman" w:hAnsi="Times New Roman" w:cs="Times New Roman"/>
          <w:sz w:val="24"/>
          <w:szCs w:val="24"/>
        </w:rPr>
        <w:t>da</w:t>
      </w:r>
      <w:r w:rsidRPr="00E62B59">
        <w:rPr>
          <w:rFonts w:ascii="Times New Roman" w:hAnsi="Times New Roman" w:cs="Times New Roman"/>
          <w:sz w:val="24"/>
          <w:szCs w:val="24"/>
        </w:rPr>
        <w:t xml:space="preserve"> ao mercado externo, resumido à Argentina, Uruguai e Chile</w:t>
      </w:r>
      <w:r w:rsidR="007A54F9" w:rsidRPr="00E62B59">
        <w:rPr>
          <w:rFonts w:ascii="Times New Roman" w:hAnsi="Times New Roman" w:cs="Times New Roman"/>
          <w:sz w:val="24"/>
          <w:szCs w:val="24"/>
        </w:rPr>
        <w:t>.</w:t>
      </w:r>
      <w:r w:rsidRPr="00E62B59">
        <w:rPr>
          <w:rFonts w:ascii="Times New Roman" w:hAnsi="Times New Roman" w:cs="Times New Roman"/>
          <w:sz w:val="24"/>
          <w:szCs w:val="24"/>
        </w:rPr>
        <w:t xml:space="preserve"> Esses países formavam os chamados mercados tradicionais da erva-mate brasileira, sendo responsáveis pela alavancagem d</w:t>
      </w:r>
      <w:r w:rsidR="007A54F9" w:rsidRPr="00E62B59">
        <w:rPr>
          <w:rFonts w:ascii="Times New Roman" w:hAnsi="Times New Roman" w:cs="Times New Roman"/>
          <w:sz w:val="24"/>
          <w:szCs w:val="24"/>
        </w:rPr>
        <w:t>a economia ervateira brasileira neste perí</w:t>
      </w:r>
      <w:r w:rsidR="00FD5E17" w:rsidRPr="00E62B59">
        <w:rPr>
          <w:rFonts w:ascii="Times New Roman" w:hAnsi="Times New Roman" w:cs="Times New Roman"/>
          <w:sz w:val="24"/>
          <w:szCs w:val="24"/>
        </w:rPr>
        <w:t>o</w:t>
      </w:r>
      <w:r w:rsidR="007A54F9" w:rsidRPr="00E62B59">
        <w:rPr>
          <w:rFonts w:ascii="Times New Roman" w:hAnsi="Times New Roman" w:cs="Times New Roman"/>
          <w:sz w:val="24"/>
          <w:szCs w:val="24"/>
        </w:rPr>
        <w:t>do.</w:t>
      </w:r>
    </w:p>
    <w:p w:rsidR="00570DE7" w:rsidRPr="00E62B59" w:rsidRDefault="00570DE7" w:rsidP="001A120B">
      <w:pPr>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rPr>
        <w:t>A partir de 1870, com os efeitos da guerra da Paraguai, a Argentina tornou-se o principal comprador</w:t>
      </w:r>
      <w:r w:rsidR="00014B45" w:rsidRPr="00E62B59">
        <w:rPr>
          <w:rFonts w:ascii="Times New Roman" w:hAnsi="Times New Roman" w:cs="Times New Roman"/>
          <w:sz w:val="24"/>
          <w:szCs w:val="24"/>
        </w:rPr>
        <w:t xml:space="preserve"> (o único do Estado de Mato Grosso), devido os efeitos da guerra</w:t>
      </w:r>
      <w:r w:rsidR="00FD5E17" w:rsidRPr="00E62B59">
        <w:rPr>
          <w:rFonts w:ascii="Times New Roman" w:hAnsi="Times New Roman" w:cs="Times New Roman"/>
          <w:sz w:val="24"/>
          <w:szCs w:val="24"/>
        </w:rPr>
        <w:t>,</w:t>
      </w:r>
      <w:r w:rsidR="00014B45" w:rsidRPr="00E62B59">
        <w:rPr>
          <w:rFonts w:ascii="Times New Roman" w:hAnsi="Times New Roman" w:cs="Times New Roman"/>
          <w:sz w:val="24"/>
          <w:szCs w:val="24"/>
        </w:rPr>
        <w:t xml:space="preserve"> o Paraguai</w:t>
      </w:r>
      <w:r w:rsidR="007A54F9" w:rsidRPr="00E62B59">
        <w:rPr>
          <w:rFonts w:ascii="Times New Roman" w:hAnsi="Times New Roman" w:cs="Times New Roman"/>
          <w:sz w:val="24"/>
          <w:szCs w:val="24"/>
        </w:rPr>
        <w:t xml:space="preserve"> que</w:t>
      </w:r>
      <w:r w:rsidR="00014B45" w:rsidRPr="00E62B59">
        <w:rPr>
          <w:rFonts w:ascii="Times New Roman" w:hAnsi="Times New Roman" w:cs="Times New Roman"/>
          <w:sz w:val="24"/>
          <w:szCs w:val="24"/>
        </w:rPr>
        <w:t xml:space="preserve"> foi isolado </w:t>
      </w:r>
      <w:r w:rsidR="007A54F9" w:rsidRPr="00E62B59">
        <w:rPr>
          <w:rFonts w:ascii="Times New Roman" w:hAnsi="Times New Roman" w:cs="Times New Roman"/>
          <w:sz w:val="24"/>
          <w:szCs w:val="24"/>
        </w:rPr>
        <w:t>d</w:t>
      </w:r>
      <w:r w:rsidR="00014B45" w:rsidRPr="00E62B59">
        <w:rPr>
          <w:rFonts w:ascii="Times New Roman" w:hAnsi="Times New Roman" w:cs="Times New Roman"/>
          <w:sz w:val="24"/>
          <w:szCs w:val="24"/>
        </w:rPr>
        <w:t>o mercado argentino, porém</w:t>
      </w:r>
      <w:r w:rsidR="00FD5E17" w:rsidRPr="00E62B59">
        <w:rPr>
          <w:rFonts w:ascii="Times New Roman" w:hAnsi="Times New Roman" w:cs="Times New Roman"/>
          <w:sz w:val="24"/>
          <w:szCs w:val="24"/>
        </w:rPr>
        <w:t>,</w:t>
      </w:r>
      <w:r w:rsidR="00014B45" w:rsidRPr="00E62B59">
        <w:rPr>
          <w:rFonts w:ascii="Times New Roman" w:hAnsi="Times New Roman" w:cs="Times New Roman"/>
          <w:sz w:val="24"/>
          <w:szCs w:val="24"/>
        </w:rPr>
        <w:t xml:space="preserve"> esse período áureo da erva-mate duraria até 1930, quando a Argentina inicia plantios de ervais, com objetivo </w:t>
      </w:r>
      <w:r w:rsidR="007A54F9" w:rsidRPr="00E62B59">
        <w:rPr>
          <w:rFonts w:ascii="Times New Roman" w:hAnsi="Times New Roman" w:cs="Times New Roman"/>
          <w:sz w:val="24"/>
          <w:szCs w:val="24"/>
        </w:rPr>
        <w:t xml:space="preserve">de ser </w:t>
      </w:r>
      <w:r w:rsidR="00946F6F" w:rsidRPr="00E62B59">
        <w:rPr>
          <w:rFonts w:ascii="Times New Roman" w:hAnsi="Times New Roman" w:cs="Times New Roman"/>
          <w:sz w:val="24"/>
          <w:szCs w:val="24"/>
        </w:rPr>
        <w:t>autossuficiente</w:t>
      </w:r>
      <w:r w:rsidR="007A54F9" w:rsidRPr="00E62B59">
        <w:rPr>
          <w:rFonts w:ascii="Times New Roman" w:hAnsi="Times New Roman" w:cs="Times New Roman"/>
          <w:sz w:val="24"/>
          <w:szCs w:val="24"/>
        </w:rPr>
        <w:t xml:space="preserve"> na produção de erva-mate e não depender da produção brasileira</w:t>
      </w:r>
      <w:r w:rsidR="00014B45" w:rsidRPr="00E62B59">
        <w:rPr>
          <w:rFonts w:ascii="Times New Roman" w:hAnsi="Times New Roman" w:cs="Times New Roman"/>
          <w:sz w:val="24"/>
          <w:szCs w:val="24"/>
        </w:rPr>
        <w:t xml:space="preserve"> </w:t>
      </w:r>
      <w:r w:rsidR="00946F6F" w:rsidRPr="00E62B59">
        <w:rPr>
          <w:rFonts w:ascii="Times New Roman" w:hAnsi="Times New Roman" w:cs="Times New Roman"/>
          <w:sz w:val="24"/>
          <w:szCs w:val="24"/>
        </w:rPr>
        <w:t>(FERNANDES</w:t>
      </w:r>
      <w:r w:rsidR="00014B45" w:rsidRPr="00E62B59">
        <w:rPr>
          <w:rFonts w:ascii="Times New Roman" w:hAnsi="Times New Roman" w:cs="Times New Roman"/>
          <w:sz w:val="24"/>
          <w:szCs w:val="24"/>
        </w:rPr>
        <w:t>, 2017)</w:t>
      </w:r>
      <w:r w:rsidR="007A54F9" w:rsidRPr="00E62B59">
        <w:rPr>
          <w:rFonts w:ascii="Times New Roman" w:hAnsi="Times New Roman" w:cs="Times New Roman"/>
          <w:sz w:val="24"/>
          <w:szCs w:val="24"/>
        </w:rPr>
        <w:t>.</w:t>
      </w:r>
    </w:p>
    <w:p w:rsidR="00014B45" w:rsidRPr="00E62B59" w:rsidRDefault="00014B45" w:rsidP="001A120B">
      <w:pPr>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rPr>
        <w:t>Ainda segundo Fernandes (2017), o problema dos produtores brasileiros começou em 1903, quando a Argentina, então principal comprador da erva-mate do Brasil, passou a investir na plantação de er</w:t>
      </w:r>
      <w:r w:rsidR="00CE579E" w:rsidRPr="00E62B59">
        <w:rPr>
          <w:rFonts w:ascii="Times New Roman" w:hAnsi="Times New Roman" w:cs="Times New Roman"/>
          <w:sz w:val="24"/>
          <w:szCs w:val="24"/>
        </w:rPr>
        <w:t>vais no Terri</w:t>
      </w:r>
      <w:r w:rsidRPr="00E62B59">
        <w:rPr>
          <w:rFonts w:ascii="Times New Roman" w:hAnsi="Times New Roman" w:cs="Times New Roman"/>
          <w:sz w:val="24"/>
          <w:szCs w:val="24"/>
        </w:rPr>
        <w:t>tório de Missiones</w:t>
      </w:r>
      <w:r w:rsidR="00CE579E" w:rsidRPr="00E62B59">
        <w:rPr>
          <w:rFonts w:ascii="Times New Roman" w:hAnsi="Times New Roman" w:cs="Times New Roman"/>
          <w:sz w:val="24"/>
          <w:szCs w:val="24"/>
        </w:rPr>
        <w:t>, ocasionando um</w:t>
      </w:r>
      <w:r w:rsidR="00A74FE0" w:rsidRPr="00E62B59">
        <w:rPr>
          <w:rFonts w:ascii="Times New Roman" w:hAnsi="Times New Roman" w:cs="Times New Roman"/>
          <w:sz w:val="24"/>
          <w:szCs w:val="24"/>
        </w:rPr>
        <w:t>a</w:t>
      </w:r>
      <w:r w:rsidR="00CE579E" w:rsidRPr="00E62B59">
        <w:rPr>
          <w:rFonts w:ascii="Times New Roman" w:hAnsi="Times New Roman" w:cs="Times New Roman"/>
          <w:sz w:val="24"/>
          <w:szCs w:val="24"/>
        </w:rPr>
        <w:t xml:space="preserve"> crise no setor </w:t>
      </w:r>
      <w:r w:rsidR="00A74FE0" w:rsidRPr="00E62B59">
        <w:rPr>
          <w:rFonts w:ascii="Times New Roman" w:hAnsi="Times New Roman" w:cs="Times New Roman"/>
          <w:sz w:val="24"/>
          <w:szCs w:val="24"/>
        </w:rPr>
        <w:t xml:space="preserve">ervateiro do Brasil </w:t>
      </w:r>
      <w:r w:rsidR="00CE579E" w:rsidRPr="00E62B59">
        <w:rPr>
          <w:rFonts w:ascii="Times New Roman" w:hAnsi="Times New Roman" w:cs="Times New Roman"/>
          <w:sz w:val="24"/>
          <w:szCs w:val="24"/>
        </w:rPr>
        <w:t>a partir de 1930, pois os produtores não tinham compradores para toda a produção.</w:t>
      </w:r>
    </w:p>
    <w:p w:rsidR="00CE579E" w:rsidRPr="00E62B59" w:rsidRDefault="00A74FE0" w:rsidP="001A120B">
      <w:pPr>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rPr>
        <w:lastRenderedPageBreak/>
        <w:t>A</w:t>
      </w:r>
      <w:r w:rsidR="00CE579E" w:rsidRPr="00E62B59">
        <w:rPr>
          <w:rFonts w:ascii="Times New Roman" w:hAnsi="Times New Roman" w:cs="Times New Roman"/>
          <w:sz w:val="24"/>
          <w:szCs w:val="24"/>
        </w:rPr>
        <w:t xml:space="preserve"> produção argentina continuou crescendo in</w:t>
      </w:r>
      <w:r w:rsidR="005343F3" w:rsidRPr="00E62B59">
        <w:rPr>
          <w:rFonts w:ascii="Times New Roman" w:hAnsi="Times New Roman" w:cs="Times New Roman"/>
          <w:sz w:val="24"/>
          <w:szCs w:val="24"/>
        </w:rPr>
        <w:t>in</w:t>
      </w:r>
      <w:r w:rsidR="00CE579E" w:rsidRPr="00E62B59">
        <w:rPr>
          <w:rFonts w:ascii="Times New Roman" w:hAnsi="Times New Roman" w:cs="Times New Roman"/>
          <w:sz w:val="24"/>
          <w:szCs w:val="24"/>
        </w:rPr>
        <w:t>terruptamente, e já em 1937 a sua produção ultrapassou a quantidade co</w:t>
      </w:r>
      <w:r w:rsidR="005343F3" w:rsidRPr="00E62B59">
        <w:rPr>
          <w:rFonts w:ascii="Times New Roman" w:hAnsi="Times New Roman" w:cs="Times New Roman"/>
          <w:sz w:val="24"/>
          <w:szCs w:val="24"/>
        </w:rPr>
        <w:t>n</w:t>
      </w:r>
      <w:r w:rsidR="00CE579E" w:rsidRPr="00E62B59">
        <w:rPr>
          <w:rFonts w:ascii="Times New Roman" w:hAnsi="Times New Roman" w:cs="Times New Roman"/>
          <w:sz w:val="24"/>
          <w:szCs w:val="24"/>
        </w:rPr>
        <w:t>sumida internamente, totalizando neste ano 101.729 toneladas</w:t>
      </w:r>
      <w:r w:rsidR="005343F3" w:rsidRPr="00E62B59">
        <w:rPr>
          <w:rFonts w:ascii="Times New Roman" w:hAnsi="Times New Roman" w:cs="Times New Roman"/>
          <w:sz w:val="24"/>
          <w:szCs w:val="24"/>
        </w:rPr>
        <w:t>. Nos três anos subsequentes a produção foi respectivamente 120.000 t., 130.000 t. e 150.000 t. (CONVERSE, 1940)</w:t>
      </w:r>
    </w:p>
    <w:p w:rsidR="005343F3" w:rsidRPr="00E62B59" w:rsidRDefault="005343F3" w:rsidP="001A120B">
      <w:pPr>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rPr>
        <w:t>A</w:t>
      </w:r>
      <w:r w:rsidR="00480486" w:rsidRPr="00E62B59">
        <w:rPr>
          <w:rFonts w:ascii="Times New Roman" w:hAnsi="Times New Roman" w:cs="Times New Roman"/>
          <w:sz w:val="24"/>
          <w:szCs w:val="24"/>
        </w:rPr>
        <w:t xml:space="preserve"> </w:t>
      </w:r>
      <w:r w:rsidRPr="00E62B59">
        <w:rPr>
          <w:rFonts w:ascii="Times New Roman" w:hAnsi="Times New Roman" w:cs="Times New Roman"/>
          <w:sz w:val="24"/>
          <w:szCs w:val="24"/>
        </w:rPr>
        <w:t>partir deste cenário</w:t>
      </w:r>
      <w:r w:rsidR="0099455F" w:rsidRPr="00E62B59">
        <w:rPr>
          <w:rFonts w:ascii="Times New Roman" w:hAnsi="Times New Roman" w:cs="Times New Roman"/>
          <w:sz w:val="24"/>
          <w:szCs w:val="24"/>
        </w:rPr>
        <w:t>, Brasil e Argentina procuram desenvolver</w:t>
      </w:r>
      <w:r w:rsidR="00A74FE0" w:rsidRPr="00E62B59">
        <w:rPr>
          <w:rFonts w:ascii="Times New Roman" w:hAnsi="Times New Roman" w:cs="Times New Roman"/>
          <w:sz w:val="24"/>
          <w:szCs w:val="24"/>
        </w:rPr>
        <w:t xml:space="preserve"> políticas pú</w:t>
      </w:r>
      <w:r w:rsidRPr="00E62B59">
        <w:rPr>
          <w:rFonts w:ascii="Times New Roman" w:hAnsi="Times New Roman" w:cs="Times New Roman"/>
          <w:sz w:val="24"/>
          <w:szCs w:val="24"/>
        </w:rPr>
        <w:t>blicas para o desenvolvimento da cadei</w:t>
      </w:r>
      <w:r w:rsidR="0099455F" w:rsidRPr="00E62B59">
        <w:rPr>
          <w:rFonts w:ascii="Times New Roman" w:hAnsi="Times New Roman" w:cs="Times New Roman"/>
          <w:sz w:val="24"/>
          <w:szCs w:val="24"/>
        </w:rPr>
        <w:t>a</w:t>
      </w:r>
      <w:r w:rsidRPr="00E62B59">
        <w:rPr>
          <w:rFonts w:ascii="Times New Roman" w:hAnsi="Times New Roman" w:cs="Times New Roman"/>
          <w:sz w:val="24"/>
          <w:szCs w:val="24"/>
        </w:rPr>
        <w:t xml:space="preserve"> produtiva da erva-mate</w:t>
      </w:r>
      <w:r w:rsidR="0099455F" w:rsidRPr="00E62B59">
        <w:rPr>
          <w:rFonts w:ascii="Times New Roman" w:hAnsi="Times New Roman" w:cs="Times New Roman"/>
          <w:sz w:val="24"/>
          <w:szCs w:val="24"/>
        </w:rPr>
        <w:t xml:space="preserve">, </w:t>
      </w:r>
      <w:r w:rsidR="00A74FE0" w:rsidRPr="00E62B59">
        <w:rPr>
          <w:rFonts w:ascii="Times New Roman" w:hAnsi="Times New Roman" w:cs="Times New Roman"/>
          <w:sz w:val="24"/>
          <w:szCs w:val="24"/>
        </w:rPr>
        <w:t>com objetivos de atingirem novos mercados, pois o consumo interno n</w:t>
      </w:r>
      <w:r w:rsidR="00FD5E17" w:rsidRPr="00E62B59">
        <w:rPr>
          <w:rFonts w:ascii="Times New Roman" w:hAnsi="Times New Roman" w:cs="Times New Roman"/>
          <w:sz w:val="24"/>
          <w:szCs w:val="24"/>
        </w:rPr>
        <w:t>ão</w:t>
      </w:r>
      <w:r w:rsidR="00A74FE0" w:rsidRPr="00E62B59">
        <w:rPr>
          <w:rFonts w:ascii="Times New Roman" w:hAnsi="Times New Roman" w:cs="Times New Roman"/>
          <w:sz w:val="24"/>
          <w:szCs w:val="24"/>
        </w:rPr>
        <w:t xml:space="preserve"> era suficiente para absorve toda a produção.</w:t>
      </w:r>
    </w:p>
    <w:p w:rsidR="0099455F" w:rsidRPr="00E62B59" w:rsidRDefault="00480486" w:rsidP="00924C35">
      <w:pPr>
        <w:pStyle w:val="PargrafodaLista"/>
        <w:numPr>
          <w:ilvl w:val="1"/>
          <w:numId w:val="3"/>
        </w:numPr>
        <w:spacing w:before="240" w:after="120" w:line="360" w:lineRule="auto"/>
        <w:ind w:left="357" w:hanging="357"/>
        <w:jc w:val="both"/>
        <w:rPr>
          <w:rFonts w:ascii="Times New Roman" w:hAnsi="Times New Roman" w:cs="Times New Roman"/>
          <w:b/>
          <w:sz w:val="24"/>
          <w:szCs w:val="24"/>
        </w:rPr>
      </w:pPr>
      <w:r w:rsidRPr="00E62B59">
        <w:rPr>
          <w:rFonts w:ascii="Times New Roman" w:hAnsi="Times New Roman" w:cs="Times New Roman"/>
          <w:b/>
          <w:sz w:val="24"/>
          <w:szCs w:val="24"/>
        </w:rPr>
        <w:t>Tendência d</w:t>
      </w:r>
      <w:r w:rsidR="00AA0BD9" w:rsidRPr="00E62B59">
        <w:rPr>
          <w:rFonts w:ascii="Times New Roman" w:hAnsi="Times New Roman" w:cs="Times New Roman"/>
          <w:b/>
          <w:sz w:val="24"/>
          <w:szCs w:val="24"/>
        </w:rPr>
        <w:t>e novos p</w:t>
      </w:r>
      <w:r w:rsidR="00924C35" w:rsidRPr="00E62B59">
        <w:rPr>
          <w:rFonts w:ascii="Times New Roman" w:hAnsi="Times New Roman" w:cs="Times New Roman"/>
          <w:b/>
          <w:sz w:val="24"/>
          <w:szCs w:val="24"/>
        </w:rPr>
        <w:t>rodutos de</w:t>
      </w:r>
      <w:r w:rsidRPr="00E62B59">
        <w:rPr>
          <w:rFonts w:ascii="Times New Roman" w:hAnsi="Times New Roman" w:cs="Times New Roman"/>
          <w:b/>
          <w:sz w:val="24"/>
          <w:szCs w:val="24"/>
        </w:rPr>
        <w:t xml:space="preserve"> erva-mate</w:t>
      </w:r>
    </w:p>
    <w:p w:rsidR="00A74FE0" w:rsidRPr="00E62B59" w:rsidRDefault="00A564BD" w:rsidP="00A74FE0">
      <w:pPr>
        <w:pStyle w:val="PargrafodaLista"/>
        <w:spacing w:after="120" w:line="360" w:lineRule="auto"/>
        <w:ind w:left="0" w:firstLine="709"/>
        <w:jc w:val="both"/>
        <w:rPr>
          <w:rFonts w:ascii="Times New Roman" w:hAnsi="Times New Roman" w:cs="Times New Roman"/>
          <w:sz w:val="24"/>
          <w:szCs w:val="24"/>
        </w:rPr>
      </w:pPr>
      <w:r w:rsidRPr="00E62B59">
        <w:rPr>
          <w:rFonts w:ascii="Times New Roman" w:hAnsi="Times New Roman" w:cs="Times New Roman"/>
          <w:sz w:val="24"/>
          <w:szCs w:val="24"/>
        </w:rPr>
        <w:t xml:space="preserve">As inovações </w:t>
      </w:r>
      <w:r w:rsidR="00FD5E17" w:rsidRPr="00E62B59">
        <w:rPr>
          <w:rFonts w:ascii="Times New Roman" w:hAnsi="Times New Roman" w:cs="Times New Roman"/>
          <w:sz w:val="24"/>
          <w:szCs w:val="24"/>
        </w:rPr>
        <w:t xml:space="preserve">de uso de produtos a partir de erva-mate, </w:t>
      </w:r>
      <w:r w:rsidRPr="00E62B59">
        <w:rPr>
          <w:rFonts w:ascii="Times New Roman" w:hAnsi="Times New Roman" w:cs="Times New Roman"/>
          <w:sz w:val="24"/>
          <w:szCs w:val="24"/>
        </w:rPr>
        <w:t>são registradas também na produção, na organização do setor, e no desenvolvimento de produtos para o mercado. A erva-mate para chimarrão, consumida na cuia com água quente, continua sendo o principal produto desta matéria-prima, con</w:t>
      </w:r>
      <w:r w:rsidR="00FD5E17" w:rsidRPr="00E62B59">
        <w:rPr>
          <w:rFonts w:ascii="Times New Roman" w:hAnsi="Times New Roman" w:cs="Times New Roman"/>
          <w:sz w:val="24"/>
          <w:szCs w:val="24"/>
        </w:rPr>
        <w:t>tudo outros produtos e diferentes</w:t>
      </w:r>
      <w:r w:rsidRPr="00E62B59">
        <w:rPr>
          <w:rFonts w:ascii="Times New Roman" w:hAnsi="Times New Roman" w:cs="Times New Roman"/>
          <w:sz w:val="24"/>
          <w:szCs w:val="24"/>
        </w:rPr>
        <w:t xml:space="preserve"> vem surgindo no mercado.</w:t>
      </w:r>
    </w:p>
    <w:p w:rsidR="007024EE" w:rsidRPr="00E62B59" w:rsidRDefault="007024EE" w:rsidP="001A120B">
      <w:pPr>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rPr>
        <w:t>Entre as principais tendências na utilização mundial da erva-mate como matéria prima no processo de industrialização, destaca-se, especialmente, seu uso para medicamentos estimulantes (SANTIN, 2008). O Quadro 1 apresenta os usos alternativos da erva-mate.</w:t>
      </w:r>
    </w:p>
    <w:p w:rsidR="00FD5E17" w:rsidRPr="00E62B59" w:rsidRDefault="00FD5E17" w:rsidP="00E62B59">
      <w:pPr>
        <w:spacing w:after="120" w:line="240" w:lineRule="auto"/>
        <w:jc w:val="center"/>
        <w:rPr>
          <w:rFonts w:ascii="Times New Roman" w:hAnsi="Times New Roman" w:cs="Times New Roman"/>
          <w:b/>
          <w:sz w:val="24"/>
          <w:szCs w:val="24"/>
        </w:rPr>
      </w:pPr>
      <w:bookmarkStart w:id="0" w:name="_Toc464738881"/>
      <w:r w:rsidRPr="00E62B59">
        <w:rPr>
          <w:rFonts w:ascii="Times New Roman" w:hAnsi="Times New Roman" w:cs="Times New Roman"/>
          <w:b/>
          <w:sz w:val="24"/>
          <w:szCs w:val="24"/>
        </w:rPr>
        <w:t xml:space="preserve">Quadro </w:t>
      </w:r>
      <w:r w:rsidRPr="00E62B59">
        <w:rPr>
          <w:rFonts w:ascii="Times New Roman" w:hAnsi="Times New Roman" w:cs="Times New Roman"/>
          <w:b/>
          <w:sz w:val="24"/>
          <w:szCs w:val="24"/>
        </w:rPr>
        <w:fldChar w:fldCharType="begin"/>
      </w:r>
      <w:r w:rsidRPr="00E62B59">
        <w:rPr>
          <w:rFonts w:ascii="Times New Roman" w:hAnsi="Times New Roman" w:cs="Times New Roman"/>
          <w:b/>
          <w:sz w:val="24"/>
          <w:szCs w:val="24"/>
        </w:rPr>
        <w:instrText xml:space="preserve"> SEQ Quadro \* ARABIC </w:instrText>
      </w:r>
      <w:r w:rsidRPr="00E62B59">
        <w:rPr>
          <w:rFonts w:ascii="Times New Roman" w:hAnsi="Times New Roman" w:cs="Times New Roman"/>
          <w:b/>
          <w:sz w:val="24"/>
          <w:szCs w:val="24"/>
        </w:rPr>
        <w:fldChar w:fldCharType="separate"/>
      </w:r>
      <w:r w:rsidR="00BF3523">
        <w:rPr>
          <w:rFonts w:ascii="Times New Roman" w:hAnsi="Times New Roman" w:cs="Times New Roman"/>
          <w:b/>
          <w:noProof/>
          <w:sz w:val="24"/>
          <w:szCs w:val="24"/>
        </w:rPr>
        <w:t>1</w:t>
      </w:r>
      <w:r w:rsidRPr="00E62B59">
        <w:rPr>
          <w:rFonts w:ascii="Times New Roman" w:hAnsi="Times New Roman" w:cs="Times New Roman"/>
          <w:b/>
          <w:sz w:val="24"/>
          <w:szCs w:val="24"/>
        </w:rPr>
        <w:fldChar w:fldCharType="end"/>
      </w:r>
      <w:r w:rsidRPr="00E62B59">
        <w:rPr>
          <w:rFonts w:ascii="Times New Roman" w:hAnsi="Times New Roman" w:cs="Times New Roman"/>
          <w:b/>
          <w:sz w:val="24"/>
          <w:szCs w:val="24"/>
        </w:rPr>
        <w:t xml:space="preserve"> - Usos Alternativos da Erva-Mate por Campo de Aplicação Industrial</w:t>
      </w:r>
      <w:bookmarkEnd w:id="0"/>
    </w:p>
    <w:tbl>
      <w:tblPr>
        <w:tblStyle w:val="Tabelacomgrade"/>
        <w:tblW w:w="0" w:type="auto"/>
        <w:jc w:val="center"/>
        <w:tblLook w:val="04A0" w:firstRow="1" w:lastRow="0" w:firstColumn="1" w:lastColumn="0" w:noHBand="0" w:noVBand="1"/>
      </w:tblPr>
      <w:tblGrid>
        <w:gridCol w:w="2210"/>
        <w:gridCol w:w="3576"/>
        <w:gridCol w:w="2573"/>
      </w:tblGrid>
      <w:tr w:rsidR="00E62B59" w:rsidRPr="00E62B59" w:rsidTr="00E62B59">
        <w:trPr>
          <w:trHeight w:val="397"/>
          <w:jc w:val="center"/>
        </w:trPr>
        <w:tc>
          <w:tcPr>
            <w:tcW w:w="2210" w:type="dxa"/>
            <w:vMerge w:val="restart"/>
            <w:tcBorders>
              <w:bottom w:val="nil"/>
              <w:right w:val="nil"/>
            </w:tcBorders>
            <w:vAlign w:val="center"/>
          </w:tcPr>
          <w:p w:rsidR="007024EE" w:rsidRPr="00E62B59" w:rsidRDefault="007024EE" w:rsidP="00946F6F">
            <w:pPr>
              <w:jc w:val="center"/>
              <w:rPr>
                <w:rFonts w:ascii="Times New Roman" w:hAnsi="Times New Roman" w:cs="Times New Roman"/>
                <w:b/>
                <w:sz w:val="17"/>
                <w:szCs w:val="17"/>
              </w:rPr>
            </w:pPr>
            <w:r w:rsidRPr="00E62B59">
              <w:rPr>
                <w:rFonts w:ascii="Times New Roman" w:hAnsi="Times New Roman" w:cs="Times New Roman"/>
                <w:b/>
                <w:sz w:val="17"/>
                <w:szCs w:val="17"/>
              </w:rPr>
              <w:t>APLICACÃO</w:t>
            </w:r>
          </w:p>
          <w:p w:rsidR="007024EE" w:rsidRPr="00E62B59" w:rsidRDefault="007024EE" w:rsidP="00946F6F">
            <w:pPr>
              <w:jc w:val="center"/>
              <w:rPr>
                <w:rFonts w:ascii="Times New Roman" w:hAnsi="Times New Roman" w:cs="Times New Roman"/>
                <w:b/>
                <w:sz w:val="17"/>
                <w:szCs w:val="17"/>
              </w:rPr>
            </w:pPr>
            <w:r w:rsidRPr="00E62B59">
              <w:rPr>
                <w:rFonts w:ascii="Times New Roman" w:hAnsi="Times New Roman" w:cs="Times New Roman"/>
                <w:b/>
                <w:sz w:val="17"/>
                <w:szCs w:val="17"/>
              </w:rPr>
              <w:t>INDUSTRIAL</w:t>
            </w:r>
          </w:p>
        </w:tc>
        <w:tc>
          <w:tcPr>
            <w:tcW w:w="6149" w:type="dxa"/>
            <w:gridSpan w:val="2"/>
            <w:tcBorders>
              <w:left w:val="nil"/>
              <w:bottom w:val="nil"/>
            </w:tcBorders>
            <w:vAlign w:val="center"/>
          </w:tcPr>
          <w:p w:rsidR="007024EE" w:rsidRPr="00E62B59" w:rsidRDefault="00A74FE0" w:rsidP="00946F6F">
            <w:pPr>
              <w:rPr>
                <w:rFonts w:ascii="Times New Roman" w:hAnsi="Times New Roman" w:cs="Times New Roman"/>
                <w:b/>
                <w:sz w:val="17"/>
                <w:szCs w:val="17"/>
              </w:rPr>
            </w:pPr>
            <w:r w:rsidRPr="00E62B59">
              <w:rPr>
                <w:rFonts w:ascii="Times New Roman" w:hAnsi="Times New Roman" w:cs="Times New Roman"/>
                <w:b/>
                <w:sz w:val="17"/>
                <w:szCs w:val="17"/>
              </w:rPr>
              <w:t xml:space="preserve">             </w:t>
            </w:r>
            <w:r w:rsidR="007024EE" w:rsidRPr="00E62B59">
              <w:rPr>
                <w:rFonts w:ascii="Times New Roman" w:hAnsi="Times New Roman" w:cs="Times New Roman"/>
                <w:b/>
                <w:sz w:val="17"/>
                <w:szCs w:val="17"/>
              </w:rPr>
              <w:t>USOS ALTERNATIVOS DA ERVA-MATE</w:t>
            </w:r>
          </w:p>
        </w:tc>
      </w:tr>
      <w:tr w:rsidR="00E62B59" w:rsidRPr="00E62B59" w:rsidTr="00E62B59">
        <w:trPr>
          <w:trHeight w:val="397"/>
          <w:jc w:val="center"/>
        </w:trPr>
        <w:tc>
          <w:tcPr>
            <w:tcW w:w="2210" w:type="dxa"/>
            <w:vMerge/>
            <w:tcBorders>
              <w:top w:val="nil"/>
              <w:bottom w:val="single" w:sz="4" w:space="0" w:color="auto"/>
              <w:right w:val="nil"/>
            </w:tcBorders>
            <w:vAlign w:val="center"/>
          </w:tcPr>
          <w:p w:rsidR="007024EE" w:rsidRPr="00E62B59" w:rsidRDefault="007024EE" w:rsidP="00946F6F">
            <w:pPr>
              <w:jc w:val="center"/>
              <w:rPr>
                <w:rFonts w:ascii="Times New Roman" w:hAnsi="Times New Roman" w:cs="Times New Roman"/>
                <w:b/>
                <w:sz w:val="17"/>
                <w:szCs w:val="17"/>
              </w:rPr>
            </w:pPr>
          </w:p>
        </w:tc>
        <w:tc>
          <w:tcPr>
            <w:tcW w:w="3576" w:type="dxa"/>
            <w:tcBorders>
              <w:top w:val="nil"/>
              <w:left w:val="nil"/>
              <w:bottom w:val="single" w:sz="4" w:space="0" w:color="auto"/>
              <w:right w:val="nil"/>
            </w:tcBorders>
            <w:vAlign w:val="center"/>
          </w:tcPr>
          <w:p w:rsidR="007024EE" w:rsidRPr="00E62B59" w:rsidRDefault="007024EE" w:rsidP="00946F6F">
            <w:pPr>
              <w:jc w:val="center"/>
              <w:rPr>
                <w:rFonts w:ascii="Times New Roman" w:hAnsi="Times New Roman" w:cs="Times New Roman"/>
                <w:b/>
                <w:sz w:val="17"/>
                <w:szCs w:val="17"/>
              </w:rPr>
            </w:pPr>
            <w:r w:rsidRPr="00E62B59">
              <w:rPr>
                <w:rFonts w:ascii="Times New Roman" w:hAnsi="Times New Roman" w:cs="Times New Roman"/>
                <w:b/>
                <w:sz w:val="17"/>
                <w:szCs w:val="17"/>
              </w:rPr>
              <w:t>SUB-PRODUTOS COMERCIAIS</w:t>
            </w:r>
          </w:p>
        </w:tc>
        <w:tc>
          <w:tcPr>
            <w:tcW w:w="2573" w:type="dxa"/>
            <w:tcBorders>
              <w:top w:val="nil"/>
              <w:left w:val="nil"/>
              <w:bottom w:val="single" w:sz="4" w:space="0" w:color="auto"/>
            </w:tcBorders>
            <w:vAlign w:val="center"/>
          </w:tcPr>
          <w:p w:rsidR="007024EE" w:rsidRPr="00E62B59" w:rsidRDefault="007024EE" w:rsidP="00946F6F">
            <w:pPr>
              <w:jc w:val="center"/>
              <w:rPr>
                <w:rFonts w:ascii="Times New Roman" w:hAnsi="Times New Roman" w:cs="Times New Roman"/>
                <w:b/>
                <w:sz w:val="17"/>
                <w:szCs w:val="17"/>
              </w:rPr>
            </w:pPr>
            <w:r w:rsidRPr="00E62B59">
              <w:rPr>
                <w:rFonts w:ascii="Times New Roman" w:hAnsi="Times New Roman" w:cs="Times New Roman"/>
                <w:b/>
                <w:sz w:val="17"/>
                <w:szCs w:val="17"/>
              </w:rPr>
              <w:t>FORMA DE CONSUMO</w:t>
            </w:r>
          </w:p>
        </w:tc>
      </w:tr>
      <w:tr w:rsidR="00E62B59" w:rsidRPr="00E62B59" w:rsidTr="00E62B59">
        <w:trPr>
          <w:trHeight w:val="397"/>
          <w:jc w:val="center"/>
        </w:trPr>
        <w:tc>
          <w:tcPr>
            <w:tcW w:w="2210" w:type="dxa"/>
            <w:vMerge w:val="restart"/>
            <w:tcBorders>
              <w:right w:val="nil"/>
            </w:tcBorders>
            <w:vAlign w:val="center"/>
          </w:tcPr>
          <w:p w:rsidR="007024EE" w:rsidRPr="00E62B59" w:rsidRDefault="007024EE" w:rsidP="00946F6F">
            <w:pPr>
              <w:jc w:val="center"/>
              <w:rPr>
                <w:rFonts w:ascii="Times New Roman" w:hAnsi="Times New Roman" w:cs="Times New Roman"/>
                <w:b/>
                <w:sz w:val="17"/>
                <w:szCs w:val="17"/>
              </w:rPr>
            </w:pPr>
            <w:r w:rsidRPr="00E62B59">
              <w:rPr>
                <w:rFonts w:ascii="Times New Roman" w:hAnsi="Times New Roman" w:cs="Times New Roman"/>
                <w:b/>
                <w:sz w:val="17"/>
                <w:szCs w:val="17"/>
              </w:rPr>
              <w:t>Bebidas</w:t>
            </w:r>
          </w:p>
        </w:tc>
        <w:tc>
          <w:tcPr>
            <w:tcW w:w="3576" w:type="dxa"/>
            <w:tcBorders>
              <w:left w:val="nil"/>
              <w:bottom w:val="single" w:sz="6" w:space="0" w:color="auto"/>
              <w:right w:val="nil"/>
            </w:tcBorders>
          </w:tcPr>
          <w:p w:rsidR="007024EE" w:rsidRPr="00E62B59" w:rsidRDefault="007024EE" w:rsidP="00946F6F">
            <w:pPr>
              <w:jc w:val="both"/>
              <w:rPr>
                <w:rFonts w:ascii="Times New Roman" w:hAnsi="Times New Roman" w:cs="Times New Roman"/>
                <w:sz w:val="17"/>
                <w:szCs w:val="17"/>
              </w:rPr>
            </w:pPr>
            <w:r w:rsidRPr="00E62B59">
              <w:rPr>
                <w:rFonts w:ascii="Times New Roman" w:hAnsi="Times New Roman" w:cs="Times New Roman"/>
                <w:sz w:val="17"/>
                <w:szCs w:val="17"/>
              </w:rPr>
              <w:t xml:space="preserve">Chimarrão, </w:t>
            </w:r>
            <w:proofErr w:type="spellStart"/>
            <w:r w:rsidRPr="00E62B59">
              <w:rPr>
                <w:rFonts w:ascii="Times New Roman" w:hAnsi="Times New Roman" w:cs="Times New Roman"/>
                <w:sz w:val="17"/>
                <w:szCs w:val="17"/>
              </w:rPr>
              <w:t>Tereré</w:t>
            </w:r>
            <w:proofErr w:type="spellEnd"/>
            <w:r w:rsidRPr="00E62B59">
              <w:rPr>
                <w:rFonts w:ascii="Times New Roman" w:hAnsi="Times New Roman" w:cs="Times New Roman"/>
                <w:sz w:val="17"/>
                <w:szCs w:val="17"/>
              </w:rPr>
              <w:t xml:space="preserve"> e Chá Mate (Queimado, Verde / Cozido ou Solúvel)</w:t>
            </w:r>
          </w:p>
        </w:tc>
        <w:tc>
          <w:tcPr>
            <w:tcW w:w="2573" w:type="dxa"/>
            <w:tcBorders>
              <w:left w:val="nil"/>
              <w:bottom w:val="single" w:sz="6" w:space="0" w:color="auto"/>
            </w:tcBorders>
            <w:vAlign w:val="center"/>
          </w:tcPr>
          <w:p w:rsidR="007024EE" w:rsidRPr="00E62B59" w:rsidRDefault="007024EE" w:rsidP="00946F6F">
            <w:pPr>
              <w:jc w:val="center"/>
              <w:rPr>
                <w:rFonts w:ascii="Times New Roman" w:hAnsi="Times New Roman" w:cs="Times New Roman"/>
                <w:sz w:val="17"/>
                <w:szCs w:val="17"/>
              </w:rPr>
            </w:pPr>
            <w:r w:rsidRPr="00E62B59">
              <w:rPr>
                <w:rFonts w:ascii="Times New Roman" w:hAnsi="Times New Roman" w:cs="Times New Roman"/>
                <w:sz w:val="17"/>
                <w:szCs w:val="17"/>
              </w:rPr>
              <w:t>Infusão quente e/ou fria</w:t>
            </w:r>
          </w:p>
        </w:tc>
      </w:tr>
      <w:tr w:rsidR="00E62B59" w:rsidRPr="00E62B59" w:rsidTr="00E62B59">
        <w:trPr>
          <w:trHeight w:val="397"/>
          <w:jc w:val="center"/>
        </w:trPr>
        <w:tc>
          <w:tcPr>
            <w:tcW w:w="2210" w:type="dxa"/>
            <w:vMerge/>
            <w:tcBorders>
              <w:bottom w:val="single" w:sz="4" w:space="0" w:color="auto"/>
              <w:right w:val="nil"/>
            </w:tcBorders>
            <w:vAlign w:val="center"/>
          </w:tcPr>
          <w:p w:rsidR="007024EE" w:rsidRPr="00E62B59" w:rsidRDefault="007024EE" w:rsidP="00946F6F">
            <w:pPr>
              <w:jc w:val="center"/>
              <w:rPr>
                <w:rFonts w:ascii="Times New Roman" w:hAnsi="Times New Roman" w:cs="Times New Roman"/>
                <w:b/>
                <w:sz w:val="17"/>
                <w:szCs w:val="17"/>
              </w:rPr>
            </w:pPr>
          </w:p>
        </w:tc>
        <w:tc>
          <w:tcPr>
            <w:tcW w:w="3576" w:type="dxa"/>
            <w:tcBorders>
              <w:top w:val="single" w:sz="6" w:space="0" w:color="auto"/>
              <w:left w:val="nil"/>
              <w:bottom w:val="single" w:sz="4" w:space="0" w:color="auto"/>
              <w:right w:val="nil"/>
            </w:tcBorders>
          </w:tcPr>
          <w:p w:rsidR="007024EE" w:rsidRPr="00E62B59" w:rsidRDefault="007024EE" w:rsidP="00946F6F">
            <w:pPr>
              <w:jc w:val="both"/>
              <w:rPr>
                <w:rFonts w:ascii="Times New Roman" w:hAnsi="Times New Roman" w:cs="Times New Roman"/>
                <w:sz w:val="17"/>
                <w:szCs w:val="17"/>
              </w:rPr>
            </w:pPr>
            <w:r w:rsidRPr="00E62B59">
              <w:rPr>
                <w:rFonts w:ascii="Times New Roman" w:hAnsi="Times New Roman" w:cs="Times New Roman"/>
                <w:sz w:val="17"/>
                <w:szCs w:val="17"/>
              </w:rPr>
              <w:t>Refrigerantes, Sucos, Cerveja e Vinho</w:t>
            </w:r>
          </w:p>
        </w:tc>
        <w:tc>
          <w:tcPr>
            <w:tcW w:w="2573" w:type="dxa"/>
            <w:tcBorders>
              <w:top w:val="single" w:sz="6" w:space="0" w:color="auto"/>
              <w:left w:val="nil"/>
              <w:bottom w:val="single" w:sz="4" w:space="0" w:color="auto"/>
            </w:tcBorders>
            <w:vAlign w:val="center"/>
          </w:tcPr>
          <w:p w:rsidR="007024EE" w:rsidRPr="00E62B59" w:rsidRDefault="007024EE" w:rsidP="00946F6F">
            <w:pPr>
              <w:jc w:val="center"/>
              <w:rPr>
                <w:rFonts w:ascii="Times New Roman" w:hAnsi="Times New Roman" w:cs="Times New Roman"/>
                <w:sz w:val="17"/>
                <w:szCs w:val="17"/>
              </w:rPr>
            </w:pPr>
            <w:r w:rsidRPr="00E62B59">
              <w:rPr>
                <w:rFonts w:ascii="Times New Roman" w:hAnsi="Times New Roman" w:cs="Times New Roman"/>
                <w:sz w:val="17"/>
                <w:szCs w:val="17"/>
              </w:rPr>
              <w:t>Extrato de folhas diluído</w:t>
            </w:r>
          </w:p>
        </w:tc>
      </w:tr>
      <w:tr w:rsidR="00E62B59" w:rsidRPr="00E62B59" w:rsidTr="00E62B59">
        <w:trPr>
          <w:trHeight w:val="397"/>
          <w:jc w:val="center"/>
        </w:trPr>
        <w:tc>
          <w:tcPr>
            <w:tcW w:w="2210" w:type="dxa"/>
            <w:tcBorders>
              <w:bottom w:val="single" w:sz="4" w:space="0" w:color="auto"/>
              <w:right w:val="nil"/>
            </w:tcBorders>
            <w:vAlign w:val="center"/>
          </w:tcPr>
          <w:p w:rsidR="007024EE" w:rsidRPr="00E62B59" w:rsidRDefault="007024EE" w:rsidP="00946F6F">
            <w:pPr>
              <w:jc w:val="center"/>
              <w:rPr>
                <w:rFonts w:ascii="Times New Roman" w:hAnsi="Times New Roman" w:cs="Times New Roman"/>
                <w:b/>
                <w:sz w:val="17"/>
                <w:szCs w:val="17"/>
              </w:rPr>
            </w:pPr>
            <w:r w:rsidRPr="00E62B59">
              <w:rPr>
                <w:rFonts w:ascii="Times New Roman" w:hAnsi="Times New Roman" w:cs="Times New Roman"/>
                <w:b/>
                <w:sz w:val="17"/>
                <w:szCs w:val="17"/>
              </w:rPr>
              <w:t>Insumo de Alimentos</w:t>
            </w:r>
          </w:p>
        </w:tc>
        <w:tc>
          <w:tcPr>
            <w:tcW w:w="3576" w:type="dxa"/>
            <w:tcBorders>
              <w:left w:val="nil"/>
              <w:bottom w:val="single" w:sz="4" w:space="0" w:color="auto"/>
              <w:right w:val="nil"/>
            </w:tcBorders>
          </w:tcPr>
          <w:p w:rsidR="007024EE" w:rsidRPr="00E62B59" w:rsidRDefault="007024EE" w:rsidP="00946F6F">
            <w:pPr>
              <w:jc w:val="both"/>
              <w:rPr>
                <w:rFonts w:ascii="Times New Roman" w:hAnsi="Times New Roman" w:cs="Times New Roman"/>
                <w:sz w:val="17"/>
                <w:szCs w:val="17"/>
              </w:rPr>
            </w:pPr>
            <w:r w:rsidRPr="00E62B59">
              <w:rPr>
                <w:rFonts w:ascii="Times New Roman" w:hAnsi="Times New Roman" w:cs="Times New Roman"/>
                <w:sz w:val="17"/>
                <w:szCs w:val="17"/>
              </w:rPr>
              <w:t xml:space="preserve">Corante Natural; </w:t>
            </w:r>
            <w:r w:rsidR="00946F6F" w:rsidRPr="00E62B59">
              <w:rPr>
                <w:rFonts w:ascii="Times New Roman" w:hAnsi="Times New Roman" w:cs="Times New Roman"/>
                <w:sz w:val="17"/>
                <w:szCs w:val="17"/>
              </w:rPr>
              <w:t>conservante</w:t>
            </w:r>
            <w:r w:rsidRPr="00E62B59">
              <w:rPr>
                <w:rFonts w:ascii="Times New Roman" w:hAnsi="Times New Roman" w:cs="Times New Roman"/>
                <w:sz w:val="17"/>
                <w:szCs w:val="17"/>
              </w:rPr>
              <w:t xml:space="preserve"> alimentar; Sorvete; Balas, bombons e caramelos; Chicletes e gomas</w:t>
            </w:r>
          </w:p>
        </w:tc>
        <w:tc>
          <w:tcPr>
            <w:tcW w:w="2573" w:type="dxa"/>
            <w:tcBorders>
              <w:left w:val="nil"/>
              <w:bottom w:val="single" w:sz="4" w:space="0" w:color="auto"/>
            </w:tcBorders>
            <w:vAlign w:val="center"/>
          </w:tcPr>
          <w:p w:rsidR="007024EE" w:rsidRPr="00E62B59" w:rsidRDefault="00946F6F" w:rsidP="00946F6F">
            <w:pPr>
              <w:jc w:val="center"/>
              <w:rPr>
                <w:rFonts w:ascii="Times New Roman" w:hAnsi="Times New Roman" w:cs="Times New Roman"/>
                <w:sz w:val="17"/>
                <w:szCs w:val="17"/>
              </w:rPr>
            </w:pPr>
            <w:r w:rsidRPr="00E62B59">
              <w:rPr>
                <w:rFonts w:ascii="Times New Roman" w:hAnsi="Times New Roman" w:cs="Times New Roman"/>
                <w:sz w:val="17"/>
                <w:szCs w:val="17"/>
              </w:rPr>
              <w:t>Clorofila e Óleo essencial</w:t>
            </w:r>
          </w:p>
          <w:p w:rsidR="007024EE" w:rsidRPr="00E62B59" w:rsidRDefault="007024EE" w:rsidP="00946F6F">
            <w:pPr>
              <w:jc w:val="center"/>
              <w:rPr>
                <w:rFonts w:ascii="Times New Roman" w:hAnsi="Times New Roman" w:cs="Times New Roman"/>
                <w:sz w:val="17"/>
                <w:szCs w:val="17"/>
              </w:rPr>
            </w:pPr>
          </w:p>
        </w:tc>
      </w:tr>
      <w:tr w:rsidR="00E62B59" w:rsidRPr="00E62B59" w:rsidTr="00E62B59">
        <w:trPr>
          <w:trHeight w:val="397"/>
          <w:jc w:val="center"/>
        </w:trPr>
        <w:tc>
          <w:tcPr>
            <w:tcW w:w="2210" w:type="dxa"/>
            <w:vMerge w:val="restart"/>
            <w:tcBorders>
              <w:right w:val="nil"/>
            </w:tcBorders>
            <w:vAlign w:val="center"/>
          </w:tcPr>
          <w:p w:rsidR="007024EE" w:rsidRPr="00E62B59" w:rsidRDefault="007024EE" w:rsidP="00946F6F">
            <w:pPr>
              <w:jc w:val="center"/>
              <w:rPr>
                <w:rFonts w:ascii="Times New Roman" w:hAnsi="Times New Roman" w:cs="Times New Roman"/>
                <w:b/>
                <w:sz w:val="17"/>
                <w:szCs w:val="17"/>
              </w:rPr>
            </w:pPr>
            <w:r w:rsidRPr="00E62B59">
              <w:rPr>
                <w:rFonts w:ascii="Times New Roman" w:hAnsi="Times New Roman" w:cs="Times New Roman"/>
                <w:b/>
                <w:sz w:val="17"/>
                <w:szCs w:val="17"/>
              </w:rPr>
              <w:t>Medicamentos</w:t>
            </w:r>
          </w:p>
        </w:tc>
        <w:tc>
          <w:tcPr>
            <w:tcW w:w="3576" w:type="dxa"/>
            <w:tcBorders>
              <w:left w:val="nil"/>
              <w:bottom w:val="single" w:sz="6" w:space="0" w:color="auto"/>
              <w:right w:val="nil"/>
            </w:tcBorders>
          </w:tcPr>
          <w:p w:rsidR="007024EE" w:rsidRPr="00E62B59" w:rsidRDefault="007024EE" w:rsidP="00946F6F">
            <w:pPr>
              <w:jc w:val="both"/>
              <w:rPr>
                <w:rFonts w:ascii="Times New Roman" w:hAnsi="Times New Roman" w:cs="Times New Roman"/>
                <w:sz w:val="17"/>
                <w:szCs w:val="17"/>
              </w:rPr>
            </w:pPr>
            <w:r w:rsidRPr="00E62B59">
              <w:rPr>
                <w:rFonts w:ascii="Times New Roman" w:hAnsi="Times New Roman" w:cs="Times New Roman"/>
                <w:sz w:val="17"/>
                <w:szCs w:val="17"/>
              </w:rPr>
              <w:t>Estimulante do Sistema Nervoso Central</w:t>
            </w:r>
          </w:p>
        </w:tc>
        <w:tc>
          <w:tcPr>
            <w:tcW w:w="2573" w:type="dxa"/>
            <w:tcBorders>
              <w:left w:val="nil"/>
              <w:bottom w:val="single" w:sz="6" w:space="0" w:color="auto"/>
            </w:tcBorders>
            <w:vAlign w:val="center"/>
          </w:tcPr>
          <w:p w:rsidR="007024EE" w:rsidRPr="00E62B59" w:rsidRDefault="007024EE" w:rsidP="00946F6F">
            <w:pPr>
              <w:jc w:val="center"/>
              <w:rPr>
                <w:rFonts w:ascii="Times New Roman" w:hAnsi="Times New Roman" w:cs="Times New Roman"/>
                <w:sz w:val="17"/>
                <w:szCs w:val="17"/>
              </w:rPr>
            </w:pPr>
            <w:r w:rsidRPr="00E62B59">
              <w:rPr>
                <w:rFonts w:ascii="Times New Roman" w:hAnsi="Times New Roman" w:cs="Times New Roman"/>
                <w:sz w:val="17"/>
                <w:szCs w:val="17"/>
              </w:rPr>
              <w:t>Extrato de Cafeína e</w:t>
            </w:r>
          </w:p>
          <w:p w:rsidR="007024EE" w:rsidRPr="00E62B59" w:rsidRDefault="007024EE" w:rsidP="00946F6F">
            <w:pPr>
              <w:jc w:val="center"/>
              <w:rPr>
                <w:rFonts w:ascii="Times New Roman" w:hAnsi="Times New Roman" w:cs="Times New Roman"/>
                <w:sz w:val="17"/>
                <w:szCs w:val="17"/>
              </w:rPr>
            </w:pPr>
            <w:r w:rsidRPr="00E62B59">
              <w:rPr>
                <w:rFonts w:ascii="Times New Roman" w:hAnsi="Times New Roman" w:cs="Times New Roman"/>
                <w:sz w:val="17"/>
                <w:szCs w:val="17"/>
              </w:rPr>
              <w:t>Teobromina</w:t>
            </w:r>
          </w:p>
        </w:tc>
      </w:tr>
      <w:tr w:rsidR="00E62B59" w:rsidRPr="00E62B59" w:rsidTr="00E62B59">
        <w:trPr>
          <w:trHeight w:val="397"/>
          <w:jc w:val="center"/>
        </w:trPr>
        <w:tc>
          <w:tcPr>
            <w:tcW w:w="2210" w:type="dxa"/>
            <w:vMerge/>
            <w:tcBorders>
              <w:bottom w:val="single" w:sz="4" w:space="0" w:color="auto"/>
              <w:right w:val="nil"/>
            </w:tcBorders>
            <w:vAlign w:val="center"/>
          </w:tcPr>
          <w:p w:rsidR="007024EE" w:rsidRPr="00E62B59" w:rsidRDefault="007024EE" w:rsidP="00946F6F">
            <w:pPr>
              <w:jc w:val="center"/>
              <w:rPr>
                <w:rFonts w:ascii="Times New Roman" w:hAnsi="Times New Roman" w:cs="Times New Roman"/>
                <w:b/>
                <w:sz w:val="17"/>
                <w:szCs w:val="17"/>
              </w:rPr>
            </w:pPr>
          </w:p>
        </w:tc>
        <w:tc>
          <w:tcPr>
            <w:tcW w:w="3576" w:type="dxa"/>
            <w:tcBorders>
              <w:top w:val="single" w:sz="6" w:space="0" w:color="auto"/>
              <w:left w:val="nil"/>
              <w:bottom w:val="single" w:sz="4" w:space="0" w:color="auto"/>
              <w:right w:val="nil"/>
            </w:tcBorders>
          </w:tcPr>
          <w:p w:rsidR="007024EE" w:rsidRPr="00E62B59" w:rsidRDefault="007024EE" w:rsidP="00946F6F">
            <w:pPr>
              <w:jc w:val="both"/>
              <w:rPr>
                <w:rFonts w:ascii="Times New Roman" w:hAnsi="Times New Roman" w:cs="Times New Roman"/>
                <w:sz w:val="17"/>
                <w:szCs w:val="17"/>
              </w:rPr>
            </w:pPr>
            <w:r w:rsidRPr="00E62B59">
              <w:rPr>
                <w:rFonts w:ascii="Times New Roman" w:hAnsi="Times New Roman" w:cs="Times New Roman"/>
                <w:sz w:val="17"/>
                <w:szCs w:val="17"/>
              </w:rPr>
              <w:t>Composto para tratamento de hipertensão, bronquite e pneumonia.</w:t>
            </w:r>
          </w:p>
        </w:tc>
        <w:tc>
          <w:tcPr>
            <w:tcW w:w="2573" w:type="dxa"/>
            <w:tcBorders>
              <w:top w:val="single" w:sz="6" w:space="0" w:color="auto"/>
              <w:left w:val="nil"/>
              <w:bottom w:val="single" w:sz="4" w:space="0" w:color="auto"/>
            </w:tcBorders>
            <w:vAlign w:val="center"/>
          </w:tcPr>
          <w:p w:rsidR="007024EE" w:rsidRPr="00E62B59" w:rsidRDefault="007024EE" w:rsidP="00946F6F">
            <w:pPr>
              <w:jc w:val="center"/>
              <w:rPr>
                <w:rFonts w:ascii="Times New Roman" w:hAnsi="Times New Roman" w:cs="Times New Roman"/>
                <w:sz w:val="17"/>
                <w:szCs w:val="17"/>
              </w:rPr>
            </w:pPr>
            <w:r w:rsidRPr="00E62B59">
              <w:rPr>
                <w:rFonts w:ascii="Times New Roman" w:hAnsi="Times New Roman" w:cs="Times New Roman"/>
                <w:sz w:val="17"/>
                <w:szCs w:val="17"/>
              </w:rPr>
              <w:t xml:space="preserve">Extrato de </w:t>
            </w:r>
            <w:r w:rsidR="00946F6F" w:rsidRPr="00E62B59">
              <w:rPr>
                <w:rFonts w:ascii="Times New Roman" w:hAnsi="Times New Roman" w:cs="Times New Roman"/>
                <w:sz w:val="17"/>
                <w:szCs w:val="17"/>
              </w:rPr>
              <w:t>Flavonoides</w:t>
            </w:r>
          </w:p>
        </w:tc>
      </w:tr>
      <w:tr w:rsidR="00E62B59" w:rsidRPr="00E62B59" w:rsidTr="00E62B59">
        <w:trPr>
          <w:trHeight w:val="397"/>
          <w:jc w:val="center"/>
        </w:trPr>
        <w:tc>
          <w:tcPr>
            <w:tcW w:w="2210" w:type="dxa"/>
            <w:tcBorders>
              <w:bottom w:val="single" w:sz="4" w:space="0" w:color="auto"/>
              <w:right w:val="nil"/>
            </w:tcBorders>
            <w:vAlign w:val="center"/>
          </w:tcPr>
          <w:p w:rsidR="007024EE" w:rsidRPr="00E62B59" w:rsidRDefault="007024EE" w:rsidP="00946F6F">
            <w:pPr>
              <w:jc w:val="center"/>
              <w:rPr>
                <w:rFonts w:ascii="Times New Roman" w:hAnsi="Times New Roman" w:cs="Times New Roman"/>
                <w:b/>
                <w:sz w:val="17"/>
                <w:szCs w:val="17"/>
              </w:rPr>
            </w:pPr>
            <w:r w:rsidRPr="00E62B59">
              <w:rPr>
                <w:rFonts w:ascii="Times New Roman" w:hAnsi="Times New Roman" w:cs="Times New Roman"/>
                <w:b/>
                <w:sz w:val="17"/>
                <w:szCs w:val="17"/>
              </w:rPr>
              <w:t>Higiene Geral</w:t>
            </w:r>
          </w:p>
        </w:tc>
        <w:tc>
          <w:tcPr>
            <w:tcW w:w="3576" w:type="dxa"/>
            <w:tcBorders>
              <w:left w:val="nil"/>
              <w:bottom w:val="single" w:sz="4" w:space="0" w:color="auto"/>
              <w:right w:val="nil"/>
            </w:tcBorders>
          </w:tcPr>
          <w:p w:rsidR="007024EE" w:rsidRPr="00E62B59" w:rsidRDefault="007024EE" w:rsidP="00946F6F">
            <w:pPr>
              <w:jc w:val="both"/>
              <w:rPr>
                <w:rFonts w:ascii="Times New Roman" w:hAnsi="Times New Roman" w:cs="Times New Roman"/>
                <w:sz w:val="17"/>
                <w:szCs w:val="17"/>
              </w:rPr>
            </w:pPr>
            <w:r w:rsidRPr="00E62B59">
              <w:rPr>
                <w:rFonts w:ascii="Times New Roman" w:hAnsi="Times New Roman" w:cs="Times New Roman"/>
                <w:sz w:val="17"/>
                <w:szCs w:val="17"/>
              </w:rPr>
              <w:t>Bactericida e antioxidante hospitalar e doméstico, Esterilizante, Emulsificante, Tratamento de esgoto e Reciclagem de lixo urbano</w:t>
            </w:r>
          </w:p>
        </w:tc>
        <w:tc>
          <w:tcPr>
            <w:tcW w:w="2573" w:type="dxa"/>
            <w:tcBorders>
              <w:left w:val="nil"/>
              <w:bottom w:val="single" w:sz="4" w:space="0" w:color="auto"/>
            </w:tcBorders>
            <w:vAlign w:val="center"/>
          </w:tcPr>
          <w:p w:rsidR="007024EE" w:rsidRPr="00E62B59" w:rsidRDefault="007024EE" w:rsidP="00946F6F">
            <w:pPr>
              <w:jc w:val="center"/>
              <w:rPr>
                <w:rFonts w:ascii="Times New Roman" w:hAnsi="Times New Roman" w:cs="Times New Roman"/>
                <w:sz w:val="17"/>
                <w:szCs w:val="17"/>
              </w:rPr>
            </w:pPr>
            <w:r w:rsidRPr="00E62B59">
              <w:rPr>
                <w:rFonts w:ascii="Times New Roman" w:hAnsi="Times New Roman" w:cs="Times New Roman"/>
                <w:sz w:val="17"/>
                <w:szCs w:val="17"/>
              </w:rPr>
              <w:t>Extrato de Saponinas e Óleo</w:t>
            </w:r>
          </w:p>
          <w:p w:rsidR="007024EE" w:rsidRPr="00E62B59" w:rsidRDefault="007024EE" w:rsidP="00946F6F">
            <w:pPr>
              <w:jc w:val="center"/>
              <w:rPr>
                <w:rFonts w:ascii="Times New Roman" w:hAnsi="Times New Roman" w:cs="Times New Roman"/>
                <w:sz w:val="17"/>
                <w:szCs w:val="17"/>
              </w:rPr>
            </w:pPr>
            <w:r w:rsidRPr="00E62B59">
              <w:rPr>
                <w:rFonts w:ascii="Times New Roman" w:hAnsi="Times New Roman" w:cs="Times New Roman"/>
                <w:sz w:val="17"/>
                <w:szCs w:val="17"/>
              </w:rPr>
              <w:t>Essencial</w:t>
            </w:r>
          </w:p>
        </w:tc>
      </w:tr>
      <w:tr w:rsidR="00E62B59" w:rsidRPr="00E62B59" w:rsidTr="00E62B59">
        <w:trPr>
          <w:trHeight w:val="397"/>
          <w:jc w:val="center"/>
        </w:trPr>
        <w:tc>
          <w:tcPr>
            <w:tcW w:w="2210" w:type="dxa"/>
            <w:tcBorders>
              <w:right w:val="nil"/>
            </w:tcBorders>
            <w:vAlign w:val="center"/>
          </w:tcPr>
          <w:p w:rsidR="007024EE" w:rsidRPr="00E62B59" w:rsidRDefault="007024EE" w:rsidP="00946F6F">
            <w:pPr>
              <w:jc w:val="center"/>
              <w:rPr>
                <w:rFonts w:ascii="Times New Roman" w:hAnsi="Times New Roman" w:cs="Times New Roman"/>
                <w:b/>
                <w:sz w:val="17"/>
                <w:szCs w:val="17"/>
              </w:rPr>
            </w:pPr>
            <w:r w:rsidRPr="00E62B59">
              <w:rPr>
                <w:rFonts w:ascii="Times New Roman" w:hAnsi="Times New Roman" w:cs="Times New Roman"/>
                <w:b/>
                <w:sz w:val="17"/>
                <w:szCs w:val="17"/>
              </w:rPr>
              <w:t>Produtos de Uso</w:t>
            </w:r>
          </w:p>
          <w:p w:rsidR="007024EE" w:rsidRPr="00E62B59" w:rsidRDefault="007024EE" w:rsidP="00946F6F">
            <w:pPr>
              <w:jc w:val="center"/>
              <w:rPr>
                <w:rFonts w:ascii="Times New Roman" w:hAnsi="Times New Roman" w:cs="Times New Roman"/>
                <w:b/>
                <w:sz w:val="17"/>
                <w:szCs w:val="17"/>
              </w:rPr>
            </w:pPr>
            <w:r w:rsidRPr="00E62B59">
              <w:rPr>
                <w:rFonts w:ascii="Times New Roman" w:hAnsi="Times New Roman" w:cs="Times New Roman"/>
                <w:b/>
                <w:sz w:val="17"/>
                <w:szCs w:val="17"/>
              </w:rPr>
              <w:t>Pessoal</w:t>
            </w:r>
          </w:p>
        </w:tc>
        <w:tc>
          <w:tcPr>
            <w:tcW w:w="3576" w:type="dxa"/>
            <w:tcBorders>
              <w:left w:val="nil"/>
              <w:right w:val="nil"/>
            </w:tcBorders>
          </w:tcPr>
          <w:p w:rsidR="007024EE" w:rsidRPr="00E62B59" w:rsidRDefault="007024EE" w:rsidP="00946F6F">
            <w:pPr>
              <w:jc w:val="both"/>
              <w:rPr>
                <w:rFonts w:ascii="Times New Roman" w:hAnsi="Times New Roman" w:cs="Times New Roman"/>
                <w:sz w:val="17"/>
                <w:szCs w:val="17"/>
              </w:rPr>
            </w:pPr>
            <w:r w:rsidRPr="00E62B59">
              <w:rPr>
                <w:rFonts w:ascii="Times New Roman" w:hAnsi="Times New Roman" w:cs="Times New Roman"/>
                <w:sz w:val="17"/>
                <w:szCs w:val="17"/>
              </w:rPr>
              <w:t>Perfumes, Desodorantes, Cosméticos, Sabonetes</w:t>
            </w:r>
          </w:p>
        </w:tc>
        <w:tc>
          <w:tcPr>
            <w:tcW w:w="2573" w:type="dxa"/>
            <w:tcBorders>
              <w:left w:val="nil"/>
            </w:tcBorders>
            <w:vAlign w:val="center"/>
          </w:tcPr>
          <w:p w:rsidR="007024EE" w:rsidRPr="00E62B59" w:rsidRDefault="007024EE" w:rsidP="00946F6F">
            <w:pPr>
              <w:jc w:val="center"/>
              <w:rPr>
                <w:rFonts w:ascii="Times New Roman" w:hAnsi="Times New Roman" w:cs="Times New Roman"/>
                <w:sz w:val="17"/>
                <w:szCs w:val="17"/>
              </w:rPr>
            </w:pPr>
            <w:r w:rsidRPr="00E62B59">
              <w:rPr>
                <w:rFonts w:ascii="Times New Roman" w:hAnsi="Times New Roman" w:cs="Times New Roman"/>
                <w:sz w:val="17"/>
                <w:szCs w:val="17"/>
              </w:rPr>
              <w:t>Extrato de folhas seletivo e</w:t>
            </w:r>
          </w:p>
          <w:p w:rsidR="007024EE" w:rsidRPr="00E62B59" w:rsidRDefault="00946F6F" w:rsidP="00946F6F">
            <w:pPr>
              <w:keepNext/>
              <w:jc w:val="center"/>
              <w:rPr>
                <w:rFonts w:ascii="Times New Roman" w:hAnsi="Times New Roman" w:cs="Times New Roman"/>
                <w:sz w:val="17"/>
                <w:szCs w:val="17"/>
              </w:rPr>
            </w:pPr>
            <w:r w:rsidRPr="00E62B59">
              <w:rPr>
                <w:rFonts w:ascii="Times New Roman" w:hAnsi="Times New Roman" w:cs="Times New Roman"/>
                <w:sz w:val="17"/>
                <w:szCs w:val="17"/>
              </w:rPr>
              <w:t>Clorofila</w:t>
            </w:r>
          </w:p>
        </w:tc>
      </w:tr>
    </w:tbl>
    <w:p w:rsidR="00D06DBE" w:rsidRPr="00E62B59" w:rsidRDefault="00924C35" w:rsidP="00FD5E17">
      <w:pPr>
        <w:autoSpaceDE w:val="0"/>
        <w:autoSpaceDN w:val="0"/>
        <w:adjustRightInd w:val="0"/>
        <w:spacing w:after="0" w:line="360" w:lineRule="auto"/>
        <w:jc w:val="both"/>
        <w:rPr>
          <w:rFonts w:ascii="Times New Roman" w:hAnsi="Times New Roman" w:cs="Times New Roman"/>
          <w:sz w:val="20"/>
          <w:szCs w:val="20"/>
        </w:rPr>
      </w:pPr>
      <w:r w:rsidRPr="00E62B59">
        <w:rPr>
          <w:rFonts w:ascii="Times New Roman" w:hAnsi="Times New Roman" w:cs="Times New Roman"/>
          <w:sz w:val="20"/>
          <w:szCs w:val="20"/>
        </w:rPr>
        <w:t xml:space="preserve">  </w:t>
      </w:r>
      <w:r w:rsidR="00197384" w:rsidRPr="00E62B59">
        <w:rPr>
          <w:rFonts w:ascii="Times New Roman" w:hAnsi="Times New Roman" w:cs="Times New Roman"/>
          <w:sz w:val="20"/>
          <w:szCs w:val="20"/>
        </w:rPr>
        <w:t xml:space="preserve">  </w:t>
      </w:r>
      <w:r w:rsidR="00FF11E5" w:rsidRPr="00E62B59">
        <w:rPr>
          <w:rFonts w:ascii="Times New Roman" w:hAnsi="Times New Roman" w:cs="Times New Roman"/>
          <w:sz w:val="20"/>
          <w:szCs w:val="20"/>
        </w:rPr>
        <w:t xml:space="preserve"> </w:t>
      </w:r>
      <w:r w:rsidR="00197384" w:rsidRPr="00E62B59">
        <w:rPr>
          <w:rFonts w:ascii="Times New Roman" w:hAnsi="Times New Roman" w:cs="Times New Roman"/>
          <w:sz w:val="20"/>
          <w:szCs w:val="20"/>
        </w:rPr>
        <w:t xml:space="preserve">  </w:t>
      </w:r>
      <w:r w:rsidR="007024EE" w:rsidRPr="00E62B59">
        <w:rPr>
          <w:rFonts w:ascii="Times New Roman" w:hAnsi="Times New Roman" w:cs="Times New Roman"/>
          <w:sz w:val="20"/>
          <w:szCs w:val="20"/>
        </w:rPr>
        <w:t xml:space="preserve">Fonte: SEAB PARANÁ (1997 apud ROSSA, 2013)   </w:t>
      </w:r>
    </w:p>
    <w:p w:rsidR="00803F89" w:rsidRPr="00E62B59" w:rsidRDefault="00803F89" w:rsidP="001A120B">
      <w:pPr>
        <w:autoSpaceDE w:val="0"/>
        <w:autoSpaceDN w:val="0"/>
        <w:adjustRightInd w:val="0"/>
        <w:spacing w:after="120" w:line="360" w:lineRule="auto"/>
        <w:ind w:firstLine="709"/>
        <w:jc w:val="both"/>
        <w:rPr>
          <w:rFonts w:ascii="Times New Roman" w:hAnsi="Times New Roman" w:cs="Times New Roman"/>
          <w:sz w:val="24"/>
          <w:szCs w:val="24"/>
          <w:shd w:val="clear" w:color="auto" w:fill="FFFFFF"/>
        </w:rPr>
      </w:pPr>
      <w:r w:rsidRPr="00E62B59">
        <w:rPr>
          <w:rFonts w:ascii="Times New Roman" w:hAnsi="Times New Roman" w:cs="Times New Roman"/>
          <w:sz w:val="24"/>
          <w:szCs w:val="24"/>
          <w:shd w:val="clear" w:color="auto" w:fill="FFFFFF"/>
        </w:rPr>
        <w:t>Pesquisas revelam que a </w:t>
      </w:r>
      <w:r w:rsidRPr="00E62B59">
        <w:rPr>
          <w:rStyle w:val="Forte"/>
          <w:rFonts w:ascii="Times New Roman" w:hAnsi="Times New Roman" w:cs="Times New Roman"/>
          <w:b w:val="0"/>
          <w:sz w:val="24"/>
          <w:szCs w:val="24"/>
          <w:shd w:val="clear" w:color="auto" w:fill="FFFFFF"/>
        </w:rPr>
        <w:t>erva-mate</w:t>
      </w:r>
      <w:r w:rsidRPr="00E62B59">
        <w:rPr>
          <w:rStyle w:val="Forte"/>
          <w:rFonts w:ascii="Times New Roman" w:hAnsi="Times New Roman" w:cs="Times New Roman"/>
          <w:sz w:val="24"/>
          <w:szCs w:val="24"/>
          <w:shd w:val="clear" w:color="auto" w:fill="FFFFFF"/>
        </w:rPr>
        <w:t xml:space="preserve"> </w:t>
      </w:r>
      <w:r w:rsidRPr="00E62B59">
        <w:rPr>
          <w:rFonts w:ascii="Times New Roman" w:hAnsi="Times New Roman" w:cs="Times New Roman"/>
          <w:sz w:val="24"/>
          <w:szCs w:val="24"/>
          <w:shd w:val="clear" w:color="auto" w:fill="FFFFFF"/>
        </w:rPr>
        <w:t>proporciona grande quantidade de benefícios para a saúde</w:t>
      </w:r>
      <w:r w:rsidR="00197384" w:rsidRPr="00E62B59">
        <w:rPr>
          <w:rFonts w:ascii="Times New Roman" w:hAnsi="Times New Roman" w:cs="Times New Roman"/>
          <w:sz w:val="24"/>
          <w:szCs w:val="24"/>
          <w:shd w:val="clear" w:color="auto" w:fill="FFFFFF"/>
        </w:rPr>
        <w:t xml:space="preserve"> humana e boa </w:t>
      </w:r>
      <w:r w:rsidRPr="00E62B59">
        <w:rPr>
          <w:rFonts w:ascii="Times New Roman" w:hAnsi="Times New Roman" w:cs="Times New Roman"/>
          <w:sz w:val="24"/>
          <w:szCs w:val="24"/>
          <w:shd w:val="clear" w:color="auto" w:fill="FFFFFF"/>
        </w:rPr>
        <w:t>forma física. S</w:t>
      </w:r>
      <w:r w:rsidR="00197384" w:rsidRPr="00E62B59">
        <w:rPr>
          <w:rFonts w:ascii="Times New Roman" w:hAnsi="Times New Roman" w:cs="Times New Roman"/>
          <w:sz w:val="24"/>
          <w:szCs w:val="24"/>
          <w:shd w:val="clear" w:color="auto" w:fill="FFFFFF"/>
        </w:rPr>
        <w:t>endo</w:t>
      </w:r>
      <w:r w:rsidRPr="00E62B59">
        <w:rPr>
          <w:rFonts w:ascii="Times New Roman" w:hAnsi="Times New Roman" w:cs="Times New Roman"/>
          <w:sz w:val="24"/>
          <w:szCs w:val="24"/>
          <w:shd w:val="clear" w:color="auto" w:fill="FFFFFF"/>
        </w:rPr>
        <w:t xml:space="preserve"> mais de 196 compostos ativos e ela já vem sendo utilizada como erva medicinal na América do Sul há séculos, (NORA. 2008).</w:t>
      </w:r>
    </w:p>
    <w:p w:rsidR="00803F89" w:rsidRPr="00E62B59" w:rsidRDefault="00803F89" w:rsidP="001A120B">
      <w:pPr>
        <w:autoSpaceDE w:val="0"/>
        <w:autoSpaceDN w:val="0"/>
        <w:adjustRightInd w:val="0"/>
        <w:spacing w:after="120" w:line="360" w:lineRule="auto"/>
        <w:ind w:firstLine="709"/>
        <w:jc w:val="both"/>
        <w:rPr>
          <w:rFonts w:ascii="Times New Roman" w:hAnsi="Times New Roman" w:cs="Times New Roman"/>
          <w:sz w:val="24"/>
          <w:szCs w:val="24"/>
          <w:shd w:val="clear" w:color="auto" w:fill="FFFFFF" w:themeFill="background1"/>
        </w:rPr>
      </w:pPr>
      <w:r w:rsidRPr="00E62B59">
        <w:rPr>
          <w:rFonts w:ascii="Times New Roman" w:hAnsi="Times New Roman" w:cs="Times New Roman"/>
          <w:sz w:val="24"/>
          <w:szCs w:val="24"/>
        </w:rPr>
        <w:t>A erva</w:t>
      </w:r>
      <w:r w:rsidR="00FD5E17" w:rsidRPr="00E62B59">
        <w:rPr>
          <w:rFonts w:ascii="Times New Roman" w:hAnsi="Times New Roman" w:cs="Times New Roman"/>
          <w:sz w:val="24"/>
          <w:szCs w:val="24"/>
        </w:rPr>
        <w:t>-</w:t>
      </w:r>
      <w:r w:rsidRPr="00E62B59">
        <w:rPr>
          <w:rFonts w:ascii="Times New Roman" w:hAnsi="Times New Roman" w:cs="Times New Roman"/>
          <w:sz w:val="24"/>
          <w:szCs w:val="24"/>
        </w:rPr>
        <w:t xml:space="preserve">mate possui em sua constituição vitaminas e minerais essenciais ao ser humano, com valor nutricional, contem vitaminas A (Retinol), vitamina B1 (tiamina), B2 (riboflavina), B3 (niacina), C (Ácido ascórbico) e vitamina E (Tocoferol (d-alfa-tocoferol)), além dos </w:t>
      </w:r>
      <w:r w:rsidRPr="00E62B59">
        <w:rPr>
          <w:rFonts w:ascii="Times New Roman" w:hAnsi="Times New Roman" w:cs="Times New Roman"/>
          <w:sz w:val="24"/>
          <w:szCs w:val="24"/>
        </w:rPr>
        <w:lastRenderedPageBreak/>
        <w:t xml:space="preserve">minerais potássio, magnésio, cálcio, manganês, ferro, selênio, fósforo e zinco (BASTOS et al., 2007; HECK e MEJIA, 2007; </w:t>
      </w:r>
      <w:r w:rsidR="00197384" w:rsidRPr="00E62B59">
        <w:rPr>
          <w:rFonts w:ascii="Times New Roman" w:hAnsi="Times New Roman" w:cs="Times New Roman"/>
          <w:sz w:val="24"/>
          <w:szCs w:val="24"/>
        </w:rPr>
        <w:t>SILVA ET AL., 2008).</w:t>
      </w:r>
    </w:p>
    <w:p w:rsidR="00803F89" w:rsidRPr="00E62B59" w:rsidRDefault="00803F89" w:rsidP="001A120B">
      <w:pPr>
        <w:shd w:val="clear" w:color="auto" w:fill="FFFFFF"/>
        <w:spacing w:after="120" w:line="360" w:lineRule="auto"/>
        <w:ind w:firstLine="709"/>
        <w:jc w:val="both"/>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 xml:space="preserve">Os pesquisadores </w:t>
      </w:r>
      <w:r w:rsidRPr="00E62B59">
        <w:rPr>
          <w:rFonts w:ascii="Times New Roman" w:eastAsia="Times New Roman" w:hAnsi="Times New Roman" w:cs="Times New Roman"/>
          <w:sz w:val="24"/>
          <w:szCs w:val="24"/>
          <w:bdr w:val="none" w:sz="0" w:space="0" w:color="auto" w:frame="1"/>
          <w:lang w:eastAsia="pt-BR"/>
        </w:rPr>
        <w:t>descobriram</w:t>
      </w:r>
      <w:r w:rsidRPr="00E62B59">
        <w:rPr>
          <w:rFonts w:ascii="Times New Roman" w:eastAsia="Times New Roman" w:hAnsi="Times New Roman" w:cs="Times New Roman"/>
          <w:sz w:val="24"/>
          <w:szCs w:val="24"/>
          <w:lang w:eastAsia="pt-BR"/>
        </w:rPr>
        <w:t xml:space="preserve"> </w:t>
      </w:r>
      <w:r w:rsidRPr="00E62B59">
        <w:rPr>
          <w:rFonts w:ascii="Times New Roman" w:eastAsia="Times New Roman" w:hAnsi="Times New Roman" w:cs="Times New Roman"/>
          <w:sz w:val="24"/>
          <w:szCs w:val="24"/>
          <w:bdr w:val="none" w:sz="0" w:space="0" w:color="auto" w:frame="1"/>
          <w:lang w:eastAsia="pt-BR"/>
        </w:rPr>
        <w:t xml:space="preserve">que </w:t>
      </w:r>
      <w:r w:rsidRPr="00E62B59">
        <w:rPr>
          <w:rFonts w:ascii="Times New Roman" w:eastAsia="Times New Roman" w:hAnsi="Times New Roman" w:cs="Times New Roman"/>
          <w:sz w:val="24"/>
          <w:szCs w:val="24"/>
          <w:lang w:eastAsia="pt-BR"/>
        </w:rPr>
        <w:t xml:space="preserve">a </w:t>
      </w:r>
      <w:r w:rsidRPr="00E62B59">
        <w:rPr>
          <w:rFonts w:ascii="Times New Roman" w:eastAsia="Times New Roman" w:hAnsi="Times New Roman" w:cs="Times New Roman"/>
          <w:sz w:val="24"/>
          <w:szCs w:val="24"/>
          <w:bdr w:val="none" w:sz="0" w:space="0" w:color="auto" w:frame="1"/>
          <w:lang w:eastAsia="pt-BR"/>
        </w:rPr>
        <w:t>erva</w:t>
      </w:r>
      <w:r w:rsidRPr="00E62B59">
        <w:rPr>
          <w:rFonts w:ascii="Times New Roman" w:eastAsia="Times New Roman" w:hAnsi="Times New Roman" w:cs="Times New Roman"/>
          <w:sz w:val="24"/>
          <w:szCs w:val="24"/>
          <w:lang w:eastAsia="pt-BR"/>
        </w:rPr>
        <w:t>-</w:t>
      </w:r>
      <w:r w:rsidRPr="00E62B59">
        <w:rPr>
          <w:rFonts w:ascii="Times New Roman" w:eastAsia="Times New Roman" w:hAnsi="Times New Roman" w:cs="Times New Roman"/>
          <w:sz w:val="24"/>
          <w:szCs w:val="24"/>
          <w:bdr w:val="none" w:sz="0" w:space="0" w:color="auto" w:frame="1"/>
          <w:lang w:eastAsia="pt-BR"/>
        </w:rPr>
        <w:t>mate</w:t>
      </w:r>
      <w:r w:rsidRPr="00E62B59">
        <w:rPr>
          <w:rFonts w:ascii="Times New Roman" w:eastAsia="Times New Roman" w:hAnsi="Times New Roman" w:cs="Times New Roman"/>
          <w:sz w:val="24"/>
          <w:szCs w:val="24"/>
          <w:lang w:eastAsia="pt-BR"/>
        </w:rPr>
        <w:t xml:space="preserve"> </w:t>
      </w:r>
      <w:r w:rsidRPr="00E62B59">
        <w:rPr>
          <w:rFonts w:ascii="Times New Roman" w:eastAsia="Times New Roman" w:hAnsi="Times New Roman" w:cs="Times New Roman"/>
          <w:sz w:val="24"/>
          <w:szCs w:val="24"/>
          <w:bdr w:val="none" w:sz="0" w:space="0" w:color="auto" w:frame="1"/>
          <w:lang w:eastAsia="pt-BR"/>
        </w:rPr>
        <w:t>tem</w:t>
      </w:r>
      <w:r w:rsidRPr="00E62B59">
        <w:rPr>
          <w:rFonts w:ascii="Times New Roman" w:eastAsia="Times New Roman" w:hAnsi="Times New Roman" w:cs="Times New Roman"/>
          <w:sz w:val="24"/>
          <w:szCs w:val="24"/>
          <w:lang w:eastAsia="pt-BR"/>
        </w:rPr>
        <w:t xml:space="preserve"> </w:t>
      </w:r>
      <w:r w:rsidR="00FD5E17" w:rsidRPr="00E62B59">
        <w:rPr>
          <w:rFonts w:ascii="Times New Roman" w:eastAsia="Times New Roman" w:hAnsi="Times New Roman" w:cs="Times New Roman"/>
          <w:sz w:val="24"/>
          <w:szCs w:val="24"/>
          <w:lang w:eastAsia="pt-BR"/>
        </w:rPr>
        <w:t>i</w:t>
      </w:r>
      <w:r w:rsidRPr="00E62B59">
        <w:rPr>
          <w:rFonts w:ascii="Times New Roman" w:eastAsia="Times New Roman" w:hAnsi="Times New Roman" w:cs="Times New Roman"/>
          <w:sz w:val="24"/>
          <w:szCs w:val="24"/>
          <w:bdr w:val="none" w:sz="0" w:space="0" w:color="auto" w:frame="1"/>
          <w:lang w:eastAsia="pt-BR"/>
        </w:rPr>
        <w:t>númer</w:t>
      </w:r>
      <w:r w:rsidR="00FD5E17" w:rsidRPr="00E62B59">
        <w:rPr>
          <w:rFonts w:ascii="Times New Roman" w:eastAsia="Times New Roman" w:hAnsi="Times New Roman" w:cs="Times New Roman"/>
          <w:sz w:val="24"/>
          <w:szCs w:val="24"/>
          <w:bdr w:val="none" w:sz="0" w:space="0" w:color="auto" w:frame="1"/>
          <w:lang w:eastAsia="pt-BR"/>
        </w:rPr>
        <w:t xml:space="preserve">as </w:t>
      </w:r>
      <w:r w:rsidRPr="00E62B59">
        <w:rPr>
          <w:rFonts w:ascii="Times New Roman" w:eastAsia="Times New Roman" w:hAnsi="Times New Roman" w:cs="Times New Roman"/>
          <w:sz w:val="24"/>
          <w:szCs w:val="24"/>
          <w:bdr w:val="none" w:sz="0" w:space="0" w:color="auto" w:frame="1"/>
          <w:lang w:eastAsia="pt-BR"/>
        </w:rPr>
        <w:t>propriedades</w:t>
      </w:r>
      <w:r w:rsidRPr="00E62B59">
        <w:rPr>
          <w:rFonts w:ascii="Times New Roman" w:eastAsia="Times New Roman" w:hAnsi="Times New Roman" w:cs="Times New Roman"/>
          <w:sz w:val="24"/>
          <w:szCs w:val="24"/>
          <w:lang w:eastAsia="pt-BR"/>
        </w:rPr>
        <w:t xml:space="preserve">   antioxidante maior até</w:t>
      </w:r>
      <w:r w:rsidRPr="00E62B59">
        <w:rPr>
          <w:rFonts w:ascii="Times New Roman" w:eastAsia="Times New Roman" w:hAnsi="Times New Roman" w:cs="Times New Roman"/>
          <w:sz w:val="24"/>
          <w:szCs w:val="24"/>
          <w:bdr w:val="none" w:sz="0" w:space="0" w:color="auto" w:frame="1"/>
          <w:lang w:eastAsia="pt-BR"/>
        </w:rPr>
        <w:t xml:space="preserve"> </w:t>
      </w:r>
      <w:r w:rsidRPr="00E62B59">
        <w:rPr>
          <w:rFonts w:ascii="Times New Roman" w:eastAsia="Times New Roman" w:hAnsi="Times New Roman" w:cs="Times New Roman"/>
          <w:sz w:val="24"/>
          <w:szCs w:val="24"/>
          <w:lang w:eastAsia="pt-BR"/>
        </w:rPr>
        <w:t>que o chá verde (MEURER, 2012)</w:t>
      </w:r>
      <w:r w:rsidRPr="00E62B59">
        <w:rPr>
          <w:rFonts w:ascii="Times New Roman" w:eastAsia="Times New Roman" w:hAnsi="Times New Roman" w:cs="Times New Roman"/>
          <w:sz w:val="24"/>
          <w:szCs w:val="24"/>
          <w:bdr w:val="none" w:sz="0" w:space="0" w:color="auto" w:frame="1"/>
          <w:lang w:eastAsia="pt-BR"/>
        </w:rPr>
        <w:t xml:space="preserve">.  </w:t>
      </w:r>
      <w:r w:rsidRPr="00E62B59">
        <w:rPr>
          <w:rFonts w:ascii="Times New Roman" w:eastAsia="Times New Roman" w:hAnsi="Times New Roman" w:cs="Times New Roman"/>
          <w:sz w:val="24"/>
          <w:szCs w:val="24"/>
          <w:lang w:eastAsia="pt-BR"/>
        </w:rPr>
        <w:t xml:space="preserve">O </w:t>
      </w:r>
      <w:r w:rsidRPr="00E62B59">
        <w:rPr>
          <w:rFonts w:ascii="Times New Roman" w:eastAsia="Times New Roman" w:hAnsi="Times New Roman" w:cs="Times New Roman"/>
          <w:sz w:val="24"/>
          <w:szCs w:val="24"/>
          <w:bdr w:val="none" w:sz="0" w:space="0" w:color="auto" w:frame="1"/>
          <w:lang w:eastAsia="pt-BR"/>
        </w:rPr>
        <w:t>extrato</w:t>
      </w:r>
      <w:r w:rsidRPr="00E62B59">
        <w:rPr>
          <w:rFonts w:ascii="Times New Roman" w:eastAsia="Times New Roman" w:hAnsi="Times New Roman" w:cs="Times New Roman"/>
          <w:sz w:val="24"/>
          <w:szCs w:val="24"/>
          <w:lang w:eastAsia="pt-BR"/>
        </w:rPr>
        <w:t xml:space="preserve"> </w:t>
      </w:r>
      <w:r w:rsidRPr="00E62B59">
        <w:rPr>
          <w:rFonts w:ascii="Times New Roman" w:eastAsia="Times New Roman" w:hAnsi="Times New Roman" w:cs="Times New Roman"/>
          <w:sz w:val="24"/>
          <w:szCs w:val="24"/>
          <w:bdr w:val="none" w:sz="0" w:space="0" w:color="auto" w:frame="1"/>
          <w:lang w:eastAsia="pt-BR"/>
        </w:rPr>
        <w:t>da</w:t>
      </w:r>
      <w:r w:rsidRPr="00E62B59">
        <w:rPr>
          <w:rFonts w:ascii="Times New Roman" w:eastAsia="Times New Roman" w:hAnsi="Times New Roman" w:cs="Times New Roman"/>
          <w:sz w:val="24"/>
          <w:szCs w:val="24"/>
          <w:lang w:eastAsia="pt-BR"/>
        </w:rPr>
        <w:t xml:space="preserve"> </w:t>
      </w:r>
      <w:r w:rsidRPr="00E62B59">
        <w:rPr>
          <w:rFonts w:ascii="Times New Roman" w:eastAsia="Times New Roman" w:hAnsi="Times New Roman" w:cs="Times New Roman"/>
          <w:sz w:val="24"/>
          <w:szCs w:val="24"/>
          <w:bdr w:val="none" w:sz="0" w:space="0" w:color="auto" w:frame="1"/>
          <w:lang w:eastAsia="pt-BR"/>
        </w:rPr>
        <w:t>erva</w:t>
      </w:r>
      <w:r w:rsidRPr="00E62B59">
        <w:rPr>
          <w:rFonts w:ascii="Times New Roman" w:eastAsia="Times New Roman" w:hAnsi="Times New Roman" w:cs="Times New Roman"/>
          <w:sz w:val="24"/>
          <w:szCs w:val="24"/>
          <w:lang w:eastAsia="pt-BR"/>
        </w:rPr>
        <w:t xml:space="preserve"> </w:t>
      </w:r>
      <w:r w:rsidRPr="00E62B59">
        <w:rPr>
          <w:rFonts w:ascii="Times New Roman" w:eastAsia="Times New Roman" w:hAnsi="Times New Roman" w:cs="Times New Roman"/>
          <w:sz w:val="24"/>
          <w:szCs w:val="24"/>
          <w:bdr w:val="none" w:sz="0" w:space="0" w:color="auto" w:frame="1"/>
          <w:lang w:eastAsia="pt-BR"/>
        </w:rPr>
        <w:t>já</w:t>
      </w:r>
      <w:r w:rsidRPr="00E62B59">
        <w:rPr>
          <w:rFonts w:ascii="Times New Roman" w:eastAsia="Times New Roman" w:hAnsi="Times New Roman" w:cs="Times New Roman"/>
          <w:sz w:val="24"/>
          <w:szCs w:val="24"/>
          <w:lang w:eastAsia="pt-BR"/>
        </w:rPr>
        <w:t xml:space="preserve"> </w:t>
      </w:r>
      <w:r w:rsidR="00197384" w:rsidRPr="00E62B59">
        <w:rPr>
          <w:rFonts w:ascii="Times New Roman" w:eastAsia="Times New Roman" w:hAnsi="Times New Roman" w:cs="Times New Roman"/>
          <w:sz w:val="24"/>
          <w:szCs w:val="24"/>
          <w:bdr w:val="none" w:sz="0" w:space="0" w:color="auto" w:frame="1"/>
          <w:lang w:eastAsia="pt-BR"/>
        </w:rPr>
        <w:t>está sendo utilizado e comercializado em diversos tipos de</w:t>
      </w:r>
      <w:r w:rsidRPr="00E62B59">
        <w:rPr>
          <w:rFonts w:ascii="Times New Roman" w:eastAsia="Times New Roman" w:hAnsi="Times New Roman" w:cs="Times New Roman"/>
          <w:sz w:val="24"/>
          <w:szCs w:val="24"/>
          <w:lang w:eastAsia="pt-BR"/>
        </w:rPr>
        <w:t xml:space="preserve"> cosméticos. </w:t>
      </w:r>
      <w:r w:rsidRPr="00E62B59">
        <w:rPr>
          <w:rFonts w:ascii="Times New Roman" w:eastAsia="Times New Roman" w:hAnsi="Times New Roman" w:cs="Times New Roman"/>
          <w:sz w:val="24"/>
          <w:szCs w:val="24"/>
          <w:bdr w:val="none" w:sz="0" w:space="0" w:color="auto" w:frame="1"/>
          <w:lang w:eastAsia="pt-BR"/>
        </w:rPr>
        <w:t xml:space="preserve"> </w:t>
      </w:r>
      <w:r w:rsidR="00FD5E17" w:rsidRPr="00E62B59">
        <w:rPr>
          <w:rFonts w:ascii="Times New Roman" w:eastAsia="Times New Roman" w:hAnsi="Times New Roman" w:cs="Times New Roman"/>
          <w:sz w:val="24"/>
          <w:szCs w:val="24"/>
          <w:bdr w:val="none" w:sz="0" w:space="0" w:color="auto" w:frame="1"/>
          <w:lang w:eastAsia="pt-BR"/>
        </w:rPr>
        <w:t>S</w:t>
      </w:r>
      <w:r w:rsidRPr="00E62B59">
        <w:rPr>
          <w:rFonts w:ascii="Times New Roman" w:eastAsia="Times New Roman" w:hAnsi="Times New Roman" w:cs="Times New Roman"/>
          <w:sz w:val="24"/>
          <w:szCs w:val="24"/>
          <w:bdr w:val="none" w:sz="0" w:space="0" w:color="auto" w:frame="1"/>
          <w:lang w:eastAsia="pt-BR"/>
        </w:rPr>
        <w:t>ua propriedade</w:t>
      </w:r>
      <w:r w:rsidRPr="00E62B59">
        <w:rPr>
          <w:rFonts w:ascii="Times New Roman" w:eastAsia="Times New Roman" w:hAnsi="Times New Roman" w:cs="Times New Roman"/>
          <w:sz w:val="24"/>
          <w:szCs w:val="24"/>
          <w:lang w:eastAsia="pt-BR"/>
        </w:rPr>
        <w:t xml:space="preserve"> </w:t>
      </w:r>
      <w:r w:rsidRPr="00E62B59">
        <w:rPr>
          <w:rFonts w:ascii="Times New Roman" w:eastAsia="Times New Roman" w:hAnsi="Times New Roman" w:cs="Times New Roman"/>
          <w:sz w:val="24"/>
          <w:szCs w:val="24"/>
          <w:bdr w:val="none" w:sz="0" w:space="0" w:color="auto" w:frame="1"/>
          <w:lang w:eastAsia="pt-BR"/>
        </w:rPr>
        <w:t>antioxidante</w:t>
      </w:r>
      <w:r w:rsidRPr="00E62B59">
        <w:rPr>
          <w:rFonts w:ascii="Times New Roman" w:eastAsia="Times New Roman" w:hAnsi="Times New Roman" w:cs="Times New Roman"/>
          <w:sz w:val="24"/>
          <w:szCs w:val="24"/>
          <w:lang w:eastAsia="pt-BR"/>
        </w:rPr>
        <w:t xml:space="preserve"> </w:t>
      </w:r>
      <w:r w:rsidRPr="00E62B59">
        <w:rPr>
          <w:rFonts w:ascii="Times New Roman" w:eastAsia="Times New Roman" w:hAnsi="Times New Roman" w:cs="Times New Roman"/>
          <w:sz w:val="24"/>
          <w:szCs w:val="24"/>
          <w:bdr w:val="none" w:sz="0" w:space="0" w:color="auto" w:frame="1"/>
          <w:lang w:eastAsia="pt-BR"/>
        </w:rPr>
        <w:t>garante</w:t>
      </w:r>
      <w:r w:rsidRPr="00E62B59">
        <w:rPr>
          <w:rFonts w:ascii="Times New Roman" w:eastAsia="Times New Roman" w:hAnsi="Times New Roman" w:cs="Times New Roman"/>
          <w:sz w:val="24"/>
          <w:szCs w:val="24"/>
          <w:lang w:eastAsia="pt-BR"/>
        </w:rPr>
        <w:t xml:space="preserve"> </w:t>
      </w:r>
      <w:r w:rsidRPr="00E62B59">
        <w:rPr>
          <w:rFonts w:ascii="Times New Roman" w:eastAsia="Times New Roman" w:hAnsi="Times New Roman" w:cs="Times New Roman"/>
          <w:sz w:val="24"/>
          <w:szCs w:val="24"/>
          <w:bdr w:val="none" w:sz="0" w:space="0" w:color="auto" w:frame="1"/>
          <w:lang w:eastAsia="pt-BR"/>
        </w:rPr>
        <w:t>proteção</w:t>
      </w:r>
      <w:r w:rsidRPr="00E62B59">
        <w:rPr>
          <w:rFonts w:ascii="Times New Roman" w:eastAsia="Times New Roman" w:hAnsi="Times New Roman" w:cs="Times New Roman"/>
          <w:sz w:val="24"/>
          <w:szCs w:val="24"/>
          <w:lang w:eastAsia="pt-BR"/>
        </w:rPr>
        <w:t xml:space="preserve"> </w:t>
      </w:r>
      <w:r w:rsidRPr="00E62B59">
        <w:rPr>
          <w:rFonts w:ascii="Times New Roman" w:eastAsia="Times New Roman" w:hAnsi="Times New Roman" w:cs="Times New Roman"/>
          <w:sz w:val="24"/>
          <w:szCs w:val="24"/>
          <w:bdr w:val="none" w:sz="0" w:space="0" w:color="auto" w:frame="1"/>
          <w:lang w:eastAsia="pt-BR"/>
        </w:rPr>
        <w:t>da</w:t>
      </w:r>
      <w:r w:rsidRPr="00E62B59">
        <w:rPr>
          <w:rFonts w:ascii="Times New Roman" w:eastAsia="Times New Roman" w:hAnsi="Times New Roman" w:cs="Times New Roman"/>
          <w:sz w:val="24"/>
          <w:szCs w:val="24"/>
          <w:lang w:eastAsia="pt-BR"/>
        </w:rPr>
        <w:t xml:space="preserve"> </w:t>
      </w:r>
      <w:r w:rsidRPr="00E62B59">
        <w:rPr>
          <w:rFonts w:ascii="Times New Roman" w:eastAsia="Times New Roman" w:hAnsi="Times New Roman" w:cs="Times New Roman"/>
          <w:sz w:val="24"/>
          <w:szCs w:val="24"/>
          <w:bdr w:val="none" w:sz="0" w:space="0" w:color="auto" w:frame="1"/>
          <w:lang w:eastAsia="pt-BR"/>
        </w:rPr>
        <w:t>pele</w:t>
      </w:r>
      <w:r w:rsidRPr="00E62B59">
        <w:rPr>
          <w:rFonts w:ascii="Times New Roman" w:eastAsia="Times New Roman" w:hAnsi="Times New Roman" w:cs="Times New Roman"/>
          <w:sz w:val="24"/>
          <w:szCs w:val="24"/>
          <w:lang w:eastAsia="pt-BR"/>
        </w:rPr>
        <w:t xml:space="preserve">, </w:t>
      </w:r>
      <w:r w:rsidRPr="00E62B59">
        <w:rPr>
          <w:rFonts w:ascii="Times New Roman" w:eastAsia="Times New Roman" w:hAnsi="Times New Roman" w:cs="Times New Roman"/>
          <w:sz w:val="24"/>
          <w:szCs w:val="24"/>
          <w:bdr w:val="none" w:sz="0" w:space="0" w:color="auto" w:frame="1"/>
          <w:lang w:eastAsia="pt-BR"/>
        </w:rPr>
        <w:t>inclusive</w:t>
      </w:r>
      <w:r w:rsidRPr="00E62B59">
        <w:rPr>
          <w:rFonts w:ascii="Times New Roman" w:eastAsia="Times New Roman" w:hAnsi="Times New Roman" w:cs="Times New Roman"/>
          <w:sz w:val="24"/>
          <w:szCs w:val="24"/>
          <w:lang w:eastAsia="pt-BR"/>
        </w:rPr>
        <w:t xml:space="preserve"> </w:t>
      </w:r>
      <w:r w:rsidRPr="00E62B59">
        <w:rPr>
          <w:rFonts w:ascii="Times New Roman" w:eastAsia="Times New Roman" w:hAnsi="Times New Roman" w:cs="Times New Roman"/>
          <w:sz w:val="24"/>
          <w:szCs w:val="24"/>
          <w:bdr w:val="none" w:sz="0" w:space="0" w:color="auto" w:frame="1"/>
          <w:lang w:eastAsia="pt-BR"/>
        </w:rPr>
        <w:t>contra</w:t>
      </w:r>
      <w:r w:rsidRPr="00E62B59">
        <w:rPr>
          <w:rFonts w:ascii="Times New Roman" w:eastAsia="Times New Roman" w:hAnsi="Times New Roman" w:cs="Times New Roman"/>
          <w:sz w:val="24"/>
          <w:szCs w:val="24"/>
          <w:lang w:eastAsia="pt-BR"/>
        </w:rPr>
        <w:t xml:space="preserve"> </w:t>
      </w:r>
      <w:r w:rsidRPr="00E62B59">
        <w:rPr>
          <w:rFonts w:ascii="Times New Roman" w:eastAsia="Times New Roman" w:hAnsi="Times New Roman" w:cs="Times New Roman"/>
          <w:sz w:val="24"/>
          <w:szCs w:val="24"/>
          <w:bdr w:val="none" w:sz="0" w:space="0" w:color="auto" w:frame="1"/>
          <w:lang w:eastAsia="pt-BR"/>
        </w:rPr>
        <w:t>câncer</w:t>
      </w:r>
      <w:r w:rsidRPr="00E62B59">
        <w:rPr>
          <w:rFonts w:ascii="Times New Roman" w:eastAsia="Times New Roman" w:hAnsi="Times New Roman" w:cs="Times New Roman"/>
          <w:sz w:val="24"/>
          <w:szCs w:val="24"/>
          <w:lang w:eastAsia="pt-BR"/>
        </w:rPr>
        <w:t xml:space="preserve"> provocados por radiação solar (MANARINI, 2012). </w:t>
      </w:r>
    </w:p>
    <w:p w:rsidR="00803F89" w:rsidRPr="00E62B59" w:rsidRDefault="006948EC" w:rsidP="00197384">
      <w:pPr>
        <w:pStyle w:val="PargrafodaLista"/>
        <w:spacing w:after="240" w:line="360" w:lineRule="auto"/>
        <w:ind w:left="0" w:firstLine="709"/>
        <w:jc w:val="both"/>
        <w:rPr>
          <w:rFonts w:ascii="Times New Roman" w:hAnsi="Times New Roman" w:cs="Times New Roman"/>
          <w:bCs/>
          <w:sz w:val="24"/>
          <w:szCs w:val="24"/>
        </w:rPr>
      </w:pPr>
      <w:r w:rsidRPr="00E62B59">
        <w:rPr>
          <w:rFonts w:ascii="Times New Roman" w:hAnsi="Times New Roman" w:cs="Times New Roman"/>
          <w:bCs/>
          <w:sz w:val="24"/>
          <w:szCs w:val="24"/>
        </w:rPr>
        <w:t>A</w:t>
      </w:r>
      <w:r w:rsidR="00803F89" w:rsidRPr="00E62B59">
        <w:rPr>
          <w:rFonts w:ascii="Times New Roman" w:hAnsi="Times New Roman" w:cs="Times New Roman"/>
          <w:bCs/>
          <w:sz w:val="24"/>
          <w:szCs w:val="24"/>
        </w:rPr>
        <w:t xml:space="preserve"> erva-mate é uma planta que pode ser usada no reflorestamento, gerando importância a sustentabilidade</w:t>
      </w:r>
      <w:r w:rsidR="00197384" w:rsidRPr="00E62B59">
        <w:rPr>
          <w:rFonts w:ascii="Times New Roman" w:hAnsi="Times New Roman" w:cs="Times New Roman"/>
          <w:bCs/>
          <w:sz w:val="24"/>
          <w:szCs w:val="24"/>
        </w:rPr>
        <w:t xml:space="preserve"> ambiental, sendo </w:t>
      </w:r>
      <w:r w:rsidR="00803F89" w:rsidRPr="00E62B59">
        <w:rPr>
          <w:rFonts w:ascii="Times New Roman" w:hAnsi="Times New Roman" w:cs="Times New Roman"/>
          <w:bCs/>
          <w:sz w:val="24"/>
          <w:szCs w:val="24"/>
        </w:rPr>
        <w:t>apoiada em três pilares</w:t>
      </w:r>
      <w:r w:rsidR="00197384" w:rsidRPr="00E62B59">
        <w:rPr>
          <w:rFonts w:ascii="Times New Roman" w:hAnsi="Times New Roman" w:cs="Times New Roman"/>
          <w:bCs/>
          <w:sz w:val="24"/>
          <w:szCs w:val="24"/>
        </w:rPr>
        <w:t xml:space="preserve"> do desenvolvimento humano</w:t>
      </w:r>
      <w:r w:rsidR="00803F89" w:rsidRPr="00E62B59">
        <w:rPr>
          <w:rFonts w:ascii="Times New Roman" w:hAnsi="Times New Roman" w:cs="Times New Roman"/>
          <w:bCs/>
          <w:sz w:val="24"/>
          <w:szCs w:val="24"/>
        </w:rPr>
        <w:t xml:space="preserve"> que são</w:t>
      </w:r>
      <w:r w:rsidR="00197384" w:rsidRPr="00E62B59">
        <w:rPr>
          <w:rFonts w:ascii="Times New Roman" w:hAnsi="Times New Roman" w:cs="Times New Roman"/>
          <w:bCs/>
          <w:sz w:val="24"/>
          <w:szCs w:val="24"/>
        </w:rPr>
        <w:t>:</w:t>
      </w:r>
      <w:r w:rsidR="00803F89" w:rsidRPr="00E62B59">
        <w:rPr>
          <w:rFonts w:ascii="Times New Roman" w:hAnsi="Times New Roman" w:cs="Times New Roman"/>
          <w:bCs/>
          <w:sz w:val="24"/>
          <w:szCs w:val="24"/>
        </w:rPr>
        <w:t xml:space="preserve"> econômico, ambiental e social, </w:t>
      </w:r>
      <w:r w:rsidR="00E62B59">
        <w:rPr>
          <w:rFonts w:ascii="Times New Roman" w:hAnsi="Times New Roman" w:cs="Times New Roman"/>
          <w:bCs/>
          <w:sz w:val="24"/>
          <w:szCs w:val="24"/>
        </w:rPr>
        <w:t xml:space="preserve">o </w:t>
      </w:r>
      <w:r w:rsidR="00803F89" w:rsidRPr="00E62B59">
        <w:rPr>
          <w:rFonts w:ascii="Times New Roman" w:hAnsi="Times New Roman" w:cs="Times New Roman"/>
          <w:bCs/>
          <w:sz w:val="24"/>
          <w:szCs w:val="24"/>
        </w:rPr>
        <w:t xml:space="preserve">Brasil com a </w:t>
      </w:r>
      <w:r w:rsidR="00946F6F" w:rsidRPr="00E62B59">
        <w:rPr>
          <w:rFonts w:ascii="Times New Roman" w:hAnsi="Times New Roman" w:cs="Times New Roman"/>
          <w:bCs/>
          <w:sz w:val="24"/>
          <w:szCs w:val="24"/>
        </w:rPr>
        <w:t>Argentina, o</w:t>
      </w:r>
      <w:r w:rsidR="00FD5E17" w:rsidRPr="00E62B59">
        <w:rPr>
          <w:rFonts w:ascii="Times New Roman" w:hAnsi="Times New Roman" w:cs="Times New Roman"/>
          <w:bCs/>
          <w:sz w:val="24"/>
          <w:szCs w:val="24"/>
        </w:rPr>
        <w:t xml:space="preserve"> </w:t>
      </w:r>
      <w:r w:rsidR="00946F6F" w:rsidRPr="00E62B59">
        <w:rPr>
          <w:rFonts w:ascii="Times New Roman" w:hAnsi="Times New Roman" w:cs="Times New Roman"/>
          <w:bCs/>
          <w:sz w:val="24"/>
          <w:szCs w:val="24"/>
        </w:rPr>
        <w:t>sistema produtivo</w:t>
      </w:r>
      <w:r w:rsidR="00197384" w:rsidRPr="00E62B59">
        <w:rPr>
          <w:rFonts w:ascii="Times New Roman" w:hAnsi="Times New Roman" w:cs="Times New Roman"/>
          <w:bCs/>
          <w:sz w:val="24"/>
          <w:szCs w:val="24"/>
        </w:rPr>
        <w:t xml:space="preserve"> da erva-mate é conduzido </w:t>
      </w:r>
      <w:r w:rsidR="00803F89" w:rsidRPr="00E62B59">
        <w:rPr>
          <w:rFonts w:ascii="Times New Roman" w:hAnsi="Times New Roman" w:cs="Times New Roman"/>
          <w:bCs/>
          <w:sz w:val="24"/>
          <w:szCs w:val="24"/>
        </w:rPr>
        <w:t xml:space="preserve">por pequenos agricultores pertencente a agricultura familiar, com geração de emprego e renda para essa </w:t>
      </w:r>
      <w:r w:rsidR="00197384" w:rsidRPr="00E62B59">
        <w:rPr>
          <w:rFonts w:ascii="Times New Roman" w:hAnsi="Times New Roman" w:cs="Times New Roman"/>
          <w:bCs/>
          <w:sz w:val="24"/>
          <w:szCs w:val="24"/>
        </w:rPr>
        <w:t>classe</w:t>
      </w:r>
      <w:r w:rsidR="00E62B59">
        <w:rPr>
          <w:rFonts w:ascii="Times New Roman" w:hAnsi="Times New Roman" w:cs="Times New Roman"/>
          <w:bCs/>
          <w:sz w:val="24"/>
          <w:szCs w:val="24"/>
        </w:rPr>
        <w:t xml:space="preserve"> de trabalhares</w:t>
      </w:r>
      <w:r w:rsidR="00FD5E17" w:rsidRPr="00E62B59">
        <w:rPr>
          <w:rFonts w:ascii="Times New Roman" w:hAnsi="Times New Roman" w:cs="Times New Roman"/>
          <w:bCs/>
          <w:sz w:val="24"/>
          <w:szCs w:val="24"/>
        </w:rPr>
        <w:t xml:space="preserve"> proporcionando o desenvolvimento regional.</w:t>
      </w:r>
    </w:p>
    <w:p w:rsidR="0099455F" w:rsidRPr="00E62B59" w:rsidRDefault="00163D3E" w:rsidP="00924C35">
      <w:pPr>
        <w:autoSpaceDE w:val="0"/>
        <w:autoSpaceDN w:val="0"/>
        <w:adjustRightInd w:val="0"/>
        <w:spacing w:before="240" w:after="120" w:line="360" w:lineRule="auto"/>
        <w:jc w:val="both"/>
        <w:rPr>
          <w:rFonts w:ascii="Times New Roman" w:hAnsi="Times New Roman" w:cs="Times New Roman"/>
          <w:b/>
          <w:sz w:val="24"/>
          <w:szCs w:val="24"/>
        </w:rPr>
      </w:pPr>
      <w:r w:rsidRPr="00E62B59">
        <w:rPr>
          <w:rFonts w:ascii="Times New Roman" w:hAnsi="Times New Roman" w:cs="Times New Roman"/>
          <w:b/>
          <w:sz w:val="24"/>
          <w:szCs w:val="24"/>
        </w:rPr>
        <w:t xml:space="preserve">2.2 </w:t>
      </w:r>
      <w:r w:rsidR="00946F6F" w:rsidRPr="00E62B59">
        <w:rPr>
          <w:rFonts w:ascii="Times New Roman" w:hAnsi="Times New Roman" w:cs="Times New Roman"/>
          <w:b/>
          <w:sz w:val="24"/>
          <w:szCs w:val="24"/>
        </w:rPr>
        <w:t>Características</w:t>
      </w:r>
      <w:r w:rsidR="006948EC" w:rsidRPr="00E62B59">
        <w:rPr>
          <w:rFonts w:ascii="Times New Roman" w:hAnsi="Times New Roman" w:cs="Times New Roman"/>
          <w:b/>
          <w:sz w:val="24"/>
          <w:szCs w:val="24"/>
        </w:rPr>
        <w:t xml:space="preserve"> d</w:t>
      </w:r>
      <w:r w:rsidR="00480486" w:rsidRPr="00E62B59">
        <w:rPr>
          <w:rFonts w:ascii="Times New Roman" w:hAnsi="Times New Roman" w:cs="Times New Roman"/>
          <w:b/>
          <w:sz w:val="24"/>
          <w:szCs w:val="24"/>
        </w:rPr>
        <w:t>a Industrialização</w:t>
      </w:r>
      <w:r w:rsidR="00924C35" w:rsidRPr="00E62B59">
        <w:rPr>
          <w:rFonts w:ascii="Times New Roman" w:hAnsi="Times New Roman" w:cs="Times New Roman"/>
          <w:b/>
          <w:sz w:val="24"/>
          <w:szCs w:val="24"/>
        </w:rPr>
        <w:t xml:space="preserve"> da erva-mate</w:t>
      </w:r>
    </w:p>
    <w:p w:rsidR="00D316BD" w:rsidRPr="00E62B59" w:rsidRDefault="007024EE" w:rsidP="00197384">
      <w:pPr>
        <w:pStyle w:val="NormalWeb"/>
        <w:spacing w:before="0" w:beforeAutospacing="0" w:after="120" w:afterAutospacing="0" w:line="360" w:lineRule="auto"/>
        <w:ind w:firstLine="709"/>
        <w:jc w:val="both"/>
      </w:pPr>
      <w:r w:rsidRPr="00E62B59">
        <w:t xml:space="preserve">   </w:t>
      </w:r>
      <w:r w:rsidR="007755AD" w:rsidRPr="00E62B59">
        <w:t xml:space="preserve">No </w:t>
      </w:r>
      <w:r w:rsidR="00D21341" w:rsidRPr="00E62B59">
        <w:t>Brasil</w:t>
      </w:r>
      <w:r w:rsidR="007755AD" w:rsidRPr="00E62B59">
        <w:t xml:space="preserve">, </w:t>
      </w:r>
      <w:r w:rsidR="005F6ED6" w:rsidRPr="00E62B59">
        <w:t>a</w:t>
      </w:r>
      <w:r w:rsidR="00D316BD" w:rsidRPr="00E62B59">
        <w:t>tividade ervateira contin</w:t>
      </w:r>
      <w:r w:rsidR="005F6ED6" w:rsidRPr="00E62B59">
        <w:t xml:space="preserve">ua sendo uma atividade </w:t>
      </w:r>
      <w:r w:rsidR="00163D3E" w:rsidRPr="00E62B59">
        <w:t>concentrada na</w:t>
      </w:r>
      <w:r w:rsidR="00D316BD" w:rsidRPr="00E62B59">
        <w:t xml:space="preserve"> região Sul do Brasil, com grande importância econômica, social e ambiental, pois representa uma espécie florestal (CHECHI; SCHULTZ, 2016).</w:t>
      </w:r>
    </w:p>
    <w:p w:rsidR="00D316BD" w:rsidRPr="00E62B59" w:rsidRDefault="00D316BD" w:rsidP="001A120B">
      <w:pPr>
        <w:pStyle w:val="NormalWeb"/>
        <w:spacing w:before="0" w:beforeAutospacing="0" w:after="120" w:afterAutospacing="0" w:line="360" w:lineRule="auto"/>
        <w:ind w:firstLine="709"/>
        <w:jc w:val="both"/>
      </w:pPr>
      <w:r w:rsidRPr="00E62B59">
        <w:t xml:space="preserve">Para </w:t>
      </w:r>
      <w:proofErr w:type="spellStart"/>
      <w:r w:rsidRPr="00E62B59">
        <w:t>Pichelli</w:t>
      </w:r>
      <w:proofErr w:type="spellEnd"/>
      <w:r w:rsidR="00163D3E" w:rsidRPr="00E62B59">
        <w:t xml:space="preserve"> </w:t>
      </w:r>
      <w:r w:rsidRPr="00E62B59">
        <w:t>(2016) a economia erv</w:t>
      </w:r>
      <w:r w:rsidR="005F6ED6" w:rsidRPr="00E62B59">
        <w:t>a</w:t>
      </w:r>
      <w:r w:rsidRPr="00E62B59">
        <w:t xml:space="preserve">teira brasileira é constituída por, aproximadamente 700 </w:t>
      </w:r>
      <w:r w:rsidR="00946F6F" w:rsidRPr="00E62B59">
        <w:t>indústrias</w:t>
      </w:r>
      <w:r w:rsidRPr="00E62B59">
        <w:t xml:space="preserve"> beneficiadoras, 150 mil pequenos produtores, com geração de mais 700 mil </w:t>
      </w:r>
      <w:r w:rsidR="00946F6F" w:rsidRPr="00E62B59">
        <w:t>empregos.</w:t>
      </w:r>
    </w:p>
    <w:p w:rsidR="00197384" w:rsidRPr="00E62B59" w:rsidRDefault="00197384" w:rsidP="00197384">
      <w:pPr>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rPr>
        <w:t>Presença Geográfica em boa parte da Região Sul, a erva-mate é explorada economicamente em cerca de 560 municípios dos estados do Paraná, Santa Catarina, Rio Grande do Sul e Mato Grosso do Sul, totalizando, mais de 110 mil hectares.</w:t>
      </w:r>
    </w:p>
    <w:p w:rsidR="00865CFB" w:rsidRPr="00E62B59" w:rsidRDefault="00865CFB" w:rsidP="00163D3E">
      <w:pPr>
        <w:jc w:val="center"/>
        <w:rPr>
          <w:rFonts w:ascii="Times New Roman" w:hAnsi="Times New Roman" w:cs="Times New Roman"/>
          <w:b/>
          <w:sz w:val="24"/>
          <w:szCs w:val="24"/>
        </w:rPr>
      </w:pPr>
      <w:r w:rsidRPr="00E62B59">
        <w:rPr>
          <w:rFonts w:ascii="Times New Roman" w:hAnsi="Times New Roman" w:cs="Times New Roman"/>
          <w:b/>
          <w:sz w:val="24"/>
          <w:szCs w:val="24"/>
        </w:rPr>
        <w:t>Tabela 1 – Erva-mate (folha verde) área colhida, quantidade produzida e valor da produção no ano de 2017.</w:t>
      </w:r>
    </w:p>
    <w:tbl>
      <w:tblPr>
        <w:tblW w:w="8049"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1"/>
        <w:gridCol w:w="1417"/>
        <w:gridCol w:w="2552"/>
        <w:gridCol w:w="1939"/>
      </w:tblGrid>
      <w:tr w:rsidR="00865CFB" w:rsidRPr="00E62B59" w:rsidTr="00480486">
        <w:trPr>
          <w:trHeight w:val="300"/>
          <w:jc w:val="center"/>
        </w:trPr>
        <w:tc>
          <w:tcPr>
            <w:tcW w:w="2141" w:type="dxa"/>
            <w:shd w:val="clear" w:color="auto" w:fill="auto"/>
            <w:noWrap/>
            <w:vAlign w:val="center"/>
            <w:hideMark/>
          </w:tcPr>
          <w:p w:rsidR="00865CFB" w:rsidRPr="00E62B59" w:rsidRDefault="00865CFB" w:rsidP="00B83E47">
            <w:pPr>
              <w:spacing w:after="0" w:line="240" w:lineRule="auto"/>
              <w:jc w:val="center"/>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Estados</w:t>
            </w:r>
          </w:p>
        </w:tc>
        <w:tc>
          <w:tcPr>
            <w:tcW w:w="1417" w:type="dxa"/>
            <w:shd w:val="clear" w:color="auto" w:fill="auto"/>
            <w:noWrap/>
            <w:vAlign w:val="center"/>
            <w:hideMark/>
          </w:tcPr>
          <w:p w:rsidR="00865CFB" w:rsidRPr="00E62B59" w:rsidRDefault="00865CFB" w:rsidP="00B83E47">
            <w:pPr>
              <w:spacing w:after="0" w:line="240" w:lineRule="auto"/>
              <w:jc w:val="center"/>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Área colhida</w:t>
            </w:r>
          </w:p>
          <w:p w:rsidR="00865CFB" w:rsidRPr="00E62B59" w:rsidRDefault="00865CFB" w:rsidP="00B83E47">
            <w:pPr>
              <w:spacing w:after="0" w:line="240" w:lineRule="auto"/>
              <w:jc w:val="center"/>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(Hectares)</w:t>
            </w:r>
          </w:p>
        </w:tc>
        <w:tc>
          <w:tcPr>
            <w:tcW w:w="2552" w:type="dxa"/>
            <w:shd w:val="clear" w:color="auto" w:fill="auto"/>
            <w:noWrap/>
            <w:vAlign w:val="center"/>
            <w:hideMark/>
          </w:tcPr>
          <w:p w:rsidR="00865CFB" w:rsidRPr="00E62B59" w:rsidRDefault="00865CFB" w:rsidP="00B83E47">
            <w:pPr>
              <w:spacing w:after="0" w:line="240" w:lineRule="auto"/>
              <w:jc w:val="center"/>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Quantidade produzida</w:t>
            </w:r>
          </w:p>
          <w:p w:rsidR="00865CFB" w:rsidRPr="00E62B59" w:rsidRDefault="00865CFB" w:rsidP="00B83E47">
            <w:pPr>
              <w:spacing w:after="0" w:line="240" w:lineRule="auto"/>
              <w:jc w:val="center"/>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(Toneladas)</w:t>
            </w:r>
          </w:p>
        </w:tc>
        <w:tc>
          <w:tcPr>
            <w:tcW w:w="1939" w:type="dxa"/>
            <w:shd w:val="clear" w:color="auto" w:fill="auto"/>
            <w:noWrap/>
            <w:vAlign w:val="center"/>
            <w:hideMark/>
          </w:tcPr>
          <w:p w:rsidR="00865CFB" w:rsidRPr="00E62B59" w:rsidRDefault="00865CFB" w:rsidP="00B83E47">
            <w:pPr>
              <w:spacing w:after="0" w:line="240" w:lineRule="auto"/>
              <w:jc w:val="center"/>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Valor da produção (Mil Reais)</w:t>
            </w:r>
          </w:p>
        </w:tc>
      </w:tr>
      <w:tr w:rsidR="00865CFB" w:rsidRPr="00E62B59" w:rsidTr="00480486">
        <w:trPr>
          <w:trHeight w:val="300"/>
          <w:jc w:val="center"/>
        </w:trPr>
        <w:tc>
          <w:tcPr>
            <w:tcW w:w="2141" w:type="dxa"/>
            <w:shd w:val="clear" w:color="auto" w:fill="auto"/>
            <w:noWrap/>
            <w:vAlign w:val="center"/>
            <w:hideMark/>
          </w:tcPr>
          <w:p w:rsidR="00865CFB" w:rsidRPr="00E62B59" w:rsidRDefault="00865CFB" w:rsidP="00F07829">
            <w:pPr>
              <w:spacing w:after="0" w:line="360" w:lineRule="auto"/>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Paraná</w:t>
            </w:r>
          </w:p>
        </w:tc>
        <w:tc>
          <w:tcPr>
            <w:tcW w:w="1417" w:type="dxa"/>
            <w:shd w:val="clear" w:color="auto" w:fill="auto"/>
            <w:noWrap/>
            <w:vAlign w:val="bottom"/>
            <w:hideMark/>
          </w:tcPr>
          <w:p w:rsidR="00865CFB" w:rsidRPr="00E62B59" w:rsidRDefault="00865CFB" w:rsidP="00F07829">
            <w:pPr>
              <w:spacing w:after="0" w:line="360" w:lineRule="auto"/>
              <w:jc w:val="right"/>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33.231</w:t>
            </w:r>
          </w:p>
        </w:tc>
        <w:tc>
          <w:tcPr>
            <w:tcW w:w="2552" w:type="dxa"/>
            <w:shd w:val="clear" w:color="auto" w:fill="auto"/>
            <w:noWrap/>
            <w:vAlign w:val="bottom"/>
            <w:hideMark/>
          </w:tcPr>
          <w:p w:rsidR="00865CFB" w:rsidRPr="00E62B59" w:rsidRDefault="00865CFB" w:rsidP="00F07829">
            <w:pPr>
              <w:spacing w:after="0" w:line="360" w:lineRule="auto"/>
              <w:jc w:val="right"/>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237.476</w:t>
            </w:r>
          </w:p>
        </w:tc>
        <w:tc>
          <w:tcPr>
            <w:tcW w:w="1939" w:type="dxa"/>
            <w:shd w:val="clear" w:color="auto" w:fill="auto"/>
            <w:noWrap/>
            <w:vAlign w:val="bottom"/>
            <w:hideMark/>
          </w:tcPr>
          <w:p w:rsidR="00865CFB" w:rsidRPr="00E62B59" w:rsidRDefault="00865CFB" w:rsidP="00F07829">
            <w:pPr>
              <w:spacing w:after="0" w:line="360" w:lineRule="auto"/>
              <w:jc w:val="right"/>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254.847</w:t>
            </w:r>
          </w:p>
        </w:tc>
      </w:tr>
      <w:tr w:rsidR="00865CFB" w:rsidRPr="00E62B59" w:rsidTr="00480486">
        <w:trPr>
          <w:trHeight w:val="300"/>
          <w:jc w:val="center"/>
        </w:trPr>
        <w:tc>
          <w:tcPr>
            <w:tcW w:w="2141" w:type="dxa"/>
            <w:shd w:val="clear" w:color="auto" w:fill="auto"/>
            <w:noWrap/>
            <w:vAlign w:val="center"/>
            <w:hideMark/>
          </w:tcPr>
          <w:p w:rsidR="00865CFB" w:rsidRPr="00E62B59" w:rsidRDefault="00865CFB" w:rsidP="00F07829">
            <w:pPr>
              <w:spacing w:after="0" w:line="360" w:lineRule="auto"/>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Santa Catarina</w:t>
            </w:r>
          </w:p>
        </w:tc>
        <w:tc>
          <w:tcPr>
            <w:tcW w:w="1417" w:type="dxa"/>
            <w:shd w:val="clear" w:color="auto" w:fill="auto"/>
            <w:noWrap/>
            <w:vAlign w:val="bottom"/>
            <w:hideMark/>
          </w:tcPr>
          <w:p w:rsidR="00865CFB" w:rsidRPr="00E62B59" w:rsidRDefault="00865CFB" w:rsidP="00F07829">
            <w:pPr>
              <w:spacing w:after="0" w:line="360" w:lineRule="auto"/>
              <w:jc w:val="right"/>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11.523</w:t>
            </w:r>
          </w:p>
        </w:tc>
        <w:tc>
          <w:tcPr>
            <w:tcW w:w="2552" w:type="dxa"/>
            <w:shd w:val="clear" w:color="auto" w:fill="auto"/>
            <w:noWrap/>
            <w:vAlign w:val="bottom"/>
            <w:hideMark/>
          </w:tcPr>
          <w:p w:rsidR="00865CFB" w:rsidRPr="00E62B59" w:rsidRDefault="00865CFB" w:rsidP="00F07829">
            <w:pPr>
              <w:spacing w:after="0" w:line="360" w:lineRule="auto"/>
              <w:jc w:val="right"/>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78.078</w:t>
            </w:r>
          </w:p>
        </w:tc>
        <w:tc>
          <w:tcPr>
            <w:tcW w:w="1939" w:type="dxa"/>
            <w:shd w:val="clear" w:color="auto" w:fill="auto"/>
            <w:noWrap/>
            <w:vAlign w:val="bottom"/>
            <w:hideMark/>
          </w:tcPr>
          <w:p w:rsidR="00865CFB" w:rsidRPr="00E62B59" w:rsidRDefault="00865CFB" w:rsidP="00F07829">
            <w:pPr>
              <w:spacing w:after="0" w:line="360" w:lineRule="auto"/>
              <w:jc w:val="right"/>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45.982</w:t>
            </w:r>
          </w:p>
        </w:tc>
      </w:tr>
      <w:tr w:rsidR="00865CFB" w:rsidRPr="00E62B59" w:rsidTr="00480486">
        <w:trPr>
          <w:trHeight w:val="300"/>
          <w:jc w:val="center"/>
        </w:trPr>
        <w:tc>
          <w:tcPr>
            <w:tcW w:w="2141" w:type="dxa"/>
            <w:shd w:val="clear" w:color="auto" w:fill="auto"/>
            <w:noWrap/>
            <w:vAlign w:val="center"/>
            <w:hideMark/>
          </w:tcPr>
          <w:p w:rsidR="00865CFB" w:rsidRPr="00E62B59" w:rsidRDefault="00865CFB" w:rsidP="00F07829">
            <w:pPr>
              <w:spacing w:after="0" w:line="360" w:lineRule="auto"/>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Rio Grande do Sul</w:t>
            </w:r>
          </w:p>
        </w:tc>
        <w:tc>
          <w:tcPr>
            <w:tcW w:w="1417" w:type="dxa"/>
            <w:shd w:val="clear" w:color="auto" w:fill="auto"/>
            <w:noWrap/>
            <w:vAlign w:val="bottom"/>
            <w:hideMark/>
          </w:tcPr>
          <w:p w:rsidR="00865CFB" w:rsidRPr="00E62B59" w:rsidRDefault="00865CFB" w:rsidP="00F07829">
            <w:pPr>
              <w:spacing w:after="0" w:line="360" w:lineRule="auto"/>
              <w:jc w:val="right"/>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30.640</w:t>
            </w:r>
          </w:p>
        </w:tc>
        <w:tc>
          <w:tcPr>
            <w:tcW w:w="2552" w:type="dxa"/>
            <w:shd w:val="clear" w:color="auto" w:fill="auto"/>
            <w:noWrap/>
            <w:vAlign w:val="bottom"/>
            <w:hideMark/>
          </w:tcPr>
          <w:p w:rsidR="00865CFB" w:rsidRPr="00E62B59" w:rsidRDefault="00865CFB" w:rsidP="00F07829">
            <w:pPr>
              <w:spacing w:after="0" w:line="360" w:lineRule="auto"/>
              <w:jc w:val="right"/>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302.000</w:t>
            </w:r>
          </w:p>
        </w:tc>
        <w:tc>
          <w:tcPr>
            <w:tcW w:w="1939" w:type="dxa"/>
            <w:shd w:val="clear" w:color="auto" w:fill="auto"/>
            <w:noWrap/>
            <w:vAlign w:val="bottom"/>
            <w:hideMark/>
          </w:tcPr>
          <w:p w:rsidR="00865CFB" w:rsidRPr="00E62B59" w:rsidRDefault="00865CFB" w:rsidP="00F07829">
            <w:pPr>
              <w:spacing w:after="0" w:line="360" w:lineRule="auto"/>
              <w:jc w:val="right"/>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199.935</w:t>
            </w:r>
          </w:p>
        </w:tc>
      </w:tr>
      <w:tr w:rsidR="00865CFB" w:rsidRPr="00E62B59" w:rsidTr="00480486">
        <w:trPr>
          <w:trHeight w:val="300"/>
          <w:jc w:val="center"/>
        </w:trPr>
        <w:tc>
          <w:tcPr>
            <w:tcW w:w="2141" w:type="dxa"/>
            <w:shd w:val="clear" w:color="auto" w:fill="auto"/>
            <w:noWrap/>
            <w:vAlign w:val="center"/>
            <w:hideMark/>
          </w:tcPr>
          <w:p w:rsidR="00865CFB" w:rsidRPr="00E62B59" w:rsidRDefault="00865CFB" w:rsidP="00F07829">
            <w:pPr>
              <w:spacing w:after="0" w:line="360" w:lineRule="auto"/>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Mato Grosso do Sul</w:t>
            </w:r>
          </w:p>
        </w:tc>
        <w:tc>
          <w:tcPr>
            <w:tcW w:w="1417" w:type="dxa"/>
            <w:shd w:val="clear" w:color="auto" w:fill="auto"/>
            <w:noWrap/>
            <w:vAlign w:val="bottom"/>
            <w:hideMark/>
          </w:tcPr>
          <w:p w:rsidR="00865CFB" w:rsidRPr="00E62B59" w:rsidRDefault="00865CFB" w:rsidP="00F07829">
            <w:pPr>
              <w:spacing w:after="0" w:line="360" w:lineRule="auto"/>
              <w:jc w:val="right"/>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268</w:t>
            </w:r>
          </w:p>
        </w:tc>
        <w:tc>
          <w:tcPr>
            <w:tcW w:w="2552" w:type="dxa"/>
            <w:shd w:val="clear" w:color="auto" w:fill="auto"/>
            <w:noWrap/>
            <w:vAlign w:val="bottom"/>
            <w:hideMark/>
          </w:tcPr>
          <w:p w:rsidR="00865CFB" w:rsidRPr="00E62B59" w:rsidRDefault="00865CFB" w:rsidP="00F07829">
            <w:pPr>
              <w:spacing w:after="0" w:line="360" w:lineRule="auto"/>
              <w:jc w:val="right"/>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1.449</w:t>
            </w:r>
          </w:p>
        </w:tc>
        <w:tc>
          <w:tcPr>
            <w:tcW w:w="1939" w:type="dxa"/>
            <w:shd w:val="clear" w:color="auto" w:fill="auto"/>
            <w:noWrap/>
            <w:vAlign w:val="bottom"/>
            <w:hideMark/>
          </w:tcPr>
          <w:p w:rsidR="00865CFB" w:rsidRPr="00E62B59" w:rsidRDefault="00865CFB" w:rsidP="00F07829">
            <w:pPr>
              <w:spacing w:after="0" w:line="360" w:lineRule="auto"/>
              <w:jc w:val="right"/>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869</w:t>
            </w:r>
          </w:p>
        </w:tc>
      </w:tr>
      <w:tr w:rsidR="00865CFB" w:rsidRPr="00E62B59" w:rsidTr="00480486">
        <w:trPr>
          <w:trHeight w:val="300"/>
          <w:jc w:val="center"/>
        </w:trPr>
        <w:tc>
          <w:tcPr>
            <w:tcW w:w="2141" w:type="dxa"/>
            <w:shd w:val="clear" w:color="auto" w:fill="auto"/>
            <w:noWrap/>
            <w:vAlign w:val="center"/>
            <w:hideMark/>
          </w:tcPr>
          <w:p w:rsidR="00865CFB" w:rsidRPr="00E62B59" w:rsidRDefault="00865CFB" w:rsidP="00F07829">
            <w:pPr>
              <w:spacing w:after="0" w:line="360" w:lineRule="auto"/>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Brasil</w:t>
            </w:r>
          </w:p>
        </w:tc>
        <w:tc>
          <w:tcPr>
            <w:tcW w:w="1417" w:type="dxa"/>
            <w:shd w:val="clear" w:color="auto" w:fill="auto"/>
            <w:noWrap/>
            <w:vAlign w:val="bottom"/>
            <w:hideMark/>
          </w:tcPr>
          <w:p w:rsidR="00865CFB" w:rsidRPr="00E62B59" w:rsidRDefault="00865CFB" w:rsidP="00F07829">
            <w:pPr>
              <w:spacing w:after="0" w:line="360" w:lineRule="auto"/>
              <w:jc w:val="right"/>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75.662</w:t>
            </w:r>
          </w:p>
        </w:tc>
        <w:tc>
          <w:tcPr>
            <w:tcW w:w="2552" w:type="dxa"/>
            <w:shd w:val="clear" w:color="auto" w:fill="auto"/>
            <w:noWrap/>
            <w:vAlign w:val="bottom"/>
            <w:hideMark/>
          </w:tcPr>
          <w:p w:rsidR="00865CFB" w:rsidRPr="00E62B59" w:rsidRDefault="00865CFB" w:rsidP="00F07829">
            <w:pPr>
              <w:spacing w:after="0" w:line="360" w:lineRule="auto"/>
              <w:jc w:val="right"/>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619.003</w:t>
            </w:r>
          </w:p>
        </w:tc>
        <w:tc>
          <w:tcPr>
            <w:tcW w:w="1939" w:type="dxa"/>
            <w:shd w:val="clear" w:color="auto" w:fill="auto"/>
            <w:noWrap/>
            <w:vAlign w:val="bottom"/>
            <w:hideMark/>
          </w:tcPr>
          <w:p w:rsidR="00865CFB" w:rsidRPr="00E62B59" w:rsidRDefault="00865CFB" w:rsidP="00F07829">
            <w:pPr>
              <w:spacing w:after="0" w:line="360" w:lineRule="auto"/>
              <w:jc w:val="right"/>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501.633</w:t>
            </w:r>
          </w:p>
        </w:tc>
      </w:tr>
    </w:tbl>
    <w:p w:rsidR="00865CFB" w:rsidRPr="00E62B59" w:rsidRDefault="00924C35" w:rsidP="00865CFB">
      <w:pPr>
        <w:rPr>
          <w:rFonts w:ascii="Times New Roman" w:hAnsi="Times New Roman" w:cs="Times New Roman"/>
          <w:sz w:val="20"/>
          <w:szCs w:val="20"/>
        </w:rPr>
      </w:pPr>
      <w:r w:rsidRPr="00E62B59">
        <w:rPr>
          <w:rFonts w:ascii="Times New Roman" w:hAnsi="Times New Roman" w:cs="Times New Roman"/>
          <w:sz w:val="20"/>
          <w:szCs w:val="20"/>
        </w:rPr>
        <w:t xml:space="preserve">   </w:t>
      </w:r>
      <w:r w:rsidR="00E62B59">
        <w:rPr>
          <w:rFonts w:ascii="Times New Roman" w:hAnsi="Times New Roman" w:cs="Times New Roman"/>
          <w:sz w:val="20"/>
          <w:szCs w:val="20"/>
        </w:rPr>
        <w:t xml:space="preserve">    </w:t>
      </w:r>
      <w:r w:rsidRPr="00E62B59">
        <w:rPr>
          <w:rFonts w:ascii="Times New Roman" w:hAnsi="Times New Roman" w:cs="Times New Roman"/>
          <w:sz w:val="20"/>
          <w:szCs w:val="20"/>
        </w:rPr>
        <w:t xml:space="preserve"> </w:t>
      </w:r>
      <w:r w:rsidR="00865CFB" w:rsidRPr="00E62B59">
        <w:rPr>
          <w:rFonts w:ascii="Times New Roman" w:hAnsi="Times New Roman" w:cs="Times New Roman"/>
          <w:sz w:val="20"/>
          <w:szCs w:val="20"/>
        </w:rPr>
        <w:t>Fonte: Elaborado pelos autores com dados do SIDRA/PAM -Produção Agrícola Municipal, 2017.</w:t>
      </w:r>
    </w:p>
    <w:p w:rsidR="00197384" w:rsidRPr="00E62B59" w:rsidRDefault="00197384" w:rsidP="00197384">
      <w:pPr>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rPr>
        <w:lastRenderedPageBreak/>
        <w:t>Em linhas gerais Rio Grande do Sul e Paraná lideram a produção de erva-mate cultivada detendo aproximadamente 86% da produção e, o estado do Paraná lidera exploração da erva-mate nativa com a extração de 85% da produção dos ervais nativos e Mato Grosso do Sul possui uma produção ainda inexpressiva.</w:t>
      </w:r>
    </w:p>
    <w:p w:rsidR="00B83E47" w:rsidRPr="00E62B59" w:rsidRDefault="00B83E47" w:rsidP="00B83E47">
      <w:pPr>
        <w:spacing w:after="0" w:line="240" w:lineRule="auto"/>
        <w:jc w:val="center"/>
        <w:rPr>
          <w:rFonts w:ascii="Times New Roman" w:hAnsi="Times New Roman" w:cs="Times New Roman"/>
          <w:b/>
          <w:sz w:val="24"/>
          <w:szCs w:val="24"/>
        </w:rPr>
      </w:pPr>
      <w:r w:rsidRPr="00E62B59">
        <w:rPr>
          <w:rFonts w:ascii="Times New Roman" w:hAnsi="Times New Roman" w:cs="Times New Roman"/>
          <w:b/>
          <w:sz w:val="24"/>
          <w:szCs w:val="24"/>
        </w:rPr>
        <w:t>Figura</w:t>
      </w:r>
      <w:r w:rsidR="00FF11E5" w:rsidRPr="00E62B59">
        <w:rPr>
          <w:rFonts w:ascii="Times New Roman" w:hAnsi="Times New Roman" w:cs="Times New Roman"/>
          <w:b/>
          <w:sz w:val="24"/>
          <w:szCs w:val="24"/>
        </w:rPr>
        <w:t xml:space="preserve"> 1.</w:t>
      </w:r>
      <w:r w:rsidRPr="00E62B59">
        <w:rPr>
          <w:rFonts w:ascii="Times New Roman" w:hAnsi="Times New Roman" w:cs="Times New Roman"/>
          <w:b/>
          <w:sz w:val="24"/>
          <w:szCs w:val="24"/>
        </w:rPr>
        <w:t xml:space="preserve"> Localização dos estados e municípios produtores de erva-mate cultivada e extrativa em 2017.</w:t>
      </w:r>
    </w:p>
    <w:p w:rsidR="00B83E47" w:rsidRPr="00E62B59" w:rsidRDefault="00B83E47" w:rsidP="00E62B59">
      <w:pPr>
        <w:spacing w:after="0" w:line="240" w:lineRule="auto"/>
        <w:ind w:firstLine="709"/>
        <w:jc w:val="center"/>
        <w:rPr>
          <w:rFonts w:ascii="Times New Roman" w:hAnsi="Times New Roman" w:cs="Times New Roman"/>
          <w:sz w:val="24"/>
          <w:szCs w:val="24"/>
        </w:rPr>
      </w:pPr>
      <w:r w:rsidRPr="00E62B59">
        <w:rPr>
          <w:rFonts w:ascii="Times New Roman" w:hAnsi="Times New Roman" w:cs="Times New Roman"/>
          <w:noProof/>
          <w:sz w:val="24"/>
          <w:szCs w:val="24"/>
          <w:lang w:eastAsia="pt-BR"/>
        </w:rPr>
        <w:drawing>
          <wp:inline distT="0" distB="0" distL="0" distR="0" wp14:anchorId="3F1A05C8" wp14:editId="645C9E53">
            <wp:extent cx="4229100" cy="5205600"/>
            <wp:effectExtent l="0" t="0" r="0" b="0"/>
            <wp:docPr id="50" name="Imagem 50" descr="C:\PROJETOS\20190722_ervamatebrasil\FIGURA\erva-to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PROJETOS\20190722_ervamatebrasil\FIGURA\erva-total.jpg"/>
                    <pic:cNvPicPr>
                      <a:picLocks noChangeAspect="1" noChangeArrowheads="1"/>
                    </pic:cNvPicPr>
                  </pic:nvPicPr>
                  <pic:blipFill>
                    <a:blip r:embed="rId10"/>
                    <a:srcRect/>
                    <a:stretch>
                      <a:fillRect/>
                    </a:stretch>
                  </pic:blipFill>
                  <pic:spPr bwMode="auto">
                    <a:xfrm>
                      <a:off x="0" y="0"/>
                      <a:ext cx="4232231" cy="5209453"/>
                    </a:xfrm>
                    <a:prstGeom prst="rect">
                      <a:avLst/>
                    </a:prstGeom>
                    <a:noFill/>
                    <a:ln w="9525">
                      <a:noFill/>
                      <a:miter lim="800000"/>
                      <a:headEnd/>
                      <a:tailEnd/>
                    </a:ln>
                  </pic:spPr>
                </pic:pic>
              </a:graphicData>
            </a:graphic>
          </wp:inline>
        </w:drawing>
      </w:r>
    </w:p>
    <w:p w:rsidR="00E62B59" w:rsidRDefault="00B83E47" w:rsidP="00B83E47">
      <w:pPr>
        <w:spacing w:after="0" w:line="240" w:lineRule="auto"/>
        <w:jc w:val="both"/>
        <w:rPr>
          <w:rFonts w:ascii="Times New Roman" w:hAnsi="Times New Roman" w:cs="Times New Roman"/>
        </w:rPr>
      </w:pPr>
      <w:r w:rsidRPr="00E62B59">
        <w:rPr>
          <w:rFonts w:ascii="Times New Roman" w:hAnsi="Times New Roman" w:cs="Times New Roman"/>
        </w:rPr>
        <w:t xml:space="preserve">             </w:t>
      </w:r>
    </w:p>
    <w:p w:rsidR="00B83E47" w:rsidRDefault="00E62B59" w:rsidP="00B83E47">
      <w:pPr>
        <w:spacing w:after="0" w:line="240" w:lineRule="auto"/>
        <w:jc w:val="both"/>
        <w:rPr>
          <w:rFonts w:ascii="Times New Roman" w:hAnsi="Times New Roman" w:cs="Times New Roman"/>
        </w:rPr>
      </w:pPr>
      <w:r>
        <w:rPr>
          <w:rFonts w:ascii="Times New Roman" w:hAnsi="Times New Roman" w:cs="Times New Roman"/>
        </w:rPr>
        <w:t xml:space="preserve">                         </w:t>
      </w:r>
      <w:r w:rsidR="00694760">
        <w:rPr>
          <w:rFonts w:ascii="Times New Roman" w:hAnsi="Times New Roman" w:cs="Times New Roman"/>
        </w:rPr>
        <w:t xml:space="preserve">        </w:t>
      </w:r>
      <w:r w:rsidR="00B83E47" w:rsidRPr="00E62B59">
        <w:rPr>
          <w:rFonts w:ascii="Times New Roman" w:hAnsi="Times New Roman" w:cs="Times New Roman"/>
        </w:rPr>
        <w:t>Fonte: Elaborado própria com base no IBGE (2019).</w:t>
      </w:r>
    </w:p>
    <w:p w:rsidR="00E62B59" w:rsidRPr="00E62B59" w:rsidRDefault="00E62B59" w:rsidP="00B83E47">
      <w:pPr>
        <w:spacing w:after="0" w:line="240" w:lineRule="auto"/>
        <w:jc w:val="both"/>
        <w:rPr>
          <w:rFonts w:ascii="Times New Roman" w:hAnsi="Times New Roman" w:cs="Times New Roman"/>
        </w:rPr>
      </w:pPr>
    </w:p>
    <w:p w:rsidR="00197384" w:rsidRPr="00E62B59" w:rsidRDefault="00B12C17" w:rsidP="001A120B">
      <w:pPr>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rPr>
        <w:t xml:space="preserve">Verificou-se que existem 409 municípios que exploram os ervais nativos, com uma produção de 354.417 toneladas em 2017.  No estado do Paraná existem 129 municípios, em Santa Catarina são 102 municípios, Rio Grande do Sul são 168 municípios. Também se constatou que são 406 municípios que produzem erva-mate em lavouras permanentes, </w:t>
      </w:r>
      <w:proofErr w:type="gramStart"/>
      <w:r w:rsidRPr="00E62B59">
        <w:rPr>
          <w:rFonts w:ascii="Times New Roman" w:hAnsi="Times New Roman" w:cs="Times New Roman"/>
          <w:sz w:val="24"/>
          <w:szCs w:val="24"/>
        </w:rPr>
        <w:t>produzindo</w:t>
      </w:r>
      <w:proofErr w:type="gramEnd"/>
      <w:r w:rsidRPr="00E62B59">
        <w:rPr>
          <w:rFonts w:ascii="Times New Roman" w:hAnsi="Times New Roman" w:cs="Times New Roman"/>
          <w:sz w:val="24"/>
          <w:szCs w:val="24"/>
        </w:rPr>
        <w:t xml:space="preserve"> 619.003 toneladas. </w:t>
      </w:r>
    </w:p>
    <w:p w:rsidR="00B12C17" w:rsidRPr="00E62B59" w:rsidRDefault="00B12C17" w:rsidP="001A120B">
      <w:pPr>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rPr>
        <w:lastRenderedPageBreak/>
        <w:t>Aproximadamente 306 municípios realizam as duas formas de produção da erva-mate, ou seja, cultivam lavouras permanentes e praticam extração vegetal, produzindo 920.696 toneladas de erva-mate. Já em relação ao total de municípios brasileiros que produzem erva-mate seja esta atividade cultivada e/ou extrativa é 509 municípios e, o total produzido é de 973.420 toneladas em 2017.</w:t>
      </w:r>
    </w:p>
    <w:p w:rsidR="00B12C17" w:rsidRPr="00E62B59" w:rsidRDefault="00480486" w:rsidP="00924C35">
      <w:pPr>
        <w:pStyle w:val="PargrafodaLista"/>
        <w:numPr>
          <w:ilvl w:val="1"/>
          <w:numId w:val="4"/>
        </w:numPr>
        <w:autoSpaceDE w:val="0"/>
        <w:autoSpaceDN w:val="0"/>
        <w:adjustRightInd w:val="0"/>
        <w:spacing w:before="240" w:after="120" w:line="360" w:lineRule="auto"/>
        <w:ind w:left="0" w:firstLine="0"/>
        <w:jc w:val="both"/>
        <w:rPr>
          <w:rFonts w:ascii="Times New Roman" w:hAnsi="Times New Roman" w:cs="Times New Roman"/>
          <w:b/>
          <w:sz w:val="24"/>
          <w:szCs w:val="24"/>
        </w:rPr>
      </w:pPr>
      <w:r w:rsidRPr="00E62B59">
        <w:rPr>
          <w:rFonts w:ascii="Times New Roman" w:hAnsi="Times New Roman" w:cs="Times New Roman"/>
          <w:b/>
          <w:sz w:val="24"/>
          <w:szCs w:val="24"/>
        </w:rPr>
        <w:t xml:space="preserve">Produção de erva mate na </w:t>
      </w:r>
      <w:r w:rsidR="00924C35" w:rsidRPr="00E62B59">
        <w:rPr>
          <w:rFonts w:ascii="Times New Roman" w:hAnsi="Times New Roman" w:cs="Times New Roman"/>
          <w:b/>
          <w:sz w:val="24"/>
          <w:szCs w:val="24"/>
        </w:rPr>
        <w:t>A</w:t>
      </w:r>
      <w:r w:rsidRPr="00E62B59">
        <w:rPr>
          <w:rFonts w:ascii="Times New Roman" w:hAnsi="Times New Roman" w:cs="Times New Roman"/>
          <w:b/>
          <w:sz w:val="24"/>
          <w:szCs w:val="24"/>
        </w:rPr>
        <w:t>rgentina</w:t>
      </w:r>
    </w:p>
    <w:p w:rsidR="00163D3E" w:rsidRPr="00E62B59" w:rsidRDefault="00B12C17" w:rsidP="003C2B6C">
      <w:pPr>
        <w:pStyle w:val="Pr-formataoHTML"/>
        <w:shd w:val="clear" w:color="auto" w:fill="FFFFFF" w:themeFill="background1"/>
        <w:spacing w:after="120" w:line="360" w:lineRule="auto"/>
        <w:ind w:firstLine="709"/>
        <w:jc w:val="both"/>
        <w:rPr>
          <w:rFonts w:ascii="Times New Roman" w:hAnsi="Times New Roman" w:cs="Times New Roman"/>
          <w:sz w:val="24"/>
          <w:szCs w:val="24"/>
          <w:shd w:val="clear" w:color="auto" w:fill="FFFFFF" w:themeFill="background1"/>
          <w:lang w:val="pt-PT"/>
        </w:rPr>
      </w:pPr>
      <w:r w:rsidRPr="00E62B59">
        <w:rPr>
          <w:rFonts w:ascii="Times New Roman" w:hAnsi="Times New Roman" w:cs="Times New Roman"/>
          <w:sz w:val="24"/>
          <w:szCs w:val="24"/>
          <w:lang w:val="pt-PT"/>
        </w:rPr>
        <w:t xml:space="preserve">A erva-mate na Argentina é  produzida e cultivada provicia de Misiones e a  Nordeste da provincia de Corrientes. Os solos vermelhos, com alto teor de ferro, e o clima subtropical sem estação seca, são ideais para o cultivo da erva-mate, </w:t>
      </w:r>
      <w:r w:rsidRPr="00E62B59">
        <w:rPr>
          <w:rFonts w:ascii="Times New Roman" w:hAnsi="Times New Roman" w:cs="Times New Roman"/>
          <w:sz w:val="24"/>
          <w:szCs w:val="24"/>
          <w:shd w:val="clear" w:color="auto" w:fill="FFFFFF" w:themeFill="background1"/>
          <w:lang w:val="pt-PT"/>
        </w:rPr>
        <w:t xml:space="preserve">sendo cultivada na província de Misiones, corresponde  a 90%  e nordeste da província de Corrientes os restantes 10%. </w:t>
      </w:r>
    </w:p>
    <w:p w:rsidR="00A87487" w:rsidRPr="00E62B59" w:rsidRDefault="00163D3E" w:rsidP="00163D3E">
      <w:pPr>
        <w:pStyle w:val="Pr-formataoHTML"/>
        <w:shd w:val="clear" w:color="auto" w:fill="FFFFFF" w:themeFill="background1"/>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shd w:val="clear" w:color="auto" w:fill="FFFFFF" w:themeFill="background1"/>
          <w:lang w:val="pt-PT"/>
        </w:rPr>
        <w:t xml:space="preserve">Sendo que </w:t>
      </w:r>
      <w:r w:rsidR="00B12C17" w:rsidRPr="00E62B59">
        <w:rPr>
          <w:rFonts w:ascii="Times New Roman" w:hAnsi="Times New Roman" w:cs="Times New Roman"/>
          <w:sz w:val="24"/>
          <w:szCs w:val="24"/>
          <w:shd w:val="clear" w:color="auto" w:fill="FFFFFF" w:themeFill="background1"/>
          <w:lang w:val="pt-PT"/>
        </w:rPr>
        <w:t xml:space="preserve">97% dos produtores (mais de 10.000 pequenos e médios produtores de um total de 17.000) estão concentrados na província de Misiones com </w:t>
      </w:r>
      <w:r w:rsidR="003C2B6C" w:rsidRPr="00E62B59">
        <w:rPr>
          <w:rFonts w:ascii="Times New Roman" w:hAnsi="Times New Roman" w:cs="Times New Roman"/>
          <w:sz w:val="24"/>
          <w:szCs w:val="24"/>
          <w:shd w:val="clear" w:color="auto" w:fill="FFFFFF" w:themeFill="background1"/>
          <w:lang w:val="pt-PT"/>
        </w:rPr>
        <w:t xml:space="preserve"> </w:t>
      </w:r>
      <w:r w:rsidR="00B12C17" w:rsidRPr="00E62B59">
        <w:rPr>
          <w:rFonts w:ascii="Times New Roman" w:hAnsi="Times New Roman" w:cs="Times New Roman"/>
          <w:sz w:val="24"/>
          <w:szCs w:val="24"/>
          <w:shd w:val="clear" w:color="auto" w:fill="FFFFFF" w:themeFill="background1"/>
          <w:lang w:val="pt-PT"/>
        </w:rPr>
        <w:t>uma produção de 87%, cuja atividade envolve anualmente mais de 15.000 trabalhadores nos períodos de safra</w:t>
      </w:r>
      <w:r w:rsidR="00B12C17" w:rsidRPr="00E62B59">
        <w:rPr>
          <w:rFonts w:ascii="Times New Roman" w:hAnsi="Times New Roman" w:cs="Times New Roman"/>
          <w:sz w:val="24"/>
          <w:szCs w:val="24"/>
          <w:lang w:val="pt-PT"/>
        </w:rPr>
        <w:t>.</w:t>
      </w:r>
    </w:p>
    <w:p w:rsidR="00B12C17" w:rsidRPr="00E62B59" w:rsidRDefault="00B12C17" w:rsidP="00B12C17">
      <w:pPr>
        <w:spacing w:after="0" w:line="360" w:lineRule="auto"/>
        <w:ind w:firstLine="708"/>
        <w:jc w:val="both"/>
        <w:rPr>
          <w:rFonts w:ascii="Times New Roman" w:hAnsi="Times New Roman" w:cs="Times New Roman"/>
          <w:sz w:val="24"/>
          <w:szCs w:val="24"/>
        </w:rPr>
      </w:pPr>
      <w:r w:rsidRPr="00E62B59">
        <w:rPr>
          <w:rFonts w:ascii="Times New Roman" w:hAnsi="Times New Roman" w:cs="Times New Roman"/>
          <w:sz w:val="24"/>
          <w:szCs w:val="24"/>
        </w:rPr>
        <w:t xml:space="preserve">Desta forma a produção se realizada em todo o território de </w:t>
      </w:r>
      <w:proofErr w:type="spellStart"/>
      <w:proofErr w:type="gramStart"/>
      <w:r w:rsidRPr="00E62B59">
        <w:rPr>
          <w:rFonts w:ascii="Times New Roman" w:hAnsi="Times New Roman" w:cs="Times New Roman"/>
          <w:sz w:val="24"/>
          <w:szCs w:val="24"/>
        </w:rPr>
        <w:t>Misiones</w:t>
      </w:r>
      <w:proofErr w:type="spellEnd"/>
      <w:r w:rsidRPr="00E62B59">
        <w:rPr>
          <w:rFonts w:ascii="Times New Roman" w:hAnsi="Times New Roman" w:cs="Times New Roman"/>
          <w:sz w:val="24"/>
          <w:szCs w:val="24"/>
        </w:rPr>
        <w:t xml:space="preserve">, </w:t>
      </w:r>
      <w:r w:rsidR="00163D3E" w:rsidRPr="00E62B59">
        <w:rPr>
          <w:rFonts w:ascii="Times New Roman" w:hAnsi="Times New Roman" w:cs="Times New Roman"/>
          <w:sz w:val="24"/>
          <w:szCs w:val="24"/>
        </w:rPr>
        <w:t xml:space="preserve"> </w:t>
      </w:r>
      <w:r w:rsidRPr="00E62B59">
        <w:rPr>
          <w:rFonts w:ascii="Times New Roman" w:hAnsi="Times New Roman" w:cs="Times New Roman"/>
          <w:sz w:val="24"/>
          <w:szCs w:val="24"/>
        </w:rPr>
        <w:t>em</w:t>
      </w:r>
      <w:proofErr w:type="gramEnd"/>
      <w:r w:rsidRPr="00E62B59">
        <w:rPr>
          <w:rFonts w:ascii="Times New Roman" w:hAnsi="Times New Roman" w:cs="Times New Roman"/>
          <w:sz w:val="24"/>
          <w:szCs w:val="24"/>
        </w:rPr>
        <w:t xml:space="preserve"> 2016 os departamentos com maior superfície cultiva desta província foram: </w:t>
      </w:r>
      <w:proofErr w:type="spellStart"/>
      <w:r w:rsidRPr="00E62B59">
        <w:rPr>
          <w:rFonts w:ascii="Times New Roman" w:hAnsi="Times New Roman" w:cs="Times New Roman"/>
          <w:sz w:val="24"/>
          <w:szCs w:val="24"/>
        </w:rPr>
        <w:t>Oberá</w:t>
      </w:r>
      <w:proofErr w:type="spellEnd"/>
      <w:r w:rsidRPr="00E62B59">
        <w:rPr>
          <w:rFonts w:ascii="Times New Roman" w:hAnsi="Times New Roman" w:cs="Times New Roman"/>
          <w:sz w:val="24"/>
          <w:szCs w:val="24"/>
        </w:rPr>
        <w:t xml:space="preserve"> (15%), San </w:t>
      </w:r>
      <w:proofErr w:type="spellStart"/>
      <w:r w:rsidRPr="00E62B59">
        <w:rPr>
          <w:rFonts w:ascii="Times New Roman" w:hAnsi="Times New Roman" w:cs="Times New Roman"/>
          <w:sz w:val="24"/>
          <w:szCs w:val="24"/>
        </w:rPr>
        <w:t>Ignacio</w:t>
      </w:r>
      <w:proofErr w:type="spellEnd"/>
      <w:r w:rsidRPr="00E62B59">
        <w:rPr>
          <w:rFonts w:ascii="Times New Roman" w:hAnsi="Times New Roman" w:cs="Times New Roman"/>
          <w:sz w:val="24"/>
          <w:szCs w:val="24"/>
        </w:rPr>
        <w:t xml:space="preserve"> (12%), </w:t>
      </w:r>
      <w:proofErr w:type="spellStart"/>
      <w:r w:rsidRPr="00E62B59">
        <w:rPr>
          <w:rFonts w:ascii="Times New Roman" w:hAnsi="Times New Roman" w:cs="Times New Roman"/>
          <w:sz w:val="24"/>
          <w:szCs w:val="24"/>
        </w:rPr>
        <w:t>Apóstoles</w:t>
      </w:r>
      <w:proofErr w:type="spellEnd"/>
      <w:r w:rsidRPr="00E62B59">
        <w:rPr>
          <w:rFonts w:ascii="Times New Roman" w:hAnsi="Times New Roman" w:cs="Times New Roman"/>
          <w:sz w:val="24"/>
          <w:szCs w:val="24"/>
        </w:rPr>
        <w:t xml:space="preserve"> (10%), General </w:t>
      </w:r>
      <w:proofErr w:type="spellStart"/>
      <w:r w:rsidRPr="00E62B59">
        <w:rPr>
          <w:rFonts w:ascii="Times New Roman" w:hAnsi="Times New Roman" w:cs="Times New Roman"/>
          <w:sz w:val="24"/>
          <w:szCs w:val="24"/>
        </w:rPr>
        <w:t>Belgrano</w:t>
      </w:r>
      <w:proofErr w:type="spellEnd"/>
      <w:r w:rsidRPr="00E62B59">
        <w:rPr>
          <w:rFonts w:ascii="Times New Roman" w:hAnsi="Times New Roman" w:cs="Times New Roman"/>
          <w:sz w:val="24"/>
          <w:szCs w:val="24"/>
        </w:rPr>
        <w:t xml:space="preserve"> (7%), </w:t>
      </w:r>
      <w:proofErr w:type="spellStart"/>
      <w:r w:rsidRPr="00E62B59">
        <w:rPr>
          <w:rFonts w:ascii="Times New Roman" w:hAnsi="Times New Roman" w:cs="Times New Roman"/>
          <w:sz w:val="24"/>
          <w:szCs w:val="24"/>
        </w:rPr>
        <w:t>Cainguás</w:t>
      </w:r>
      <w:proofErr w:type="spellEnd"/>
      <w:r w:rsidRPr="00E62B59">
        <w:rPr>
          <w:rFonts w:ascii="Times New Roman" w:hAnsi="Times New Roman" w:cs="Times New Roman"/>
          <w:sz w:val="24"/>
          <w:szCs w:val="24"/>
        </w:rPr>
        <w:t xml:space="preserve"> (7%) y Libertador General San Martín (7%).  Na </w:t>
      </w:r>
      <w:proofErr w:type="spellStart"/>
      <w:r w:rsidRPr="00E62B59">
        <w:rPr>
          <w:rFonts w:ascii="Times New Roman" w:hAnsi="Times New Roman" w:cs="Times New Roman"/>
          <w:sz w:val="24"/>
          <w:szCs w:val="24"/>
        </w:rPr>
        <w:t>provincia</w:t>
      </w:r>
      <w:proofErr w:type="spellEnd"/>
      <w:r w:rsidRPr="00E62B59">
        <w:rPr>
          <w:rFonts w:ascii="Times New Roman" w:hAnsi="Times New Roman" w:cs="Times New Roman"/>
          <w:sz w:val="24"/>
          <w:szCs w:val="24"/>
        </w:rPr>
        <w:t xml:space="preserve"> de Corrientes a área cultivada concentrou-se nos departam</w:t>
      </w:r>
      <w:r w:rsidR="00163D3E" w:rsidRPr="00E62B59">
        <w:rPr>
          <w:rFonts w:ascii="Times New Roman" w:hAnsi="Times New Roman" w:cs="Times New Roman"/>
          <w:sz w:val="24"/>
          <w:szCs w:val="24"/>
        </w:rPr>
        <w:t>e</w:t>
      </w:r>
      <w:r w:rsidRPr="00E62B59">
        <w:rPr>
          <w:rFonts w:ascii="Times New Roman" w:hAnsi="Times New Roman" w:cs="Times New Roman"/>
          <w:sz w:val="24"/>
          <w:szCs w:val="24"/>
        </w:rPr>
        <w:t xml:space="preserve">ntos de Santo Tomé (66%) e </w:t>
      </w:r>
      <w:proofErr w:type="spellStart"/>
      <w:r w:rsidRPr="00E62B59">
        <w:rPr>
          <w:rFonts w:ascii="Times New Roman" w:hAnsi="Times New Roman" w:cs="Times New Roman"/>
          <w:sz w:val="24"/>
          <w:szCs w:val="24"/>
        </w:rPr>
        <w:t>Ituzaingó</w:t>
      </w:r>
      <w:proofErr w:type="spellEnd"/>
      <w:r w:rsidRPr="00E62B59">
        <w:rPr>
          <w:rFonts w:ascii="Times New Roman" w:hAnsi="Times New Roman" w:cs="Times New Roman"/>
          <w:sz w:val="24"/>
          <w:szCs w:val="24"/>
        </w:rPr>
        <w:t xml:space="preserve"> (34%). A Figura 5 apresenta a área cultivada de erva-mate na Argentina em 2016 (INYM, 2016).  </w:t>
      </w:r>
    </w:p>
    <w:p w:rsidR="00B93564" w:rsidRPr="00E62B59" w:rsidRDefault="00B93564" w:rsidP="00B93564">
      <w:pPr>
        <w:pStyle w:val="Pr-formataoHTML"/>
        <w:spacing w:after="120" w:line="360" w:lineRule="auto"/>
        <w:ind w:firstLine="919"/>
        <w:jc w:val="both"/>
        <w:rPr>
          <w:rFonts w:ascii="Times New Roman" w:hAnsi="Times New Roman" w:cs="Times New Roman"/>
          <w:sz w:val="24"/>
          <w:szCs w:val="24"/>
          <w:lang w:val="pt-PT"/>
        </w:rPr>
      </w:pPr>
      <w:r w:rsidRPr="00E62B59">
        <w:rPr>
          <w:rFonts w:ascii="Times New Roman" w:hAnsi="Times New Roman" w:cs="Times New Roman"/>
          <w:sz w:val="24"/>
          <w:szCs w:val="24"/>
          <w:lang w:val="pt-PT"/>
        </w:rPr>
        <w:t>A área de produção de erva-mate na natureza ou em plantações cultivadas está localizada na área delimitada a leste pelo Oceano Atlântico e a oeste pelo rio Paraguai, entre 18 e 30 graus de latitude sul. Argentina, Brasil e Paraguai são os únicos produtores. Misiones representa 90% dos hectares semeados no país e 10% em Corrientes. Distingue-se uma área produtora de “montanha” correspondente ao norte e centro do território de Misiones e uma área de “campo</w:t>
      </w:r>
      <w:r w:rsidR="00924C35" w:rsidRPr="00E62B59">
        <w:rPr>
          <w:rFonts w:ascii="Times New Roman" w:hAnsi="Times New Roman" w:cs="Times New Roman"/>
          <w:sz w:val="24"/>
          <w:szCs w:val="24"/>
          <w:lang w:val="pt-PT"/>
        </w:rPr>
        <w:t>.</w:t>
      </w:r>
      <w:r w:rsidRPr="00E62B59">
        <w:rPr>
          <w:rFonts w:ascii="Times New Roman" w:hAnsi="Times New Roman" w:cs="Times New Roman"/>
          <w:sz w:val="24"/>
          <w:szCs w:val="24"/>
          <w:lang w:val="pt-PT"/>
        </w:rPr>
        <w:t>”</w:t>
      </w:r>
    </w:p>
    <w:p w:rsidR="00FF11E5" w:rsidRPr="00E62B59" w:rsidRDefault="00FF11E5" w:rsidP="00B93564">
      <w:pPr>
        <w:pStyle w:val="Pr-formataoHTML"/>
        <w:spacing w:after="120" w:line="360" w:lineRule="auto"/>
        <w:ind w:firstLine="919"/>
        <w:jc w:val="both"/>
        <w:rPr>
          <w:rFonts w:ascii="inherit" w:hAnsi="inherit"/>
          <w:sz w:val="54"/>
          <w:szCs w:val="54"/>
        </w:rPr>
      </w:pPr>
    </w:p>
    <w:p w:rsidR="00163D3E" w:rsidRPr="00E62B59" w:rsidRDefault="00F87947" w:rsidP="00163D3E">
      <w:pPr>
        <w:jc w:val="center"/>
        <w:rPr>
          <w:rFonts w:ascii="Times New Roman" w:hAnsi="Times New Roman" w:cs="Times New Roman"/>
          <w:sz w:val="24"/>
          <w:szCs w:val="24"/>
        </w:rPr>
      </w:pPr>
      <w:r w:rsidRPr="00E62B59">
        <w:rPr>
          <w:noProof/>
          <w:lang w:eastAsia="pt-BR"/>
        </w:rPr>
        <w:lastRenderedPageBreak/>
        <w:drawing>
          <wp:anchor distT="0" distB="0" distL="114300" distR="114300" simplePos="0" relativeHeight="251663360" behindDoc="0" locked="0" layoutInCell="1" allowOverlap="0" wp14:anchorId="757887DB" wp14:editId="2C00C77C">
            <wp:simplePos x="0" y="0"/>
            <wp:positionH relativeFrom="margin">
              <wp:posOffset>784225</wp:posOffset>
            </wp:positionH>
            <wp:positionV relativeFrom="page">
              <wp:posOffset>1677035</wp:posOffset>
            </wp:positionV>
            <wp:extent cx="4423410" cy="4933315"/>
            <wp:effectExtent l="171450" t="190500" r="186690" b="191135"/>
            <wp:wrapSquare wrapText="bothSides"/>
            <wp:docPr id="54743" name="Picture 54743"/>
            <wp:cNvGraphicFramePr/>
            <a:graphic xmlns:a="http://schemas.openxmlformats.org/drawingml/2006/main">
              <a:graphicData uri="http://schemas.openxmlformats.org/drawingml/2006/picture">
                <pic:pic xmlns:pic="http://schemas.openxmlformats.org/drawingml/2006/picture">
                  <pic:nvPicPr>
                    <pic:cNvPr id="54743" name="Picture 54743"/>
                    <pic:cNvPicPr/>
                  </pic:nvPicPr>
                  <pic:blipFill>
                    <a:blip r:embed="rId11"/>
                    <a:stretch>
                      <a:fillRect/>
                    </a:stretch>
                  </pic:blipFill>
                  <pic:spPr>
                    <a:xfrm>
                      <a:off x="0" y="0"/>
                      <a:ext cx="4423410" cy="49333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FF11E5" w:rsidRPr="00E62B59">
        <w:rPr>
          <w:rFonts w:ascii="Times New Roman" w:hAnsi="Times New Roman" w:cs="Times New Roman"/>
          <w:b/>
          <w:sz w:val="24"/>
          <w:szCs w:val="24"/>
        </w:rPr>
        <w:t>Figura 2</w:t>
      </w:r>
      <w:r w:rsidR="00163D3E" w:rsidRPr="00E62B59">
        <w:rPr>
          <w:rFonts w:ascii="Times New Roman" w:hAnsi="Times New Roman" w:cs="Times New Roman"/>
          <w:b/>
          <w:sz w:val="24"/>
          <w:szCs w:val="24"/>
        </w:rPr>
        <w:t>. Argentina: Localização das províncias e departamentos produtores de erva-mate em 2016</w:t>
      </w:r>
      <w:r w:rsidR="00163D3E" w:rsidRPr="00E62B59">
        <w:rPr>
          <w:rFonts w:ascii="Times New Roman" w:hAnsi="Times New Roman" w:cs="Times New Roman"/>
          <w:sz w:val="24"/>
          <w:szCs w:val="24"/>
        </w:rPr>
        <w:t>.</w:t>
      </w:r>
    </w:p>
    <w:p w:rsidR="00163D3E" w:rsidRPr="00E62B59" w:rsidRDefault="00F87947" w:rsidP="001A120B">
      <w:pPr>
        <w:pStyle w:val="Pr-formataoHTML"/>
        <w:spacing w:after="120" w:line="360" w:lineRule="auto"/>
        <w:ind w:firstLine="919"/>
        <w:jc w:val="both"/>
        <w:rPr>
          <w:rFonts w:ascii="Times New Roman" w:hAnsi="Times New Roman" w:cs="Times New Roman"/>
          <w:lang w:val="pt-PT"/>
        </w:rPr>
      </w:pPr>
      <w:r w:rsidRPr="00E62B59">
        <w:rPr>
          <w:rFonts w:ascii="Times New Roman" w:hAnsi="Times New Roman" w:cs="Times New Roman"/>
          <w:lang w:val="pt-PT"/>
        </w:rPr>
        <w:t xml:space="preserve">     </w:t>
      </w:r>
      <w:r w:rsidR="00163D3E" w:rsidRPr="00E62B59">
        <w:rPr>
          <w:rFonts w:ascii="Times New Roman" w:hAnsi="Times New Roman" w:cs="Times New Roman"/>
          <w:lang w:val="pt-PT"/>
        </w:rPr>
        <w:t>F</w:t>
      </w:r>
      <w:r w:rsidR="00694760">
        <w:rPr>
          <w:rFonts w:ascii="Times New Roman" w:hAnsi="Times New Roman" w:cs="Times New Roman"/>
          <w:lang w:val="pt-PT"/>
        </w:rPr>
        <w:t>onte</w:t>
      </w:r>
      <w:r w:rsidR="00163D3E" w:rsidRPr="00E62B59">
        <w:rPr>
          <w:rFonts w:ascii="Times New Roman" w:hAnsi="Times New Roman" w:cs="Times New Roman"/>
          <w:lang w:val="pt-PT"/>
        </w:rPr>
        <w:t>: Ministerio da Hacienda da Argentina ( 2018)</w:t>
      </w:r>
    </w:p>
    <w:p w:rsidR="00A55688" w:rsidRPr="00E62B59" w:rsidRDefault="00C20D5C" w:rsidP="001A120B">
      <w:pPr>
        <w:pStyle w:val="Pr-formataoHTML"/>
        <w:spacing w:after="120" w:line="360" w:lineRule="auto"/>
        <w:ind w:firstLine="919"/>
        <w:jc w:val="both"/>
        <w:rPr>
          <w:rFonts w:ascii="Times New Roman" w:hAnsi="Times New Roman" w:cs="Times New Roman"/>
          <w:sz w:val="24"/>
          <w:szCs w:val="24"/>
          <w:lang w:val="pt-PT"/>
        </w:rPr>
      </w:pPr>
      <w:r w:rsidRPr="00E62B59">
        <w:rPr>
          <w:rFonts w:ascii="Times New Roman" w:hAnsi="Times New Roman" w:cs="Times New Roman"/>
          <w:sz w:val="24"/>
          <w:szCs w:val="24"/>
          <w:lang w:val="pt-PT"/>
        </w:rPr>
        <w:t>Segundo o Mini</w:t>
      </w:r>
      <w:r w:rsidR="003C2B6C" w:rsidRPr="00E62B59">
        <w:rPr>
          <w:rFonts w:ascii="Times New Roman" w:hAnsi="Times New Roman" w:cs="Times New Roman"/>
          <w:sz w:val="24"/>
          <w:szCs w:val="24"/>
          <w:lang w:val="pt-PT"/>
        </w:rPr>
        <w:t>s</w:t>
      </w:r>
      <w:r w:rsidR="00A55688" w:rsidRPr="00E62B59">
        <w:rPr>
          <w:rFonts w:ascii="Times New Roman" w:hAnsi="Times New Roman" w:cs="Times New Roman"/>
          <w:sz w:val="24"/>
          <w:szCs w:val="24"/>
          <w:lang w:val="pt-PT"/>
        </w:rPr>
        <w:t>terio de Hacienda (2018), a Argentina registra 10.811 produtores, sendo 60%  destes com exploração menor de 10 hectares. Existem 200 secadores e</w:t>
      </w:r>
      <w:r w:rsidRPr="00E62B59">
        <w:rPr>
          <w:rFonts w:ascii="Times New Roman" w:hAnsi="Times New Roman" w:cs="Times New Roman"/>
          <w:sz w:val="24"/>
          <w:szCs w:val="24"/>
          <w:lang w:val="pt-PT"/>
        </w:rPr>
        <w:t xml:space="preserve"> 104 estabelecimentos de moagem e empacotamento de erva-mate.</w:t>
      </w:r>
    </w:p>
    <w:p w:rsidR="00E86B2B" w:rsidRPr="00E62B59" w:rsidRDefault="00E86B2B" w:rsidP="00E86B2B">
      <w:pPr>
        <w:pStyle w:val="Pr-formataoHTML"/>
        <w:spacing w:after="120" w:line="360" w:lineRule="auto"/>
        <w:ind w:firstLine="919"/>
        <w:jc w:val="both"/>
        <w:rPr>
          <w:rFonts w:ascii="Times New Roman" w:hAnsi="Times New Roman" w:cs="Times New Roman"/>
          <w:sz w:val="24"/>
          <w:szCs w:val="24"/>
          <w:lang w:val="pt-PT"/>
        </w:rPr>
      </w:pPr>
      <w:r w:rsidRPr="00E62B59">
        <w:rPr>
          <w:rFonts w:ascii="Times New Roman" w:hAnsi="Times New Roman" w:cs="Times New Roman"/>
          <w:sz w:val="24"/>
          <w:szCs w:val="24"/>
          <w:lang w:val="pt-PT"/>
        </w:rPr>
        <w:t>O emprego apresenta um comportamento semelhante à produção. O emprego médio foi de 19.811 no período 2006-2017. O maior número de empregos é temporário e está relacionado à colheita de folhas verdes: 66% são primários temporários. Em seguida, o emprego fica localizado em secadoras (23%), em moinhos (7%) e naqueles que trabalham permanentemente no estágio primário (4%).</w:t>
      </w:r>
    </w:p>
    <w:p w:rsidR="00B83E47" w:rsidRDefault="00B83E47" w:rsidP="00E86B2B">
      <w:pPr>
        <w:pStyle w:val="Pr-formataoHTML"/>
        <w:spacing w:after="120" w:line="360" w:lineRule="auto"/>
        <w:ind w:firstLine="919"/>
        <w:jc w:val="both"/>
        <w:rPr>
          <w:rFonts w:ascii="Times New Roman" w:hAnsi="Times New Roman" w:cs="Times New Roman"/>
          <w:sz w:val="24"/>
          <w:szCs w:val="24"/>
          <w:lang w:val="pt-PT"/>
        </w:rPr>
      </w:pPr>
    </w:p>
    <w:p w:rsidR="00E62B59" w:rsidRPr="00E62B59" w:rsidRDefault="00E62B59" w:rsidP="00E86B2B">
      <w:pPr>
        <w:pStyle w:val="Pr-formataoHTML"/>
        <w:spacing w:after="120" w:line="360" w:lineRule="auto"/>
        <w:ind w:firstLine="919"/>
        <w:jc w:val="both"/>
        <w:rPr>
          <w:rFonts w:ascii="Times New Roman" w:hAnsi="Times New Roman" w:cs="Times New Roman"/>
          <w:sz w:val="24"/>
          <w:szCs w:val="24"/>
          <w:lang w:val="pt-PT"/>
        </w:rPr>
      </w:pPr>
    </w:p>
    <w:p w:rsidR="003C2B6C" w:rsidRPr="00E62B59" w:rsidRDefault="00FF11E5" w:rsidP="00E86B2B">
      <w:pPr>
        <w:pStyle w:val="Pr-formataoHTML"/>
        <w:spacing w:after="120" w:line="360" w:lineRule="auto"/>
        <w:ind w:firstLine="919"/>
        <w:jc w:val="both"/>
        <w:rPr>
          <w:rFonts w:ascii="Times New Roman" w:hAnsi="Times New Roman" w:cs="Times New Roman"/>
          <w:b/>
          <w:sz w:val="24"/>
          <w:szCs w:val="24"/>
        </w:rPr>
      </w:pPr>
      <w:r w:rsidRPr="00E62B59">
        <w:rPr>
          <w:rFonts w:ascii="Times New Roman" w:hAnsi="Times New Roman" w:cs="Times New Roman"/>
          <w:b/>
          <w:sz w:val="24"/>
          <w:szCs w:val="24"/>
        </w:rPr>
        <w:lastRenderedPageBreak/>
        <w:t>FIGURA 3.</w:t>
      </w:r>
      <w:r w:rsidR="00163D3E" w:rsidRPr="00E62B59">
        <w:rPr>
          <w:rFonts w:ascii="Times New Roman" w:hAnsi="Times New Roman" w:cs="Times New Roman"/>
          <w:b/>
          <w:sz w:val="24"/>
          <w:szCs w:val="24"/>
        </w:rPr>
        <w:t xml:space="preserve"> Cadeia ervateira Argentina e destino dos mercados</w:t>
      </w:r>
    </w:p>
    <w:p w:rsidR="00E86B2B" w:rsidRPr="00E62B59" w:rsidRDefault="00E86B2B" w:rsidP="00163D3E">
      <w:pPr>
        <w:pStyle w:val="Pr-formataoHTML"/>
        <w:tabs>
          <w:tab w:val="clear" w:pos="9160"/>
          <w:tab w:val="left" w:pos="8789"/>
        </w:tabs>
        <w:jc w:val="center"/>
        <w:rPr>
          <w:rFonts w:ascii="Times New Roman" w:hAnsi="Times New Roman" w:cs="Times New Roman"/>
          <w:sz w:val="24"/>
          <w:szCs w:val="24"/>
          <w:lang w:val="pt-PT"/>
        </w:rPr>
      </w:pPr>
      <w:r w:rsidRPr="00E62B59">
        <w:rPr>
          <w:rFonts w:ascii="Times New Roman" w:hAnsi="Times New Roman" w:cs="Times New Roman"/>
          <w:noProof/>
          <w:sz w:val="24"/>
          <w:szCs w:val="24"/>
        </w:rPr>
        <w:drawing>
          <wp:inline distT="0" distB="0" distL="0" distR="0">
            <wp:extent cx="5131136" cy="38195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8561" cy="3906934"/>
                    </a:xfrm>
                    <a:prstGeom prst="rect">
                      <a:avLst/>
                    </a:prstGeom>
                    <a:noFill/>
                    <a:ln>
                      <a:noFill/>
                    </a:ln>
                  </pic:spPr>
                </pic:pic>
              </a:graphicData>
            </a:graphic>
          </wp:inline>
        </w:drawing>
      </w:r>
    </w:p>
    <w:p w:rsidR="00E86B2B" w:rsidRPr="00E62B59" w:rsidRDefault="00FF11E5" w:rsidP="00163D3E">
      <w:pPr>
        <w:pStyle w:val="Pr-formataoHTML"/>
        <w:spacing w:after="120" w:line="360" w:lineRule="auto"/>
        <w:jc w:val="both"/>
        <w:rPr>
          <w:rFonts w:ascii="Times New Roman" w:hAnsi="Times New Roman" w:cs="Times New Roman"/>
          <w:lang w:val="pt-PT"/>
        </w:rPr>
      </w:pPr>
      <w:r w:rsidRPr="00E62B59">
        <w:rPr>
          <w:rFonts w:ascii="Times New Roman" w:hAnsi="Times New Roman" w:cs="Times New Roman"/>
          <w:lang w:val="pt-PT"/>
        </w:rPr>
        <w:t xml:space="preserve">       </w:t>
      </w:r>
      <w:r w:rsidR="00694760">
        <w:rPr>
          <w:rFonts w:ascii="Times New Roman" w:hAnsi="Times New Roman" w:cs="Times New Roman"/>
          <w:lang w:val="pt-PT"/>
        </w:rPr>
        <w:t xml:space="preserve">  </w:t>
      </w:r>
      <w:r w:rsidRPr="00E62B59">
        <w:rPr>
          <w:rFonts w:ascii="Times New Roman" w:hAnsi="Times New Roman" w:cs="Times New Roman"/>
          <w:lang w:val="pt-PT"/>
        </w:rPr>
        <w:t xml:space="preserve"> </w:t>
      </w:r>
      <w:r w:rsidR="00E86B2B" w:rsidRPr="00E62B59">
        <w:rPr>
          <w:rFonts w:ascii="Times New Roman" w:hAnsi="Times New Roman" w:cs="Times New Roman"/>
          <w:lang w:val="pt-PT"/>
        </w:rPr>
        <w:t>F</w:t>
      </w:r>
      <w:r w:rsidR="00694760">
        <w:rPr>
          <w:rFonts w:ascii="Times New Roman" w:hAnsi="Times New Roman" w:cs="Times New Roman"/>
          <w:lang w:val="pt-PT"/>
        </w:rPr>
        <w:t>onte:</w:t>
      </w:r>
      <w:r w:rsidR="00E86B2B" w:rsidRPr="00E62B59">
        <w:rPr>
          <w:rFonts w:ascii="Times New Roman" w:hAnsi="Times New Roman" w:cs="Times New Roman"/>
          <w:lang w:val="pt-PT"/>
        </w:rPr>
        <w:t xml:space="preserve"> Mini</w:t>
      </w:r>
      <w:r w:rsidR="001E4438" w:rsidRPr="00E62B59">
        <w:rPr>
          <w:rFonts w:ascii="Times New Roman" w:hAnsi="Times New Roman" w:cs="Times New Roman"/>
          <w:lang w:val="pt-PT"/>
        </w:rPr>
        <w:t>st</w:t>
      </w:r>
      <w:r w:rsidR="00E86B2B" w:rsidRPr="00E62B59">
        <w:rPr>
          <w:rFonts w:ascii="Times New Roman" w:hAnsi="Times New Roman" w:cs="Times New Roman"/>
          <w:lang w:val="pt-PT"/>
        </w:rPr>
        <w:t>eri</w:t>
      </w:r>
      <w:r w:rsidR="000263D1" w:rsidRPr="00E62B59">
        <w:rPr>
          <w:rFonts w:ascii="Times New Roman" w:hAnsi="Times New Roman" w:cs="Times New Roman"/>
          <w:lang w:val="pt-PT"/>
        </w:rPr>
        <w:t>o</w:t>
      </w:r>
      <w:r w:rsidR="00E86B2B" w:rsidRPr="00E62B59">
        <w:rPr>
          <w:rFonts w:ascii="Times New Roman" w:hAnsi="Times New Roman" w:cs="Times New Roman"/>
          <w:lang w:val="pt-PT"/>
        </w:rPr>
        <w:t xml:space="preserve"> da Hacienda </w:t>
      </w:r>
      <w:r w:rsidR="000263D1" w:rsidRPr="00E62B59">
        <w:rPr>
          <w:rFonts w:ascii="Times New Roman" w:hAnsi="Times New Roman" w:cs="Times New Roman"/>
          <w:lang w:val="pt-PT"/>
        </w:rPr>
        <w:t>daArgentina</w:t>
      </w:r>
      <w:r w:rsidR="00E86B2B" w:rsidRPr="00E62B59">
        <w:rPr>
          <w:rFonts w:ascii="Times New Roman" w:hAnsi="Times New Roman" w:cs="Times New Roman"/>
          <w:lang w:val="pt-PT"/>
        </w:rPr>
        <w:t xml:space="preserve"> ( 2018)</w:t>
      </w:r>
    </w:p>
    <w:p w:rsidR="00B93564" w:rsidRPr="00E62B59" w:rsidRDefault="00163D3E" w:rsidP="00B93564">
      <w:pPr>
        <w:pStyle w:val="NormalWeb"/>
        <w:spacing w:before="0" w:beforeAutospacing="0" w:after="0" w:afterAutospacing="0" w:line="360" w:lineRule="auto"/>
        <w:ind w:firstLine="709"/>
        <w:jc w:val="both"/>
      </w:pPr>
      <w:r w:rsidRPr="00E62B59">
        <w:t xml:space="preserve">A erva-mate tem sido um produto de exportação, além da América do Sul, outros países têm aderido ao consumo cada vez maior, como Síria, o principal destino da erva-mate da Argentina, seguido pela Alemanha, Estados Unidos, Canadá, Japão, Turquia e Espanha estão se tornando notáveis importadores da erva-mate. </w:t>
      </w:r>
    </w:p>
    <w:p w:rsidR="006C2A23" w:rsidRPr="00E62B59" w:rsidRDefault="006C2A23" w:rsidP="00FF11E5">
      <w:pPr>
        <w:pStyle w:val="NormalWeb"/>
        <w:spacing w:before="0" w:beforeAutospacing="0" w:after="0" w:afterAutospacing="0"/>
        <w:ind w:firstLine="709"/>
        <w:jc w:val="center"/>
        <w:rPr>
          <w:b/>
        </w:rPr>
      </w:pPr>
      <w:r w:rsidRPr="00E62B59">
        <w:rPr>
          <w:b/>
        </w:rPr>
        <w:t>Figura</w:t>
      </w:r>
      <w:r w:rsidR="00FF11E5" w:rsidRPr="00E62B59">
        <w:rPr>
          <w:b/>
        </w:rPr>
        <w:t xml:space="preserve"> 4.</w:t>
      </w:r>
      <w:r w:rsidRPr="00E62B59">
        <w:rPr>
          <w:b/>
        </w:rPr>
        <w:t xml:space="preserve">  Destinos das exportações de erva-mate (ano 2017, em % de toneladas</w:t>
      </w:r>
    </w:p>
    <w:p w:rsidR="00D95803" w:rsidRPr="00E62B59" w:rsidRDefault="00B93564" w:rsidP="001E4438">
      <w:pPr>
        <w:pStyle w:val="Ttulo3"/>
        <w:tabs>
          <w:tab w:val="right" w:pos="13842"/>
        </w:tabs>
        <w:spacing w:line="240" w:lineRule="auto"/>
        <w:jc w:val="center"/>
        <w:rPr>
          <w:color w:val="auto"/>
        </w:rPr>
      </w:pPr>
      <w:r w:rsidRPr="00E62B59">
        <w:rPr>
          <w:noProof/>
          <w:color w:val="auto"/>
          <w:lang w:eastAsia="pt-BR"/>
        </w:rPr>
        <w:drawing>
          <wp:inline distT="0" distB="0" distL="0" distR="0" wp14:anchorId="5DFA0C09" wp14:editId="5CAC8C69">
            <wp:extent cx="3343028" cy="2514600"/>
            <wp:effectExtent l="133350" t="114300" r="124460" b="171450"/>
            <wp:docPr id="50967" name="Imagem 5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5635" cy="25541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C2A23" w:rsidRPr="00E62B59" w:rsidRDefault="006C2A23" w:rsidP="006C2A23">
      <w:pPr>
        <w:pStyle w:val="Pr-formataoHTML"/>
        <w:spacing w:after="120" w:line="360" w:lineRule="auto"/>
        <w:jc w:val="both"/>
        <w:rPr>
          <w:rFonts w:ascii="Times New Roman" w:hAnsi="Times New Roman" w:cs="Times New Roman"/>
          <w:lang w:val="pt-PT"/>
        </w:rPr>
      </w:pPr>
      <w:r w:rsidRPr="00E62B59">
        <w:rPr>
          <w:rFonts w:ascii="Times New Roman" w:hAnsi="Times New Roman" w:cs="Times New Roman"/>
          <w:lang w:val="pt-PT"/>
        </w:rPr>
        <w:t xml:space="preserve"> </w:t>
      </w:r>
      <w:r w:rsidR="001E4438" w:rsidRPr="00E62B59">
        <w:rPr>
          <w:rFonts w:ascii="Times New Roman" w:hAnsi="Times New Roman" w:cs="Times New Roman"/>
          <w:lang w:val="pt-PT"/>
        </w:rPr>
        <w:t xml:space="preserve">                            </w:t>
      </w:r>
      <w:r w:rsidR="00FF11E5" w:rsidRPr="00E62B59">
        <w:rPr>
          <w:rFonts w:ascii="Times New Roman" w:hAnsi="Times New Roman" w:cs="Times New Roman"/>
          <w:lang w:val="pt-PT"/>
        </w:rPr>
        <w:t xml:space="preserve">   </w:t>
      </w:r>
      <w:r w:rsidR="001E4438" w:rsidRPr="00E62B59">
        <w:rPr>
          <w:rFonts w:ascii="Times New Roman" w:hAnsi="Times New Roman" w:cs="Times New Roman"/>
          <w:lang w:val="pt-PT"/>
        </w:rPr>
        <w:t xml:space="preserve"> </w:t>
      </w:r>
      <w:r w:rsidRPr="00E62B59">
        <w:rPr>
          <w:rFonts w:ascii="Times New Roman" w:hAnsi="Times New Roman" w:cs="Times New Roman"/>
          <w:lang w:val="pt-PT"/>
        </w:rPr>
        <w:t xml:space="preserve"> F</w:t>
      </w:r>
      <w:r w:rsidR="00694760">
        <w:rPr>
          <w:rFonts w:ascii="Times New Roman" w:hAnsi="Times New Roman" w:cs="Times New Roman"/>
          <w:lang w:val="pt-PT"/>
        </w:rPr>
        <w:t>onte</w:t>
      </w:r>
      <w:r w:rsidRPr="00E62B59">
        <w:rPr>
          <w:rFonts w:ascii="Times New Roman" w:hAnsi="Times New Roman" w:cs="Times New Roman"/>
          <w:lang w:val="pt-PT"/>
        </w:rPr>
        <w:t>: Mini</w:t>
      </w:r>
      <w:r w:rsidR="001E4438" w:rsidRPr="00E62B59">
        <w:rPr>
          <w:rFonts w:ascii="Times New Roman" w:hAnsi="Times New Roman" w:cs="Times New Roman"/>
          <w:lang w:val="pt-PT"/>
        </w:rPr>
        <w:t>s</w:t>
      </w:r>
      <w:r w:rsidRPr="00E62B59">
        <w:rPr>
          <w:rFonts w:ascii="Times New Roman" w:hAnsi="Times New Roman" w:cs="Times New Roman"/>
          <w:lang w:val="pt-PT"/>
        </w:rPr>
        <w:t>terio da Hacienda daArgentina ( 2018)</w:t>
      </w:r>
    </w:p>
    <w:p w:rsidR="00B83E47" w:rsidRPr="00E62B59" w:rsidRDefault="00B83E47" w:rsidP="00B83E47">
      <w:pPr>
        <w:pStyle w:val="Ttulo3"/>
        <w:tabs>
          <w:tab w:val="right" w:pos="13842"/>
        </w:tabs>
        <w:spacing w:before="0" w:after="120" w:line="360" w:lineRule="auto"/>
        <w:ind w:firstLine="709"/>
        <w:jc w:val="both"/>
        <w:rPr>
          <w:b/>
          <w:color w:val="auto"/>
        </w:rPr>
      </w:pPr>
      <w:r w:rsidRPr="00E62B59">
        <w:rPr>
          <w:rFonts w:ascii="Times New Roman" w:hAnsi="Times New Roman" w:cs="Times New Roman"/>
          <w:color w:val="auto"/>
          <w:shd w:val="clear" w:color="auto" w:fill="FFFFFF"/>
        </w:rPr>
        <w:lastRenderedPageBreak/>
        <w:t>O histórico produtivo das regiões, a experiência dos produtores e a interação entre os agentes, contribuem no processo de qualificação e aprimoramento de práticas, consequentemente para a dinâmica inovação, onde se destaca o conhecimento tácito. Nesse sentido, a tradição presente na produção, beneficiamento e comercialização da erva-mate não se opõe ao desenvolvimento de inovações.</w:t>
      </w:r>
    </w:p>
    <w:p w:rsidR="00D95803" w:rsidRPr="00E62B59" w:rsidRDefault="006C2A23" w:rsidP="006C2A23">
      <w:pPr>
        <w:pStyle w:val="Ttulo3"/>
        <w:tabs>
          <w:tab w:val="right" w:pos="13842"/>
        </w:tabs>
        <w:jc w:val="center"/>
        <w:rPr>
          <w:b/>
          <w:color w:val="auto"/>
        </w:rPr>
      </w:pPr>
      <w:r w:rsidRPr="00E62B59">
        <w:rPr>
          <w:b/>
          <w:color w:val="auto"/>
        </w:rPr>
        <w:t>Figura</w:t>
      </w:r>
      <w:r w:rsidR="00FF11E5" w:rsidRPr="00E62B59">
        <w:rPr>
          <w:b/>
          <w:color w:val="auto"/>
        </w:rPr>
        <w:t xml:space="preserve"> 5.</w:t>
      </w:r>
      <w:r w:rsidRPr="00E62B59">
        <w:rPr>
          <w:b/>
          <w:color w:val="auto"/>
        </w:rPr>
        <w:t xml:space="preserve"> </w:t>
      </w:r>
      <w:r w:rsidR="00FF11E5" w:rsidRPr="00E62B59">
        <w:rPr>
          <w:b/>
          <w:color w:val="auto"/>
        </w:rPr>
        <w:t>P</w:t>
      </w:r>
      <w:r w:rsidRPr="00E62B59">
        <w:rPr>
          <w:b/>
          <w:color w:val="auto"/>
        </w:rPr>
        <w:t xml:space="preserve">reço implícito de exportação segundo o destino </w:t>
      </w:r>
      <w:r w:rsidR="00946F6F" w:rsidRPr="00E62B59">
        <w:rPr>
          <w:b/>
          <w:color w:val="auto"/>
        </w:rPr>
        <w:t>(ano</w:t>
      </w:r>
      <w:r w:rsidRPr="00E62B59">
        <w:rPr>
          <w:b/>
          <w:color w:val="auto"/>
        </w:rPr>
        <w:t xml:space="preserve"> 2017, $ por quilograma)</w:t>
      </w:r>
    </w:p>
    <w:p w:rsidR="006C2A23" w:rsidRPr="00E62B59" w:rsidRDefault="006C2A23" w:rsidP="001E4438">
      <w:pPr>
        <w:spacing w:after="0" w:line="240" w:lineRule="auto"/>
        <w:jc w:val="center"/>
      </w:pPr>
      <w:r w:rsidRPr="00E62B59">
        <w:rPr>
          <w:noProof/>
          <w:lang w:eastAsia="pt-BR"/>
        </w:rPr>
        <w:drawing>
          <wp:inline distT="0" distB="0" distL="0" distR="0">
            <wp:extent cx="5305425" cy="2390775"/>
            <wp:effectExtent l="133350" t="133350" r="142875" b="161925"/>
            <wp:docPr id="50968" name="Imagem 5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6949" cy="2395968"/>
                    </a:xfrm>
                    <a:prstGeom prst="rect">
                      <a:avLst/>
                    </a:prstGeom>
                    <a:solidFill>
                      <a:srgbClr val="FFFFFF">
                        <a:shade val="85000"/>
                      </a:srgbClr>
                    </a:solidFill>
                    <a:ln w="88900" cap="sq">
                      <a:solidFill>
                        <a:schemeClr val="bg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C2A23" w:rsidRPr="00E62B59" w:rsidRDefault="001E4438" w:rsidP="001E4438">
      <w:pPr>
        <w:pStyle w:val="Pr-formataoHTML"/>
        <w:spacing w:after="120"/>
        <w:jc w:val="both"/>
        <w:rPr>
          <w:rFonts w:ascii="Times New Roman" w:hAnsi="Times New Roman" w:cs="Times New Roman"/>
          <w:lang w:val="pt-PT"/>
        </w:rPr>
      </w:pPr>
      <w:r w:rsidRPr="00E62B59">
        <w:rPr>
          <w:rFonts w:ascii="Times New Roman" w:hAnsi="Times New Roman" w:cs="Times New Roman"/>
          <w:lang w:val="pt-PT"/>
        </w:rPr>
        <w:t xml:space="preserve">   </w:t>
      </w:r>
      <w:r w:rsidR="00694760">
        <w:rPr>
          <w:rFonts w:ascii="Times New Roman" w:hAnsi="Times New Roman" w:cs="Times New Roman"/>
          <w:lang w:val="pt-PT"/>
        </w:rPr>
        <w:t xml:space="preserve"> </w:t>
      </w:r>
      <w:r w:rsidRPr="00E62B59">
        <w:rPr>
          <w:rFonts w:ascii="Times New Roman" w:hAnsi="Times New Roman" w:cs="Times New Roman"/>
          <w:lang w:val="pt-PT"/>
        </w:rPr>
        <w:t xml:space="preserve"> </w:t>
      </w:r>
      <w:r w:rsidR="006C2A23" w:rsidRPr="00E62B59">
        <w:rPr>
          <w:rFonts w:ascii="Times New Roman" w:hAnsi="Times New Roman" w:cs="Times New Roman"/>
          <w:lang w:val="pt-PT"/>
        </w:rPr>
        <w:t>F</w:t>
      </w:r>
      <w:r w:rsidR="00694760">
        <w:rPr>
          <w:rFonts w:ascii="Times New Roman" w:hAnsi="Times New Roman" w:cs="Times New Roman"/>
          <w:lang w:val="pt-PT"/>
        </w:rPr>
        <w:t>onte</w:t>
      </w:r>
      <w:r w:rsidR="006C2A23" w:rsidRPr="00E62B59">
        <w:rPr>
          <w:rFonts w:ascii="Times New Roman" w:hAnsi="Times New Roman" w:cs="Times New Roman"/>
          <w:lang w:val="pt-PT"/>
        </w:rPr>
        <w:t>: Mini</w:t>
      </w:r>
      <w:r w:rsidR="00E62B59">
        <w:rPr>
          <w:rFonts w:ascii="Times New Roman" w:hAnsi="Times New Roman" w:cs="Times New Roman"/>
          <w:lang w:val="pt-PT"/>
        </w:rPr>
        <w:t>s</w:t>
      </w:r>
      <w:r w:rsidR="006C2A23" w:rsidRPr="00E62B59">
        <w:rPr>
          <w:rFonts w:ascii="Times New Roman" w:hAnsi="Times New Roman" w:cs="Times New Roman"/>
          <w:lang w:val="pt-PT"/>
        </w:rPr>
        <w:t>terio da Hacienda daArgentina ( 2018)</w:t>
      </w:r>
    </w:p>
    <w:p w:rsidR="000263D1" w:rsidRPr="00E62B59" w:rsidRDefault="00F87947" w:rsidP="001A120B">
      <w:pPr>
        <w:autoSpaceDE w:val="0"/>
        <w:autoSpaceDN w:val="0"/>
        <w:adjustRightInd w:val="0"/>
        <w:spacing w:after="120" w:line="360" w:lineRule="auto"/>
        <w:ind w:firstLine="709"/>
        <w:jc w:val="both"/>
        <w:rPr>
          <w:rFonts w:ascii="Times New Roman" w:hAnsi="Times New Roman" w:cs="Times New Roman"/>
          <w:sz w:val="24"/>
          <w:szCs w:val="24"/>
          <w:shd w:val="clear" w:color="auto" w:fill="FFFFFF"/>
        </w:rPr>
      </w:pPr>
      <w:r w:rsidRPr="00E62B59">
        <w:rPr>
          <w:rFonts w:ascii="Times New Roman" w:hAnsi="Times New Roman" w:cs="Times New Roman"/>
          <w:sz w:val="24"/>
          <w:szCs w:val="24"/>
          <w:shd w:val="clear" w:color="auto" w:fill="FFFFFF"/>
        </w:rPr>
        <w:t>São desenvolvidas várias pesquisas no</w:t>
      </w:r>
      <w:r w:rsidR="000263D1" w:rsidRPr="00E62B59">
        <w:rPr>
          <w:rFonts w:ascii="Times New Roman" w:hAnsi="Times New Roman" w:cs="Times New Roman"/>
          <w:sz w:val="24"/>
          <w:szCs w:val="24"/>
          <w:shd w:val="clear" w:color="auto" w:fill="FFFFFF"/>
        </w:rPr>
        <w:t xml:space="preserve"> Brasil através </w:t>
      </w:r>
      <w:r w:rsidR="00946F6F" w:rsidRPr="00E62B59">
        <w:rPr>
          <w:rFonts w:ascii="Times New Roman" w:hAnsi="Times New Roman" w:cs="Times New Roman"/>
          <w:sz w:val="24"/>
          <w:szCs w:val="24"/>
          <w:shd w:val="clear" w:color="auto" w:fill="FFFFFF"/>
        </w:rPr>
        <w:t>da EMBRAPA</w:t>
      </w:r>
      <w:r w:rsidR="000263D1" w:rsidRPr="00E62B59">
        <w:rPr>
          <w:rFonts w:ascii="Times New Roman" w:hAnsi="Times New Roman" w:cs="Times New Roman"/>
          <w:sz w:val="24"/>
          <w:szCs w:val="24"/>
          <w:shd w:val="clear" w:color="auto" w:fill="FFFFFF"/>
        </w:rPr>
        <w:t xml:space="preserve"> </w:t>
      </w:r>
      <w:r w:rsidR="00946F6F" w:rsidRPr="00E62B59">
        <w:rPr>
          <w:rFonts w:ascii="Times New Roman" w:hAnsi="Times New Roman" w:cs="Times New Roman"/>
          <w:sz w:val="24"/>
          <w:szCs w:val="24"/>
          <w:shd w:val="clear" w:color="auto" w:fill="FFFFFF"/>
        </w:rPr>
        <w:t>(Empresa</w:t>
      </w:r>
      <w:r w:rsidR="000263D1" w:rsidRPr="00E62B59">
        <w:rPr>
          <w:rFonts w:ascii="Times New Roman" w:hAnsi="Times New Roman" w:cs="Times New Roman"/>
          <w:sz w:val="24"/>
          <w:szCs w:val="24"/>
          <w:shd w:val="clear" w:color="auto" w:fill="FFFFFF"/>
        </w:rPr>
        <w:t xml:space="preserve"> Brasileira de pesquisa </w:t>
      </w:r>
      <w:r w:rsidR="00946F6F" w:rsidRPr="00E62B59">
        <w:rPr>
          <w:rFonts w:ascii="Times New Roman" w:hAnsi="Times New Roman" w:cs="Times New Roman"/>
          <w:sz w:val="24"/>
          <w:szCs w:val="24"/>
          <w:shd w:val="clear" w:color="auto" w:fill="FFFFFF"/>
        </w:rPr>
        <w:t xml:space="preserve">Agropecuária </w:t>
      </w:r>
      <w:r w:rsidR="00EF39D6" w:rsidRPr="00E62B59">
        <w:rPr>
          <w:rFonts w:ascii="Times New Roman" w:hAnsi="Times New Roman" w:cs="Times New Roman"/>
          <w:sz w:val="24"/>
          <w:szCs w:val="24"/>
          <w:shd w:val="clear" w:color="auto" w:fill="FFFFFF"/>
        </w:rPr>
        <w:t>como</w:t>
      </w:r>
      <w:r w:rsidRPr="00E62B59">
        <w:rPr>
          <w:rFonts w:ascii="Times New Roman" w:hAnsi="Times New Roman" w:cs="Times New Roman"/>
          <w:sz w:val="24"/>
          <w:szCs w:val="24"/>
          <w:shd w:val="clear" w:color="auto" w:fill="FFFFFF"/>
        </w:rPr>
        <w:t>:</w:t>
      </w:r>
      <w:r w:rsidR="00EF39D6" w:rsidRPr="00E62B59">
        <w:rPr>
          <w:rFonts w:ascii="Times New Roman" w:hAnsi="Times New Roman" w:cs="Times New Roman"/>
          <w:sz w:val="24"/>
          <w:szCs w:val="24"/>
          <w:shd w:val="clear" w:color="auto" w:fill="FFFFFF"/>
        </w:rPr>
        <w:t xml:space="preserve"> programa erva 20, aplicativos </w:t>
      </w:r>
      <w:r w:rsidR="00946F6F" w:rsidRPr="00E62B59">
        <w:rPr>
          <w:rFonts w:ascii="Times New Roman" w:hAnsi="Times New Roman" w:cs="Times New Roman"/>
          <w:sz w:val="24"/>
          <w:szCs w:val="24"/>
          <w:shd w:val="clear" w:color="auto" w:fill="FFFFFF"/>
        </w:rPr>
        <w:t>para diagnósticos</w:t>
      </w:r>
      <w:r w:rsidR="00EF39D6" w:rsidRPr="00E62B59">
        <w:rPr>
          <w:rFonts w:ascii="Times New Roman" w:hAnsi="Times New Roman" w:cs="Times New Roman"/>
          <w:sz w:val="24"/>
          <w:szCs w:val="24"/>
          <w:shd w:val="clear" w:color="auto" w:fill="FFFFFF"/>
        </w:rPr>
        <w:t xml:space="preserve"> e </w:t>
      </w:r>
      <w:r w:rsidR="00946F6F" w:rsidRPr="00E62B59">
        <w:rPr>
          <w:rFonts w:ascii="Times New Roman" w:hAnsi="Times New Roman" w:cs="Times New Roman"/>
          <w:sz w:val="24"/>
          <w:szCs w:val="24"/>
          <w:shd w:val="clear" w:color="auto" w:fill="FFFFFF"/>
        </w:rPr>
        <w:t>manejos</w:t>
      </w:r>
      <w:r w:rsidR="00EF39D6" w:rsidRPr="00E62B59">
        <w:rPr>
          <w:rFonts w:ascii="Times New Roman" w:hAnsi="Times New Roman" w:cs="Times New Roman"/>
          <w:sz w:val="24"/>
          <w:szCs w:val="24"/>
          <w:shd w:val="clear" w:color="auto" w:fill="FFFFFF"/>
        </w:rPr>
        <w:t xml:space="preserve"> de ervais, desenvolvimento de novas cultivares com melhoramento genético.</w:t>
      </w:r>
    </w:p>
    <w:p w:rsidR="003517A4" w:rsidRPr="00E62B59" w:rsidRDefault="00EF39D6" w:rsidP="00924C35">
      <w:pPr>
        <w:autoSpaceDE w:val="0"/>
        <w:autoSpaceDN w:val="0"/>
        <w:adjustRightInd w:val="0"/>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shd w:val="clear" w:color="auto" w:fill="FFFFFF"/>
        </w:rPr>
        <w:t xml:space="preserve">Por parte das </w:t>
      </w:r>
      <w:r w:rsidR="00946F6F" w:rsidRPr="00E62B59">
        <w:rPr>
          <w:rFonts w:ascii="Times New Roman" w:hAnsi="Times New Roman" w:cs="Times New Roman"/>
          <w:sz w:val="24"/>
          <w:szCs w:val="24"/>
          <w:shd w:val="clear" w:color="auto" w:fill="FFFFFF"/>
        </w:rPr>
        <w:t>indústrias também</w:t>
      </w:r>
      <w:r w:rsidRPr="00E62B59">
        <w:rPr>
          <w:rFonts w:ascii="Times New Roman" w:hAnsi="Times New Roman" w:cs="Times New Roman"/>
          <w:sz w:val="24"/>
          <w:szCs w:val="24"/>
          <w:shd w:val="clear" w:color="auto" w:fill="FFFFFF"/>
        </w:rPr>
        <w:t xml:space="preserve"> tem sido moderniz</w:t>
      </w:r>
      <w:r w:rsidR="00D95803" w:rsidRPr="00E62B59">
        <w:rPr>
          <w:rFonts w:ascii="Times New Roman" w:hAnsi="Times New Roman" w:cs="Times New Roman"/>
          <w:sz w:val="24"/>
          <w:szCs w:val="24"/>
          <w:shd w:val="clear" w:color="auto" w:fill="FFFFFF"/>
        </w:rPr>
        <w:t>a</w:t>
      </w:r>
      <w:r w:rsidRPr="00E62B59">
        <w:rPr>
          <w:rFonts w:ascii="Times New Roman" w:hAnsi="Times New Roman" w:cs="Times New Roman"/>
          <w:sz w:val="24"/>
          <w:szCs w:val="24"/>
          <w:shd w:val="clear" w:color="auto" w:fill="FFFFFF"/>
        </w:rPr>
        <w:t xml:space="preserve">da com novas </w:t>
      </w:r>
      <w:r w:rsidR="00946F6F" w:rsidRPr="00E62B59">
        <w:rPr>
          <w:rFonts w:ascii="Times New Roman" w:hAnsi="Times New Roman" w:cs="Times New Roman"/>
          <w:sz w:val="24"/>
          <w:szCs w:val="24"/>
          <w:shd w:val="clear" w:color="auto" w:fill="FFFFFF"/>
        </w:rPr>
        <w:t>estrutura</w:t>
      </w:r>
      <w:r w:rsidRPr="00E62B59">
        <w:rPr>
          <w:rFonts w:ascii="Times New Roman" w:hAnsi="Times New Roman" w:cs="Times New Roman"/>
          <w:sz w:val="24"/>
          <w:szCs w:val="24"/>
          <w:shd w:val="clear" w:color="auto" w:fill="FFFFFF"/>
        </w:rPr>
        <w:t xml:space="preserve"> de </w:t>
      </w:r>
      <w:r w:rsidR="00946F6F" w:rsidRPr="00E62B59">
        <w:rPr>
          <w:rFonts w:ascii="Times New Roman" w:hAnsi="Times New Roman" w:cs="Times New Roman"/>
          <w:sz w:val="24"/>
          <w:szCs w:val="24"/>
          <w:shd w:val="clear" w:color="auto" w:fill="FFFFFF"/>
        </w:rPr>
        <w:t>beneficiamento,</w:t>
      </w:r>
      <w:r w:rsidRPr="00E62B59">
        <w:rPr>
          <w:rFonts w:ascii="Times New Roman" w:hAnsi="Times New Roman" w:cs="Times New Roman"/>
          <w:sz w:val="24"/>
          <w:szCs w:val="24"/>
          <w:shd w:val="clear" w:color="auto" w:fill="FFFFFF"/>
        </w:rPr>
        <w:t xml:space="preserve"> que garante um produto com mais qualidade, sistemas de </w:t>
      </w:r>
      <w:r w:rsidR="00946F6F" w:rsidRPr="00E62B59">
        <w:rPr>
          <w:rFonts w:ascii="Times New Roman" w:hAnsi="Times New Roman" w:cs="Times New Roman"/>
          <w:sz w:val="24"/>
          <w:szCs w:val="24"/>
          <w:shd w:val="clear" w:color="auto" w:fill="FFFFFF"/>
        </w:rPr>
        <w:t>embalagens</w:t>
      </w:r>
      <w:r w:rsidRPr="00E62B59">
        <w:rPr>
          <w:rFonts w:ascii="Times New Roman" w:hAnsi="Times New Roman" w:cs="Times New Roman"/>
          <w:sz w:val="24"/>
          <w:szCs w:val="24"/>
          <w:shd w:val="clear" w:color="auto" w:fill="FFFFFF"/>
        </w:rPr>
        <w:t xml:space="preserve"> modernas e mais informativas com a finalidade de garantir melhor qualidade do produto</w:t>
      </w:r>
      <w:r w:rsidR="00924C35" w:rsidRPr="00E62B59">
        <w:rPr>
          <w:rFonts w:ascii="Times New Roman" w:hAnsi="Times New Roman" w:cs="Times New Roman"/>
          <w:sz w:val="24"/>
          <w:szCs w:val="24"/>
          <w:shd w:val="clear" w:color="auto" w:fill="FFFFFF"/>
        </w:rPr>
        <w:t>.</w:t>
      </w:r>
      <w:r w:rsidR="007024EE" w:rsidRPr="00E62B59">
        <w:rPr>
          <w:rFonts w:ascii="Times New Roman" w:hAnsi="Times New Roman" w:cs="Times New Roman"/>
          <w:sz w:val="24"/>
          <w:szCs w:val="24"/>
        </w:rPr>
        <w:t xml:space="preserve">                                                                                                                                                                                                                                                                                                                                                                                                                                                                                                                        </w:t>
      </w:r>
    </w:p>
    <w:p w:rsidR="00494059" w:rsidRPr="00E62B59" w:rsidRDefault="00136B3B" w:rsidP="00924C35">
      <w:pPr>
        <w:spacing w:before="240" w:after="120" w:line="360" w:lineRule="auto"/>
        <w:rPr>
          <w:rFonts w:ascii="Times New Roman" w:hAnsi="Times New Roman" w:cs="Times New Roman"/>
          <w:sz w:val="24"/>
          <w:szCs w:val="24"/>
        </w:rPr>
      </w:pPr>
      <w:r w:rsidRPr="00E62B59">
        <w:rPr>
          <w:rFonts w:ascii="Times New Roman" w:hAnsi="Times New Roman" w:cs="Times New Roman"/>
          <w:sz w:val="24"/>
          <w:szCs w:val="24"/>
        </w:rPr>
        <w:t xml:space="preserve">3. </w:t>
      </w:r>
      <w:r w:rsidR="00FA494E" w:rsidRPr="00E62B59">
        <w:rPr>
          <w:rFonts w:ascii="Times New Roman" w:hAnsi="Times New Roman" w:cs="Times New Roman"/>
          <w:sz w:val="24"/>
          <w:szCs w:val="24"/>
        </w:rPr>
        <w:t>RESULTADOS E DISCUSSÕES</w:t>
      </w:r>
    </w:p>
    <w:p w:rsidR="00494059" w:rsidRPr="00E62B59" w:rsidRDefault="00494059" w:rsidP="00D95803">
      <w:pPr>
        <w:pStyle w:val="Pr-formataoHTML"/>
        <w:spacing w:after="120" w:line="360" w:lineRule="auto"/>
        <w:ind w:firstLine="919"/>
        <w:jc w:val="both"/>
        <w:rPr>
          <w:rFonts w:ascii="Times New Roman" w:hAnsi="Times New Roman" w:cs="Times New Roman"/>
          <w:sz w:val="24"/>
          <w:szCs w:val="24"/>
        </w:rPr>
      </w:pPr>
      <w:r w:rsidRPr="00E62B59">
        <w:rPr>
          <w:rFonts w:ascii="Times New Roman" w:hAnsi="Times New Roman" w:cs="Times New Roman"/>
          <w:sz w:val="24"/>
          <w:szCs w:val="24"/>
          <w:lang w:val="pt-PT"/>
        </w:rPr>
        <w:t xml:space="preserve">Os países do Mercosul concentram a maior parte da oferta e demanda global de erva-mate. Argentina e Paraguai tendem a se auto-fornecer e gerar saldos exportáveis; por outro lado, o Uruguai mantém a tradição de fornecer ao Brasil, principalmente por meio de empresas relacionadas. Por sua vez, o Brasil </w:t>
      </w:r>
      <w:r w:rsidR="00F87947" w:rsidRPr="00E62B59">
        <w:rPr>
          <w:rFonts w:ascii="Times New Roman" w:hAnsi="Times New Roman" w:cs="Times New Roman"/>
          <w:sz w:val="24"/>
          <w:szCs w:val="24"/>
          <w:lang w:val="pt-PT"/>
        </w:rPr>
        <w:t xml:space="preserve"> tem </w:t>
      </w:r>
      <w:r w:rsidRPr="00E62B59">
        <w:rPr>
          <w:rFonts w:ascii="Times New Roman" w:hAnsi="Times New Roman" w:cs="Times New Roman"/>
          <w:sz w:val="24"/>
          <w:szCs w:val="24"/>
          <w:lang w:val="pt-PT"/>
        </w:rPr>
        <w:t>import</w:t>
      </w:r>
      <w:r w:rsidR="00F87947" w:rsidRPr="00E62B59">
        <w:rPr>
          <w:rFonts w:ascii="Times New Roman" w:hAnsi="Times New Roman" w:cs="Times New Roman"/>
          <w:sz w:val="24"/>
          <w:szCs w:val="24"/>
          <w:lang w:val="pt-PT"/>
        </w:rPr>
        <w:t>ado erva-mate</w:t>
      </w:r>
      <w:r w:rsidRPr="00E62B59">
        <w:rPr>
          <w:rFonts w:ascii="Times New Roman" w:hAnsi="Times New Roman" w:cs="Times New Roman"/>
          <w:sz w:val="24"/>
          <w:szCs w:val="24"/>
          <w:lang w:val="pt-PT"/>
        </w:rPr>
        <w:t xml:space="preserve"> canchada da Argentina, para sua elaboração nas indústrias de moagem</w:t>
      </w:r>
      <w:r w:rsidR="00F87947" w:rsidRPr="00E62B59">
        <w:rPr>
          <w:rFonts w:ascii="Times New Roman" w:hAnsi="Times New Roman" w:cs="Times New Roman"/>
          <w:sz w:val="24"/>
          <w:szCs w:val="24"/>
          <w:lang w:val="pt-PT"/>
        </w:rPr>
        <w:t>,</w:t>
      </w:r>
      <w:r w:rsidRPr="00E62B59">
        <w:rPr>
          <w:rFonts w:ascii="Times New Roman" w:hAnsi="Times New Roman" w:cs="Times New Roman"/>
          <w:sz w:val="24"/>
          <w:szCs w:val="24"/>
          <w:lang w:val="pt-PT"/>
        </w:rPr>
        <w:t xml:space="preserve"> misturando-se com as produções locais  em situações de relativa escassez de matéria-prima.</w:t>
      </w:r>
    </w:p>
    <w:p w:rsidR="00494059" w:rsidRPr="00E62B59" w:rsidRDefault="00F87947" w:rsidP="00D95803">
      <w:pPr>
        <w:pStyle w:val="Pr-formataoHTML"/>
        <w:spacing w:after="120" w:line="360" w:lineRule="auto"/>
        <w:ind w:firstLine="919"/>
        <w:jc w:val="both"/>
        <w:rPr>
          <w:rFonts w:ascii="Times New Roman" w:hAnsi="Times New Roman" w:cs="Times New Roman"/>
          <w:sz w:val="24"/>
          <w:szCs w:val="24"/>
          <w:lang w:val="pt-PT"/>
        </w:rPr>
      </w:pPr>
      <w:r w:rsidRPr="00E62B59">
        <w:rPr>
          <w:rFonts w:ascii="Times New Roman" w:hAnsi="Times New Roman" w:cs="Times New Roman"/>
          <w:sz w:val="24"/>
          <w:szCs w:val="24"/>
          <w:lang w:val="pt-PT"/>
        </w:rPr>
        <w:lastRenderedPageBreak/>
        <w:t xml:space="preserve">A produção mundial concentra-se em </w:t>
      </w:r>
      <w:r w:rsidR="00494059" w:rsidRPr="00E62B59">
        <w:rPr>
          <w:rFonts w:ascii="Times New Roman" w:hAnsi="Times New Roman" w:cs="Times New Roman"/>
          <w:sz w:val="24"/>
          <w:szCs w:val="24"/>
          <w:lang w:val="pt-PT"/>
        </w:rPr>
        <w:t>três países produtores. Além disso, Uruguai, Síria e Chile aparecem como outros consumidores significativos. O restante dos países atualmente soma cerca de 1% do consumo mundial.</w:t>
      </w:r>
    </w:p>
    <w:p w:rsidR="00494059" w:rsidRPr="00E62B59" w:rsidRDefault="00494059" w:rsidP="00D95803">
      <w:pPr>
        <w:pStyle w:val="Pr-formataoHTML"/>
        <w:spacing w:after="120" w:line="360" w:lineRule="auto"/>
        <w:ind w:firstLine="919"/>
        <w:jc w:val="both"/>
        <w:rPr>
          <w:rFonts w:ascii="Times New Roman" w:hAnsi="Times New Roman" w:cs="Times New Roman"/>
          <w:sz w:val="24"/>
          <w:szCs w:val="24"/>
          <w:lang w:val="pt-PT"/>
        </w:rPr>
      </w:pPr>
      <w:r w:rsidRPr="00E62B59">
        <w:rPr>
          <w:rFonts w:ascii="Times New Roman" w:hAnsi="Times New Roman" w:cs="Times New Roman"/>
          <w:sz w:val="24"/>
          <w:szCs w:val="24"/>
          <w:lang w:val="pt-PT"/>
        </w:rPr>
        <w:t xml:space="preserve">A Síria, principal destino da erva-mate argentina, tem uma taxa de 12,5%, </w:t>
      </w:r>
      <w:r w:rsidR="00F87947" w:rsidRPr="00E62B59">
        <w:rPr>
          <w:rFonts w:ascii="Times New Roman" w:hAnsi="Times New Roman" w:cs="Times New Roman"/>
          <w:sz w:val="24"/>
          <w:szCs w:val="24"/>
          <w:lang w:val="pt-PT"/>
        </w:rPr>
        <w:t xml:space="preserve">nas importações, </w:t>
      </w:r>
      <w:r w:rsidRPr="00E62B59">
        <w:rPr>
          <w:rFonts w:ascii="Times New Roman" w:hAnsi="Times New Roman" w:cs="Times New Roman"/>
          <w:sz w:val="24"/>
          <w:szCs w:val="24"/>
          <w:lang w:val="pt-PT"/>
        </w:rPr>
        <w:t>enquanto no Chile, o segundo comprador</w:t>
      </w:r>
      <w:r w:rsidR="00F87947" w:rsidRPr="00E62B59">
        <w:rPr>
          <w:rFonts w:ascii="Times New Roman" w:hAnsi="Times New Roman" w:cs="Times New Roman"/>
          <w:sz w:val="24"/>
          <w:szCs w:val="24"/>
          <w:lang w:val="pt-PT"/>
        </w:rPr>
        <w:t xml:space="preserve">, </w:t>
      </w:r>
      <w:r w:rsidRPr="00E62B59">
        <w:rPr>
          <w:rFonts w:ascii="Times New Roman" w:hAnsi="Times New Roman" w:cs="Times New Roman"/>
          <w:sz w:val="24"/>
          <w:szCs w:val="24"/>
          <w:lang w:val="pt-PT"/>
        </w:rPr>
        <w:t>o acesso é gratuito (taxa zero). Além disso, o acesso da erva-mate é livre de tarifas nos outros destinos relevantes da Argentina: Líbano, Estados Unidos e França.</w:t>
      </w:r>
    </w:p>
    <w:p w:rsidR="00494059" w:rsidRPr="00E62B59" w:rsidRDefault="00494059" w:rsidP="00D95803">
      <w:pPr>
        <w:pStyle w:val="Pr-formataoHTML"/>
        <w:spacing w:after="120" w:line="360" w:lineRule="auto"/>
        <w:ind w:firstLine="919"/>
        <w:jc w:val="both"/>
        <w:rPr>
          <w:rFonts w:ascii="Times New Roman" w:hAnsi="Times New Roman" w:cs="Times New Roman"/>
          <w:sz w:val="24"/>
          <w:szCs w:val="24"/>
        </w:rPr>
      </w:pPr>
      <w:r w:rsidRPr="00E62B59">
        <w:rPr>
          <w:rFonts w:ascii="Times New Roman" w:hAnsi="Times New Roman" w:cs="Times New Roman"/>
          <w:sz w:val="24"/>
          <w:szCs w:val="24"/>
          <w:lang w:val="pt-PT"/>
        </w:rPr>
        <w:t xml:space="preserve">Em geral, não existem barreiras tarifárias ou dificuldades para o acesso da erva-mate aos mercados externos, o que apresenta uma ampla gama de expansão para </w:t>
      </w:r>
      <w:r w:rsidR="00D95803" w:rsidRPr="00E62B59">
        <w:rPr>
          <w:rFonts w:ascii="Times New Roman" w:hAnsi="Times New Roman" w:cs="Times New Roman"/>
          <w:sz w:val="24"/>
          <w:szCs w:val="24"/>
          <w:lang w:val="pt-PT"/>
        </w:rPr>
        <w:t>esse mercado</w:t>
      </w:r>
      <w:r w:rsidR="00B93564" w:rsidRPr="00E62B59">
        <w:rPr>
          <w:rFonts w:ascii="Times New Roman" w:hAnsi="Times New Roman" w:cs="Times New Roman"/>
          <w:sz w:val="24"/>
          <w:szCs w:val="24"/>
          <w:lang w:val="pt-PT"/>
        </w:rPr>
        <w:t>.</w:t>
      </w:r>
    </w:p>
    <w:p w:rsidR="00B93564" w:rsidRPr="00E62B59" w:rsidRDefault="00FF11E5" w:rsidP="00B83E47">
      <w:pPr>
        <w:pStyle w:val="Ttulo3"/>
        <w:jc w:val="center"/>
        <w:rPr>
          <w:rFonts w:ascii="Times New Roman" w:hAnsi="Times New Roman" w:cs="Times New Roman"/>
          <w:b/>
          <w:color w:val="auto"/>
        </w:rPr>
      </w:pPr>
      <w:r w:rsidRPr="00E62B59">
        <w:rPr>
          <w:rFonts w:ascii="Times New Roman" w:hAnsi="Times New Roman" w:cs="Times New Roman"/>
          <w:b/>
          <w:color w:val="auto"/>
        </w:rPr>
        <w:t>FIGURA 6.</w:t>
      </w:r>
      <w:r w:rsidR="00B93564" w:rsidRPr="00E62B59">
        <w:rPr>
          <w:rFonts w:ascii="Times New Roman" w:hAnsi="Times New Roman" w:cs="Times New Roman"/>
          <w:b/>
          <w:color w:val="auto"/>
        </w:rPr>
        <w:t xml:space="preserve"> Produção mundial de folhas verdes de erva-mate (em Milhões de ton</w:t>
      </w:r>
      <w:r w:rsidRPr="00E62B59">
        <w:rPr>
          <w:rFonts w:ascii="Times New Roman" w:hAnsi="Times New Roman" w:cs="Times New Roman"/>
          <w:b/>
          <w:color w:val="auto"/>
        </w:rPr>
        <w:t>.</w:t>
      </w:r>
      <w:r w:rsidR="00B93564" w:rsidRPr="00E62B59">
        <w:rPr>
          <w:rFonts w:ascii="Times New Roman" w:hAnsi="Times New Roman" w:cs="Times New Roman"/>
          <w:b/>
          <w:color w:val="auto"/>
        </w:rPr>
        <w:t>)</w:t>
      </w:r>
    </w:p>
    <w:p w:rsidR="00494059" w:rsidRPr="00E62B59" w:rsidRDefault="00B93564" w:rsidP="00B93564">
      <w:pPr>
        <w:pStyle w:val="Ttulo3"/>
        <w:rPr>
          <w:b/>
          <w:color w:val="auto"/>
        </w:rPr>
      </w:pPr>
      <w:r w:rsidRPr="00E62B59">
        <w:rPr>
          <w:noProof/>
          <w:color w:val="auto"/>
          <w:sz w:val="22"/>
          <w:lang w:eastAsia="pt-BR"/>
        </w:rPr>
        <mc:AlternateContent>
          <mc:Choice Requires="wpg">
            <w:drawing>
              <wp:anchor distT="0" distB="0" distL="114300" distR="114300" simplePos="0" relativeHeight="251661312" behindDoc="0" locked="0" layoutInCell="1" allowOverlap="1" wp14:anchorId="147B82B7" wp14:editId="615272AE">
                <wp:simplePos x="0" y="0"/>
                <wp:positionH relativeFrom="margin">
                  <wp:align>right</wp:align>
                </wp:positionH>
                <wp:positionV relativeFrom="paragraph">
                  <wp:posOffset>258493</wp:posOffset>
                </wp:positionV>
                <wp:extent cx="5543550" cy="2647950"/>
                <wp:effectExtent l="19050" t="19050" r="19050" b="19050"/>
                <wp:wrapTopAndBottom/>
                <wp:docPr id="55410" name="Group 55410"/>
                <wp:cNvGraphicFramePr/>
                <a:graphic xmlns:a="http://schemas.openxmlformats.org/drawingml/2006/main">
                  <a:graphicData uri="http://schemas.microsoft.com/office/word/2010/wordprocessingGroup">
                    <wpg:wgp>
                      <wpg:cNvGrpSpPr/>
                      <wpg:grpSpPr>
                        <a:xfrm>
                          <a:off x="0" y="0"/>
                          <a:ext cx="5543550" cy="2647950"/>
                          <a:chOff x="0" y="-30910"/>
                          <a:chExt cx="4925342" cy="1927760"/>
                        </a:xfrm>
                      </wpg:grpSpPr>
                      <wps:wsp>
                        <wps:cNvPr id="56803" name="Shape 56803"/>
                        <wps:cNvSpPr/>
                        <wps:spPr>
                          <a:xfrm>
                            <a:off x="1811424" y="509565"/>
                            <a:ext cx="266223" cy="1262483"/>
                          </a:xfrm>
                          <a:custGeom>
                            <a:avLst/>
                            <a:gdLst/>
                            <a:ahLst/>
                            <a:cxnLst/>
                            <a:rect l="0" t="0" r="0" b="0"/>
                            <a:pathLst>
                              <a:path w="266223" h="1262483">
                                <a:moveTo>
                                  <a:pt x="0" y="0"/>
                                </a:moveTo>
                                <a:lnTo>
                                  <a:pt x="266223" y="0"/>
                                </a:lnTo>
                                <a:lnTo>
                                  <a:pt x="266223" y="1262483"/>
                                </a:lnTo>
                                <a:lnTo>
                                  <a:pt x="0" y="1262483"/>
                                </a:lnTo>
                                <a:lnTo>
                                  <a:pt x="0" y="0"/>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56804" name="Shape 56804"/>
                        <wps:cNvSpPr/>
                        <wps:spPr>
                          <a:xfrm>
                            <a:off x="1421598" y="490580"/>
                            <a:ext cx="256715" cy="1281468"/>
                          </a:xfrm>
                          <a:custGeom>
                            <a:avLst/>
                            <a:gdLst/>
                            <a:ahLst/>
                            <a:cxnLst/>
                            <a:rect l="0" t="0" r="0" b="0"/>
                            <a:pathLst>
                              <a:path w="256715" h="1281468">
                                <a:moveTo>
                                  <a:pt x="0" y="0"/>
                                </a:moveTo>
                                <a:lnTo>
                                  <a:pt x="256715" y="0"/>
                                </a:lnTo>
                                <a:lnTo>
                                  <a:pt x="256715" y="1281468"/>
                                </a:lnTo>
                                <a:lnTo>
                                  <a:pt x="0" y="1281468"/>
                                </a:lnTo>
                                <a:lnTo>
                                  <a:pt x="0" y="0"/>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56805" name="Shape 56805"/>
                        <wps:cNvSpPr/>
                        <wps:spPr>
                          <a:xfrm>
                            <a:off x="1022264" y="481088"/>
                            <a:ext cx="266223" cy="1290960"/>
                          </a:xfrm>
                          <a:custGeom>
                            <a:avLst/>
                            <a:gdLst/>
                            <a:ahLst/>
                            <a:cxnLst/>
                            <a:rect l="0" t="0" r="0" b="0"/>
                            <a:pathLst>
                              <a:path w="266223" h="1290960">
                                <a:moveTo>
                                  <a:pt x="0" y="0"/>
                                </a:moveTo>
                                <a:lnTo>
                                  <a:pt x="266223" y="0"/>
                                </a:lnTo>
                                <a:lnTo>
                                  <a:pt x="266223" y="1290960"/>
                                </a:lnTo>
                                <a:lnTo>
                                  <a:pt x="0" y="1290960"/>
                                </a:lnTo>
                                <a:lnTo>
                                  <a:pt x="0" y="0"/>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56806" name="Shape 56806"/>
                        <wps:cNvSpPr/>
                        <wps:spPr>
                          <a:xfrm>
                            <a:off x="622929" y="471596"/>
                            <a:ext cx="266223" cy="1300452"/>
                          </a:xfrm>
                          <a:custGeom>
                            <a:avLst/>
                            <a:gdLst/>
                            <a:ahLst/>
                            <a:cxnLst/>
                            <a:rect l="0" t="0" r="0" b="0"/>
                            <a:pathLst>
                              <a:path w="266223" h="1300452">
                                <a:moveTo>
                                  <a:pt x="0" y="0"/>
                                </a:moveTo>
                                <a:lnTo>
                                  <a:pt x="266223" y="0"/>
                                </a:lnTo>
                                <a:lnTo>
                                  <a:pt x="266223" y="1300452"/>
                                </a:lnTo>
                                <a:lnTo>
                                  <a:pt x="0" y="1300452"/>
                                </a:lnTo>
                                <a:lnTo>
                                  <a:pt x="0" y="0"/>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56807" name="Shape 56807"/>
                        <wps:cNvSpPr/>
                        <wps:spPr>
                          <a:xfrm>
                            <a:off x="2610092" y="452611"/>
                            <a:ext cx="266223" cy="1319437"/>
                          </a:xfrm>
                          <a:custGeom>
                            <a:avLst/>
                            <a:gdLst/>
                            <a:ahLst/>
                            <a:cxnLst/>
                            <a:rect l="0" t="0" r="0" b="0"/>
                            <a:pathLst>
                              <a:path w="266223" h="1319437">
                                <a:moveTo>
                                  <a:pt x="0" y="0"/>
                                </a:moveTo>
                                <a:lnTo>
                                  <a:pt x="266223" y="0"/>
                                </a:lnTo>
                                <a:lnTo>
                                  <a:pt x="266223" y="1319437"/>
                                </a:lnTo>
                                <a:lnTo>
                                  <a:pt x="0" y="1319437"/>
                                </a:lnTo>
                                <a:lnTo>
                                  <a:pt x="0" y="0"/>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56808" name="Shape 56808"/>
                        <wps:cNvSpPr/>
                        <wps:spPr>
                          <a:xfrm>
                            <a:off x="2210758" y="443119"/>
                            <a:ext cx="266223" cy="1328929"/>
                          </a:xfrm>
                          <a:custGeom>
                            <a:avLst/>
                            <a:gdLst/>
                            <a:ahLst/>
                            <a:cxnLst/>
                            <a:rect l="0" t="0" r="0" b="0"/>
                            <a:pathLst>
                              <a:path w="266223" h="1328929">
                                <a:moveTo>
                                  <a:pt x="0" y="0"/>
                                </a:moveTo>
                                <a:lnTo>
                                  <a:pt x="266223" y="0"/>
                                </a:lnTo>
                                <a:lnTo>
                                  <a:pt x="266223" y="1328929"/>
                                </a:lnTo>
                                <a:lnTo>
                                  <a:pt x="0" y="1328929"/>
                                </a:lnTo>
                                <a:lnTo>
                                  <a:pt x="0" y="0"/>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56809" name="Shape 56809"/>
                        <wps:cNvSpPr/>
                        <wps:spPr>
                          <a:xfrm>
                            <a:off x="3399252" y="376673"/>
                            <a:ext cx="266223" cy="1395376"/>
                          </a:xfrm>
                          <a:custGeom>
                            <a:avLst/>
                            <a:gdLst/>
                            <a:ahLst/>
                            <a:cxnLst/>
                            <a:rect l="0" t="0" r="0" b="0"/>
                            <a:pathLst>
                              <a:path w="266223" h="1395376">
                                <a:moveTo>
                                  <a:pt x="0" y="0"/>
                                </a:moveTo>
                                <a:lnTo>
                                  <a:pt x="266223" y="0"/>
                                </a:lnTo>
                                <a:lnTo>
                                  <a:pt x="266223" y="1395376"/>
                                </a:lnTo>
                                <a:lnTo>
                                  <a:pt x="0" y="1395376"/>
                                </a:lnTo>
                                <a:lnTo>
                                  <a:pt x="0" y="0"/>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56810" name="Shape 56810"/>
                        <wps:cNvSpPr/>
                        <wps:spPr>
                          <a:xfrm>
                            <a:off x="3009426" y="376673"/>
                            <a:ext cx="256715" cy="1395376"/>
                          </a:xfrm>
                          <a:custGeom>
                            <a:avLst/>
                            <a:gdLst/>
                            <a:ahLst/>
                            <a:cxnLst/>
                            <a:rect l="0" t="0" r="0" b="0"/>
                            <a:pathLst>
                              <a:path w="256715" h="1395376">
                                <a:moveTo>
                                  <a:pt x="0" y="0"/>
                                </a:moveTo>
                                <a:lnTo>
                                  <a:pt x="256715" y="0"/>
                                </a:lnTo>
                                <a:lnTo>
                                  <a:pt x="256715" y="1395376"/>
                                </a:lnTo>
                                <a:lnTo>
                                  <a:pt x="0" y="1395376"/>
                                </a:lnTo>
                                <a:lnTo>
                                  <a:pt x="0" y="0"/>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56811" name="Shape 56811"/>
                        <wps:cNvSpPr/>
                        <wps:spPr>
                          <a:xfrm>
                            <a:off x="4197920" y="205810"/>
                            <a:ext cx="266223" cy="1566238"/>
                          </a:xfrm>
                          <a:custGeom>
                            <a:avLst/>
                            <a:gdLst/>
                            <a:ahLst/>
                            <a:cxnLst/>
                            <a:rect l="0" t="0" r="0" b="0"/>
                            <a:pathLst>
                              <a:path w="266223" h="1566238">
                                <a:moveTo>
                                  <a:pt x="0" y="0"/>
                                </a:moveTo>
                                <a:lnTo>
                                  <a:pt x="266223" y="0"/>
                                </a:lnTo>
                                <a:lnTo>
                                  <a:pt x="266223" y="1566238"/>
                                </a:lnTo>
                                <a:lnTo>
                                  <a:pt x="0" y="1566238"/>
                                </a:lnTo>
                                <a:lnTo>
                                  <a:pt x="0" y="0"/>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56812" name="Shape 56812"/>
                        <wps:cNvSpPr/>
                        <wps:spPr>
                          <a:xfrm>
                            <a:off x="3798586" y="186825"/>
                            <a:ext cx="266223" cy="1585223"/>
                          </a:xfrm>
                          <a:custGeom>
                            <a:avLst/>
                            <a:gdLst/>
                            <a:ahLst/>
                            <a:cxnLst/>
                            <a:rect l="0" t="0" r="0" b="0"/>
                            <a:pathLst>
                              <a:path w="266223" h="1585223">
                                <a:moveTo>
                                  <a:pt x="0" y="0"/>
                                </a:moveTo>
                                <a:lnTo>
                                  <a:pt x="266223" y="0"/>
                                </a:lnTo>
                                <a:lnTo>
                                  <a:pt x="266223" y="1585223"/>
                                </a:lnTo>
                                <a:lnTo>
                                  <a:pt x="0" y="1585223"/>
                                </a:lnTo>
                                <a:lnTo>
                                  <a:pt x="0" y="0"/>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56813" name="Shape 56813"/>
                        <wps:cNvSpPr/>
                        <wps:spPr>
                          <a:xfrm>
                            <a:off x="4587746" y="129872"/>
                            <a:ext cx="266223" cy="1642177"/>
                          </a:xfrm>
                          <a:custGeom>
                            <a:avLst/>
                            <a:gdLst/>
                            <a:ahLst/>
                            <a:cxnLst/>
                            <a:rect l="0" t="0" r="0" b="0"/>
                            <a:pathLst>
                              <a:path w="266223" h="1642177">
                                <a:moveTo>
                                  <a:pt x="0" y="0"/>
                                </a:moveTo>
                                <a:lnTo>
                                  <a:pt x="266223" y="0"/>
                                </a:lnTo>
                                <a:lnTo>
                                  <a:pt x="266223" y="1642177"/>
                                </a:lnTo>
                                <a:lnTo>
                                  <a:pt x="0" y="1642177"/>
                                </a:lnTo>
                                <a:lnTo>
                                  <a:pt x="0" y="0"/>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8677" name="Shape 8677"/>
                        <wps:cNvSpPr/>
                        <wps:spPr>
                          <a:xfrm>
                            <a:off x="561128" y="49123"/>
                            <a:ext cx="0" cy="1727671"/>
                          </a:xfrm>
                          <a:custGeom>
                            <a:avLst/>
                            <a:gdLst/>
                            <a:ahLst/>
                            <a:cxnLst/>
                            <a:rect l="0" t="0" r="0" b="0"/>
                            <a:pathLst>
                              <a:path h="1727671">
                                <a:moveTo>
                                  <a:pt x="0" y="1727671"/>
                                </a:moveTo>
                                <a:lnTo>
                                  <a:pt x="0" y="0"/>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8678" name="Shape 8678"/>
                        <wps:cNvSpPr/>
                        <wps:spPr>
                          <a:xfrm>
                            <a:off x="513588" y="1776794"/>
                            <a:ext cx="47540" cy="0"/>
                          </a:xfrm>
                          <a:custGeom>
                            <a:avLst/>
                            <a:gdLst/>
                            <a:ahLst/>
                            <a:cxnLst/>
                            <a:rect l="0" t="0" r="0" b="0"/>
                            <a:pathLst>
                              <a:path w="47540">
                                <a:moveTo>
                                  <a:pt x="0" y="0"/>
                                </a:moveTo>
                                <a:lnTo>
                                  <a:pt x="47540" y="0"/>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8679" name="Shape 8679"/>
                        <wps:cNvSpPr/>
                        <wps:spPr>
                          <a:xfrm>
                            <a:off x="513588" y="1340146"/>
                            <a:ext cx="47540" cy="0"/>
                          </a:xfrm>
                          <a:custGeom>
                            <a:avLst/>
                            <a:gdLst/>
                            <a:ahLst/>
                            <a:cxnLst/>
                            <a:rect l="0" t="0" r="0" b="0"/>
                            <a:pathLst>
                              <a:path w="47540">
                                <a:moveTo>
                                  <a:pt x="0" y="0"/>
                                </a:moveTo>
                                <a:lnTo>
                                  <a:pt x="47540" y="0"/>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8680" name="Shape 8680"/>
                        <wps:cNvSpPr/>
                        <wps:spPr>
                          <a:xfrm>
                            <a:off x="513588" y="912927"/>
                            <a:ext cx="47540" cy="0"/>
                          </a:xfrm>
                          <a:custGeom>
                            <a:avLst/>
                            <a:gdLst/>
                            <a:ahLst/>
                            <a:cxnLst/>
                            <a:rect l="0" t="0" r="0" b="0"/>
                            <a:pathLst>
                              <a:path w="47540">
                                <a:moveTo>
                                  <a:pt x="0" y="0"/>
                                </a:moveTo>
                                <a:lnTo>
                                  <a:pt x="47540" y="0"/>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8681" name="Shape 8681"/>
                        <wps:cNvSpPr/>
                        <wps:spPr>
                          <a:xfrm>
                            <a:off x="513588" y="485771"/>
                            <a:ext cx="47540" cy="0"/>
                          </a:xfrm>
                          <a:custGeom>
                            <a:avLst/>
                            <a:gdLst/>
                            <a:ahLst/>
                            <a:cxnLst/>
                            <a:rect l="0" t="0" r="0" b="0"/>
                            <a:pathLst>
                              <a:path w="47540">
                                <a:moveTo>
                                  <a:pt x="0" y="0"/>
                                </a:moveTo>
                                <a:lnTo>
                                  <a:pt x="47540" y="0"/>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8682" name="Shape 8682"/>
                        <wps:cNvSpPr/>
                        <wps:spPr>
                          <a:xfrm>
                            <a:off x="513588" y="49123"/>
                            <a:ext cx="47540" cy="0"/>
                          </a:xfrm>
                          <a:custGeom>
                            <a:avLst/>
                            <a:gdLst/>
                            <a:ahLst/>
                            <a:cxnLst/>
                            <a:rect l="0" t="0" r="0" b="0"/>
                            <a:pathLst>
                              <a:path w="47540">
                                <a:moveTo>
                                  <a:pt x="0" y="0"/>
                                </a:moveTo>
                                <a:lnTo>
                                  <a:pt x="47540" y="0"/>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8683" name="Shape 8683"/>
                        <wps:cNvSpPr/>
                        <wps:spPr>
                          <a:xfrm>
                            <a:off x="561128" y="1776794"/>
                            <a:ext cx="4364214" cy="0"/>
                          </a:xfrm>
                          <a:custGeom>
                            <a:avLst/>
                            <a:gdLst/>
                            <a:ahLst/>
                            <a:cxnLst/>
                            <a:rect l="0" t="0" r="0" b="0"/>
                            <a:pathLst>
                              <a:path w="4364214">
                                <a:moveTo>
                                  <a:pt x="0" y="0"/>
                                </a:moveTo>
                                <a:lnTo>
                                  <a:pt x="4364214" y="0"/>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8684" name="Shape 8684"/>
                        <wps:cNvSpPr/>
                        <wps:spPr>
                          <a:xfrm>
                            <a:off x="561128" y="1776794"/>
                            <a:ext cx="0" cy="37969"/>
                          </a:xfrm>
                          <a:custGeom>
                            <a:avLst/>
                            <a:gdLst/>
                            <a:ahLst/>
                            <a:cxnLst/>
                            <a:rect l="0" t="0" r="0" b="0"/>
                            <a:pathLst>
                              <a:path h="37969">
                                <a:moveTo>
                                  <a:pt x="0" y="0"/>
                                </a:moveTo>
                                <a:lnTo>
                                  <a:pt x="0" y="37969"/>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8685" name="Shape 8685"/>
                        <wps:cNvSpPr/>
                        <wps:spPr>
                          <a:xfrm>
                            <a:off x="950954" y="1776794"/>
                            <a:ext cx="0" cy="37969"/>
                          </a:xfrm>
                          <a:custGeom>
                            <a:avLst/>
                            <a:gdLst/>
                            <a:ahLst/>
                            <a:cxnLst/>
                            <a:rect l="0" t="0" r="0" b="0"/>
                            <a:pathLst>
                              <a:path h="37969">
                                <a:moveTo>
                                  <a:pt x="0" y="0"/>
                                </a:moveTo>
                                <a:lnTo>
                                  <a:pt x="0" y="37969"/>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8686" name="Shape 8686"/>
                        <wps:cNvSpPr/>
                        <wps:spPr>
                          <a:xfrm>
                            <a:off x="1350225" y="1776794"/>
                            <a:ext cx="0" cy="37969"/>
                          </a:xfrm>
                          <a:custGeom>
                            <a:avLst/>
                            <a:gdLst/>
                            <a:ahLst/>
                            <a:cxnLst/>
                            <a:rect l="0" t="0" r="0" b="0"/>
                            <a:pathLst>
                              <a:path h="37969">
                                <a:moveTo>
                                  <a:pt x="0" y="0"/>
                                </a:moveTo>
                                <a:lnTo>
                                  <a:pt x="0" y="37969"/>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8687" name="Shape 8687"/>
                        <wps:cNvSpPr/>
                        <wps:spPr>
                          <a:xfrm>
                            <a:off x="1749685" y="1776794"/>
                            <a:ext cx="0" cy="37969"/>
                          </a:xfrm>
                          <a:custGeom>
                            <a:avLst/>
                            <a:gdLst/>
                            <a:ahLst/>
                            <a:cxnLst/>
                            <a:rect l="0" t="0" r="0" b="0"/>
                            <a:pathLst>
                              <a:path h="37969">
                                <a:moveTo>
                                  <a:pt x="0" y="0"/>
                                </a:moveTo>
                                <a:lnTo>
                                  <a:pt x="0" y="37969"/>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8688" name="Shape 8688"/>
                        <wps:cNvSpPr/>
                        <wps:spPr>
                          <a:xfrm>
                            <a:off x="2149020" y="1776794"/>
                            <a:ext cx="0" cy="37969"/>
                          </a:xfrm>
                          <a:custGeom>
                            <a:avLst/>
                            <a:gdLst/>
                            <a:ahLst/>
                            <a:cxnLst/>
                            <a:rect l="0" t="0" r="0" b="0"/>
                            <a:pathLst>
                              <a:path h="37969">
                                <a:moveTo>
                                  <a:pt x="0" y="0"/>
                                </a:moveTo>
                                <a:lnTo>
                                  <a:pt x="0" y="37969"/>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8689" name="Shape 8689"/>
                        <wps:cNvSpPr/>
                        <wps:spPr>
                          <a:xfrm>
                            <a:off x="2538846" y="1776794"/>
                            <a:ext cx="0" cy="37969"/>
                          </a:xfrm>
                          <a:custGeom>
                            <a:avLst/>
                            <a:gdLst/>
                            <a:ahLst/>
                            <a:cxnLst/>
                            <a:rect l="0" t="0" r="0" b="0"/>
                            <a:pathLst>
                              <a:path h="37969">
                                <a:moveTo>
                                  <a:pt x="0" y="0"/>
                                </a:moveTo>
                                <a:lnTo>
                                  <a:pt x="0" y="37969"/>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8690" name="Shape 8690"/>
                        <wps:cNvSpPr/>
                        <wps:spPr>
                          <a:xfrm>
                            <a:off x="2938180" y="1776794"/>
                            <a:ext cx="0" cy="37969"/>
                          </a:xfrm>
                          <a:custGeom>
                            <a:avLst/>
                            <a:gdLst/>
                            <a:ahLst/>
                            <a:cxnLst/>
                            <a:rect l="0" t="0" r="0" b="0"/>
                            <a:pathLst>
                              <a:path h="37969">
                                <a:moveTo>
                                  <a:pt x="0" y="0"/>
                                </a:moveTo>
                                <a:lnTo>
                                  <a:pt x="0" y="37969"/>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8691" name="Shape 8691"/>
                        <wps:cNvSpPr/>
                        <wps:spPr>
                          <a:xfrm>
                            <a:off x="3337514" y="1776794"/>
                            <a:ext cx="0" cy="37969"/>
                          </a:xfrm>
                          <a:custGeom>
                            <a:avLst/>
                            <a:gdLst/>
                            <a:ahLst/>
                            <a:cxnLst/>
                            <a:rect l="0" t="0" r="0" b="0"/>
                            <a:pathLst>
                              <a:path h="37969">
                                <a:moveTo>
                                  <a:pt x="0" y="0"/>
                                </a:moveTo>
                                <a:lnTo>
                                  <a:pt x="0" y="37969"/>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8692" name="Shape 8692"/>
                        <wps:cNvSpPr/>
                        <wps:spPr>
                          <a:xfrm>
                            <a:off x="3736848" y="1776794"/>
                            <a:ext cx="0" cy="37969"/>
                          </a:xfrm>
                          <a:custGeom>
                            <a:avLst/>
                            <a:gdLst/>
                            <a:ahLst/>
                            <a:cxnLst/>
                            <a:rect l="0" t="0" r="0" b="0"/>
                            <a:pathLst>
                              <a:path h="37969">
                                <a:moveTo>
                                  <a:pt x="0" y="0"/>
                                </a:moveTo>
                                <a:lnTo>
                                  <a:pt x="0" y="37969"/>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8693" name="Shape 8693"/>
                        <wps:cNvSpPr/>
                        <wps:spPr>
                          <a:xfrm>
                            <a:off x="4126674" y="1776794"/>
                            <a:ext cx="0" cy="37969"/>
                          </a:xfrm>
                          <a:custGeom>
                            <a:avLst/>
                            <a:gdLst/>
                            <a:ahLst/>
                            <a:cxnLst/>
                            <a:rect l="0" t="0" r="0" b="0"/>
                            <a:pathLst>
                              <a:path h="37969">
                                <a:moveTo>
                                  <a:pt x="0" y="0"/>
                                </a:moveTo>
                                <a:lnTo>
                                  <a:pt x="0" y="37969"/>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8694" name="Shape 8694"/>
                        <wps:cNvSpPr/>
                        <wps:spPr>
                          <a:xfrm>
                            <a:off x="4526008" y="1776794"/>
                            <a:ext cx="0" cy="37969"/>
                          </a:xfrm>
                          <a:custGeom>
                            <a:avLst/>
                            <a:gdLst/>
                            <a:ahLst/>
                            <a:cxnLst/>
                            <a:rect l="0" t="0" r="0" b="0"/>
                            <a:pathLst>
                              <a:path h="37969">
                                <a:moveTo>
                                  <a:pt x="0" y="0"/>
                                </a:moveTo>
                                <a:lnTo>
                                  <a:pt x="0" y="37969"/>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8695" name="Shape 8695"/>
                        <wps:cNvSpPr/>
                        <wps:spPr>
                          <a:xfrm>
                            <a:off x="4925342" y="1776794"/>
                            <a:ext cx="0" cy="37969"/>
                          </a:xfrm>
                          <a:custGeom>
                            <a:avLst/>
                            <a:gdLst/>
                            <a:ahLst/>
                            <a:cxnLst/>
                            <a:rect l="0" t="0" r="0" b="0"/>
                            <a:pathLst>
                              <a:path h="37969">
                                <a:moveTo>
                                  <a:pt x="0" y="0"/>
                                </a:moveTo>
                                <a:lnTo>
                                  <a:pt x="0" y="37969"/>
                                </a:lnTo>
                              </a:path>
                            </a:pathLst>
                          </a:custGeom>
                          <a:ln w="3175"/>
                        </wps:spPr>
                        <wps:style>
                          <a:lnRef idx="1">
                            <a:schemeClr val="accent3"/>
                          </a:lnRef>
                          <a:fillRef idx="2">
                            <a:schemeClr val="accent3"/>
                          </a:fillRef>
                          <a:effectRef idx="1">
                            <a:schemeClr val="accent3"/>
                          </a:effectRef>
                          <a:fontRef idx="minor">
                            <a:schemeClr val="dk1"/>
                          </a:fontRef>
                        </wps:style>
                        <wps:bodyPr/>
                      </wps:wsp>
                      <wps:wsp>
                        <wps:cNvPr id="50952" name="Rectangle 50952"/>
                        <wps:cNvSpPr/>
                        <wps:spPr>
                          <a:xfrm>
                            <a:off x="281277" y="1729253"/>
                            <a:ext cx="83561" cy="167597"/>
                          </a:xfrm>
                          <a:prstGeom prst="rect">
                            <a:avLst/>
                          </a:prstGeom>
                          <a:ln w="3175"/>
                        </wps:spPr>
                        <wps:style>
                          <a:lnRef idx="1">
                            <a:schemeClr val="accent3"/>
                          </a:lnRef>
                          <a:fillRef idx="2">
                            <a:schemeClr val="accent3"/>
                          </a:fillRef>
                          <a:effectRef idx="1">
                            <a:schemeClr val="accent3"/>
                          </a:effectRef>
                          <a:fontRef idx="minor">
                            <a:schemeClr val="dk1"/>
                          </a:fontRef>
                        </wps:style>
                        <wps:txbx>
                          <w:txbxContent>
                            <w:p w:rsidR="00F07829" w:rsidRDefault="00F07829" w:rsidP="00494059">
                              <w:r>
                                <w:rPr>
                                  <w:sz w:val="19"/>
                                </w:rPr>
                                <w:t>0</w:t>
                              </w:r>
                            </w:p>
                          </w:txbxContent>
                        </wps:txbx>
                        <wps:bodyPr horzOverflow="overflow" vert="horz" lIns="0" tIns="0" rIns="0" bIns="0" rtlCol="0">
                          <a:noAutofit/>
                        </wps:bodyPr>
                      </wps:wsp>
                      <wps:wsp>
                        <wps:cNvPr id="50954" name="Rectangle 50954"/>
                        <wps:cNvSpPr/>
                        <wps:spPr>
                          <a:xfrm>
                            <a:off x="347698" y="1729253"/>
                            <a:ext cx="41204" cy="167597"/>
                          </a:xfrm>
                          <a:prstGeom prst="rect">
                            <a:avLst/>
                          </a:prstGeom>
                          <a:ln w="3175"/>
                        </wps:spPr>
                        <wps:style>
                          <a:lnRef idx="1">
                            <a:schemeClr val="accent3"/>
                          </a:lnRef>
                          <a:fillRef idx="2">
                            <a:schemeClr val="accent3"/>
                          </a:fillRef>
                          <a:effectRef idx="1">
                            <a:schemeClr val="accent3"/>
                          </a:effectRef>
                          <a:fontRef idx="minor">
                            <a:schemeClr val="dk1"/>
                          </a:fontRef>
                        </wps:style>
                        <wps:txbx>
                          <w:txbxContent>
                            <w:p w:rsidR="00F07829" w:rsidRDefault="00F07829" w:rsidP="00494059">
                              <w:r>
                                <w:rPr>
                                  <w:sz w:val="19"/>
                                </w:rPr>
                                <w:t>,</w:t>
                              </w:r>
                            </w:p>
                          </w:txbxContent>
                        </wps:txbx>
                        <wps:bodyPr horzOverflow="overflow" vert="horz" lIns="0" tIns="0" rIns="0" bIns="0" rtlCol="0">
                          <a:noAutofit/>
                        </wps:bodyPr>
                      </wps:wsp>
                      <wps:wsp>
                        <wps:cNvPr id="50953" name="Rectangle 50953"/>
                        <wps:cNvSpPr/>
                        <wps:spPr>
                          <a:xfrm>
                            <a:off x="376200" y="1729253"/>
                            <a:ext cx="83561" cy="167597"/>
                          </a:xfrm>
                          <a:prstGeom prst="rect">
                            <a:avLst/>
                          </a:prstGeom>
                          <a:ln w="3175"/>
                        </wps:spPr>
                        <wps:style>
                          <a:lnRef idx="1">
                            <a:schemeClr val="accent3"/>
                          </a:lnRef>
                          <a:fillRef idx="2">
                            <a:schemeClr val="accent3"/>
                          </a:fillRef>
                          <a:effectRef idx="1">
                            <a:schemeClr val="accent3"/>
                          </a:effectRef>
                          <a:fontRef idx="minor">
                            <a:schemeClr val="dk1"/>
                          </a:fontRef>
                        </wps:style>
                        <wps:txbx>
                          <w:txbxContent>
                            <w:p w:rsidR="00F07829" w:rsidRDefault="00F07829" w:rsidP="00494059">
                              <w:r>
                                <w:rPr>
                                  <w:sz w:val="19"/>
                                </w:rPr>
                                <w:t>0</w:t>
                              </w:r>
                            </w:p>
                          </w:txbxContent>
                        </wps:txbx>
                        <wps:bodyPr horzOverflow="overflow" vert="horz" lIns="0" tIns="0" rIns="0" bIns="0" rtlCol="0">
                          <a:noAutofit/>
                        </wps:bodyPr>
                      </wps:wsp>
                      <wps:wsp>
                        <wps:cNvPr id="50949" name="Rectangle 50949"/>
                        <wps:cNvSpPr/>
                        <wps:spPr>
                          <a:xfrm>
                            <a:off x="347698" y="1297035"/>
                            <a:ext cx="41204" cy="167597"/>
                          </a:xfrm>
                          <a:prstGeom prst="rect">
                            <a:avLst/>
                          </a:prstGeom>
                          <a:ln w="3175"/>
                        </wps:spPr>
                        <wps:style>
                          <a:lnRef idx="1">
                            <a:schemeClr val="accent3"/>
                          </a:lnRef>
                          <a:fillRef idx="2">
                            <a:schemeClr val="accent3"/>
                          </a:fillRef>
                          <a:effectRef idx="1">
                            <a:schemeClr val="accent3"/>
                          </a:effectRef>
                          <a:fontRef idx="minor">
                            <a:schemeClr val="dk1"/>
                          </a:fontRef>
                        </wps:style>
                        <wps:txbx>
                          <w:txbxContent>
                            <w:p w:rsidR="00F07829" w:rsidRDefault="00F07829" w:rsidP="00494059">
                              <w:r>
                                <w:rPr>
                                  <w:sz w:val="19"/>
                                </w:rPr>
                                <w:t>,</w:t>
                              </w:r>
                            </w:p>
                          </w:txbxContent>
                        </wps:txbx>
                        <wps:bodyPr horzOverflow="overflow" vert="horz" lIns="0" tIns="0" rIns="0" bIns="0" rtlCol="0">
                          <a:noAutofit/>
                        </wps:bodyPr>
                      </wps:wsp>
                      <wps:wsp>
                        <wps:cNvPr id="50947" name="Rectangle 50947"/>
                        <wps:cNvSpPr/>
                        <wps:spPr>
                          <a:xfrm>
                            <a:off x="281277" y="1297035"/>
                            <a:ext cx="83561" cy="167597"/>
                          </a:xfrm>
                          <a:prstGeom prst="rect">
                            <a:avLst/>
                          </a:prstGeom>
                          <a:ln w="3175"/>
                        </wps:spPr>
                        <wps:style>
                          <a:lnRef idx="1">
                            <a:schemeClr val="accent3"/>
                          </a:lnRef>
                          <a:fillRef idx="2">
                            <a:schemeClr val="accent3"/>
                          </a:fillRef>
                          <a:effectRef idx="1">
                            <a:schemeClr val="accent3"/>
                          </a:effectRef>
                          <a:fontRef idx="minor">
                            <a:schemeClr val="dk1"/>
                          </a:fontRef>
                        </wps:style>
                        <wps:txbx>
                          <w:txbxContent>
                            <w:p w:rsidR="00F07829" w:rsidRDefault="00F07829" w:rsidP="00494059">
                              <w:r>
                                <w:rPr>
                                  <w:sz w:val="19"/>
                                </w:rPr>
                                <w:t>0</w:t>
                              </w:r>
                            </w:p>
                          </w:txbxContent>
                        </wps:txbx>
                        <wps:bodyPr horzOverflow="overflow" vert="horz" lIns="0" tIns="0" rIns="0" bIns="0" rtlCol="0">
                          <a:noAutofit/>
                        </wps:bodyPr>
                      </wps:wsp>
                      <wps:wsp>
                        <wps:cNvPr id="50948" name="Rectangle 50948"/>
                        <wps:cNvSpPr/>
                        <wps:spPr>
                          <a:xfrm>
                            <a:off x="376200" y="1297035"/>
                            <a:ext cx="83561" cy="167597"/>
                          </a:xfrm>
                          <a:prstGeom prst="rect">
                            <a:avLst/>
                          </a:prstGeom>
                          <a:ln w="3175"/>
                        </wps:spPr>
                        <wps:style>
                          <a:lnRef idx="1">
                            <a:schemeClr val="accent3"/>
                          </a:lnRef>
                          <a:fillRef idx="2">
                            <a:schemeClr val="accent3"/>
                          </a:fillRef>
                          <a:effectRef idx="1">
                            <a:schemeClr val="accent3"/>
                          </a:effectRef>
                          <a:fontRef idx="minor">
                            <a:schemeClr val="dk1"/>
                          </a:fontRef>
                        </wps:style>
                        <wps:txbx>
                          <w:txbxContent>
                            <w:p w:rsidR="00F07829" w:rsidRDefault="00F07829" w:rsidP="00494059">
                              <w:r>
                                <w:rPr>
                                  <w:sz w:val="19"/>
                                </w:rPr>
                                <w:t>4</w:t>
                              </w:r>
                            </w:p>
                          </w:txbxContent>
                        </wps:txbx>
                        <wps:bodyPr horzOverflow="overflow" vert="horz" lIns="0" tIns="0" rIns="0" bIns="0" rtlCol="0">
                          <a:noAutofit/>
                        </wps:bodyPr>
                      </wps:wsp>
                      <wps:wsp>
                        <wps:cNvPr id="50944" name="Rectangle 50944"/>
                        <wps:cNvSpPr/>
                        <wps:spPr>
                          <a:xfrm>
                            <a:off x="281277" y="864579"/>
                            <a:ext cx="83774" cy="168025"/>
                          </a:xfrm>
                          <a:prstGeom prst="rect">
                            <a:avLst/>
                          </a:prstGeom>
                          <a:ln w="3175"/>
                        </wps:spPr>
                        <wps:style>
                          <a:lnRef idx="1">
                            <a:schemeClr val="accent3"/>
                          </a:lnRef>
                          <a:fillRef idx="2">
                            <a:schemeClr val="accent3"/>
                          </a:fillRef>
                          <a:effectRef idx="1">
                            <a:schemeClr val="accent3"/>
                          </a:effectRef>
                          <a:fontRef idx="minor">
                            <a:schemeClr val="dk1"/>
                          </a:fontRef>
                        </wps:style>
                        <wps:txbx>
                          <w:txbxContent>
                            <w:p w:rsidR="00F07829" w:rsidRDefault="00F07829" w:rsidP="00494059">
                              <w:r>
                                <w:rPr>
                                  <w:sz w:val="20"/>
                                </w:rPr>
                                <w:t>0</w:t>
                              </w:r>
                            </w:p>
                          </w:txbxContent>
                        </wps:txbx>
                        <wps:bodyPr horzOverflow="overflow" vert="horz" lIns="0" tIns="0" rIns="0" bIns="0" rtlCol="0">
                          <a:noAutofit/>
                        </wps:bodyPr>
                      </wps:wsp>
                      <wps:wsp>
                        <wps:cNvPr id="50946" name="Rectangle 50946"/>
                        <wps:cNvSpPr/>
                        <wps:spPr>
                          <a:xfrm>
                            <a:off x="347744" y="864579"/>
                            <a:ext cx="41309" cy="168025"/>
                          </a:xfrm>
                          <a:prstGeom prst="rect">
                            <a:avLst/>
                          </a:prstGeom>
                          <a:ln w="3175"/>
                        </wps:spPr>
                        <wps:style>
                          <a:lnRef idx="1">
                            <a:schemeClr val="accent3"/>
                          </a:lnRef>
                          <a:fillRef idx="2">
                            <a:schemeClr val="accent3"/>
                          </a:fillRef>
                          <a:effectRef idx="1">
                            <a:schemeClr val="accent3"/>
                          </a:effectRef>
                          <a:fontRef idx="minor">
                            <a:schemeClr val="dk1"/>
                          </a:fontRef>
                        </wps:style>
                        <wps:txbx>
                          <w:txbxContent>
                            <w:p w:rsidR="00F07829" w:rsidRDefault="00F07829" w:rsidP="00494059">
                              <w:r>
                                <w:rPr>
                                  <w:sz w:val="20"/>
                                </w:rPr>
                                <w:t>,</w:t>
                              </w:r>
                            </w:p>
                          </w:txbxContent>
                        </wps:txbx>
                        <wps:bodyPr horzOverflow="overflow" vert="horz" lIns="0" tIns="0" rIns="0" bIns="0" rtlCol="0">
                          <a:noAutofit/>
                        </wps:bodyPr>
                      </wps:wsp>
                      <wps:wsp>
                        <wps:cNvPr id="50945" name="Rectangle 50945"/>
                        <wps:cNvSpPr/>
                        <wps:spPr>
                          <a:xfrm>
                            <a:off x="376318" y="864579"/>
                            <a:ext cx="83774" cy="168025"/>
                          </a:xfrm>
                          <a:prstGeom prst="rect">
                            <a:avLst/>
                          </a:prstGeom>
                          <a:ln w="3175"/>
                        </wps:spPr>
                        <wps:style>
                          <a:lnRef idx="1">
                            <a:schemeClr val="accent3"/>
                          </a:lnRef>
                          <a:fillRef idx="2">
                            <a:schemeClr val="accent3"/>
                          </a:fillRef>
                          <a:effectRef idx="1">
                            <a:schemeClr val="accent3"/>
                          </a:effectRef>
                          <a:fontRef idx="minor">
                            <a:schemeClr val="dk1"/>
                          </a:fontRef>
                        </wps:style>
                        <wps:txbx>
                          <w:txbxContent>
                            <w:p w:rsidR="00F07829" w:rsidRDefault="00F07829" w:rsidP="00494059">
                              <w:r>
                                <w:rPr>
                                  <w:sz w:val="20"/>
                                </w:rPr>
                                <w:t>8</w:t>
                              </w:r>
                            </w:p>
                          </w:txbxContent>
                        </wps:txbx>
                        <wps:bodyPr horzOverflow="overflow" vert="horz" lIns="0" tIns="0" rIns="0" bIns="0" rtlCol="0">
                          <a:noAutofit/>
                        </wps:bodyPr>
                      </wps:wsp>
                      <wps:wsp>
                        <wps:cNvPr id="50939" name="Rectangle 50939"/>
                        <wps:cNvSpPr/>
                        <wps:spPr>
                          <a:xfrm>
                            <a:off x="281277" y="432219"/>
                            <a:ext cx="83561" cy="167597"/>
                          </a:xfrm>
                          <a:prstGeom prst="rect">
                            <a:avLst/>
                          </a:prstGeom>
                          <a:ln w="3175"/>
                        </wps:spPr>
                        <wps:style>
                          <a:lnRef idx="1">
                            <a:schemeClr val="accent3"/>
                          </a:lnRef>
                          <a:fillRef idx="2">
                            <a:schemeClr val="accent3"/>
                          </a:fillRef>
                          <a:effectRef idx="1">
                            <a:schemeClr val="accent3"/>
                          </a:effectRef>
                          <a:fontRef idx="minor">
                            <a:schemeClr val="dk1"/>
                          </a:fontRef>
                        </wps:style>
                        <wps:txbx>
                          <w:txbxContent>
                            <w:p w:rsidR="00F07829" w:rsidRDefault="00F07829" w:rsidP="00494059">
                              <w:r>
                                <w:rPr>
                                  <w:sz w:val="19"/>
                                </w:rPr>
                                <w:t>1</w:t>
                              </w:r>
                            </w:p>
                          </w:txbxContent>
                        </wps:txbx>
                        <wps:bodyPr horzOverflow="overflow" vert="horz" lIns="0" tIns="0" rIns="0" bIns="0" rtlCol="0">
                          <a:noAutofit/>
                        </wps:bodyPr>
                      </wps:wsp>
                      <wps:wsp>
                        <wps:cNvPr id="50941" name="Rectangle 50941"/>
                        <wps:cNvSpPr/>
                        <wps:spPr>
                          <a:xfrm>
                            <a:off x="347698" y="432219"/>
                            <a:ext cx="41204" cy="167597"/>
                          </a:xfrm>
                          <a:prstGeom prst="rect">
                            <a:avLst/>
                          </a:prstGeom>
                          <a:ln w="3175"/>
                        </wps:spPr>
                        <wps:style>
                          <a:lnRef idx="1">
                            <a:schemeClr val="accent3"/>
                          </a:lnRef>
                          <a:fillRef idx="2">
                            <a:schemeClr val="accent3"/>
                          </a:fillRef>
                          <a:effectRef idx="1">
                            <a:schemeClr val="accent3"/>
                          </a:effectRef>
                          <a:fontRef idx="minor">
                            <a:schemeClr val="dk1"/>
                          </a:fontRef>
                        </wps:style>
                        <wps:txbx>
                          <w:txbxContent>
                            <w:p w:rsidR="00F07829" w:rsidRDefault="00F07829" w:rsidP="00494059">
                              <w:r>
                                <w:rPr>
                                  <w:sz w:val="19"/>
                                </w:rPr>
                                <w:t>,</w:t>
                              </w:r>
                            </w:p>
                          </w:txbxContent>
                        </wps:txbx>
                        <wps:bodyPr horzOverflow="overflow" vert="horz" lIns="0" tIns="0" rIns="0" bIns="0" rtlCol="0">
                          <a:noAutofit/>
                        </wps:bodyPr>
                      </wps:wsp>
                      <wps:wsp>
                        <wps:cNvPr id="50940" name="Rectangle 50940"/>
                        <wps:cNvSpPr/>
                        <wps:spPr>
                          <a:xfrm>
                            <a:off x="376200" y="432219"/>
                            <a:ext cx="83561" cy="167597"/>
                          </a:xfrm>
                          <a:prstGeom prst="rect">
                            <a:avLst/>
                          </a:prstGeom>
                          <a:ln w="3175"/>
                        </wps:spPr>
                        <wps:style>
                          <a:lnRef idx="1">
                            <a:schemeClr val="accent3"/>
                          </a:lnRef>
                          <a:fillRef idx="2">
                            <a:schemeClr val="accent3"/>
                          </a:fillRef>
                          <a:effectRef idx="1">
                            <a:schemeClr val="accent3"/>
                          </a:effectRef>
                          <a:fontRef idx="minor">
                            <a:schemeClr val="dk1"/>
                          </a:fontRef>
                        </wps:style>
                        <wps:txbx>
                          <w:txbxContent>
                            <w:p w:rsidR="00F07829" w:rsidRDefault="00F07829" w:rsidP="00494059">
                              <w:r>
                                <w:rPr>
                                  <w:sz w:val="19"/>
                                </w:rPr>
                                <w:t>2</w:t>
                              </w:r>
                            </w:p>
                          </w:txbxContent>
                        </wps:txbx>
                        <wps:bodyPr horzOverflow="overflow" vert="horz" lIns="0" tIns="0" rIns="0" bIns="0" rtlCol="0">
                          <a:noAutofit/>
                        </wps:bodyPr>
                      </wps:wsp>
                      <wps:wsp>
                        <wps:cNvPr id="50936" name="Rectangle 50936"/>
                        <wps:cNvSpPr/>
                        <wps:spPr>
                          <a:xfrm>
                            <a:off x="281277" y="0"/>
                            <a:ext cx="182396" cy="167854"/>
                          </a:xfrm>
                          <a:prstGeom prst="rect">
                            <a:avLst/>
                          </a:prstGeom>
                          <a:ln w="3175"/>
                        </wps:spPr>
                        <wps:style>
                          <a:lnRef idx="1">
                            <a:schemeClr val="accent3"/>
                          </a:lnRef>
                          <a:fillRef idx="2">
                            <a:schemeClr val="accent3"/>
                          </a:fillRef>
                          <a:effectRef idx="1">
                            <a:schemeClr val="accent3"/>
                          </a:effectRef>
                          <a:fontRef idx="minor">
                            <a:schemeClr val="dk1"/>
                          </a:fontRef>
                        </wps:style>
                        <wps:txbx>
                          <w:txbxContent>
                            <w:p w:rsidR="00F07829" w:rsidRDefault="00F07829" w:rsidP="00B83E47">
                              <w:r>
                                <w:rPr>
                                  <w:sz w:val="19"/>
                                </w:rPr>
                                <w:t>1</w:t>
                              </w:r>
                            </w:p>
                          </w:txbxContent>
                        </wps:txbx>
                        <wps:bodyPr horzOverflow="overflow" vert="horz" lIns="0" tIns="0" rIns="0" bIns="0" rtlCol="0">
                          <a:noAutofit/>
                        </wps:bodyPr>
                      </wps:wsp>
                      <wps:wsp>
                        <wps:cNvPr id="50938" name="Rectangle 50938"/>
                        <wps:cNvSpPr/>
                        <wps:spPr>
                          <a:xfrm>
                            <a:off x="347698" y="0"/>
                            <a:ext cx="41204" cy="167597"/>
                          </a:xfrm>
                          <a:prstGeom prst="rect">
                            <a:avLst/>
                          </a:prstGeom>
                          <a:ln w="3175"/>
                        </wps:spPr>
                        <wps:style>
                          <a:lnRef idx="1">
                            <a:schemeClr val="accent3"/>
                          </a:lnRef>
                          <a:fillRef idx="2">
                            <a:schemeClr val="accent3"/>
                          </a:fillRef>
                          <a:effectRef idx="1">
                            <a:schemeClr val="accent3"/>
                          </a:effectRef>
                          <a:fontRef idx="minor">
                            <a:schemeClr val="dk1"/>
                          </a:fontRef>
                        </wps:style>
                        <wps:txbx>
                          <w:txbxContent>
                            <w:p w:rsidR="00F07829" w:rsidRDefault="00F07829" w:rsidP="00494059">
                              <w:r>
                                <w:rPr>
                                  <w:sz w:val="19"/>
                                </w:rPr>
                                <w:t>,</w:t>
                              </w:r>
                            </w:p>
                          </w:txbxContent>
                        </wps:txbx>
                        <wps:bodyPr horzOverflow="overflow" vert="horz" lIns="0" tIns="0" rIns="0" bIns="0" rtlCol="0">
                          <a:noAutofit/>
                        </wps:bodyPr>
                      </wps:wsp>
                      <wps:wsp>
                        <wps:cNvPr id="50937" name="Rectangle 50937"/>
                        <wps:cNvSpPr/>
                        <wps:spPr>
                          <a:xfrm>
                            <a:off x="376200" y="0"/>
                            <a:ext cx="83561" cy="167597"/>
                          </a:xfrm>
                          <a:prstGeom prst="rect">
                            <a:avLst/>
                          </a:prstGeom>
                          <a:ln w="3175"/>
                        </wps:spPr>
                        <wps:style>
                          <a:lnRef idx="1">
                            <a:schemeClr val="accent3"/>
                          </a:lnRef>
                          <a:fillRef idx="2">
                            <a:schemeClr val="accent3"/>
                          </a:fillRef>
                          <a:effectRef idx="1">
                            <a:schemeClr val="accent3"/>
                          </a:effectRef>
                          <a:fontRef idx="minor">
                            <a:schemeClr val="dk1"/>
                          </a:fontRef>
                        </wps:style>
                        <wps:txbx>
                          <w:txbxContent>
                            <w:p w:rsidR="00F07829" w:rsidRDefault="00F07829" w:rsidP="00494059">
                              <w:r>
                                <w:rPr>
                                  <w:sz w:val="19"/>
                                </w:rPr>
                                <w:t>6</w:t>
                              </w:r>
                            </w:p>
                          </w:txbxContent>
                        </wps:txbx>
                        <wps:bodyPr horzOverflow="overflow" vert="horz" lIns="0" tIns="0" rIns="0" bIns="0" rtlCol="0">
                          <a:noAutofit/>
                        </wps:bodyPr>
                      </wps:wsp>
                      <wps:wsp>
                        <wps:cNvPr id="8729" name="Rectangle 8729"/>
                        <wps:cNvSpPr/>
                        <wps:spPr>
                          <a:xfrm rot="16200001">
                            <a:off x="-566368" y="535458"/>
                            <a:ext cx="1300180" cy="167443"/>
                          </a:xfrm>
                          <a:prstGeom prst="rect">
                            <a:avLst/>
                          </a:prstGeom>
                          <a:ln w="3175"/>
                        </wps:spPr>
                        <wps:style>
                          <a:lnRef idx="1">
                            <a:schemeClr val="accent3"/>
                          </a:lnRef>
                          <a:fillRef idx="2">
                            <a:schemeClr val="accent3"/>
                          </a:fillRef>
                          <a:effectRef idx="1">
                            <a:schemeClr val="accent3"/>
                          </a:effectRef>
                          <a:fontRef idx="minor">
                            <a:schemeClr val="dk1"/>
                          </a:fontRef>
                        </wps:style>
                        <wps:txbx>
                          <w:txbxContent>
                            <w:p w:rsidR="00F07829" w:rsidRDefault="00F07829" w:rsidP="00494059">
                              <w:r>
                                <w:rPr>
                                  <w:sz w:val="19"/>
                                </w:rPr>
                                <w:t xml:space="preserve">Em Mil. </w:t>
                              </w:r>
                              <w:proofErr w:type="gramStart"/>
                              <w:r>
                                <w:rPr>
                                  <w:sz w:val="19"/>
                                </w:rPr>
                                <w:t>de</w:t>
                              </w:r>
                              <w:proofErr w:type="gramEnd"/>
                              <w:r>
                                <w:rPr>
                                  <w:sz w:val="19"/>
                                </w:rPr>
                                <w:t xml:space="preserve"> toneladas</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47B82B7" id="Group 55410" o:spid="_x0000_s1026" style="position:absolute;margin-left:385.3pt;margin-top:20.35pt;width:436.5pt;height:208.5pt;z-index:251661312;mso-position-horizontal:right;mso-position-horizontal-relative:margin;mso-width-relative:margin;mso-height-relative:margin" coordorigin=",-309" coordsize="49253,1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">
                <v:shape id="Shape 56803" o:spid="_x0000_s1027" style="position:absolute;left:18114;top:5095;width:2662;height:12625;visibility:visible;mso-wrap-style:square;v-text-anchor:top" coordsize="266223,126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2e8YA&#10;AADeAAAADwAAAGRycy9kb3ducmV2LnhtbESPQWvCQBSE70L/w/IKvenGFkOIboJaWtRb09LzM/ua&#10;hGbfptmNpv/eFQSPw8x8w6zy0bTiRL1rLCuYzyIQxKXVDVcKvj7fpgkI55E1tpZJwT85yLOHyQpT&#10;bc/8QafCVyJA2KWooPa+S6V0ZU0G3cx2xMH7sb1BH2RfSd3jOcBNK5+jKJYGGw4LNXa0ran8LQaj&#10;oHyl9rAY44M8vv8lG94N3/tmUOrpcVwvQXga/T18a++0gkWcRC9wvROugM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2e8YAAADeAAAADwAAAAAAAAAAAAAAAACYAgAAZHJz&#10;L2Rvd25yZXYueG1sUEsFBgAAAAAEAAQA9QAAAIsDAAAAAA==&#10;" path="m,l266223,r,1262483l,1262483,,e" fillcolor="#c3c3c3 [2166]" strokecolor="#a5a5a5 [3206]" strokeweight=".25pt">
                  <v:fill color2="#b6b6b6 [2614]" rotate="t" colors="0 #d2d2d2;.5 #c8c8c8;1 silver" focus="100%" type="gradient">
                    <o:fill v:ext="view" type="gradientUnscaled"/>
                  </v:fill>
                  <v:stroke joinstyle="miter"/>
                  <v:path arrowok="t" textboxrect="0,0,266223,1262483"/>
                </v:shape>
                <v:shape id="Shape 56804" o:spid="_x0000_s1028" style="position:absolute;left:14215;top:4905;width:2568;height:12815;visibility:visible;mso-wrap-style:square;v-text-anchor:top" coordsize="256715,128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pQcQA&#10;AADeAAAADwAAAGRycy9kb3ducmV2LnhtbESPQYvCMBSE78L+h/AW9qapdhWtRhFxwZuoBa/P5tkU&#10;m5fSZLX7782C4HGYmW+YxaqztbhT6yvHCoaDBARx4XTFpYL89NOfgvABWWPtmBT8kYfV8qO3wEy7&#10;Bx/ofgyliBD2GSowITSZlL4wZNEPXEMcvatrLYYo21LqFh8Rbms5SpKJtFhxXDDY0MZQcTv+WgX7&#10;NB+O8wufipm5rus03Up53ir19dmt5yACdeEdfrV3WsF4Mk2+4f9Ov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kaUHEAAAA3gAAAA8AAAAAAAAAAAAAAAAAmAIAAGRycy9k&#10;b3ducmV2LnhtbFBLBQYAAAAABAAEAPUAAACJAwAAAAA=&#10;" path="m,l256715,r,1281468l,1281468,,e" fillcolor="#c3c3c3 [2166]" strokecolor="#a5a5a5 [3206]" strokeweight=".25pt">
                  <v:fill color2="#b6b6b6 [2614]" rotate="t" colors="0 #d2d2d2;.5 #c8c8c8;1 silver" focus="100%" type="gradient">
                    <o:fill v:ext="view" type="gradientUnscaled"/>
                  </v:fill>
                  <v:stroke joinstyle="miter"/>
                  <v:path arrowok="t" textboxrect="0,0,256715,1281468"/>
                </v:shape>
                <v:shape id="Shape 56805" o:spid="_x0000_s1029" style="position:absolute;left:10222;top:4810;width:2662;height:12910;visibility:visible;mso-wrap-style:square;v-text-anchor:top" coordsize="266223,129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0KzsUA&#10;AADeAAAADwAAAGRycy9kb3ducmV2LnhtbESPX2vCMBTF3wf7DuEKvq2Jik46o2wDoXtz7djzpblr&#10;q81NaaK2fvpFGOzxcP78OJvdYFtxod43jjXMEgWCuHSm4UrDV7F/WoPwAdlg65g0jORht3182GBq&#10;3JU/6ZKHSsQR9ilqqEPoUil9WZNFn7iOOHo/rrcYouwraXq8xnHbyrlSK2mx4UiosaP3mspTfraR&#10;e1bZ7OPgv49k58NtUYxvz6dc6+lkeH0BEWgI/+G/dmY0LFdrtYT7nXg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QrOxQAAAN4AAAAPAAAAAAAAAAAAAAAAAJgCAABkcnMv&#10;ZG93bnJldi54bWxQSwUGAAAAAAQABAD1AAAAigMAAAAA&#10;" path="m,l266223,r,1290960l,1290960,,e" fillcolor="#c3c3c3 [2166]" strokecolor="#a5a5a5 [3206]" strokeweight=".25pt">
                  <v:fill color2="#b6b6b6 [2614]" rotate="t" colors="0 #d2d2d2;.5 #c8c8c8;1 silver" focus="100%" type="gradient">
                    <o:fill v:ext="view" type="gradientUnscaled"/>
                  </v:fill>
                  <v:stroke joinstyle="miter"/>
                  <v:path arrowok="t" textboxrect="0,0,266223,1290960"/>
                </v:shape>
                <v:shape id="Shape 56806" o:spid="_x0000_s1030" style="position:absolute;left:6229;top:4715;width:2662;height:13005;visibility:visible;mso-wrap-style:square;v-text-anchor:top" coordsize="266223,130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iocgA&#10;AADeAAAADwAAAGRycy9kb3ducmV2LnhtbESPT0vDQBTE7wW/w/IEb+3GSEOM3RbxD7XQi6l6fmSf&#10;SWr2bdhd27Wf3hUKHoeZ+Q2zWEUziAM531tWcD3LQBA3VvfcKnjbPU9LED4gaxwsk4If8rBaXkwW&#10;WGl75Fc61KEVCcK+QgVdCGMlpW86MuhndiRO3qd1BkOSrpXa4THBzSDzLCukwZ7TQocjPXTUfNXf&#10;RsHtdpOvyzic9jd02ucuPj59vO+UurqM93cgAsXwHz63X7SCeVFmBfzdS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B+KhyAAAAN4AAAAPAAAAAAAAAAAAAAAAAJgCAABk&#10;cnMvZG93bnJldi54bWxQSwUGAAAAAAQABAD1AAAAjQMAAAAA&#10;" path="m,l266223,r,1300452l,1300452,,e" fillcolor="#c3c3c3 [2166]" strokecolor="#a5a5a5 [3206]" strokeweight=".25pt">
                  <v:fill color2="#b6b6b6 [2614]" rotate="t" colors="0 #d2d2d2;.5 #c8c8c8;1 silver" focus="100%" type="gradient">
                    <o:fill v:ext="view" type="gradientUnscaled"/>
                  </v:fill>
                  <v:stroke joinstyle="miter"/>
                  <v:path arrowok="t" textboxrect="0,0,266223,1300452"/>
                </v:shape>
                <v:shape id="Shape 56807" o:spid="_x0000_s1031" style="position:absolute;left:26100;top:4526;width:2663;height:13194;visibility:visible;mso-wrap-style:square;v-text-anchor:top" coordsize="266223,131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A8UA&#10;AADeAAAADwAAAGRycy9kb3ducmV2LnhtbESPQWvCQBSE7wX/w/IEb3VXQY3RVbQgSA9CTcHrI/tM&#10;otm3MbvV+O+7QqHHYWa+YZbrztbiTq2vHGsYDRUI4tyZigsN39nuPQHhA7LB2jFpeJKH9ar3tsTU&#10;uAd/0f0YChEh7FPUUIbQpFL6vCSLfuga4uidXWsxRNkW0rT4iHBby7FSU2mx4rhQYkMfJeXX44/V&#10;gOGWbElln9VsdzlkvJ2f1Hiu9aDfbRYgAnXhP/zX3hsNk2miZvC6E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48DxQAAAN4AAAAPAAAAAAAAAAAAAAAAAJgCAABkcnMv&#10;ZG93bnJldi54bWxQSwUGAAAAAAQABAD1AAAAigMAAAAA&#10;" path="m,l266223,r,1319437l,1319437,,e" fillcolor="#c3c3c3 [2166]" strokecolor="#a5a5a5 [3206]" strokeweight=".25pt">
                  <v:fill color2="#b6b6b6 [2614]" rotate="t" colors="0 #d2d2d2;.5 #c8c8c8;1 silver" focus="100%" type="gradient">
                    <o:fill v:ext="view" type="gradientUnscaled"/>
                  </v:fill>
                  <v:stroke joinstyle="miter"/>
                  <v:path arrowok="t" textboxrect="0,0,266223,1319437"/>
                </v:shape>
                <v:shape id="Shape 56808" o:spid="_x0000_s1032" style="position:absolute;left:22107;top:4431;width:2662;height:13289;visibility:visible;mso-wrap-style:square;v-text-anchor:top" coordsize="266223,1328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g58IA&#10;AADeAAAADwAAAGRycy9kb3ducmV2LnhtbERPTYvCMBC9C/6HMAteRFOFinSNsgii7k3Xw3obmtmm&#10;mExqE7X++81B8Ph434tV56y4Uxtqzwom4wwEcel1zZWC089mNAcRIrJG65kUPCnAatnvLbDQ/sEH&#10;uh9jJVIIhwIVmBibQspQGnIYxr4hTtyfbx3GBNtK6hYfKdxZOc2ymXRYc2ow2NDaUHk53pyC4WF7&#10;sxXm1/2p+bbny+/U5sYpNfjovj5BROriW/xy77SCfDbP0t50J1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yDnwgAAAN4AAAAPAAAAAAAAAAAAAAAAAJgCAABkcnMvZG93&#10;bnJldi54bWxQSwUGAAAAAAQABAD1AAAAhwMAAAAA&#10;" path="m,l266223,r,1328929l,1328929,,e" fillcolor="#c3c3c3 [2166]" strokecolor="#a5a5a5 [3206]" strokeweight=".25pt">
                  <v:fill color2="#b6b6b6 [2614]" rotate="t" colors="0 #d2d2d2;.5 #c8c8c8;1 silver" focus="100%" type="gradient">
                    <o:fill v:ext="view" type="gradientUnscaled"/>
                  </v:fill>
                  <v:stroke joinstyle="miter"/>
                  <v:path arrowok="t" textboxrect="0,0,266223,1328929"/>
                </v:shape>
                <v:shape id="Shape 56809" o:spid="_x0000_s1033" style="position:absolute;left:33992;top:3766;width:2662;height:13954;visibility:visible;mso-wrap-style:square;v-text-anchor:top" coordsize="266223,139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ApMYA&#10;AADeAAAADwAAAGRycy9kb3ducmV2LnhtbESPQWvCQBSE74X+h+UVvNVdFSVGN1IKRVtPScXzI/ua&#10;hGbfptk1xn/fLQg9DjPzDbPdjbYVA/W+caxhNlUgiEtnGq40nD7fnhMQPiAbbB2Thht52GWPD1tM&#10;jbtyTkMRKhEh7FPUUIfQpVL6siaLfuo64uh9ud5iiLKvpOnxGuG2lXOlVtJiw3Ghxo5eayq/i4vV&#10;kO8/lkc/P886kxelel80h59LofXkaXzZgAg0hv/wvX0wGparRK3h706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ApMYAAADeAAAADwAAAAAAAAAAAAAAAACYAgAAZHJz&#10;L2Rvd25yZXYueG1sUEsFBgAAAAAEAAQA9QAAAIsDAAAAAA==&#10;" path="m,l266223,r,1395376l,1395376,,e" fillcolor="#c3c3c3 [2166]" strokecolor="#a5a5a5 [3206]" strokeweight=".25pt">
                  <v:fill color2="#b6b6b6 [2614]" rotate="t" colors="0 #d2d2d2;.5 #c8c8c8;1 silver" focus="100%" type="gradient">
                    <o:fill v:ext="view" type="gradientUnscaled"/>
                  </v:fill>
                  <v:stroke joinstyle="miter"/>
                  <v:path arrowok="t" textboxrect="0,0,266223,1395376"/>
                </v:shape>
                <v:shape id="Shape 56810" o:spid="_x0000_s1034" style="position:absolute;left:30094;top:3766;width:2567;height:13954;visibility:visible;mso-wrap-style:square;v-text-anchor:top" coordsize="256715,139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LiMcA&#10;AADeAAAADwAAAGRycy9kb3ducmV2LnhtbESPXWvCMBSG7wf+h3CE3YimikqpRtmEwcZgss4b7w7N&#10;sQ02J12S1frvl4vBLl/eL57tfrCt6MkH41jBfJaBIK6cNlwrOH29THMQISJrbB2TgjsF2O9GD1ss&#10;tLvxJ/VlrEUa4VCggibGrpAyVA1ZDDPXESfv4rzFmKSvpfZ4S+O2lYssW0uLhtNDgx0dGqqu5Y9V&#10;UD1/vB0W5ujPpcnNcpJf3r+vvVKP4+FpAyLSEP/Df+1XrWC1zucJIOEkFJ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9C4jHAAAA3gAAAA8AAAAAAAAAAAAAAAAAmAIAAGRy&#10;cy9kb3ducmV2LnhtbFBLBQYAAAAABAAEAPUAAACMAwAAAAA=&#10;" path="m,l256715,r,1395376l,1395376,,e" fillcolor="#c3c3c3 [2166]" strokecolor="#a5a5a5 [3206]" strokeweight=".25pt">
                  <v:fill color2="#b6b6b6 [2614]" rotate="t" colors="0 #d2d2d2;.5 #c8c8c8;1 silver" focus="100%" type="gradient">
                    <o:fill v:ext="view" type="gradientUnscaled"/>
                  </v:fill>
                  <v:stroke joinstyle="miter"/>
                  <v:path arrowok="t" textboxrect="0,0,256715,1395376"/>
                </v:shape>
                <v:shape id="Shape 56811" o:spid="_x0000_s1035" style="position:absolute;left:41979;top:2058;width:2662;height:15662;visibility:visible;mso-wrap-style:square;v-text-anchor:top" coordsize="266223,156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5scA&#10;AADeAAAADwAAAGRycy9kb3ducmV2LnhtbESPT2vCQBTE7wW/w/IKvdVNChVJXaUogR6EavwD3h7Z&#10;12RJ9m3Irhq/fVcQPA4z8xtmthhsKy7Ue+NYQTpOQBCXThuuFOx3+fsUhA/IGlvHpOBGHhbz0csM&#10;M+2uvKVLESoRIewzVFCH0GVS+rImi37sOuLo/bneYoiyr6Tu8RrhtpUfSTKRFg3HhRo7WtZUNsXZ&#10;KrDHw3Kzyk9503izlr8nU2zLm1Jvr8P3F4hAQ3iGH+0freBzMk1TuN+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FsObHAAAA3gAAAA8AAAAAAAAAAAAAAAAAmAIAAGRy&#10;cy9kb3ducmV2LnhtbFBLBQYAAAAABAAEAPUAAACMAwAAAAA=&#10;" path="m,l266223,r,1566238l,1566238,,e" fillcolor="#c3c3c3 [2166]" strokecolor="#a5a5a5 [3206]" strokeweight=".25pt">
                  <v:fill color2="#b6b6b6 [2614]" rotate="t" colors="0 #d2d2d2;.5 #c8c8c8;1 silver" focus="100%" type="gradient">
                    <o:fill v:ext="view" type="gradientUnscaled"/>
                  </v:fill>
                  <v:stroke joinstyle="miter"/>
                  <v:path arrowok="t" textboxrect="0,0,266223,1566238"/>
                </v:shape>
                <v:shape id="Shape 56812" o:spid="_x0000_s1036" style="position:absolute;left:37985;top:1868;width:2663;height:15852;visibility:visible;mso-wrap-style:square;v-text-anchor:top" coordsize="266223,1585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slsUA&#10;AADeAAAADwAAAGRycy9kb3ducmV2LnhtbESPQUvDQBSE70L/w/IK3uwmBWuJ3ZZWKBQ8GYt4fGSf&#10;Sdq8t2F3m8R/7wqCx2FmvmE2u4k7NZAPrRMD+SIDRVI520pt4Px+fFiDChHFYueEDHxTgN12drfB&#10;wrpR3mgoY60SREKBBpoY+0LrUDXEGBauJ0nel/OMMUlfa+txTHDu9DLLVpqxlbTQYE8vDVXX8sYG&#10;Tk+S5374ON5eL3wo25E/pWRj7ufT/hlUpCn+h//aJ2vgcbXOl/B7J10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6yWxQAAAN4AAAAPAAAAAAAAAAAAAAAAAJgCAABkcnMv&#10;ZG93bnJldi54bWxQSwUGAAAAAAQABAD1AAAAigMAAAAA&#10;" path="m,l266223,r,1585223l,1585223,,e" fillcolor="#c3c3c3 [2166]" strokecolor="#a5a5a5 [3206]" strokeweight=".25pt">
                  <v:fill color2="#b6b6b6 [2614]" rotate="t" colors="0 #d2d2d2;.5 #c8c8c8;1 silver" focus="100%" type="gradient">
                    <o:fill v:ext="view" type="gradientUnscaled"/>
                  </v:fill>
                  <v:stroke joinstyle="miter"/>
                  <v:path arrowok="t" textboxrect="0,0,266223,1585223"/>
                </v:shape>
                <v:shape id="Shape 56813" o:spid="_x0000_s1037" style="position:absolute;left:45877;top:1298;width:2662;height:16422;visibility:visible;mso-wrap-style:square;v-text-anchor:top" coordsize="266223,164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q+RccA&#10;AADeAAAADwAAAGRycy9kb3ducmV2LnhtbESP0WrCQBRE3wv9h+UW+lY3q5jG6CqlECjUh1b9gGv2&#10;moRm78bsNqZ/7wpCH4eZOcOsNqNtxUC9bxxrUJMEBHHpTMOVhsO+eMlA+IBssHVMGv7Iw2b9+LDC&#10;3LgLf9OwC5WIEPY5aqhD6HIpfVmTRT9xHXH0Tq63GKLsK2l6vES4beU0SVJpseG4UGNH7zWVP7tf&#10;q+H89brlAbdpMc1mx0X5qZQ6F1o/P41vSxCBxvAfvrc/jIZ5mqkZ3O7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avkXHAAAA3gAAAA8AAAAAAAAAAAAAAAAAmAIAAGRy&#10;cy9kb3ducmV2LnhtbFBLBQYAAAAABAAEAPUAAACMAwAAAAA=&#10;" path="m,l266223,r,1642177l,1642177,,e" fillcolor="#c3c3c3 [2166]" strokecolor="#a5a5a5 [3206]" strokeweight=".25pt">
                  <v:fill color2="#b6b6b6 [2614]" rotate="t" colors="0 #d2d2d2;.5 #c8c8c8;1 silver" focus="100%" type="gradient">
                    <o:fill v:ext="view" type="gradientUnscaled"/>
                  </v:fill>
                  <v:stroke joinstyle="miter"/>
                  <v:path arrowok="t" textboxrect="0,0,266223,1642177"/>
                </v:shape>
                <v:shape id="Shape 8677" o:spid="_x0000_s1038" style="position:absolute;left:5611;top:491;width:0;height:17276;visibility:visible;mso-wrap-style:square;v-text-anchor:top" coordsize="0,1727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9MYA&#10;AADdAAAADwAAAGRycy9kb3ducmV2LnhtbESPW2sCMRSE34X+h3AKvmm2ghe2RhHBG0KlW6mvx83p&#10;7tLNyZJEXf+9EQp9HGbmG2Y6b00truR8ZVnBWz8BQZxbXXGh4Pi16k1A+ICssbZMCu7kYT576Uwx&#10;1fbGn3TNQiEihH2KCsoQmlRKn5dk0PdtQxy9H+sMhihdIbXDW4SbWg6SZCQNVhwXSmxoWVL+m12M&#10;go/7QZ9O9Xq4SDbnM7rv3bHdD5XqvraLdxCB2vAf/mtvtYLJaDyG55v4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n9MYAAADdAAAADwAAAAAAAAAAAAAAAACYAgAAZHJz&#10;L2Rvd25yZXYueG1sUEsFBgAAAAAEAAQA9QAAAIsDAAAAAA==&#10;" path="m,1727671l,e" fillcolor="#c3c3c3 [2166]" strokecolor="#a5a5a5 [3206]" strokeweight=".25pt">
                  <v:fill color2="#b6b6b6 [2614]" rotate="t" colors="0 #d2d2d2;.5 #c8c8c8;1 silver" focus="100%" type="gradient">
                    <o:fill v:ext="view" type="gradientUnscaled"/>
                  </v:fill>
                  <v:stroke joinstyle="miter"/>
                  <v:path arrowok="t" textboxrect="0,0,0,1727671"/>
                </v:shape>
                <v:shape id="Shape 8678" o:spid="_x0000_s1039" style="position:absolute;left:5135;top:17767;width:476;height:0;visibility:visible;mso-wrap-style:square;v-text-anchor:top" coordsize="47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KwcEA&#10;AADdAAAADwAAAGRycy9kb3ducmV2LnhtbERPPWvDMBDdC/kP4grdGskdUseNYkrAIVOgbpv5sK6W&#10;iXUylmq7/z4aAh0f73tXLq4XE42h86whWysQxI03Hbcavj6r5xxEiMgGe8+k4Y8ClPvVww4L42f+&#10;oKmOrUghHArUYGMcCilDY8lhWPuBOHE/fnQYExxbaUacU7jr5YtSG+mw49RgcaCDpeZa/zoNV6vO&#10;Z+e/58v2qNC3UzXNWaX10+Py/gYi0hL/xXf3yWjIN69pbnqTnoD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FysHBAAAA3QAAAA8AAAAAAAAAAAAAAAAAmAIAAGRycy9kb3du&#10;cmV2LnhtbFBLBQYAAAAABAAEAPUAAACGAwAAAAA=&#10;" path="m,l47540,e" fillcolor="#c3c3c3 [2166]" strokecolor="#a5a5a5 [3206]" strokeweight=".25pt">
                  <v:fill color2="#b6b6b6 [2614]" rotate="t" colors="0 #d2d2d2;.5 #c8c8c8;1 silver" focus="100%" type="gradient">
                    <o:fill v:ext="view" type="gradientUnscaled"/>
                  </v:fill>
                  <v:stroke joinstyle="miter"/>
                  <v:path arrowok="t" textboxrect="0,0,47540,0"/>
                </v:shape>
                <v:shape id="Shape 8679" o:spid="_x0000_s1040" style="position:absolute;left:5135;top:13401;width:476;height:0;visibility:visible;mso-wrap-style:square;v-text-anchor:top" coordsize="47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vWsMA&#10;AADdAAAADwAAAGRycy9kb3ducmV2LnhtbESPQYvCMBSE7wv+h/AEb2uiB1erUUSoeBLW3fX8aJ5N&#10;sXkpTWzrvzcLC3scZuYbZrMbXC06akPlWcNsqkAQF95UXGr4/srflyBCRDZYeyYNTwqw247eNpgZ&#10;3/MndZdYigThkKEGG2OTSRkKSw7D1DfEybv51mFMsi2labFPcFfLuVIL6bDitGCxoYOl4n55OA13&#10;q85n53/66+qo0Jdd3vWzXOvJeNivQUQa4n/4r30yGpaLjxX8vk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lvWsMAAADdAAAADwAAAAAAAAAAAAAAAACYAgAAZHJzL2Rv&#10;d25yZXYueG1sUEsFBgAAAAAEAAQA9QAAAIgDAAAAAA==&#10;" path="m,l47540,e" fillcolor="#c3c3c3 [2166]" strokecolor="#a5a5a5 [3206]" strokeweight=".25pt">
                  <v:fill color2="#b6b6b6 [2614]" rotate="t" colors="0 #d2d2d2;.5 #c8c8c8;1 silver" focus="100%" type="gradient">
                    <o:fill v:ext="view" type="gradientUnscaled"/>
                  </v:fill>
                  <v:stroke joinstyle="miter"/>
                  <v:path arrowok="t" textboxrect="0,0,47540,0"/>
                </v:shape>
                <v:shape id="Shape 8680" o:spid="_x0000_s1041" style="position:absolute;left:5135;top:9129;width:476;height:0;visibility:visible;mso-wrap-style:square;v-text-anchor:top" coordsize="47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24L8A&#10;AADdAAAADwAAAGRycy9kb3ducmV2LnhtbERPTYvCMBC9C/6HMII3TfQg3a5RFqHiSdBd9zw0s02x&#10;mZQmtvXfm4Owx8f73u5H14ieulB71rBaKhDEpTc1Vxp+votFBiJEZIONZ9LwpAD73XSyxdz4gS/U&#10;X2MlUgiHHDXYGNtcylBachiWviVO3J/vHMYEu0qaDocU7hq5VmojHdacGiy2dLBU3q8Pp+Fu1fns&#10;/G34/Tgq9FVf9MOq0Ho+G78+QUQa47/47T4ZDdkmS/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5rbgvwAAAN0AAAAPAAAAAAAAAAAAAAAAAJgCAABkcnMvZG93bnJl&#10;di54bWxQSwUGAAAAAAQABAD1AAAAhAMAAAAA&#10;" path="m,l47540,e" fillcolor="#c3c3c3 [2166]" strokecolor="#a5a5a5 [3206]" strokeweight=".25pt">
                  <v:fill color2="#b6b6b6 [2614]" rotate="t" colors="0 #d2d2d2;.5 #c8c8c8;1 silver" focus="100%" type="gradient">
                    <o:fill v:ext="view" type="gradientUnscaled"/>
                  </v:fill>
                  <v:stroke joinstyle="miter"/>
                  <v:path arrowok="t" textboxrect="0,0,47540,0"/>
                </v:shape>
                <v:shape id="Shape 8681" o:spid="_x0000_s1042" style="position:absolute;left:5135;top:4857;width:476;height:0;visibility:visible;mso-wrap-style:square;v-text-anchor:top" coordsize="47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Te8MA&#10;AADdAAAADwAAAGRycy9kb3ducmV2LnhtbESPzWrDMBCE74W8g9hAbonkHoLjRgml4NBTID/tebG2&#10;lom1MpZiO28fFQo9DjPzDbPdT64VA/Wh8awhWykQxJU3DdcarpdymYMIEdlg65k0PCjAfjd72WJh&#10;/MgnGs6xFgnCoUANNsaukDJUlhyGle+Ik/fje4cxyb6WpscxwV0rX5VaS4cNpwWLHX1Yqm7nu9Nw&#10;s+p4dP5r/N4cFPp6KIcxK7VezKf3NxCRpvgf/mt/Gg35Os/g9016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oTe8MAAADdAAAADwAAAAAAAAAAAAAAAACYAgAAZHJzL2Rv&#10;d25yZXYueG1sUEsFBgAAAAAEAAQA9QAAAIgDAAAAAA==&#10;" path="m,l47540,e" fillcolor="#c3c3c3 [2166]" strokecolor="#a5a5a5 [3206]" strokeweight=".25pt">
                  <v:fill color2="#b6b6b6 [2614]" rotate="t" colors="0 #d2d2d2;.5 #c8c8c8;1 silver" focus="100%" type="gradient">
                    <o:fill v:ext="view" type="gradientUnscaled"/>
                  </v:fill>
                  <v:stroke joinstyle="miter"/>
                  <v:path arrowok="t" textboxrect="0,0,47540,0"/>
                </v:shape>
                <v:shape id="Shape 8682" o:spid="_x0000_s1043" style="position:absolute;left:5135;top:491;width:476;height:0;visibility:visible;mso-wrap-style:square;v-text-anchor:top" coordsize="47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NDMMA&#10;AADdAAAADwAAAGRycy9kb3ducmV2LnhtbESPQYvCMBSE7wv+h/AEb2uiB+lWo4jQZU+C7ur50Tyb&#10;YvNSmtjWf28WFvY4zMw3zGY3ukb01IXas4bFXIEgLr2pudLw8128ZyBCRDbYeCYNTwqw207eNpgb&#10;P/CJ+nOsRIJwyFGDjbHNpQylJYdh7lvi5N185zAm2VXSdDgkuGvkUqmVdFhzWrDY0sFSeT8/nIa7&#10;Vcej85fh+vGp0Fd90Q+LQuvZdNyvQUQa43/4r/1lNGSrbAm/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iNDMMAAADdAAAADwAAAAAAAAAAAAAAAACYAgAAZHJzL2Rv&#10;d25yZXYueG1sUEsFBgAAAAAEAAQA9QAAAIgDAAAAAA==&#10;" path="m,l47540,e" fillcolor="#c3c3c3 [2166]" strokecolor="#a5a5a5 [3206]" strokeweight=".25pt">
                  <v:fill color2="#b6b6b6 [2614]" rotate="t" colors="0 #d2d2d2;.5 #c8c8c8;1 silver" focus="100%" type="gradient">
                    <o:fill v:ext="view" type="gradientUnscaled"/>
                  </v:fill>
                  <v:stroke joinstyle="miter"/>
                  <v:path arrowok="t" textboxrect="0,0,47540,0"/>
                </v:shape>
                <v:shape id="Shape 8683" o:spid="_x0000_s1044" style="position:absolute;left:5611;top:17767;width:43642;height:0;visibility:visible;mso-wrap-style:square;v-text-anchor:top" coordsize="4364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1mccA&#10;AADdAAAADwAAAGRycy9kb3ducmV2LnhtbESPT2vCQBTE70K/w/IKvYhubFVC6ibYglJ688/B4yP7&#10;TGKzb9PsNon99N2C4HGYmd8wq2wwteiodZVlBbNpBII4t7riQsHxsJnEIJxH1lhbJgVXcpClD6MV&#10;Jtr2vKNu7wsRIOwSVFB63yRSurwkg25qG+LgnW1r0AfZFlK32Ae4qeVzFC2lwYrDQokNvZeUf+1/&#10;jILTlhYbqs4WrzV+jr/fLvPf7UWpp8dh/QrC0+Dv4Vv7QyuIl/EL/L8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HNZnHAAAA3QAAAA8AAAAAAAAAAAAAAAAAmAIAAGRy&#10;cy9kb3ducmV2LnhtbFBLBQYAAAAABAAEAPUAAACMAwAAAAA=&#10;" path="m,l4364214,e" fillcolor="#c3c3c3 [2166]" strokecolor="#a5a5a5 [3206]" strokeweight=".25pt">
                  <v:fill color2="#b6b6b6 [2614]" rotate="t" colors="0 #d2d2d2;.5 #c8c8c8;1 silver" focus="100%" type="gradient">
                    <o:fill v:ext="view" type="gradientUnscaled"/>
                  </v:fill>
                  <v:stroke joinstyle="miter"/>
                  <v:path arrowok="t" textboxrect="0,0,4364214,0"/>
                </v:shape>
                <v:shape id="Shape 8684" o:spid="_x0000_s1045" style="position:absolute;left:5611;top:17767;width:0;height:380;visibility:visible;mso-wrap-style:square;v-text-anchor:top" coordsize="0,3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yPsYA&#10;AADdAAAADwAAAGRycy9kb3ducmV2LnhtbESPQWvCQBSE74X+h+UVvNWNYiVGVykWi9heGkU8PrLP&#10;bDD7NmS3Mf77rlDwOMzMN8xi1dtadNT6yrGC0TABQVw4XXGp4LDfvKYgfEDWWDsmBTfysFo+Py0w&#10;0+7KP9TloRQRwj5DBSaEJpPSF4Ys+qFriKN3dq3FEGVbSt3iNcJtLcdJMpUWK44LBhtaGyou+a9V&#10;sB9/z7rtZHb7OL+ZvPk6HXd2/anU4KV/n4MI1IdH+L+91QrSaTqB+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JyPsYAAADdAAAADwAAAAAAAAAAAAAAAACYAgAAZHJz&#10;L2Rvd25yZXYueG1sUEsFBgAAAAAEAAQA9QAAAIsDAAAAAA==&#10;" path="m,l,37969e" fillcolor="#c3c3c3 [2166]" strokecolor="#a5a5a5 [3206]" strokeweight=".25pt">
                  <v:fill color2="#b6b6b6 [2614]" rotate="t" colors="0 #d2d2d2;.5 #c8c8c8;1 silver" focus="100%" type="gradient">
                    <o:fill v:ext="view" type="gradientUnscaled"/>
                  </v:fill>
                  <v:stroke joinstyle="miter"/>
                  <v:path arrowok="t" textboxrect="0,0,0,37969"/>
                </v:shape>
                <v:shape id="Shape 8685" o:spid="_x0000_s1046" style="position:absolute;left:9509;top:17767;width:0;height:380;visibility:visible;mso-wrap-style:square;v-text-anchor:top" coordsize="0,3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7XpcYA&#10;AADdAAAADwAAAGRycy9kb3ducmV2LnhtbESPQWvCQBSE70L/w/IKvemmohKjqxSLRawXYykeH9ln&#10;NjT7NmS3Mf77rlDwOMzMN8xy3dtadNT6yrGC11ECgrhwuuJSwddpO0xB+ICssXZMCm7kYb16Giwx&#10;0+7KR+ryUIoIYZ+hAhNCk0npC0MW/cg1xNG7uNZiiLItpW7xGuG2luMkmUmLFccFgw1tDBU/+a9V&#10;cBof5t1uMr+9X6Ymbz7P33u7+VDq5bl/W4AI1IdH+L+90wrSWTqF+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7XpcYAAADdAAAADwAAAAAAAAAAAAAAAACYAgAAZHJz&#10;L2Rvd25yZXYueG1sUEsFBgAAAAAEAAQA9QAAAIsDAAAAAA==&#10;" path="m,l,37969e" fillcolor="#c3c3c3 [2166]" strokecolor="#a5a5a5 [3206]" strokeweight=".25pt">
                  <v:fill color2="#b6b6b6 [2614]" rotate="t" colors="0 #d2d2d2;.5 #c8c8c8;1 silver" focus="100%" type="gradient">
                    <o:fill v:ext="view" type="gradientUnscaled"/>
                  </v:fill>
                  <v:stroke joinstyle="miter"/>
                  <v:path arrowok="t" textboxrect="0,0,0,37969"/>
                </v:shape>
                <v:shape id="Shape 8686" o:spid="_x0000_s1047" style="position:absolute;left:13502;top:17767;width:0;height:380;visibility:visible;mso-wrap-style:square;v-text-anchor:top" coordsize="0,3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xJ0scA&#10;AADdAAAADwAAAGRycy9kb3ducmV2LnhtbESPQWvCQBSE70L/w/KE3nSjtCGmrlIsLVJ7MYp4fGSf&#10;2dDs25DdxvjvuwWhx2FmvmGW68E2oqfO144VzKYJCOLS6ZorBcfD+yQD4QOyxsYxKbiRh/XqYbTE&#10;XLsr76kvQiUihH2OCkwIbS6lLw1Z9FPXEkfv4jqLIcqukrrDa4TbRs6TJJUWa44LBlvaGCq/ix+r&#10;4DD/WvTbp8Xt7fJsinZ3Pn3azYdSj+Ph9QVEoCH8h+/trVaQpVkK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cSdLHAAAA3QAAAA8AAAAAAAAAAAAAAAAAmAIAAGRy&#10;cy9kb3ducmV2LnhtbFBLBQYAAAAABAAEAPUAAACMAwAAAAA=&#10;" path="m,l,37969e" fillcolor="#c3c3c3 [2166]" strokecolor="#a5a5a5 [3206]" strokeweight=".25pt">
                  <v:fill color2="#b6b6b6 [2614]" rotate="t" colors="0 #d2d2d2;.5 #c8c8c8;1 silver" focus="100%" type="gradient">
                    <o:fill v:ext="view" type="gradientUnscaled"/>
                  </v:fill>
                  <v:stroke joinstyle="miter"/>
                  <v:path arrowok="t" textboxrect="0,0,0,37969"/>
                </v:shape>
                <v:shape id="Shape 8687" o:spid="_x0000_s1048" style="position:absolute;left:17496;top:17767;width:0;height:380;visibility:visible;mso-wrap-style:square;v-text-anchor:top" coordsize="0,3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sSccA&#10;AADdAAAADwAAAGRycy9kb3ducmV2LnhtbESPQWvCQBSE70L/w/IKvemmYm1MXaUoitReGot4fGSf&#10;2dDs25DdxvjvuwXB4zAz3zDzZW9r0VHrK8cKnkcJCOLC6YpLBd+HzTAF4QOyxtoxKbiSh+XiYTDH&#10;TLsLf1GXh1JECPsMFZgQmkxKXxiy6EeuIY7e2bUWQ5RtKXWLlwi3tRwnyVRarDguGGxoZaj4yX+t&#10;gsP4c9btJrPr+vxi8mZ/On7Y1Vapp8f+/Q1EoD7cw7f2TitIp+kr/L+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7EnHAAAA3QAAAA8AAAAAAAAAAAAAAAAAmAIAAGRy&#10;cy9kb3ducmV2LnhtbFBLBQYAAAAABAAEAPUAAACMAwAAAAA=&#10;" path="m,l,37969e" fillcolor="#c3c3c3 [2166]" strokecolor="#a5a5a5 [3206]" strokeweight=".25pt">
                  <v:fill color2="#b6b6b6 [2614]" rotate="t" colors="0 #d2d2d2;.5 #c8c8c8;1 silver" focus="100%" type="gradient">
                    <o:fill v:ext="view" type="gradientUnscaled"/>
                  </v:fill>
                  <v:stroke joinstyle="miter"/>
                  <v:path arrowok="t" textboxrect="0,0,0,37969"/>
                </v:shape>
                <v:shape id="Shape 8688" o:spid="_x0000_s1049" style="position:absolute;left:21490;top:17767;width:0;height:380;visibility:visible;mso-wrap-style:square;v-text-anchor:top" coordsize="0,3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4O8MA&#10;AADdAAAADwAAAGRycy9kb3ducmV2LnhtbERPz2vCMBS+D/Y/hDfwNtPJlFqNIspENi9WEY+P5tmU&#10;NS+libX+98th4PHj+z1f9rYWHbW+cqzgY5iAIC6crrhUcDp+vacgfEDWWDsmBQ/ysFy8vswx0+7O&#10;B+ryUIoYwj5DBSaEJpPSF4Ys+qFriCN3da3FEGFbSt3iPYbbWo6SZCItVhwbDDa0NlT85jer4Dja&#10;T7vd5/SxuY5N3vxczt92vVVq8NavZiAC9eEp/nfvtIJ0ksa58U1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94O8MAAADdAAAADwAAAAAAAAAAAAAAAACYAgAAZHJzL2Rv&#10;d25yZXYueG1sUEsFBgAAAAAEAAQA9QAAAIgDAAAAAA==&#10;" path="m,l,37969e" fillcolor="#c3c3c3 [2166]" strokecolor="#a5a5a5 [3206]" strokeweight=".25pt">
                  <v:fill color2="#b6b6b6 [2614]" rotate="t" colors="0 #d2d2d2;.5 #c8c8c8;1 silver" focus="100%" type="gradient">
                    <o:fill v:ext="view" type="gradientUnscaled"/>
                  </v:fill>
                  <v:stroke joinstyle="miter"/>
                  <v:path arrowok="t" textboxrect="0,0,0,37969"/>
                </v:shape>
                <v:shape id="Shape 8689" o:spid="_x0000_s1050" style="position:absolute;left:25388;top:17767;width:0;height:380;visibility:visible;mso-wrap-style:square;v-text-anchor:top" coordsize="0,3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doMcA&#10;AADdAAAADwAAAGRycy9kb3ducmV2LnhtbESPQWvCQBSE70L/w/KE3nSjVElSVymWFml7MYp4fGSf&#10;2dDs25Ddxvjv3UKhx2FmvmFWm8E2oqfO144VzKYJCOLS6ZorBcfD2yQF4QOyxsYxKbiRh836YbTC&#10;XLsr76kvQiUihH2OCkwIbS6lLw1Z9FPXEkfv4jqLIcqukrrDa4TbRs6TZCkt1hwXDLa0NVR+Fz9W&#10;wWH+lfW7p+z2elmYov08nz7s9l2px/Hw8gwi0BD+w3/tnVaQLt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D3aDHAAAA3QAAAA8AAAAAAAAAAAAAAAAAmAIAAGRy&#10;cy9kb3ducmV2LnhtbFBLBQYAAAAABAAEAPUAAACMAwAAAAA=&#10;" path="m,l,37969e" fillcolor="#c3c3c3 [2166]" strokecolor="#a5a5a5 [3206]" strokeweight=".25pt">
                  <v:fill color2="#b6b6b6 [2614]" rotate="t" colors="0 #d2d2d2;.5 #c8c8c8;1 silver" focus="100%" type="gradient">
                    <o:fill v:ext="view" type="gradientUnscaled"/>
                  </v:fill>
                  <v:stroke joinstyle="miter"/>
                  <v:path arrowok="t" textboxrect="0,0,0,37969"/>
                </v:shape>
                <v:shape id="Shape 8690" o:spid="_x0000_s1051" style="position:absolute;left:29381;top:17767;width:0;height:380;visibility:visible;mso-wrap-style:square;v-text-anchor:top" coordsize="0,3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i4MMA&#10;AADdAAAADwAAAGRycy9kb3ducmV2LnhtbERPz2vCMBS+D/Y/hDfwNtPJFFuNIspENi9WEY+P5tmU&#10;NS+libX+98th4PHj+z1f9rYWHbW+cqzgY5iAIC6crrhUcDp+vU9B+ICssXZMCh7kYbl4fZljpt2d&#10;D9TloRQxhH2GCkwITSalLwxZ9EPXEEfu6lqLIcK2lLrFewy3tRwlyURarDg2GGxobaj4zW9WwXG0&#10;T7vdZ/rYXMcmb34u52+73io1eOtXMxCB+vAU/7t3WsF0ksb98U1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Di4MMAAADdAAAADwAAAAAAAAAAAAAAAACYAgAAZHJzL2Rv&#10;d25yZXYueG1sUEsFBgAAAAAEAAQA9QAAAIgDAAAAAA==&#10;" path="m,l,37969e" fillcolor="#c3c3c3 [2166]" strokecolor="#a5a5a5 [3206]" strokeweight=".25pt">
                  <v:fill color2="#b6b6b6 [2614]" rotate="t" colors="0 #d2d2d2;.5 #c8c8c8;1 silver" focus="100%" type="gradient">
                    <o:fill v:ext="view" type="gradientUnscaled"/>
                  </v:fill>
                  <v:stroke joinstyle="miter"/>
                  <v:path arrowok="t" textboxrect="0,0,0,37969"/>
                </v:shape>
                <v:shape id="Shape 8691" o:spid="_x0000_s1052" style="position:absolute;left:33375;top:17767;width:0;height:380;visibility:visible;mso-wrap-style:square;v-text-anchor:top" coordsize="0,3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xHe8YA&#10;AADdAAAADwAAAGRycy9kb3ducmV2LnhtbESPQWvCQBSE70L/w/KE3nSjVDHRVYqlRdpeGkU8PrLP&#10;bDD7NmS3Mf57t1DwOMzMN8xq09tadNT6yrGCyTgBQVw4XXGp4LB/Hy1A+ICssXZMCm7kYbN+Gqww&#10;0+7KP9TloRQRwj5DBSaEJpPSF4Ys+rFriKN3dq3FEGVbSt3iNcJtLadJMpcWK44LBhvaGiou+a9V&#10;sJ9+p93uJb29nWcmb75Ox0+7/VDqedi/LkEE6sMj/N/eaQWLeTqBvzfx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xHe8YAAADdAAAADwAAAAAAAAAAAAAAAACYAgAAZHJz&#10;L2Rvd25yZXYueG1sUEsFBgAAAAAEAAQA9QAAAIsDAAAAAA==&#10;" path="m,l,37969e" fillcolor="#c3c3c3 [2166]" strokecolor="#a5a5a5 [3206]" strokeweight=".25pt">
                  <v:fill color2="#b6b6b6 [2614]" rotate="t" colors="0 #d2d2d2;.5 #c8c8c8;1 silver" focus="100%" type="gradient">
                    <o:fill v:ext="view" type="gradientUnscaled"/>
                  </v:fill>
                  <v:stroke joinstyle="miter"/>
                  <v:path arrowok="t" textboxrect="0,0,0,37969"/>
                </v:shape>
                <v:shape id="Shape 8692" o:spid="_x0000_s1053" style="position:absolute;left:37368;top:17767;width:0;height:380;visibility:visible;mso-wrap-style:square;v-text-anchor:top" coordsize="0,3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ZDMcA&#10;AADdAAAADwAAAGRycy9kb3ducmV2LnhtbESPQWvCQBSE70L/w/KE3nRjqGJSVymWFml7MYp4fGSf&#10;2dDs25Ddxvjv3UKhx2FmvmFWm8E2oqfO144VzKYJCOLS6ZorBcfD22QJwgdkjY1jUnAjD5v1w2iF&#10;uXZX3lNfhEpECPscFZgQ2lxKXxqy6KeuJY7exXUWQ5RdJXWH1wi3jUyTZCEt1hwXDLa0NVR+Fz9W&#10;wSH9yvrdU3Z7vcxN0X6eTx92+67U43h4eQYRaAj/4b/2TitYLrIU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2QzHAAAA3QAAAA8AAAAAAAAAAAAAAAAAmAIAAGRy&#10;cy9kb3ducmV2LnhtbFBLBQYAAAAABAAEAPUAAACMAwAAAAA=&#10;" path="m,l,37969e" fillcolor="#c3c3c3 [2166]" strokecolor="#a5a5a5 [3206]" strokeweight=".25pt">
                  <v:fill color2="#b6b6b6 [2614]" rotate="t" colors="0 #d2d2d2;.5 #c8c8c8;1 silver" focus="100%" type="gradient">
                    <o:fill v:ext="view" type="gradientUnscaled"/>
                  </v:fill>
                  <v:stroke joinstyle="miter"/>
                  <v:path arrowok="t" textboxrect="0,0,0,37969"/>
                </v:shape>
                <v:shape id="Shape 8693" o:spid="_x0000_s1054" style="position:absolute;left:41266;top:17767;width:0;height:380;visibility:visible;mso-wrap-style:square;v-text-anchor:top" coordsize="0,3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8l8cA&#10;AADdAAAADwAAAGRycy9kb3ducmV2LnhtbESPQWvCQBSE74X+h+UVequbqhWTukpRFNFeGot4fGSf&#10;2dDs25DdxvjvXaHQ4zAz3zCzRW9r0VHrK8cKXgcJCOLC6YpLBd+H9csUhA/IGmvHpOBKHhbzx4cZ&#10;Ztpd+Iu6PJQiQthnqMCE0GRS+sKQRT9wDXH0zq61GKJsS6lbvES4reUwSSbSYsVxwWBDS0PFT/5r&#10;FRyGn2m3HafX1fnN5M3+dNzZ5Uap56f+4x1EoD78h//aW61gOklH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yfJfHAAAA3QAAAA8AAAAAAAAAAAAAAAAAmAIAAGRy&#10;cy9kb3ducmV2LnhtbFBLBQYAAAAABAAEAPUAAACMAwAAAAA=&#10;" path="m,l,37969e" fillcolor="#c3c3c3 [2166]" strokecolor="#a5a5a5 [3206]" strokeweight=".25pt">
                  <v:fill color2="#b6b6b6 [2614]" rotate="t" colors="0 #d2d2d2;.5 #c8c8c8;1 silver" focus="100%" type="gradient">
                    <o:fill v:ext="view" type="gradientUnscaled"/>
                  </v:fill>
                  <v:stroke joinstyle="miter"/>
                  <v:path arrowok="t" textboxrect="0,0,0,37969"/>
                </v:shape>
                <v:shape id="Shape 8694" o:spid="_x0000_s1055" style="position:absolute;left:45260;top:17767;width:0;height:380;visibility:visible;mso-wrap-style:square;v-text-anchor:top" coordsize="0,3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k48YA&#10;AADdAAAADwAAAGRycy9kb3ducmV2LnhtbESPQWvCQBSE74X+h+UVvNWNYsVEVykWi9heGkU8PrLP&#10;bDD7NmS3Mf77rlDwOMzMN8xi1dtadNT6yrGC0TABQVw4XXGp4LDfvM5A+ICssXZMCm7kYbV8flpg&#10;pt2Vf6jLQykihH2GCkwITSalLwxZ9EPXEEfv7FqLIcq2lLrFa4TbWo6TZCotVhwXDDa0NlRc8l+r&#10;YD/+TrvtJL19nN9M3nydjju7/lRq8NK/z0EE6sMj/N/eagWzaTqB+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vk48YAAADdAAAADwAAAAAAAAAAAAAAAACYAgAAZHJz&#10;L2Rvd25yZXYueG1sUEsFBgAAAAAEAAQA9QAAAIsDAAAAAA==&#10;" path="m,l,37969e" fillcolor="#c3c3c3 [2166]" strokecolor="#a5a5a5 [3206]" strokeweight=".25pt">
                  <v:fill color2="#b6b6b6 [2614]" rotate="t" colors="0 #d2d2d2;.5 #c8c8c8;1 silver" focus="100%" type="gradient">
                    <o:fill v:ext="view" type="gradientUnscaled"/>
                  </v:fill>
                  <v:stroke joinstyle="miter"/>
                  <v:path arrowok="t" textboxrect="0,0,0,37969"/>
                </v:shape>
                <v:shape id="Shape 8695" o:spid="_x0000_s1056" style="position:absolute;left:49253;top:17767;width:0;height:380;visibility:visible;mso-wrap-style:square;v-text-anchor:top" coordsize="0,3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BeMYA&#10;AADdAAAADwAAAGRycy9kb3ducmV2LnhtbESPQWvCQBSE70L/w/IKvemmomKiqxSLRawXYykeH9ln&#10;NjT7NmS3Mf77rlDwOMzMN8xy3dtadNT6yrGC11ECgrhwuuJSwddpO5yD8AFZY+2YFNzIw3r1NFhi&#10;pt2Vj9TloRQRwj5DBSaEJpPSF4Ys+pFriKN3ca3FEGVbSt3iNcJtLcdJMpMWK44LBhvaGCp+8l+r&#10;4DQ+pN1ukt7eL1OTN5/n773dfCj18ty/LUAE6sMj/N/eaQXzWTqF+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dBeMYAAADdAAAADwAAAAAAAAAAAAAAAACYAgAAZHJz&#10;L2Rvd25yZXYueG1sUEsFBgAAAAAEAAQA9QAAAIsDAAAAAA==&#10;" path="m,l,37969e" fillcolor="#c3c3c3 [2166]" strokecolor="#a5a5a5 [3206]" strokeweight=".25pt">
                  <v:fill color2="#b6b6b6 [2614]" rotate="t" colors="0 #d2d2d2;.5 #c8c8c8;1 silver" focus="100%" type="gradient">
                    <o:fill v:ext="view" type="gradientUnscaled"/>
                  </v:fill>
                  <v:stroke joinstyle="miter"/>
                  <v:path arrowok="t" textboxrect="0,0,0,37969"/>
                </v:shape>
                <v:rect id="Rectangle 50952" o:spid="_x0000_s1057" style="position:absolute;left:2812;top:17292;width:836;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s4scA&#10;AADeAAAADwAAAGRycy9kb3ducmV2LnhtbESPQWvCQBSE74X+h+UJ3upGQbGpq0hbQVGw2kCvz+wz&#10;SZt9m2RXjf/eFYQeh5n5hpnMWlOKMzWusKyg34tAEKdWF5wpSL4XL2MQziNrLC2Tgis5mE2fnyYY&#10;a3vhHZ33PhMBwi5GBbn3VSylS3My6Hq2Ig7e0TYGfZBNJnWDlwA3pRxE0UgaLDgs5FjRe07p3/5k&#10;FKxr83uSNa5+NvXh68MnSX+7+1Sq22nnbyA8tf4//GgvtYJh9DocwP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gbOLHAAAA3gAAAA8AAAAAAAAAAAAAAAAAmAIAAGRy&#10;cy9kb3ducmV2LnhtbFBLBQYAAAAABAAEAPUAAACMAwAAAAA=&#10;" fillcolor="#c3c3c3 [2166]" strokecolor="#a5a5a5 [3206]" strokeweight=".25pt">
                  <v:fill color2="#b6b6b6 [2614]" rotate="t" colors="0 #d2d2d2;.5 #c8c8c8;1 silver" focus="100%" type="gradient">
                    <o:fill v:ext="view" type="gradientUnscaled"/>
                  </v:fill>
                  <v:textbox inset="0,0,0,0">
                    <w:txbxContent>
                      <w:p w:rsidR="00F07829" w:rsidRDefault="00F07829" w:rsidP="00494059">
                        <w:r>
                          <w:rPr>
                            <w:sz w:val="19"/>
                          </w:rPr>
                          <w:t>0</w:t>
                        </w:r>
                      </w:p>
                    </w:txbxContent>
                  </v:textbox>
                </v:rect>
                <v:rect id="Rectangle 50954" o:spid="_x0000_s1058" style="position:absolute;left:3476;top:17292;width:413;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RDcgA&#10;AADeAAAADwAAAGRycy9kb3ducmV2LnhtbESP3WrCQBSE7wu+w3KE3tWNRYtGVymtQksF/wLeHrPH&#10;JG32bJJdNX17t1DwcpiZb5jpvDWluFDjCssK+r0IBHFqdcGZgmS/fBqBcB5ZY2mZFPySg/ms8zDF&#10;WNsrb+my85kIEHYxKsi9r2IpXZqTQdezFXHwTrYx6INsMqkbvAa4KeVzFL1IgwWHhRwressp/dmd&#10;jYKv2nyfZY2fh1V93Lz7JOmvtwulHrvt6wSEp9bfw//tD61gGI2HA/i7E6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xVENyAAAAN4AAAAPAAAAAAAAAAAAAAAAAJgCAABk&#10;cnMvZG93bnJldi54bWxQSwUGAAAAAAQABAD1AAAAjQMAAAAA&#10;" fillcolor="#c3c3c3 [2166]" strokecolor="#a5a5a5 [3206]" strokeweight=".25pt">
                  <v:fill color2="#b6b6b6 [2614]" rotate="t" colors="0 #d2d2d2;.5 #c8c8c8;1 silver" focus="100%" type="gradient">
                    <o:fill v:ext="view" type="gradientUnscaled"/>
                  </v:fill>
                  <v:textbox inset="0,0,0,0">
                    <w:txbxContent>
                      <w:p w:rsidR="00F07829" w:rsidRDefault="00F07829" w:rsidP="00494059">
                        <w:r>
                          <w:rPr>
                            <w:sz w:val="19"/>
                          </w:rPr>
                          <w:t>,</w:t>
                        </w:r>
                      </w:p>
                    </w:txbxContent>
                  </v:textbox>
                </v:rect>
                <v:rect id="Rectangle 50953" o:spid="_x0000_s1059" style="position:absolute;left:3762;top:17292;width:835;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JecgA&#10;AADeAAAADwAAAGRycy9kb3ducmV2LnhtbESP3WrCQBSE7wu+w3KE3tWNFYtGVymtQksF/wLeHrPH&#10;JG32bJJdNX17t1DwcpiZb5jpvDWluFDjCssK+r0IBHFqdcGZgmS/fBqBcB5ZY2mZFPySg/ms8zDF&#10;WNsrb+my85kIEHYxKsi9r2IpXZqTQdezFXHwTrYx6INsMqkbvAa4KeVzFL1IgwWHhRwressp/dmd&#10;jYKv2nyfZY2fh1V93Lz7JOmvtwulHrvt6wSEp9bfw//tD61gGI2HA/i7E6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LMl5yAAAAN4AAAAPAAAAAAAAAAAAAAAAAJgCAABk&#10;cnMvZG93bnJldi54bWxQSwUGAAAAAAQABAD1AAAAjQMAAAAA&#10;" fillcolor="#c3c3c3 [2166]" strokecolor="#a5a5a5 [3206]" strokeweight=".25pt">
                  <v:fill color2="#b6b6b6 [2614]" rotate="t" colors="0 #d2d2d2;.5 #c8c8c8;1 silver" focus="100%" type="gradient">
                    <o:fill v:ext="view" type="gradientUnscaled"/>
                  </v:fill>
                  <v:textbox inset="0,0,0,0">
                    <w:txbxContent>
                      <w:p w:rsidR="00F07829" w:rsidRDefault="00F07829" w:rsidP="00494059">
                        <w:r>
                          <w:rPr>
                            <w:sz w:val="19"/>
                          </w:rPr>
                          <w:t>0</w:t>
                        </w:r>
                      </w:p>
                    </w:txbxContent>
                  </v:textbox>
                </v:rect>
                <v:rect id="Rectangle 50949" o:spid="_x0000_s1060" style="position:absolute;left:3476;top:12970;width:413;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oTsgA&#10;AADeAAAADwAAAGRycy9kb3ducmV2LnhtbESP3WrCQBSE7wu+w3KE3tWNxRaNrlJahZYK/gW8PWaP&#10;Sdrs2SS7avr2bkHwcpiZb5jJrDWlOFPjCssK+r0IBHFqdcGZgmS3eBqCcB5ZY2mZFPyRg9m08zDB&#10;WNsLb+i89ZkIEHYxKsi9r2IpXZqTQdezFXHwjrYx6INsMqkbvAS4KeVzFL1KgwWHhRwres8p/d2e&#10;jILv2vycZI1f+2V9WH/4JOmvNnOlHrvt2xiEp9bfw7f2p1bwEo0GI/i/E66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HWhOyAAAAN4AAAAPAAAAAAAAAAAAAAAAAJgCAABk&#10;cnMvZG93bnJldi54bWxQSwUGAAAAAAQABAD1AAAAjQMAAAAA&#10;" fillcolor="#c3c3c3 [2166]" strokecolor="#a5a5a5 [3206]" strokeweight=".25pt">
                  <v:fill color2="#b6b6b6 [2614]" rotate="t" colors="0 #d2d2d2;.5 #c8c8c8;1 silver" focus="100%" type="gradient">
                    <o:fill v:ext="view" type="gradientUnscaled"/>
                  </v:fill>
                  <v:textbox inset="0,0,0,0">
                    <w:txbxContent>
                      <w:p w:rsidR="00F07829" w:rsidRDefault="00F07829" w:rsidP="00494059">
                        <w:r>
                          <w:rPr>
                            <w:sz w:val="19"/>
                          </w:rPr>
                          <w:t>,</w:t>
                        </w:r>
                      </w:p>
                    </w:txbxContent>
                  </v:textbox>
                </v:rect>
                <v:rect id="Rectangle 50947" o:spid="_x0000_s1061" style="position:absolute;left:2812;top:12970;width:836;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Zp8kA&#10;AADeAAAADwAAAGRycy9kb3ducmV2LnhtbESP3UrDQBSE7wXfYTlC7+wmpf7FbkrRFiwVNDXg7TF7&#10;TKLZs0l226Zv3y0IXg4z8w0zmw+mEXvqXW1ZQTyOQBAXVtdcKsg/Vtf3IJxH1thYJgVHcjBPLy9m&#10;mGh74Iz2W1+KAGGXoILK+zaR0hUVGXRj2xIH79v2Bn2QfSl1j4cAN42cRNGtNFhzWKiwpaeKit/t&#10;zijYdOZnJztcf752X+/PPs/jt2yp1OhqWDyC8DT4//Bf+0UruIkepndwvhOugEx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c5Zp8kAAADeAAAADwAAAAAAAAAAAAAAAACYAgAA&#10;ZHJzL2Rvd25yZXYueG1sUEsFBgAAAAAEAAQA9QAAAI4DAAAAAA==&#10;" fillcolor="#c3c3c3 [2166]" strokecolor="#a5a5a5 [3206]" strokeweight=".25pt">
                  <v:fill color2="#b6b6b6 [2614]" rotate="t" colors="0 #d2d2d2;.5 #c8c8c8;1 silver" focus="100%" type="gradient">
                    <o:fill v:ext="view" type="gradientUnscaled"/>
                  </v:fill>
                  <v:textbox inset="0,0,0,0">
                    <w:txbxContent>
                      <w:p w:rsidR="00F07829" w:rsidRDefault="00F07829" w:rsidP="00494059">
                        <w:r>
                          <w:rPr>
                            <w:sz w:val="19"/>
                          </w:rPr>
                          <w:t>0</w:t>
                        </w:r>
                      </w:p>
                    </w:txbxContent>
                  </v:textbox>
                </v:rect>
                <v:rect id="Rectangle 50948" o:spid="_x0000_s1062" style="position:absolute;left:3762;top:12970;width:835;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N1cUA&#10;AADeAAAADwAAAGRycy9kb3ducmV2LnhtbERPTWvCQBC9C/6HZYTedGOxRVNXEWuhpYKNBnods2MS&#10;zc4m2VXTf989FHp8vO/5sjOVuFHrSssKxqMIBHFmdcm5gvTwNpyCcB5ZY2WZFPyQg+Wi35tjrO2d&#10;E7rtfS5CCLsYFRTe17GULivIoBvZmjhwJ9sa9AG2udQt3kO4qeRjFD1LgyWHhgJrWheUXfZXo+Cz&#10;MeerbPDje9scv159mo53yUaph0G3egHhqfP/4j/3u1bwFM0mYW+4E6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c3VxQAAAN4AAAAPAAAAAAAAAAAAAAAAAJgCAABkcnMv&#10;ZG93bnJldi54bWxQSwUGAAAAAAQABAD1AAAAigMAAAAA&#10;" fillcolor="#c3c3c3 [2166]" strokecolor="#a5a5a5 [3206]" strokeweight=".25pt">
                  <v:fill color2="#b6b6b6 [2614]" rotate="t" colors="0 #d2d2d2;.5 #c8c8c8;1 silver" focus="100%" type="gradient">
                    <o:fill v:ext="view" type="gradientUnscaled"/>
                  </v:fill>
                  <v:textbox inset="0,0,0,0">
                    <w:txbxContent>
                      <w:p w:rsidR="00F07829" w:rsidRDefault="00F07829" w:rsidP="00494059">
                        <w:r>
                          <w:rPr>
                            <w:sz w:val="19"/>
                          </w:rPr>
                          <w:t>4</w:t>
                        </w:r>
                      </w:p>
                    </w:txbxContent>
                  </v:textbox>
                </v:rect>
                <v:rect id="Rectangle 50944" o:spid="_x0000_s1063" style="position:absolute;left:2812;top:8645;width:838;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0MgA&#10;AADeAAAADwAAAGRycy9kb3ducmV2LnhtbESP3WrCQBSE7wu+w3IE7+rGokWjq5TWQqWCfwFvj9lj&#10;kjZ7Nsmumr59t1DwcpiZb5jZojWluFLjCssKBv0IBHFqdcGZguTw/jgG4TyyxtIyKfghB4t552GG&#10;sbY33tF17zMRIOxiVJB7X8VSujQng65vK+LgnW1j0AfZZFI3eAtwU8qnKHqWBgsOCzlW9JpT+r2/&#10;GAWftfm6yBpXx3V92r75JBlsdkulet32ZQrCU+vv4f/2h1YwiibDIfzdCV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HMfQyAAAAN4AAAAPAAAAAAAAAAAAAAAAAJgCAABk&#10;cnMvZG93bnJldi54bWxQSwUGAAAAAAQABAD1AAAAjQMAAAAA&#10;" fillcolor="#c3c3c3 [2166]" strokecolor="#a5a5a5 [3206]" strokeweight=".25pt">
                  <v:fill color2="#b6b6b6 [2614]" rotate="t" colors="0 #d2d2d2;.5 #c8c8c8;1 silver" focus="100%" type="gradient">
                    <o:fill v:ext="view" type="gradientUnscaled"/>
                  </v:fill>
                  <v:textbox inset="0,0,0,0">
                    <w:txbxContent>
                      <w:p w:rsidR="00F07829" w:rsidRDefault="00F07829" w:rsidP="00494059">
                        <w:r>
                          <w:rPr>
                            <w:sz w:val="20"/>
                          </w:rPr>
                          <w:t>0</w:t>
                        </w:r>
                      </w:p>
                    </w:txbxContent>
                  </v:textbox>
                </v:rect>
                <v:rect id="Rectangle 50946" o:spid="_x0000_s1064" style="position:absolute;left:3477;top:8645;width:413;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8PMgA&#10;AADeAAAADwAAAGRycy9kb3ducmV2LnhtbESP3WrCQBSE7wXfYTlC73RjacWmrlJsCxUFfxro7TF7&#10;TFKzZ5PsqunbdwXBy2FmvmEms9aU4kyNKywrGA4iEMSp1QVnCpLvz/4YhPPIGkvLpOCPHMym3c4E&#10;Y20vvKXzzmciQNjFqCD3voqldGlOBt3AVsTBO9jGoA+yyaRu8BLgppSPUTSSBgsOCzlWNM8pPe5O&#10;RsGyNr8nWePiZ1XvN+8+SYbr7YdSD7327RWEp9bfw7f2l1bwHL08jeB6J1wBOf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gvw8yAAAAN4AAAAPAAAAAAAAAAAAAAAAAJgCAABk&#10;cnMvZG93bnJldi54bWxQSwUGAAAAAAQABAD1AAAAjQMAAAAA&#10;" fillcolor="#c3c3c3 [2166]" strokecolor="#a5a5a5 [3206]" strokeweight=".25pt">
                  <v:fill color2="#b6b6b6 [2614]" rotate="t" colors="0 #d2d2d2;.5 #c8c8c8;1 silver" focus="100%" type="gradient">
                    <o:fill v:ext="view" type="gradientUnscaled"/>
                  </v:fill>
                  <v:textbox inset="0,0,0,0">
                    <w:txbxContent>
                      <w:p w:rsidR="00F07829" w:rsidRDefault="00F07829" w:rsidP="00494059">
                        <w:r>
                          <w:rPr>
                            <w:sz w:val="20"/>
                          </w:rPr>
                          <w:t>,</w:t>
                        </w:r>
                      </w:p>
                    </w:txbxContent>
                  </v:textbox>
                </v:rect>
                <v:rect id="Rectangle 50945" o:spid="_x0000_s1065" style="position:absolute;left:3763;top:8645;width:837;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iS8gA&#10;AADeAAAADwAAAGRycy9kb3ducmV2LnhtbESP3WrCQBSE7wu+w3KE3tWNRYtGVymtQksF/wLeHrPH&#10;JG32bJJdNX17t1DwcpiZb5jpvDWluFDjCssK+r0IBHFqdcGZgmS/fBqBcB5ZY2mZFPySg/ms8zDF&#10;WNsrb+my85kIEHYxKsi9r2IpXZqTQdezFXHwTrYx6INsMqkbvAa4KeVzFL1IgwWHhRwressp/dmd&#10;jYKv2nyfZY2fh1V93Lz7JOmvtwulHrvt6wSEp9bfw//tD61gGI0HQ/i7E6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UGJLyAAAAN4AAAAPAAAAAAAAAAAAAAAAAJgCAABk&#10;cnMvZG93bnJldi54bWxQSwUGAAAAAAQABAD1AAAAjQMAAAAA&#10;" fillcolor="#c3c3c3 [2166]" strokecolor="#a5a5a5 [3206]" strokeweight=".25pt">
                  <v:fill color2="#b6b6b6 [2614]" rotate="t" colors="0 #d2d2d2;.5 #c8c8c8;1 silver" focus="100%" type="gradient">
                    <o:fill v:ext="view" type="gradientUnscaled"/>
                  </v:fill>
                  <v:textbox inset="0,0,0,0">
                    <w:txbxContent>
                      <w:p w:rsidR="00F07829" w:rsidRDefault="00F07829" w:rsidP="00494059">
                        <w:r>
                          <w:rPr>
                            <w:sz w:val="20"/>
                          </w:rPr>
                          <w:t>8</w:t>
                        </w:r>
                      </w:p>
                    </w:txbxContent>
                  </v:textbox>
                </v:rect>
                <v:rect id="Rectangle 50939" o:spid="_x0000_s1066" style="position:absolute;left:2812;top:4322;width:836;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bM8gA&#10;AADeAAAADwAAAGRycy9kb3ducmV2LnhtbESP3WrCQBSE7wu+w3KE3tWNlRaNrlJahZYK/gW8PWaP&#10;Sdrs2SS7avr2bkHwcpiZb5jJrDWlOFPjCssK+r0IBHFqdcGZgmS3eBqCcB5ZY2mZFPyRg9m08zDB&#10;WNsLb+i89ZkIEHYxKsi9r2IpXZqTQdezFXHwjrYx6INsMqkbvAS4KeVzFL1KgwWHhRwres8p/d2e&#10;jILv2vycZI1f+2V9WH/4JOmvNnOlHrvt2xiEp9bfw7f2p1bwEo0GI/i/E66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GxszyAAAAN4AAAAPAAAAAAAAAAAAAAAAAJgCAABk&#10;cnMvZG93bnJldi54bWxQSwUGAAAAAAQABAD1AAAAjQMAAAAA&#10;" fillcolor="#c3c3c3 [2166]" strokecolor="#a5a5a5 [3206]" strokeweight=".25pt">
                  <v:fill color2="#b6b6b6 [2614]" rotate="t" colors="0 #d2d2d2;.5 #c8c8c8;1 silver" focus="100%" type="gradient">
                    <o:fill v:ext="view" type="gradientUnscaled"/>
                  </v:fill>
                  <v:textbox inset="0,0,0,0">
                    <w:txbxContent>
                      <w:p w:rsidR="00F07829" w:rsidRDefault="00F07829" w:rsidP="00494059">
                        <w:r>
                          <w:rPr>
                            <w:sz w:val="19"/>
                          </w:rPr>
                          <w:t>1</w:t>
                        </w:r>
                      </w:p>
                    </w:txbxContent>
                  </v:textbox>
                </v:rect>
                <v:rect id="Rectangle 50941" o:spid="_x0000_s1067" style="position:absolute;left:3476;top:4322;width:413;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kSMgA&#10;AADeAAAADwAAAGRycy9kb3ducmV2LnhtbESPQWvCQBSE7wX/w/KE3uompYqNrlKqhYqFVhvo9Zl9&#10;JrHZt0l21fTfdwXB4zAz3zDTeWcqcaLWlZYVxIMIBHFmdcm5gvT77WEMwnlkjZVlUvBHDuaz3t0U&#10;E23PvKHT1uciQNglqKDwvk6kdFlBBt3A1sTB29vWoA+yzaVu8RzgppKPUTSSBksOCwXW9FpQ9rs9&#10;GgXrxhyOssHVz0ez+1r4NI0/N0ul7vvdywSEp87fwtf2u1YwjJ6fYrjcCVdAz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a2RIyAAAAN4AAAAPAAAAAAAAAAAAAAAAAJgCAABk&#10;cnMvZG93bnJldi54bWxQSwUGAAAAAAQABAD1AAAAjQMAAAAA&#10;" fillcolor="#c3c3c3 [2166]" strokecolor="#a5a5a5 [3206]" strokeweight=".25pt">
                  <v:fill color2="#b6b6b6 [2614]" rotate="t" colors="0 #d2d2d2;.5 #c8c8c8;1 silver" focus="100%" type="gradient">
                    <o:fill v:ext="view" type="gradientUnscaled"/>
                  </v:fill>
                  <v:textbox inset="0,0,0,0">
                    <w:txbxContent>
                      <w:p w:rsidR="00F07829" w:rsidRDefault="00F07829" w:rsidP="00494059">
                        <w:r>
                          <w:rPr>
                            <w:sz w:val="19"/>
                          </w:rPr>
                          <w:t>,</w:t>
                        </w:r>
                      </w:p>
                    </w:txbxContent>
                  </v:textbox>
                </v:rect>
                <v:rect id="Rectangle 50940" o:spid="_x0000_s1068" style="position:absolute;left:3762;top:4322;width:835;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B08cA&#10;AADeAAAADwAAAGRycy9kb3ducmV2LnhtbESPzWrCQBSF94LvMFyhO51YbNHUUcRaaKlgo4Fur5lr&#10;Es3cSTKjpm/fWRS6PJw/vvmyM5W4UetKywrGowgEcWZ1ybmC9PA2nIJwHlljZZkU/JCD5aLfm2Os&#10;7Z0Tuu19LsIIuxgVFN7XsZQuK8igG9maOHgn2xr0Qba51C3ew7ip5GMUPUuDJYeHAmtaF5Rd9lej&#10;4LMx56ts8ON72xy/Xn2ajnfJRqmHQbd6AeGp8//hv/a7VvAUzSYBIOAEFJ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nwdPHAAAA3gAAAA8AAAAAAAAAAAAAAAAAmAIAAGRy&#10;cy9kb3ducmV2LnhtbFBLBQYAAAAABAAEAPUAAACMAwAAAAA=&#10;" fillcolor="#c3c3c3 [2166]" strokecolor="#a5a5a5 [3206]" strokeweight=".25pt">
                  <v:fill color2="#b6b6b6 [2614]" rotate="t" colors="0 #d2d2d2;.5 #c8c8c8;1 silver" focus="100%" type="gradient">
                    <o:fill v:ext="view" type="gradientUnscaled"/>
                  </v:fill>
                  <v:textbox inset="0,0,0,0">
                    <w:txbxContent>
                      <w:p w:rsidR="00F07829" w:rsidRDefault="00F07829" w:rsidP="00494059">
                        <w:r>
                          <w:rPr>
                            <w:sz w:val="19"/>
                          </w:rPr>
                          <w:t>2</w:t>
                        </w:r>
                      </w:p>
                    </w:txbxContent>
                  </v:textbox>
                </v:rect>
                <v:rect id="Rectangle 50936" o:spid="_x0000_s1069" style="position:absolute;left:2812;width:1824;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PQcgA&#10;AADeAAAADwAAAGRycy9kb3ducmV2LnhtbESP3WrCQBSE7wXfYTlC73RjS8WmrlJsCxUFfxro7TF7&#10;TFKzZ5PsqunbdwXBy2FmvmEms9aU4kyNKywrGA4iEMSp1QVnCpLvz/4YhPPIGkvLpOCPHMym3c4E&#10;Y20vvKXzzmciQNjFqCD3voqldGlOBt3AVsTBO9jGoA+yyaRu8BLgppSPUTSSBgsOCzlWNM8pPe5O&#10;RsGyNr8nWePiZ1XvN+8+SYbr7YdSD7327RWEp9bfw7f2l1bwHL08jeB6J1wBOf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hI9ByAAAAN4AAAAPAAAAAAAAAAAAAAAAAJgCAABk&#10;cnMvZG93bnJldi54bWxQSwUGAAAAAAQABAD1AAAAjQMAAAAA&#10;" fillcolor="#c3c3c3 [2166]" strokecolor="#a5a5a5 [3206]" strokeweight=".25pt">
                  <v:fill color2="#b6b6b6 [2614]" rotate="t" colors="0 #d2d2d2;.5 #c8c8c8;1 silver" focus="100%" type="gradient">
                    <o:fill v:ext="view" type="gradientUnscaled"/>
                  </v:fill>
                  <v:textbox inset="0,0,0,0">
                    <w:txbxContent>
                      <w:p w:rsidR="00F07829" w:rsidRDefault="00F07829" w:rsidP="00B83E47">
                        <w:r>
                          <w:rPr>
                            <w:sz w:val="19"/>
                          </w:rPr>
                          <w:t>1</w:t>
                        </w:r>
                      </w:p>
                    </w:txbxContent>
                  </v:textbox>
                </v:rect>
                <v:rect id="Rectangle 50938" o:spid="_x0000_s1070" style="position:absolute;left:3476;width:413;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qMUA&#10;AADeAAAADwAAAGRycy9kb3ducmV2LnhtbERPTWvCQBC9C/6HZYTedGOlRVNXEWuhpYKNBnods2MS&#10;zc4m2VXTf989FHp8vO/5sjOVuFHrSssKxqMIBHFmdcm5gvTwNpyCcB5ZY2WZFPyQg+Wi35tjrO2d&#10;E7rtfS5CCLsYFRTe17GULivIoBvZmjhwJ9sa9AG2udQt3kO4qeRjFD1LgyWHhgJrWheUXfZXo+Cz&#10;MeerbPDje9scv159mo53yUaph0G3egHhqfP/4j/3u1bwFM0mYW+4E6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76oxQAAAN4AAAAPAAAAAAAAAAAAAAAAAJgCAABkcnMv&#10;ZG93bnJldi54bWxQSwUGAAAAAAQABAD1AAAAigMAAAAA&#10;" fillcolor="#c3c3c3 [2166]" strokecolor="#a5a5a5 [3206]" strokeweight=".25pt">
                  <v:fill color2="#b6b6b6 [2614]" rotate="t" colors="0 #d2d2d2;.5 #c8c8c8;1 silver" focus="100%" type="gradient">
                    <o:fill v:ext="view" type="gradientUnscaled"/>
                  </v:fill>
                  <v:textbox inset="0,0,0,0">
                    <w:txbxContent>
                      <w:p w:rsidR="00F07829" w:rsidRDefault="00F07829" w:rsidP="00494059">
                        <w:r>
                          <w:rPr>
                            <w:sz w:val="19"/>
                          </w:rPr>
                          <w:t>,</w:t>
                        </w:r>
                      </w:p>
                    </w:txbxContent>
                  </v:textbox>
                </v:rect>
                <v:rect id="Rectangle 50937" o:spid="_x0000_s1071" style="position:absolute;left:3762;width:835;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q2skA&#10;AADeAAAADwAAAGRycy9kb3ducmV2LnhtbESP3UrDQBSE7wXfYTlC7+wmLf7FbkrRFiwVNDXg7TF7&#10;TKLZs0l226Zv3y0IXg4z8w0zmw+mEXvqXW1ZQTyOQBAXVtdcKsg/Vtf3IJxH1thYJgVHcjBPLy9m&#10;mGh74Iz2W1+KAGGXoILK+zaR0hUVGXRj2xIH79v2Bn2QfSl1j4cAN42cRNGtNFhzWKiwpaeKit/t&#10;zijYdOZnJztcf752X+/PPs/jt2yp1OhqWDyC8DT4//Bf+0UruIkepndwvhOugEx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cgq2skAAADeAAAADwAAAAAAAAAAAAAAAACYAgAA&#10;ZHJzL2Rvd25yZXYueG1sUEsFBgAAAAAEAAQA9QAAAI4DAAAAAA==&#10;" fillcolor="#c3c3c3 [2166]" strokecolor="#a5a5a5 [3206]" strokeweight=".25pt">
                  <v:fill color2="#b6b6b6 [2614]" rotate="t" colors="0 #d2d2d2;.5 #c8c8c8;1 silver" focus="100%" type="gradient">
                    <o:fill v:ext="view" type="gradientUnscaled"/>
                  </v:fill>
                  <v:textbox inset="0,0,0,0">
                    <w:txbxContent>
                      <w:p w:rsidR="00F07829" w:rsidRDefault="00F07829" w:rsidP="00494059">
                        <w:r>
                          <w:rPr>
                            <w:sz w:val="19"/>
                          </w:rPr>
                          <w:t>6</w:t>
                        </w:r>
                      </w:p>
                    </w:txbxContent>
                  </v:textbox>
                </v:rect>
                <v:rect id="Rectangle 8729" o:spid="_x0000_s1072" style="position:absolute;left:-5664;top:5355;width:13001;height:16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KXcQA&#10;AADdAAAADwAAAGRycy9kb3ducmV2LnhtbESPT4vCMBTE78J+h/CEvWmqC/7pGmVRFtaj1sN6ezTP&#10;ptq8lCba+u2NIHgcZuY3zGLV2UrcqPGlYwWjYQKCOHe65ELBIfsdzED4gKyxckwK7uRhtfzoLTDV&#10;ruUd3fahEBHCPkUFJoQ6ldLnhiz6oauJo3dyjcUQZVNI3WAb4baS4ySZSIslxwWDNa0N5Zf91So4&#10;r33WdrUpvvK5+9/icXOZHjOlPvvdzzeIQF14h1/tP61gNh3P4f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pyl3EAAAA3QAAAA8AAAAAAAAAAAAAAAAAmAIAAGRycy9k&#10;b3ducmV2LnhtbFBLBQYAAAAABAAEAPUAAACJAwAAAAA=&#10;" fillcolor="#c3c3c3 [2166]" strokecolor="#a5a5a5 [3206]" strokeweight=".25pt">
                  <v:fill color2="#b6b6b6 [2614]" rotate="t" colors="0 #d2d2d2;.5 #c8c8c8;1 silver" focus="100%" type="gradient">
                    <o:fill v:ext="view" type="gradientUnscaled"/>
                  </v:fill>
                  <v:textbox inset="0,0,0,0">
                    <w:txbxContent>
                      <w:p w:rsidR="00F07829" w:rsidRDefault="00F07829" w:rsidP="00494059">
                        <w:r>
                          <w:rPr>
                            <w:sz w:val="19"/>
                          </w:rPr>
                          <w:t>Em Mil. de toneladas</w:t>
                        </w:r>
                      </w:p>
                    </w:txbxContent>
                  </v:textbox>
                </v:rect>
                <w10:wrap type="topAndBottom" anchorx="margin"/>
              </v:group>
            </w:pict>
          </mc:Fallback>
        </mc:AlternateContent>
      </w:r>
      <w:r w:rsidRPr="00E62B59">
        <w:rPr>
          <w:color w:val="auto"/>
          <w:sz w:val="19"/>
        </w:rPr>
        <w:t xml:space="preserve">                       </w:t>
      </w:r>
      <w:r w:rsidRPr="00E62B59">
        <w:rPr>
          <w:b/>
          <w:color w:val="auto"/>
          <w:sz w:val="20"/>
        </w:rPr>
        <w:t xml:space="preserve">      </w:t>
      </w:r>
    </w:p>
    <w:p w:rsidR="00494059" w:rsidRPr="00E62B59" w:rsidRDefault="00136B3B" w:rsidP="00B93564">
      <w:pPr>
        <w:spacing w:after="12" w:line="248" w:lineRule="auto"/>
        <w:ind w:left="114" w:hanging="10"/>
        <w:rPr>
          <w:b/>
          <w:sz w:val="19"/>
        </w:rPr>
      </w:pPr>
      <w:r w:rsidRPr="00E62B59">
        <w:rPr>
          <w:sz w:val="20"/>
        </w:rPr>
        <w:t xml:space="preserve">            </w:t>
      </w:r>
      <w:r w:rsidR="00B93564" w:rsidRPr="00E62B59">
        <w:rPr>
          <w:sz w:val="20"/>
        </w:rPr>
        <w:t xml:space="preserve">    </w:t>
      </w:r>
      <w:r w:rsidRPr="00E62B59">
        <w:rPr>
          <w:sz w:val="20"/>
        </w:rPr>
        <w:t xml:space="preserve"> </w:t>
      </w:r>
      <w:r w:rsidR="00501845">
        <w:rPr>
          <w:sz w:val="20"/>
        </w:rPr>
        <w:t xml:space="preserve">            </w:t>
      </w:r>
      <w:r w:rsidR="00B93564" w:rsidRPr="00E62B59">
        <w:rPr>
          <w:b/>
          <w:sz w:val="19"/>
        </w:rPr>
        <w:t xml:space="preserve">2006  </w:t>
      </w:r>
      <w:r w:rsidR="00501845">
        <w:rPr>
          <w:b/>
          <w:sz w:val="19"/>
        </w:rPr>
        <w:t xml:space="preserve">    </w:t>
      </w:r>
      <w:r w:rsidR="00B93564" w:rsidRPr="00E62B59">
        <w:rPr>
          <w:b/>
          <w:sz w:val="19"/>
        </w:rPr>
        <w:t xml:space="preserve">  2007  </w:t>
      </w:r>
      <w:r w:rsidR="00501845">
        <w:rPr>
          <w:b/>
          <w:sz w:val="19"/>
        </w:rPr>
        <w:t xml:space="preserve">   </w:t>
      </w:r>
      <w:r w:rsidR="00B93564" w:rsidRPr="00E62B59">
        <w:rPr>
          <w:b/>
          <w:sz w:val="19"/>
        </w:rPr>
        <w:t xml:space="preserve">  2008    </w:t>
      </w:r>
      <w:r w:rsidR="00501845">
        <w:rPr>
          <w:b/>
          <w:sz w:val="19"/>
        </w:rPr>
        <w:t xml:space="preserve">   </w:t>
      </w:r>
      <w:r w:rsidR="00B93564" w:rsidRPr="00E62B59">
        <w:rPr>
          <w:b/>
          <w:sz w:val="19"/>
        </w:rPr>
        <w:t xml:space="preserve">  2009    </w:t>
      </w:r>
      <w:r w:rsidR="00501845">
        <w:rPr>
          <w:b/>
          <w:sz w:val="19"/>
        </w:rPr>
        <w:t xml:space="preserve"> </w:t>
      </w:r>
      <w:r w:rsidR="00B93564" w:rsidRPr="00E62B59">
        <w:rPr>
          <w:b/>
          <w:sz w:val="19"/>
        </w:rPr>
        <w:t xml:space="preserve">   2010   </w:t>
      </w:r>
      <w:r w:rsidR="00501845">
        <w:rPr>
          <w:b/>
          <w:sz w:val="19"/>
        </w:rPr>
        <w:t xml:space="preserve"> </w:t>
      </w:r>
      <w:r w:rsidR="00B93564" w:rsidRPr="00E62B59">
        <w:rPr>
          <w:b/>
          <w:sz w:val="19"/>
        </w:rPr>
        <w:t xml:space="preserve">   2011 </w:t>
      </w:r>
      <w:r w:rsidR="00501845">
        <w:rPr>
          <w:b/>
          <w:sz w:val="19"/>
        </w:rPr>
        <w:t xml:space="preserve">  </w:t>
      </w:r>
      <w:r w:rsidR="00B93564" w:rsidRPr="00E62B59">
        <w:rPr>
          <w:b/>
          <w:sz w:val="19"/>
        </w:rPr>
        <w:t xml:space="preserve">    2012  </w:t>
      </w:r>
      <w:r w:rsidR="00501845">
        <w:rPr>
          <w:b/>
          <w:sz w:val="19"/>
        </w:rPr>
        <w:t xml:space="preserve">   </w:t>
      </w:r>
      <w:r w:rsidR="00B93564" w:rsidRPr="00E62B59">
        <w:rPr>
          <w:b/>
          <w:sz w:val="19"/>
        </w:rPr>
        <w:t xml:space="preserve">   2013   </w:t>
      </w:r>
      <w:r w:rsidR="00501845">
        <w:rPr>
          <w:b/>
          <w:sz w:val="19"/>
        </w:rPr>
        <w:t xml:space="preserve">   </w:t>
      </w:r>
      <w:r w:rsidR="00B93564" w:rsidRPr="00E62B59">
        <w:rPr>
          <w:b/>
          <w:sz w:val="19"/>
        </w:rPr>
        <w:t xml:space="preserve">  2014   </w:t>
      </w:r>
      <w:r w:rsidR="00501845">
        <w:rPr>
          <w:b/>
          <w:sz w:val="19"/>
        </w:rPr>
        <w:t xml:space="preserve">  </w:t>
      </w:r>
      <w:r w:rsidR="00B93564" w:rsidRPr="00E62B59">
        <w:rPr>
          <w:b/>
          <w:sz w:val="19"/>
        </w:rPr>
        <w:t xml:space="preserve"> </w:t>
      </w:r>
      <w:r w:rsidR="00501845">
        <w:rPr>
          <w:b/>
          <w:sz w:val="19"/>
        </w:rPr>
        <w:t xml:space="preserve"> </w:t>
      </w:r>
      <w:r w:rsidR="00B93564" w:rsidRPr="00E62B59">
        <w:rPr>
          <w:b/>
          <w:sz w:val="19"/>
        </w:rPr>
        <w:t xml:space="preserve"> 2015    </w:t>
      </w:r>
      <w:r w:rsidR="00501845">
        <w:rPr>
          <w:b/>
          <w:sz w:val="19"/>
        </w:rPr>
        <w:t xml:space="preserve"> </w:t>
      </w:r>
      <w:r w:rsidR="00B93564" w:rsidRPr="00E62B59">
        <w:rPr>
          <w:b/>
          <w:sz w:val="19"/>
        </w:rPr>
        <w:t xml:space="preserve">  2016</w:t>
      </w:r>
    </w:p>
    <w:p w:rsidR="001E4438" w:rsidRPr="00E62B59" w:rsidRDefault="00625530" w:rsidP="001E4438">
      <w:pPr>
        <w:rPr>
          <w:rFonts w:ascii="Times New Roman" w:hAnsi="Times New Roman" w:cs="Times New Roman"/>
          <w:sz w:val="20"/>
          <w:szCs w:val="20"/>
          <w:lang w:val="pt-PT"/>
        </w:rPr>
      </w:pPr>
      <w:r>
        <w:rPr>
          <w:rFonts w:ascii="Times New Roman" w:hAnsi="Times New Roman" w:cs="Times New Roman"/>
          <w:sz w:val="20"/>
          <w:szCs w:val="20"/>
        </w:rPr>
        <w:t xml:space="preserve">                 </w:t>
      </w:r>
      <w:r w:rsidR="00694760">
        <w:rPr>
          <w:rFonts w:ascii="Times New Roman" w:hAnsi="Times New Roman" w:cs="Times New Roman"/>
          <w:sz w:val="20"/>
          <w:szCs w:val="20"/>
        </w:rPr>
        <w:t xml:space="preserve">          </w:t>
      </w:r>
      <w:r w:rsidR="001E4438" w:rsidRPr="00E62B59">
        <w:rPr>
          <w:rFonts w:ascii="Times New Roman" w:hAnsi="Times New Roman" w:cs="Times New Roman"/>
          <w:sz w:val="20"/>
          <w:szCs w:val="20"/>
        </w:rPr>
        <w:t>F</w:t>
      </w:r>
      <w:r w:rsidR="00694760">
        <w:rPr>
          <w:rFonts w:ascii="Times New Roman" w:hAnsi="Times New Roman" w:cs="Times New Roman"/>
          <w:sz w:val="20"/>
          <w:szCs w:val="20"/>
        </w:rPr>
        <w:t>onte</w:t>
      </w:r>
      <w:r w:rsidR="001E4438" w:rsidRPr="00E62B59">
        <w:rPr>
          <w:rFonts w:ascii="Times New Roman" w:hAnsi="Times New Roman" w:cs="Times New Roman"/>
          <w:sz w:val="20"/>
          <w:szCs w:val="20"/>
          <w:lang w:val="pt-PT"/>
        </w:rPr>
        <w:t xml:space="preserve">: Ministerio da Hacienda daArgentina </w:t>
      </w:r>
      <w:r w:rsidR="003066AB" w:rsidRPr="00E62B59">
        <w:rPr>
          <w:rFonts w:ascii="Times New Roman" w:hAnsi="Times New Roman" w:cs="Times New Roman"/>
          <w:sz w:val="20"/>
          <w:szCs w:val="20"/>
          <w:lang w:val="pt-PT"/>
        </w:rPr>
        <w:t>(2018</w:t>
      </w:r>
      <w:r w:rsidR="001E4438" w:rsidRPr="00E62B59">
        <w:rPr>
          <w:rFonts w:ascii="Times New Roman" w:hAnsi="Times New Roman" w:cs="Times New Roman"/>
          <w:sz w:val="20"/>
          <w:szCs w:val="20"/>
          <w:lang w:val="pt-PT"/>
        </w:rPr>
        <w:t>)</w:t>
      </w:r>
    </w:p>
    <w:p w:rsidR="00F87947" w:rsidRPr="00E62B59" w:rsidRDefault="00F87947" w:rsidP="00781C23">
      <w:pPr>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lang w:val="pt-PT"/>
        </w:rPr>
        <w:t>Percebe-se através da Figur</w:t>
      </w:r>
      <w:r w:rsidR="00781C23" w:rsidRPr="00E62B59">
        <w:rPr>
          <w:rFonts w:ascii="Times New Roman" w:hAnsi="Times New Roman" w:cs="Times New Roman"/>
          <w:sz w:val="24"/>
          <w:szCs w:val="24"/>
          <w:lang w:val="pt-PT"/>
        </w:rPr>
        <w:t>a</w:t>
      </w:r>
      <w:r w:rsidRPr="00E62B59">
        <w:rPr>
          <w:rFonts w:ascii="Times New Roman" w:hAnsi="Times New Roman" w:cs="Times New Roman"/>
          <w:sz w:val="24"/>
          <w:szCs w:val="24"/>
          <w:lang w:val="pt-PT"/>
        </w:rPr>
        <w:t xml:space="preserve"> 6.  que a produção total de erva-mate, tem apresentado crescime</w:t>
      </w:r>
      <w:r w:rsidR="00781C23" w:rsidRPr="00E62B59">
        <w:rPr>
          <w:rFonts w:ascii="Times New Roman" w:hAnsi="Times New Roman" w:cs="Times New Roman"/>
          <w:sz w:val="24"/>
          <w:szCs w:val="24"/>
          <w:lang w:val="pt-PT"/>
        </w:rPr>
        <w:t>ntos constantes desde 2009 até 2016. Isso se deve a expansão de novos mercado internacionais, pois o consumo interno de ambos paises não sofreram alterações e neste periodo também houve um diminução de produção da Argentina de -1,55% e crescimento de 20,09% no Brasil.</w:t>
      </w:r>
    </w:p>
    <w:p w:rsidR="001E4438" w:rsidRPr="00E62B59" w:rsidRDefault="001E4438" w:rsidP="00B93564">
      <w:pPr>
        <w:spacing w:after="12" w:line="248" w:lineRule="auto"/>
        <w:ind w:left="114" w:hanging="10"/>
        <w:rPr>
          <w:rFonts w:ascii="Times New Roman" w:hAnsi="Times New Roman" w:cs="Times New Roman"/>
          <w:sz w:val="24"/>
          <w:szCs w:val="24"/>
        </w:rPr>
      </w:pPr>
    </w:p>
    <w:p w:rsidR="00FF11E5" w:rsidRPr="00E62B59" w:rsidRDefault="00FF11E5" w:rsidP="00FF11E5">
      <w:pPr>
        <w:spacing w:after="0" w:line="240" w:lineRule="auto"/>
        <w:ind w:left="113" w:hanging="11"/>
        <w:jc w:val="center"/>
        <w:rPr>
          <w:rFonts w:ascii="Times New Roman" w:hAnsi="Times New Roman" w:cs="Times New Roman"/>
          <w:sz w:val="24"/>
          <w:szCs w:val="24"/>
        </w:rPr>
      </w:pPr>
    </w:p>
    <w:p w:rsidR="00781C23" w:rsidRPr="00E62B59" w:rsidRDefault="00781C23" w:rsidP="00FF11E5">
      <w:pPr>
        <w:spacing w:after="0" w:line="240" w:lineRule="auto"/>
        <w:ind w:left="113" w:hanging="11"/>
        <w:jc w:val="center"/>
        <w:rPr>
          <w:rFonts w:ascii="Times New Roman" w:hAnsi="Times New Roman" w:cs="Times New Roman"/>
          <w:sz w:val="24"/>
          <w:szCs w:val="24"/>
        </w:rPr>
      </w:pPr>
    </w:p>
    <w:p w:rsidR="00781C23" w:rsidRPr="00E62B59" w:rsidRDefault="00781C23" w:rsidP="00FF11E5">
      <w:pPr>
        <w:spacing w:after="0" w:line="240" w:lineRule="auto"/>
        <w:ind w:left="113" w:hanging="11"/>
        <w:jc w:val="center"/>
        <w:rPr>
          <w:rFonts w:ascii="Times New Roman" w:hAnsi="Times New Roman" w:cs="Times New Roman"/>
          <w:sz w:val="24"/>
          <w:szCs w:val="24"/>
        </w:rPr>
      </w:pPr>
    </w:p>
    <w:p w:rsidR="00781C23" w:rsidRPr="00E62B59" w:rsidRDefault="00781C23" w:rsidP="00FF11E5">
      <w:pPr>
        <w:spacing w:after="0" w:line="240" w:lineRule="auto"/>
        <w:ind w:left="113" w:hanging="11"/>
        <w:jc w:val="center"/>
        <w:rPr>
          <w:rFonts w:ascii="Times New Roman" w:hAnsi="Times New Roman" w:cs="Times New Roman"/>
          <w:sz w:val="24"/>
          <w:szCs w:val="24"/>
        </w:rPr>
      </w:pPr>
    </w:p>
    <w:p w:rsidR="00781C23" w:rsidRPr="00E62B59" w:rsidRDefault="00781C23" w:rsidP="00FF11E5">
      <w:pPr>
        <w:spacing w:after="0" w:line="240" w:lineRule="auto"/>
        <w:ind w:left="113" w:hanging="11"/>
        <w:jc w:val="center"/>
        <w:rPr>
          <w:rFonts w:ascii="Times New Roman" w:hAnsi="Times New Roman" w:cs="Times New Roman"/>
          <w:sz w:val="24"/>
          <w:szCs w:val="24"/>
        </w:rPr>
      </w:pPr>
    </w:p>
    <w:p w:rsidR="00781C23" w:rsidRPr="00E62B59" w:rsidRDefault="00781C23" w:rsidP="00FF11E5">
      <w:pPr>
        <w:spacing w:after="0" w:line="240" w:lineRule="auto"/>
        <w:ind w:left="113" w:hanging="11"/>
        <w:jc w:val="center"/>
        <w:rPr>
          <w:rFonts w:ascii="Times New Roman" w:hAnsi="Times New Roman" w:cs="Times New Roman"/>
          <w:sz w:val="24"/>
          <w:szCs w:val="24"/>
        </w:rPr>
      </w:pPr>
    </w:p>
    <w:p w:rsidR="00FA494E" w:rsidRPr="00E62B59" w:rsidRDefault="001E4438" w:rsidP="00E62B59">
      <w:pPr>
        <w:spacing w:after="0" w:line="240" w:lineRule="auto"/>
        <w:ind w:hanging="11"/>
        <w:jc w:val="center"/>
        <w:rPr>
          <w:rFonts w:ascii="Times New Roman" w:hAnsi="Times New Roman" w:cs="Times New Roman"/>
          <w:b/>
          <w:sz w:val="24"/>
          <w:szCs w:val="24"/>
        </w:rPr>
      </w:pPr>
      <w:r w:rsidRPr="00E62B59">
        <w:rPr>
          <w:rFonts w:ascii="Times New Roman" w:hAnsi="Times New Roman" w:cs="Times New Roman"/>
          <w:b/>
          <w:sz w:val="24"/>
          <w:szCs w:val="24"/>
        </w:rPr>
        <w:lastRenderedPageBreak/>
        <w:t>T</w:t>
      </w:r>
      <w:r w:rsidR="00FF11E5" w:rsidRPr="00E62B59">
        <w:rPr>
          <w:rFonts w:ascii="Times New Roman" w:hAnsi="Times New Roman" w:cs="Times New Roman"/>
          <w:b/>
          <w:sz w:val="24"/>
          <w:szCs w:val="24"/>
        </w:rPr>
        <w:t>abela</w:t>
      </w:r>
      <w:r w:rsidRPr="00E62B59">
        <w:rPr>
          <w:rFonts w:ascii="Times New Roman" w:hAnsi="Times New Roman" w:cs="Times New Roman"/>
          <w:b/>
          <w:sz w:val="24"/>
          <w:szCs w:val="24"/>
        </w:rPr>
        <w:t xml:space="preserve"> </w:t>
      </w:r>
      <w:r w:rsidR="00FF11E5" w:rsidRPr="00E62B59">
        <w:rPr>
          <w:rFonts w:ascii="Times New Roman" w:hAnsi="Times New Roman" w:cs="Times New Roman"/>
          <w:b/>
          <w:sz w:val="24"/>
          <w:szCs w:val="24"/>
        </w:rPr>
        <w:t>2</w:t>
      </w:r>
      <w:r w:rsidRPr="00E62B59">
        <w:rPr>
          <w:rFonts w:ascii="Times New Roman" w:hAnsi="Times New Roman" w:cs="Times New Roman"/>
          <w:b/>
          <w:sz w:val="24"/>
          <w:szCs w:val="24"/>
        </w:rPr>
        <w:t>. Quantidade de erva-mate (folha Verde) em toneladas (BRASIL)</w:t>
      </w:r>
    </w:p>
    <w:p w:rsidR="00781C23" w:rsidRPr="00E62B59" w:rsidRDefault="00781C23" w:rsidP="00FF11E5">
      <w:pPr>
        <w:spacing w:after="0" w:line="240" w:lineRule="auto"/>
        <w:ind w:left="113" w:hanging="11"/>
        <w:jc w:val="center"/>
        <w:rPr>
          <w:rFonts w:ascii="Times New Roman" w:hAnsi="Times New Roman" w:cs="Times New Roman"/>
          <w:b/>
          <w:sz w:val="24"/>
          <w:szCs w:val="24"/>
        </w:rPr>
      </w:pPr>
    </w:p>
    <w:tbl>
      <w:tblPr>
        <w:tblStyle w:val="Tabelacomgrade"/>
        <w:tblpPr w:leftFromText="141" w:rightFromText="141" w:vertAnchor="page" w:horzAnchor="page" w:tblpX="2190" w:tblpY="2201"/>
        <w:tblW w:w="8359" w:type="dxa"/>
        <w:tblLayout w:type="fixed"/>
        <w:tblLook w:val="04A0" w:firstRow="1" w:lastRow="0" w:firstColumn="1" w:lastColumn="0" w:noHBand="0" w:noVBand="1"/>
      </w:tblPr>
      <w:tblGrid>
        <w:gridCol w:w="1807"/>
        <w:gridCol w:w="1165"/>
        <w:gridCol w:w="1134"/>
        <w:gridCol w:w="1134"/>
        <w:gridCol w:w="992"/>
        <w:gridCol w:w="1276"/>
        <w:gridCol w:w="851"/>
      </w:tblGrid>
      <w:tr w:rsidR="00E62B59" w:rsidRPr="00E62B59" w:rsidTr="00781C23">
        <w:trPr>
          <w:trHeight w:val="397"/>
        </w:trPr>
        <w:tc>
          <w:tcPr>
            <w:tcW w:w="180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81C23" w:rsidRPr="00E62B59" w:rsidRDefault="00781C23" w:rsidP="00781C23">
            <w:pPr>
              <w:jc w:val="center"/>
              <w:rPr>
                <w:rFonts w:ascii="Times New Roman" w:hAnsi="Times New Roman" w:cs="Times New Roman"/>
                <w:b/>
                <w:sz w:val="20"/>
                <w:szCs w:val="20"/>
              </w:rPr>
            </w:pPr>
            <w:r w:rsidRPr="00E62B59">
              <w:rPr>
                <w:rFonts w:ascii="Times New Roman" w:hAnsi="Times New Roman" w:cs="Times New Roman"/>
                <w:b/>
                <w:sz w:val="20"/>
                <w:szCs w:val="20"/>
              </w:rPr>
              <w:t>REGIÃO</w:t>
            </w:r>
          </w:p>
        </w:tc>
        <w:tc>
          <w:tcPr>
            <w:tcW w:w="116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81C23" w:rsidRPr="00E62B59" w:rsidRDefault="00781C23" w:rsidP="00781C23">
            <w:pPr>
              <w:jc w:val="center"/>
              <w:rPr>
                <w:rFonts w:ascii="Times New Roman" w:hAnsi="Times New Roman" w:cs="Times New Roman"/>
                <w:b/>
                <w:sz w:val="20"/>
                <w:szCs w:val="20"/>
              </w:rPr>
            </w:pPr>
            <w:r w:rsidRPr="00E62B59">
              <w:rPr>
                <w:rFonts w:ascii="Times New Roman" w:hAnsi="Times New Roman" w:cs="Times New Roman"/>
                <w:b/>
                <w:sz w:val="20"/>
                <w:szCs w:val="20"/>
              </w:rPr>
              <w:t>2013</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81C23" w:rsidRPr="00E62B59" w:rsidRDefault="00781C23" w:rsidP="00781C23">
            <w:pPr>
              <w:jc w:val="center"/>
              <w:rPr>
                <w:rFonts w:ascii="Times New Roman" w:hAnsi="Times New Roman" w:cs="Times New Roman"/>
                <w:b/>
                <w:sz w:val="20"/>
                <w:szCs w:val="20"/>
              </w:rPr>
            </w:pPr>
            <w:r w:rsidRPr="00E62B59">
              <w:rPr>
                <w:rFonts w:ascii="Times New Roman" w:hAnsi="Times New Roman" w:cs="Times New Roman"/>
                <w:b/>
                <w:sz w:val="20"/>
                <w:szCs w:val="20"/>
              </w:rPr>
              <w:t>2014</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81C23" w:rsidRPr="00E62B59" w:rsidRDefault="00781C23" w:rsidP="00781C23">
            <w:pPr>
              <w:jc w:val="center"/>
              <w:rPr>
                <w:rFonts w:ascii="Times New Roman" w:hAnsi="Times New Roman" w:cs="Times New Roman"/>
                <w:b/>
                <w:sz w:val="20"/>
                <w:szCs w:val="20"/>
              </w:rPr>
            </w:pPr>
            <w:r w:rsidRPr="00E62B59">
              <w:rPr>
                <w:rFonts w:ascii="Times New Roman" w:hAnsi="Times New Roman" w:cs="Times New Roman"/>
                <w:b/>
                <w:sz w:val="20"/>
                <w:szCs w:val="20"/>
              </w:rPr>
              <w:t>2015</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81C23" w:rsidRPr="00E62B59" w:rsidRDefault="00781C23" w:rsidP="00781C23">
            <w:pPr>
              <w:jc w:val="center"/>
              <w:rPr>
                <w:rFonts w:ascii="Times New Roman" w:hAnsi="Times New Roman" w:cs="Times New Roman"/>
                <w:b/>
                <w:sz w:val="20"/>
                <w:szCs w:val="20"/>
              </w:rPr>
            </w:pPr>
            <w:r w:rsidRPr="00E62B59">
              <w:rPr>
                <w:rFonts w:ascii="Times New Roman" w:hAnsi="Times New Roman" w:cs="Times New Roman"/>
                <w:b/>
                <w:sz w:val="20"/>
                <w:szCs w:val="20"/>
              </w:rPr>
              <w:t>2016</w:t>
            </w: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81C23" w:rsidRPr="00E62B59" w:rsidRDefault="00781C23" w:rsidP="00781C23">
            <w:pPr>
              <w:jc w:val="center"/>
              <w:rPr>
                <w:rFonts w:ascii="Times New Roman" w:hAnsi="Times New Roman" w:cs="Times New Roman"/>
                <w:b/>
                <w:sz w:val="20"/>
                <w:szCs w:val="20"/>
              </w:rPr>
            </w:pPr>
            <w:r w:rsidRPr="00E62B59">
              <w:rPr>
                <w:rFonts w:ascii="Times New Roman" w:hAnsi="Times New Roman" w:cs="Times New Roman"/>
                <w:b/>
                <w:sz w:val="20"/>
                <w:szCs w:val="20"/>
              </w:rPr>
              <w:t>2017</w:t>
            </w:r>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81C23" w:rsidRPr="00E62B59" w:rsidRDefault="00781C23" w:rsidP="00781C23">
            <w:pPr>
              <w:rPr>
                <w:rFonts w:ascii="Times New Roman" w:hAnsi="Times New Roman" w:cs="Times New Roman"/>
                <w:b/>
                <w:sz w:val="20"/>
                <w:szCs w:val="20"/>
              </w:rPr>
            </w:pPr>
            <w:r w:rsidRPr="00E62B59">
              <w:rPr>
                <w:rFonts w:ascii="Times New Roman" w:hAnsi="Times New Roman" w:cs="Times New Roman"/>
                <w:b/>
                <w:sz w:val="20"/>
                <w:szCs w:val="20"/>
              </w:rPr>
              <w:t>Variação (%)</w:t>
            </w:r>
          </w:p>
        </w:tc>
      </w:tr>
      <w:tr w:rsidR="00E62B59" w:rsidRPr="00E62B59" w:rsidTr="00781C23">
        <w:trPr>
          <w:trHeight w:val="397"/>
        </w:trPr>
        <w:tc>
          <w:tcPr>
            <w:tcW w:w="1807"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Paraná</w:t>
            </w:r>
          </w:p>
        </w:tc>
        <w:tc>
          <w:tcPr>
            <w:tcW w:w="1165"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195.403</w:t>
            </w:r>
          </w:p>
        </w:tc>
        <w:tc>
          <w:tcPr>
            <w:tcW w:w="1134"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225.078</w:t>
            </w:r>
          </w:p>
        </w:tc>
        <w:tc>
          <w:tcPr>
            <w:tcW w:w="1134"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217.851</w:t>
            </w:r>
          </w:p>
        </w:tc>
        <w:tc>
          <w:tcPr>
            <w:tcW w:w="992"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229.304</w:t>
            </w:r>
          </w:p>
        </w:tc>
        <w:tc>
          <w:tcPr>
            <w:tcW w:w="1276"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237.467</w:t>
            </w:r>
          </w:p>
        </w:tc>
        <w:tc>
          <w:tcPr>
            <w:tcW w:w="851"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21,53</w:t>
            </w:r>
          </w:p>
        </w:tc>
      </w:tr>
      <w:tr w:rsidR="00E62B59" w:rsidRPr="00E62B59" w:rsidTr="00781C23">
        <w:trPr>
          <w:trHeight w:val="397"/>
        </w:trPr>
        <w:tc>
          <w:tcPr>
            <w:tcW w:w="1807"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Rio G. do Sul</w:t>
            </w:r>
          </w:p>
        </w:tc>
        <w:tc>
          <w:tcPr>
            <w:tcW w:w="1165"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265.515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276.232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292.416</w:t>
            </w:r>
          </w:p>
        </w:tc>
        <w:tc>
          <w:tcPr>
            <w:tcW w:w="992"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297.141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302.000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13,74</w:t>
            </w:r>
          </w:p>
        </w:tc>
      </w:tr>
      <w:tr w:rsidR="00E62B59" w:rsidRPr="00E62B59" w:rsidTr="00781C23">
        <w:trPr>
          <w:trHeight w:val="397"/>
        </w:trPr>
        <w:tc>
          <w:tcPr>
            <w:tcW w:w="1807"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Santa Catarina</w:t>
            </w:r>
          </w:p>
        </w:tc>
        <w:tc>
          <w:tcPr>
            <w:tcW w:w="1165"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50.740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98.594</w:t>
            </w:r>
          </w:p>
        </w:tc>
        <w:tc>
          <w:tcPr>
            <w:tcW w:w="1134"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91.349</w:t>
            </w:r>
          </w:p>
        </w:tc>
        <w:tc>
          <w:tcPr>
            <w:tcW w:w="992"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89.625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78.078</w:t>
            </w:r>
          </w:p>
        </w:tc>
        <w:tc>
          <w:tcPr>
            <w:tcW w:w="851"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53,88</w:t>
            </w:r>
          </w:p>
        </w:tc>
      </w:tr>
      <w:tr w:rsidR="00E62B59" w:rsidRPr="00E62B59" w:rsidTr="00781C23">
        <w:trPr>
          <w:trHeight w:val="397"/>
        </w:trPr>
        <w:tc>
          <w:tcPr>
            <w:tcW w:w="1807" w:type="dxa"/>
            <w:tcBorders>
              <w:top w:val="single" w:sz="4" w:space="0" w:color="auto"/>
              <w:left w:val="single" w:sz="4" w:space="0" w:color="auto"/>
              <w:bottom w:val="single" w:sz="4" w:space="0" w:color="auto"/>
              <w:right w:val="single" w:sz="4" w:space="0" w:color="auto"/>
            </w:tcBorders>
            <w:vAlign w:val="center"/>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Mato G. do Sul</w:t>
            </w:r>
          </w:p>
          <w:p w:rsidR="00781C23" w:rsidRPr="00E62B59" w:rsidRDefault="00781C23" w:rsidP="00781C23">
            <w:pPr>
              <w:jc w:val="center"/>
              <w:rPr>
                <w:rFonts w:ascii="Times New Roman" w:hAnsi="Times New Roman" w:cs="Times New Roman"/>
                <w:sz w:val="20"/>
                <w:szCs w:val="20"/>
              </w:rPr>
            </w:pPr>
          </w:p>
        </w:tc>
        <w:tc>
          <w:tcPr>
            <w:tcW w:w="1165"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3.793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2.655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1.313</w:t>
            </w:r>
          </w:p>
        </w:tc>
        <w:tc>
          <w:tcPr>
            <w:tcW w:w="992"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1.781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1.449</w:t>
            </w:r>
          </w:p>
        </w:tc>
        <w:tc>
          <w:tcPr>
            <w:tcW w:w="851" w:type="dxa"/>
            <w:tcBorders>
              <w:top w:val="single" w:sz="4" w:space="0" w:color="auto"/>
              <w:left w:val="single" w:sz="4" w:space="0" w:color="auto"/>
              <w:bottom w:val="single" w:sz="4" w:space="0" w:color="auto"/>
              <w:right w:val="single" w:sz="4" w:space="0" w:color="auto"/>
            </w:tcBorders>
            <w:vAlign w:val="center"/>
            <w:hideMark/>
          </w:tcPr>
          <w:p w:rsidR="00781C23" w:rsidRPr="00E62B59" w:rsidRDefault="00781C23" w:rsidP="00781C23">
            <w:pPr>
              <w:jc w:val="center"/>
              <w:rPr>
                <w:rFonts w:ascii="Times New Roman" w:hAnsi="Times New Roman" w:cs="Times New Roman"/>
                <w:sz w:val="20"/>
                <w:szCs w:val="20"/>
              </w:rPr>
            </w:pPr>
            <w:r w:rsidRPr="00E62B59">
              <w:rPr>
                <w:rFonts w:ascii="Times New Roman" w:hAnsi="Times New Roman" w:cs="Times New Roman"/>
                <w:sz w:val="20"/>
                <w:szCs w:val="20"/>
              </w:rPr>
              <w:t>-61,80</w:t>
            </w:r>
          </w:p>
        </w:tc>
      </w:tr>
      <w:tr w:rsidR="00E62B59" w:rsidRPr="00E62B59" w:rsidTr="00781C23">
        <w:trPr>
          <w:trHeight w:val="397"/>
        </w:trPr>
        <w:tc>
          <w:tcPr>
            <w:tcW w:w="180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781C23" w:rsidRPr="00E62B59" w:rsidRDefault="00781C23" w:rsidP="00781C23">
            <w:pPr>
              <w:jc w:val="center"/>
              <w:rPr>
                <w:rFonts w:ascii="Times New Roman" w:hAnsi="Times New Roman" w:cs="Times New Roman"/>
                <w:b/>
                <w:sz w:val="20"/>
                <w:szCs w:val="20"/>
              </w:rPr>
            </w:pPr>
            <w:r w:rsidRPr="00E62B59">
              <w:rPr>
                <w:rFonts w:ascii="Times New Roman" w:hAnsi="Times New Roman" w:cs="Times New Roman"/>
                <w:b/>
                <w:sz w:val="20"/>
                <w:szCs w:val="20"/>
              </w:rPr>
              <w:t>Brasil</w:t>
            </w:r>
          </w:p>
        </w:tc>
        <w:tc>
          <w:tcPr>
            <w:tcW w:w="116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781C23" w:rsidRPr="00E62B59" w:rsidRDefault="00781C23" w:rsidP="00781C23">
            <w:pPr>
              <w:jc w:val="center"/>
              <w:rPr>
                <w:rFonts w:ascii="Times New Roman" w:hAnsi="Times New Roman" w:cs="Times New Roman"/>
                <w:b/>
                <w:sz w:val="20"/>
                <w:szCs w:val="20"/>
              </w:rPr>
            </w:pPr>
            <w:r w:rsidRPr="00E62B59">
              <w:rPr>
                <w:rFonts w:ascii="Times New Roman" w:hAnsi="Times New Roman" w:cs="Times New Roman"/>
                <w:b/>
                <w:sz w:val="20"/>
                <w:szCs w:val="20"/>
              </w:rPr>
              <w:t>515.451</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781C23" w:rsidRPr="00E62B59" w:rsidRDefault="00781C23" w:rsidP="00781C23">
            <w:pPr>
              <w:jc w:val="center"/>
              <w:rPr>
                <w:rFonts w:ascii="Times New Roman" w:hAnsi="Times New Roman" w:cs="Times New Roman"/>
                <w:b/>
                <w:sz w:val="20"/>
                <w:szCs w:val="20"/>
              </w:rPr>
            </w:pPr>
            <w:r w:rsidRPr="00E62B59">
              <w:rPr>
                <w:rFonts w:ascii="Times New Roman" w:hAnsi="Times New Roman" w:cs="Times New Roman"/>
                <w:b/>
                <w:sz w:val="20"/>
                <w:szCs w:val="20"/>
              </w:rPr>
              <w:t>602.559</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781C23" w:rsidRPr="00E62B59" w:rsidRDefault="00781C23" w:rsidP="00781C23">
            <w:pPr>
              <w:jc w:val="center"/>
              <w:rPr>
                <w:rFonts w:ascii="Times New Roman" w:hAnsi="Times New Roman" w:cs="Times New Roman"/>
                <w:b/>
                <w:sz w:val="20"/>
                <w:szCs w:val="20"/>
              </w:rPr>
            </w:pPr>
            <w:r w:rsidRPr="00E62B59">
              <w:rPr>
                <w:rFonts w:ascii="Times New Roman" w:hAnsi="Times New Roman" w:cs="Times New Roman"/>
                <w:b/>
                <w:sz w:val="20"/>
                <w:szCs w:val="20"/>
              </w:rPr>
              <w:t>602.929</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781C23" w:rsidRPr="00E62B59" w:rsidRDefault="00781C23" w:rsidP="00781C23">
            <w:pPr>
              <w:jc w:val="center"/>
              <w:rPr>
                <w:rFonts w:ascii="Times New Roman" w:hAnsi="Times New Roman" w:cs="Times New Roman"/>
                <w:b/>
                <w:sz w:val="20"/>
                <w:szCs w:val="20"/>
              </w:rPr>
            </w:pPr>
            <w:r w:rsidRPr="00E62B59">
              <w:rPr>
                <w:rFonts w:ascii="Times New Roman" w:hAnsi="Times New Roman" w:cs="Times New Roman"/>
                <w:b/>
                <w:sz w:val="20"/>
                <w:szCs w:val="20"/>
              </w:rPr>
              <w:t>617.851</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781C23" w:rsidRPr="00E62B59" w:rsidRDefault="00781C23" w:rsidP="00781C23">
            <w:pPr>
              <w:jc w:val="center"/>
              <w:rPr>
                <w:rFonts w:ascii="Times New Roman" w:hAnsi="Times New Roman" w:cs="Times New Roman"/>
                <w:b/>
                <w:sz w:val="20"/>
                <w:szCs w:val="20"/>
              </w:rPr>
            </w:pPr>
            <w:r w:rsidRPr="00E62B59">
              <w:rPr>
                <w:rFonts w:ascii="Times New Roman" w:hAnsi="Times New Roman" w:cs="Times New Roman"/>
                <w:b/>
                <w:sz w:val="20"/>
                <w:szCs w:val="20"/>
              </w:rPr>
              <w:t>619.003</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781C23" w:rsidRPr="00E62B59" w:rsidRDefault="00781C23" w:rsidP="00781C23">
            <w:pPr>
              <w:jc w:val="center"/>
              <w:rPr>
                <w:rFonts w:ascii="Times New Roman" w:hAnsi="Times New Roman" w:cs="Times New Roman"/>
                <w:b/>
                <w:sz w:val="20"/>
                <w:szCs w:val="20"/>
              </w:rPr>
            </w:pPr>
            <w:r w:rsidRPr="00E62B59">
              <w:rPr>
                <w:rFonts w:ascii="Times New Roman" w:hAnsi="Times New Roman" w:cs="Times New Roman"/>
                <w:b/>
                <w:sz w:val="20"/>
                <w:szCs w:val="20"/>
              </w:rPr>
              <w:t>20,09</w:t>
            </w:r>
          </w:p>
        </w:tc>
      </w:tr>
    </w:tbl>
    <w:p w:rsidR="00B83E47" w:rsidRPr="00E62B59" w:rsidRDefault="00781C23" w:rsidP="00B83E47">
      <w:pPr>
        <w:spacing w:after="120" w:line="360" w:lineRule="auto"/>
        <w:jc w:val="both"/>
        <w:rPr>
          <w:rFonts w:ascii="Times New Roman" w:hAnsi="Times New Roman" w:cs="Times New Roman"/>
          <w:sz w:val="24"/>
          <w:szCs w:val="24"/>
        </w:rPr>
      </w:pPr>
      <w:r w:rsidRPr="00E62B59">
        <w:rPr>
          <w:rFonts w:ascii="Times New Roman" w:hAnsi="Times New Roman" w:cs="Times New Roman"/>
          <w:sz w:val="24"/>
          <w:szCs w:val="24"/>
        </w:rPr>
        <w:t xml:space="preserve">       </w:t>
      </w:r>
      <w:r w:rsidR="00694760">
        <w:rPr>
          <w:rFonts w:ascii="Times New Roman" w:hAnsi="Times New Roman" w:cs="Times New Roman"/>
          <w:sz w:val="24"/>
          <w:szCs w:val="24"/>
        </w:rPr>
        <w:t xml:space="preserve">  </w:t>
      </w:r>
      <w:r w:rsidR="00B83E47" w:rsidRPr="00E62B59">
        <w:rPr>
          <w:rFonts w:ascii="Times New Roman" w:hAnsi="Times New Roman" w:cs="Times New Roman"/>
          <w:sz w:val="24"/>
          <w:szCs w:val="24"/>
        </w:rPr>
        <w:t>Fonte: IBGE- Produção Agrícola Municipal (2019</w:t>
      </w:r>
      <w:r w:rsidR="00625530">
        <w:rPr>
          <w:rFonts w:ascii="Times New Roman" w:hAnsi="Times New Roman" w:cs="Times New Roman"/>
          <w:sz w:val="24"/>
          <w:szCs w:val="24"/>
        </w:rPr>
        <w:t>)</w:t>
      </w:r>
    </w:p>
    <w:p w:rsidR="00781C23" w:rsidRPr="00E62B59" w:rsidRDefault="00781C23" w:rsidP="00B83E47">
      <w:pPr>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rPr>
        <w:t>Nas</w:t>
      </w:r>
      <w:r w:rsidR="008537CD" w:rsidRPr="00E62B59">
        <w:rPr>
          <w:rFonts w:ascii="Times New Roman" w:hAnsi="Times New Roman" w:cs="Times New Roman"/>
          <w:sz w:val="24"/>
          <w:szCs w:val="24"/>
        </w:rPr>
        <w:t xml:space="preserve"> tabelas </w:t>
      </w:r>
      <w:r w:rsidRPr="00E62B59">
        <w:rPr>
          <w:rFonts w:ascii="Times New Roman" w:hAnsi="Times New Roman" w:cs="Times New Roman"/>
          <w:sz w:val="24"/>
          <w:szCs w:val="24"/>
        </w:rPr>
        <w:t xml:space="preserve">2 e 3 percebe-se </w:t>
      </w:r>
      <w:r w:rsidR="008537CD" w:rsidRPr="00E62B59">
        <w:rPr>
          <w:rFonts w:ascii="Times New Roman" w:hAnsi="Times New Roman" w:cs="Times New Roman"/>
          <w:sz w:val="24"/>
          <w:szCs w:val="24"/>
        </w:rPr>
        <w:t>que a produção entre 2013 e 2017, tiveram</w:t>
      </w:r>
      <w:r w:rsidR="00B83E47" w:rsidRPr="00E62B59">
        <w:rPr>
          <w:rFonts w:ascii="Times New Roman" w:hAnsi="Times New Roman" w:cs="Times New Roman"/>
          <w:sz w:val="24"/>
          <w:szCs w:val="24"/>
        </w:rPr>
        <w:t xml:space="preserve"> </w:t>
      </w:r>
      <w:r w:rsidR="008537CD" w:rsidRPr="00E62B59">
        <w:rPr>
          <w:rFonts w:ascii="Times New Roman" w:hAnsi="Times New Roman" w:cs="Times New Roman"/>
          <w:sz w:val="24"/>
          <w:szCs w:val="24"/>
        </w:rPr>
        <w:t>desempenhos diferentes.</w:t>
      </w:r>
      <w:r w:rsidR="00C31EE2" w:rsidRPr="00E62B59">
        <w:rPr>
          <w:rFonts w:ascii="Times New Roman" w:hAnsi="Times New Roman" w:cs="Times New Roman"/>
          <w:sz w:val="24"/>
          <w:szCs w:val="24"/>
        </w:rPr>
        <w:t xml:space="preserve"> </w:t>
      </w:r>
      <w:r w:rsidR="00946F6F" w:rsidRPr="00E62B59">
        <w:rPr>
          <w:rFonts w:ascii="Times New Roman" w:hAnsi="Times New Roman" w:cs="Times New Roman"/>
          <w:sz w:val="24"/>
          <w:szCs w:val="24"/>
        </w:rPr>
        <w:t>Quanto</w:t>
      </w:r>
      <w:r w:rsidR="008537CD" w:rsidRPr="00E62B59">
        <w:rPr>
          <w:rFonts w:ascii="Times New Roman" w:hAnsi="Times New Roman" w:cs="Times New Roman"/>
          <w:sz w:val="24"/>
          <w:szCs w:val="24"/>
        </w:rPr>
        <w:t xml:space="preserve"> no Brasil o crescimento da erva-mate foi de 20, 09% a </w:t>
      </w:r>
      <w:r w:rsidR="00946F6F" w:rsidRPr="00E62B59">
        <w:rPr>
          <w:rFonts w:ascii="Times New Roman" w:hAnsi="Times New Roman" w:cs="Times New Roman"/>
          <w:sz w:val="24"/>
          <w:szCs w:val="24"/>
        </w:rPr>
        <w:t>Argentina foi</w:t>
      </w:r>
      <w:r w:rsidR="008537CD" w:rsidRPr="00E62B59">
        <w:rPr>
          <w:rFonts w:ascii="Times New Roman" w:hAnsi="Times New Roman" w:cs="Times New Roman"/>
          <w:sz w:val="24"/>
          <w:szCs w:val="24"/>
        </w:rPr>
        <w:t xml:space="preserve"> negativo 1,55% no mesmo período. </w:t>
      </w:r>
      <w:r w:rsidRPr="00E62B59">
        <w:rPr>
          <w:rFonts w:ascii="Times New Roman" w:hAnsi="Times New Roman" w:cs="Times New Roman"/>
          <w:sz w:val="24"/>
          <w:szCs w:val="24"/>
        </w:rPr>
        <w:t xml:space="preserve">Porém, esse desempenho não foi homogêneo nem para o </w:t>
      </w:r>
      <w:r w:rsidR="008537CD" w:rsidRPr="00E62B59">
        <w:rPr>
          <w:rFonts w:ascii="Times New Roman" w:hAnsi="Times New Roman" w:cs="Times New Roman"/>
          <w:sz w:val="24"/>
          <w:szCs w:val="24"/>
        </w:rPr>
        <w:t xml:space="preserve">Brasil </w:t>
      </w:r>
      <w:r w:rsidRPr="00E62B59">
        <w:rPr>
          <w:rFonts w:ascii="Times New Roman" w:hAnsi="Times New Roman" w:cs="Times New Roman"/>
          <w:sz w:val="24"/>
          <w:szCs w:val="24"/>
        </w:rPr>
        <w:t>e Argentina.</w:t>
      </w:r>
    </w:p>
    <w:p w:rsidR="008537CD" w:rsidRPr="00E62B59" w:rsidRDefault="008537CD" w:rsidP="00B83E47">
      <w:pPr>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rPr>
        <w:t>O esta</w:t>
      </w:r>
      <w:r w:rsidR="00C31EE2" w:rsidRPr="00E62B59">
        <w:rPr>
          <w:rFonts w:ascii="Times New Roman" w:hAnsi="Times New Roman" w:cs="Times New Roman"/>
          <w:sz w:val="24"/>
          <w:szCs w:val="24"/>
        </w:rPr>
        <w:t xml:space="preserve">do de Mato Grosso do Sul </w:t>
      </w:r>
      <w:r w:rsidR="00781C23" w:rsidRPr="00E62B59">
        <w:rPr>
          <w:rFonts w:ascii="Times New Roman" w:hAnsi="Times New Roman" w:cs="Times New Roman"/>
          <w:sz w:val="24"/>
          <w:szCs w:val="24"/>
        </w:rPr>
        <w:t>apresentou queda</w:t>
      </w:r>
      <w:r w:rsidRPr="00E62B59">
        <w:rPr>
          <w:rFonts w:ascii="Times New Roman" w:hAnsi="Times New Roman" w:cs="Times New Roman"/>
          <w:sz w:val="24"/>
          <w:szCs w:val="24"/>
        </w:rPr>
        <w:t xml:space="preserve"> produção </w:t>
      </w:r>
      <w:r w:rsidR="00781C23" w:rsidRPr="00E62B59">
        <w:rPr>
          <w:rFonts w:ascii="Times New Roman" w:hAnsi="Times New Roman" w:cs="Times New Roman"/>
          <w:sz w:val="24"/>
          <w:szCs w:val="24"/>
        </w:rPr>
        <w:t>na ordem de</w:t>
      </w:r>
      <w:r w:rsidRPr="00E62B59">
        <w:rPr>
          <w:rFonts w:ascii="Times New Roman" w:hAnsi="Times New Roman" w:cs="Times New Roman"/>
          <w:sz w:val="24"/>
          <w:szCs w:val="24"/>
        </w:rPr>
        <w:t xml:space="preserve"> -61,80%, </w:t>
      </w:r>
      <w:r w:rsidR="00781C23" w:rsidRPr="00E62B59">
        <w:rPr>
          <w:rFonts w:ascii="Times New Roman" w:hAnsi="Times New Roman" w:cs="Times New Roman"/>
          <w:sz w:val="24"/>
          <w:szCs w:val="24"/>
        </w:rPr>
        <w:t xml:space="preserve">enquanto </w:t>
      </w:r>
      <w:r w:rsidRPr="00E62B59">
        <w:rPr>
          <w:rFonts w:ascii="Times New Roman" w:hAnsi="Times New Roman" w:cs="Times New Roman"/>
          <w:sz w:val="24"/>
          <w:szCs w:val="24"/>
        </w:rPr>
        <w:t>na Argentina a maior queda</w:t>
      </w:r>
      <w:r w:rsidR="00781C23" w:rsidRPr="00E62B59">
        <w:rPr>
          <w:rFonts w:ascii="Times New Roman" w:hAnsi="Times New Roman" w:cs="Times New Roman"/>
          <w:sz w:val="24"/>
          <w:szCs w:val="24"/>
        </w:rPr>
        <w:t xml:space="preserve"> de produção ocorreu</w:t>
      </w:r>
      <w:r w:rsidRPr="00E62B59">
        <w:rPr>
          <w:rFonts w:ascii="Times New Roman" w:hAnsi="Times New Roman" w:cs="Times New Roman"/>
          <w:sz w:val="24"/>
          <w:szCs w:val="24"/>
        </w:rPr>
        <w:t xml:space="preserve"> na região noroeste de</w:t>
      </w:r>
      <w:r w:rsidR="00781C23" w:rsidRPr="00E62B59">
        <w:rPr>
          <w:rFonts w:ascii="Times New Roman" w:hAnsi="Times New Roman" w:cs="Times New Roman"/>
          <w:sz w:val="24"/>
          <w:szCs w:val="24"/>
        </w:rPr>
        <w:t xml:space="preserve"> </w:t>
      </w:r>
      <w:proofErr w:type="spellStart"/>
      <w:r w:rsidRPr="00E62B59">
        <w:rPr>
          <w:rFonts w:ascii="Times New Roman" w:hAnsi="Times New Roman" w:cs="Times New Roman"/>
          <w:sz w:val="24"/>
          <w:szCs w:val="24"/>
        </w:rPr>
        <w:t>Misiones</w:t>
      </w:r>
      <w:proofErr w:type="spellEnd"/>
      <w:r w:rsidRPr="00E62B59">
        <w:rPr>
          <w:rFonts w:ascii="Times New Roman" w:hAnsi="Times New Roman" w:cs="Times New Roman"/>
          <w:sz w:val="24"/>
          <w:szCs w:val="24"/>
        </w:rPr>
        <w:t xml:space="preserve"> com </w:t>
      </w:r>
      <w:r w:rsidR="00781C23" w:rsidRPr="00E62B59">
        <w:rPr>
          <w:rFonts w:ascii="Times New Roman" w:hAnsi="Times New Roman" w:cs="Times New Roman"/>
          <w:sz w:val="24"/>
          <w:szCs w:val="24"/>
        </w:rPr>
        <w:t>-</w:t>
      </w:r>
      <w:r w:rsidRPr="00E62B59">
        <w:rPr>
          <w:rFonts w:ascii="Times New Roman" w:hAnsi="Times New Roman" w:cs="Times New Roman"/>
          <w:sz w:val="24"/>
          <w:szCs w:val="24"/>
        </w:rPr>
        <w:t>16,18</w:t>
      </w:r>
      <w:r w:rsidR="00781C23" w:rsidRPr="00E62B59">
        <w:rPr>
          <w:rFonts w:ascii="Times New Roman" w:hAnsi="Times New Roman" w:cs="Times New Roman"/>
          <w:sz w:val="24"/>
          <w:szCs w:val="24"/>
        </w:rPr>
        <w:t>%</w:t>
      </w:r>
      <w:r w:rsidRPr="00E62B59">
        <w:rPr>
          <w:rFonts w:ascii="Times New Roman" w:hAnsi="Times New Roman" w:cs="Times New Roman"/>
          <w:sz w:val="24"/>
          <w:szCs w:val="24"/>
        </w:rPr>
        <w:t>. Enqu</w:t>
      </w:r>
      <w:r w:rsidR="00B04C29" w:rsidRPr="00E62B59">
        <w:rPr>
          <w:rFonts w:ascii="Times New Roman" w:hAnsi="Times New Roman" w:cs="Times New Roman"/>
          <w:sz w:val="24"/>
          <w:szCs w:val="24"/>
        </w:rPr>
        <w:t>an</w:t>
      </w:r>
      <w:r w:rsidRPr="00E62B59">
        <w:rPr>
          <w:rFonts w:ascii="Times New Roman" w:hAnsi="Times New Roman" w:cs="Times New Roman"/>
          <w:sz w:val="24"/>
          <w:szCs w:val="24"/>
        </w:rPr>
        <w:t xml:space="preserve">to que a maior </w:t>
      </w:r>
      <w:r w:rsidR="00946F6F" w:rsidRPr="00E62B59">
        <w:rPr>
          <w:rFonts w:ascii="Times New Roman" w:hAnsi="Times New Roman" w:cs="Times New Roman"/>
          <w:sz w:val="24"/>
          <w:szCs w:val="24"/>
        </w:rPr>
        <w:t>região de crescimento do Brasil foi</w:t>
      </w:r>
      <w:r w:rsidRPr="00E62B59">
        <w:rPr>
          <w:rFonts w:ascii="Times New Roman" w:hAnsi="Times New Roman" w:cs="Times New Roman"/>
          <w:sz w:val="24"/>
          <w:szCs w:val="24"/>
        </w:rPr>
        <w:t xml:space="preserve"> o estado de Santa </w:t>
      </w:r>
      <w:r w:rsidR="00946F6F" w:rsidRPr="00E62B59">
        <w:rPr>
          <w:rFonts w:ascii="Times New Roman" w:hAnsi="Times New Roman" w:cs="Times New Roman"/>
          <w:sz w:val="24"/>
          <w:szCs w:val="24"/>
        </w:rPr>
        <w:t>Catarina</w:t>
      </w:r>
      <w:r w:rsidRPr="00E62B59">
        <w:rPr>
          <w:rFonts w:ascii="Times New Roman" w:hAnsi="Times New Roman" w:cs="Times New Roman"/>
          <w:sz w:val="24"/>
          <w:szCs w:val="24"/>
        </w:rPr>
        <w:t xml:space="preserve"> com 53,68% de crescimento na Argentina o maior crescimento se deu na região de </w:t>
      </w:r>
      <w:r w:rsidR="00946F6F" w:rsidRPr="00E62B59">
        <w:rPr>
          <w:rFonts w:ascii="Times New Roman" w:hAnsi="Times New Roman" w:cs="Times New Roman"/>
          <w:sz w:val="24"/>
          <w:szCs w:val="24"/>
        </w:rPr>
        <w:t>Corrientes</w:t>
      </w:r>
      <w:r w:rsidRPr="00E62B59">
        <w:rPr>
          <w:rFonts w:ascii="Times New Roman" w:hAnsi="Times New Roman" w:cs="Times New Roman"/>
          <w:sz w:val="24"/>
          <w:szCs w:val="24"/>
        </w:rPr>
        <w:t xml:space="preserve"> com 5,28%.</w:t>
      </w:r>
    </w:p>
    <w:p w:rsidR="00781C23" w:rsidRPr="00E62B59" w:rsidRDefault="00781C23" w:rsidP="00B83E47">
      <w:pPr>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rPr>
        <w:t>Percebe-se que a produção argentina encontra mais estabilizada que a brasileira, no sentido aceleração ou desaceleração do sistema produtivos, não apresentando grandes variações como as registadas no Brasil, o que pode caracterizar como falta de estruturas solidas no sistema produtivos gerando instabilidade na produção</w:t>
      </w:r>
    </w:p>
    <w:p w:rsidR="00FA494E" w:rsidRPr="00E62B59" w:rsidRDefault="00FA494E" w:rsidP="00E62B59">
      <w:pPr>
        <w:jc w:val="center"/>
        <w:rPr>
          <w:rFonts w:ascii="Times New Roman" w:hAnsi="Times New Roman" w:cs="Times New Roman"/>
          <w:sz w:val="24"/>
          <w:szCs w:val="24"/>
        </w:rPr>
      </w:pPr>
      <w:r w:rsidRPr="00E62B59">
        <w:rPr>
          <w:rFonts w:ascii="Times New Roman" w:hAnsi="Times New Roman" w:cs="Times New Roman"/>
          <w:b/>
          <w:sz w:val="24"/>
          <w:szCs w:val="24"/>
        </w:rPr>
        <w:t>T</w:t>
      </w:r>
      <w:r w:rsidR="00FF11E5" w:rsidRPr="00E62B59">
        <w:rPr>
          <w:rFonts w:ascii="Times New Roman" w:hAnsi="Times New Roman" w:cs="Times New Roman"/>
          <w:b/>
          <w:sz w:val="24"/>
          <w:szCs w:val="24"/>
        </w:rPr>
        <w:t>abela 3.</w:t>
      </w:r>
      <w:r w:rsidRPr="00E62B59">
        <w:rPr>
          <w:rFonts w:ascii="Times New Roman" w:hAnsi="Times New Roman" w:cs="Times New Roman"/>
          <w:b/>
          <w:sz w:val="24"/>
          <w:szCs w:val="24"/>
        </w:rPr>
        <w:t xml:space="preserve"> </w:t>
      </w:r>
      <w:r w:rsidR="00946F6F" w:rsidRPr="00E62B59">
        <w:rPr>
          <w:rFonts w:ascii="Times New Roman" w:hAnsi="Times New Roman" w:cs="Times New Roman"/>
          <w:b/>
          <w:sz w:val="24"/>
          <w:szCs w:val="24"/>
        </w:rPr>
        <w:t>Produção de</w:t>
      </w:r>
      <w:r w:rsidRPr="00E62B59">
        <w:rPr>
          <w:rFonts w:ascii="Times New Roman" w:hAnsi="Times New Roman" w:cs="Times New Roman"/>
          <w:b/>
          <w:sz w:val="24"/>
          <w:szCs w:val="24"/>
        </w:rPr>
        <w:t xml:space="preserve"> erva-mate </w:t>
      </w:r>
      <w:r w:rsidR="00946F6F" w:rsidRPr="00E62B59">
        <w:rPr>
          <w:rFonts w:ascii="Times New Roman" w:hAnsi="Times New Roman" w:cs="Times New Roman"/>
          <w:b/>
          <w:sz w:val="24"/>
          <w:szCs w:val="24"/>
        </w:rPr>
        <w:t>(folha</w:t>
      </w:r>
      <w:r w:rsidRPr="00E62B59">
        <w:rPr>
          <w:rFonts w:ascii="Times New Roman" w:hAnsi="Times New Roman" w:cs="Times New Roman"/>
          <w:b/>
          <w:sz w:val="24"/>
          <w:szCs w:val="24"/>
        </w:rPr>
        <w:t xml:space="preserve"> Verde) em toneladas (ARGENTINA</w:t>
      </w:r>
      <w:r w:rsidRPr="00E62B59">
        <w:rPr>
          <w:rFonts w:ascii="Times New Roman" w:hAnsi="Times New Roman" w:cs="Times New Roman"/>
          <w:sz w:val="24"/>
          <w:szCs w:val="24"/>
        </w:rPr>
        <w:t>)</w:t>
      </w:r>
    </w:p>
    <w:tbl>
      <w:tblPr>
        <w:tblStyle w:val="Tabelacomgrade"/>
        <w:tblW w:w="8784" w:type="dxa"/>
        <w:tblLayout w:type="fixed"/>
        <w:tblLook w:val="04A0" w:firstRow="1" w:lastRow="0" w:firstColumn="1" w:lastColumn="0" w:noHBand="0" w:noVBand="1"/>
      </w:tblPr>
      <w:tblGrid>
        <w:gridCol w:w="1696"/>
        <w:gridCol w:w="1134"/>
        <w:gridCol w:w="1134"/>
        <w:gridCol w:w="1134"/>
        <w:gridCol w:w="1134"/>
        <w:gridCol w:w="1134"/>
        <w:gridCol w:w="1418"/>
      </w:tblGrid>
      <w:tr w:rsidR="00E62B59" w:rsidRPr="00E62B59" w:rsidTr="00781C23">
        <w:trPr>
          <w:trHeight w:val="397"/>
        </w:trPr>
        <w:tc>
          <w:tcPr>
            <w:tcW w:w="1696" w:type="dxa"/>
            <w:shd w:val="clear" w:color="auto" w:fill="E2EFD9" w:themeFill="accent6" w:themeFillTint="33"/>
            <w:vAlign w:val="center"/>
          </w:tcPr>
          <w:p w:rsidR="00FE23FC" w:rsidRPr="00E62B59" w:rsidRDefault="00D76696" w:rsidP="00B83E47">
            <w:pPr>
              <w:jc w:val="center"/>
              <w:rPr>
                <w:rFonts w:ascii="Times New Roman" w:hAnsi="Times New Roman" w:cs="Times New Roman"/>
                <w:b/>
                <w:sz w:val="20"/>
                <w:szCs w:val="20"/>
              </w:rPr>
            </w:pPr>
            <w:r w:rsidRPr="00E62B59">
              <w:rPr>
                <w:rFonts w:ascii="Times New Roman" w:hAnsi="Times New Roman" w:cs="Times New Roman"/>
                <w:b/>
                <w:sz w:val="20"/>
                <w:szCs w:val="20"/>
              </w:rPr>
              <w:t>REGIÃO</w:t>
            </w:r>
          </w:p>
        </w:tc>
        <w:tc>
          <w:tcPr>
            <w:tcW w:w="1134" w:type="dxa"/>
            <w:shd w:val="clear" w:color="auto" w:fill="E2EFD9" w:themeFill="accent6" w:themeFillTint="33"/>
            <w:vAlign w:val="center"/>
          </w:tcPr>
          <w:p w:rsidR="00FE23FC" w:rsidRPr="00E62B59" w:rsidRDefault="00FE23FC" w:rsidP="00B83E47">
            <w:pPr>
              <w:jc w:val="center"/>
              <w:rPr>
                <w:rFonts w:ascii="Times New Roman" w:hAnsi="Times New Roman" w:cs="Times New Roman"/>
                <w:b/>
                <w:sz w:val="20"/>
                <w:szCs w:val="20"/>
              </w:rPr>
            </w:pPr>
            <w:r w:rsidRPr="00E62B59">
              <w:rPr>
                <w:rFonts w:ascii="Times New Roman" w:hAnsi="Times New Roman" w:cs="Times New Roman"/>
                <w:b/>
                <w:sz w:val="20"/>
                <w:szCs w:val="20"/>
              </w:rPr>
              <w:t>2013</w:t>
            </w:r>
          </w:p>
        </w:tc>
        <w:tc>
          <w:tcPr>
            <w:tcW w:w="1134" w:type="dxa"/>
            <w:shd w:val="clear" w:color="auto" w:fill="E2EFD9" w:themeFill="accent6" w:themeFillTint="33"/>
            <w:vAlign w:val="center"/>
          </w:tcPr>
          <w:p w:rsidR="00FE23FC" w:rsidRPr="00E62B59" w:rsidRDefault="00FE23FC" w:rsidP="00B83E47">
            <w:pPr>
              <w:jc w:val="center"/>
              <w:rPr>
                <w:rFonts w:ascii="Times New Roman" w:hAnsi="Times New Roman" w:cs="Times New Roman"/>
                <w:b/>
                <w:sz w:val="20"/>
                <w:szCs w:val="20"/>
              </w:rPr>
            </w:pPr>
            <w:r w:rsidRPr="00E62B59">
              <w:rPr>
                <w:rFonts w:ascii="Times New Roman" w:hAnsi="Times New Roman" w:cs="Times New Roman"/>
                <w:b/>
                <w:sz w:val="20"/>
                <w:szCs w:val="20"/>
              </w:rPr>
              <w:t>2014</w:t>
            </w:r>
          </w:p>
        </w:tc>
        <w:tc>
          <w:tcPr>
            <w:tcW w:w="1134" w:type="dxa"/>
            <w:shd w:val="clear" w:color="auto" w:fill="E2EFD9" w:themeFill="accent6" w:themeFillTint="33"/>
            <w:vAlign w:val="center"/>
          </w:tcPr>
          <w:p w:rsidR="00FE23FC" w:rsidRPr="00E62B59" w:rsidRDefault="00FE23FC" w:rsidP="00B83E47">
            <w:pPr>
              <w:jc w:val="center"/>
              <w:rPr>
                <w:rFonts w:ascii="Times New Roman" w:hAnsi="Times New Roman" w:cs="Times New Roman"/>
                <w:b/>
                <w:sz w:val="20"/>
                <w:szCs w:val="20"/>
              </w:rPr>
            </w:pPr>
            <w:r w:rsidRPr="00E62B59">
              <w:rPr>
                <w:rFonts w:ascii="Times New Roman" w:hAnsi="Times New Roman" w:cs="Times New Roman"/>
                <w:b/>
                <w:sz w:val="20"/>
                <w:szCs w:val="20"/>
              </w:rPr>
              <w:t>2015</w:t>
            </w:r>
          </w:p>
        </w:tc>
        <w:tc>
          <w:tcPr>
            <w:tcW w:w="1134" w:type="dxa"/>
            <w:shd w:val="clear" w:color="auto" w:fill="E2EFD9" w:themeFill="accent6" w:themeFillTint="33"/>
            <w:vAlign w:val="center"/>
          </w:tcPr>
          <w:p w:rsidR="00FE23FC" w:rsidRPr="00E62B59" w:rsidRDefault="00FE23FC" w:rsidP="00B83E47">
            <w:pPr>
              <w:jc w:val="center"/>
              <w:rPr>
                <w:rFonts w:ascii="Times New Roman" w:hAnsi="Times New Roman" w:cs="Times New Roman"/>
                <w:b/>
                <w:sz w:val="20"/>
                <w:szCs w:val="20"/>
              </w:rPr>
            </w:pPr>
            <w:r w:rsidRPr="00E62B59">
              <w:rPr>
                <w:rFonts w:ascii="Times New Roman" w:hAnsi="Times New Roman" w:cs="Times New Roman"/>
                <w:b/>
                <w:sz w:val="20"/>
                <w:szCs w:val="20"/>
              </w:rPr>
              <w:t>2016</w:t>
            </w:r>
          </w:p>
        </w:tc>
        <w:tc>
          <w:tcPr>
            <w:tcW w:w="1134" w:type="dxa"/>
            <w:shd w:val="clear" w:color="auto" w:fill="E2EFD9" w:themeFill="accent6" w:themeFillTint="33"/>
            <w:vAlign w:val="center"/>
          </w:tcPr>
          <w:p w:rsidR="00FE23FC" w:rsidRPr="00E62B59" w:rsidRDefault="00FE23FC" w:rsidP="00B83E47">
            <w:pPr>
              <w:jc w:val="center"/>
              <w:rPr>
                <w:rFonts w:ascii="Times New Roman" w:hAnsi="Times New Roman" w:cs="Times New Roman"/>
                <w:b/>
                <w:sz w:val="20"/>
                <w:szCs w:val="20"/>
              </w:rPr>
            </w:pPr>
            <w:r w:rsidRPr="00E62B59">
              <w:rPr>
                <w:rFonts w:ascii="Times New Roman" w:hAnsi="Times New Roman" w:cs="Times New Roman"/>
                <w:b/>
                <w:sz w:val="20"/>
                <w:szCs w:val="20"/>
              </w:rPr>
              <w:t>2017</w:t>
            </w:r>
          </w:p>
        </w:tc>
        <w:tc>
          <w:tcPr>
            <w:tcW w:w="1418" w:type="dxa"/>
            <w:shd w:val="clear" w:color="auto" w:fill="E2EFD9" w:themeFill="accent6" w:themeFillTint="33"/>
            <w:vAlign w:val="center"/>
          </w:tcPr>
          <w:p w:rsidR="00FE23FC" w:rsidRPr="00E62B59" w:rsidRDefault="00FE23FC" w:rsidP="00B83E47">
            <w:pPr>
              <w:jc w:val="center"/>
              <w:rPr>
                <w:rFonts w:ascii="Times New Roman" w:hAnsi="Times New Roman" w:cs="Times New Roman"/>
                <w:b/>
                <w:sz w:val="20"/>
                <w:szCs w:val="20"/>
              </w:rPr>
            </w:pPr>
            <w:r w:rsidRPr="00E62B59">
              <w:rPr>
                <w:rFonts w:ascii="Times New Roman" w:hAnsi="Times New Roman" w:cs="Times New Roman"/>
                <w:b/>
                <w:sz w:val="20"/>
                <w:szCs w:val="20"/>
              </w:rPr>
              <w:t>Var</w:t>
            </w:r>
            <w:r w:rsidR="00D76696" w:rsidRPr="00E62B59">
              <w:rPr>
                <w:rFonts w:ascii="Times New Roman" w:hAnsi="Times New Roman" w:cs="Times New Roman"/>
                <w:b/>
                <w:sz w:val="20"/>
                <w:szCs w:val="20"/>
              </w:rPr>
              <w:t>.</w:t>
            </w:r>
            <w:r w:rsidRPr="00E62B59">
              <w:rPr>
                <w:rFonts w:ascii="Times New Roman" w:hAnsi="Times New Roman" w:cs="Times New Roman"/>
                <w:b/>
                <w:sz w:val="20"/>
                <w:szCs w:val="20"/>
              </w:rPr>
              <w:t xml:space="preserve"> per</w:t>
            </w:r>
            <w:r w:rsidR="00D76696" w:rsidRPr="00E62B59">
              <w:rPr>
                <w:rFonts w:ascii="Times New Roman" w:hAnsi="Times New Roman" w:cs="Times New Roman"/>
                <w:b/>
                <w:sz w:val="20"/>
                <w:szCs w:val="20"/>
              </w:rPr>
              <w:t>.</w:t>
            </w:r>
            <w:r w:rsidRPr="00E62B59">
              <w:rPr>
                <w:rFonts w:ascii="Times New Roman" w:hAnsi="Times New Roman" w:cs="Times New Roman"/>
                <w:b/>
                <w:sz w:val="20"/>
                <w:szCs w:val="20"/>
              </w:rPr>
              <w:t>(%)</w:t>
            </w:r>
          </w:p>
        </w:tc>
      </w:tr>
      <w:tr w:rsidR="00E62B59" w:rsidRPr="00E62B59" w:rsidTr="00781C23">
        <w:trPr>
          <w:trHeight w:val="397"/>
        </w:trPr>
        <w:tc>
          <w:tcPr>
            <w:tcW w:w="1696" w:type="dxa"/>
            <w:vAlign w:val="center"/>
          </w:tcPr>
          <w:p w:rsidR="00FE23FC" w:rsidRPr="00E62B59" w:rsidRDefault="00D76696" w:rsidP="00B83E47">
            <w:pPr>
              <w:jc w:val="center"/>
              <w:rPr>
                <w:rFonts w:ascii="Times New Roman" w:hAnsi="Times New Roman" w:cs="Times New Roman"/>
                <w:sz w:val="20"/>
                <w:szCs w:val="20"/>
              </w:rPr>
            </w:pPr>
            <w:r w:rsidRPr="00E62B59">
              <w:rPr>
                <w:rFonts w:ascii="Times New Roman" w:hAnsi="Times New Roman" w:cs="Times New Roman"/>
                <w:sz w:val="20"/>
                <w:szCs w:val="20"/>
              </w:rPr>
              <w:t>Centro</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246.355</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270.498</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273.367</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288.408</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237.066</w:t>
            </w:r>
          </w:p>
        </w:tc>
        <w:tc>
          <w:tcPr>
            <w:tcW w:w="1418"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-3,77</w:t>
            </w:r>
          </w:p>
        </w:tc>
      </w:tr>
      <w:tr w:rsidR="00E62B59" w:rsidRPr="00E62B59" w:rsidTr="00781C23">
        <w:trPr>
          <w:trHeight w:val="397"/>
        </w:trPr>
        <w:tc>
          <w:tcPr>
            <w:tcW w:w="1696" w:type="dxa"/>
            <w:vAlign w:val="center"/>
          </w:tcPr>
          <w:p w:rsidR="00FE23FC" w:rsidRPr="00E62B59" w:rsidRDefault="00D76696" w:rsidP="00B83E47">
            <w:pPr>
              <w:jc w:val="center"/>
              <w:rPr>
                <w:rFonts w:ascii="Times New Roman" w:hAnsi="Times New Roman" w:cs="Times New Roman"/>
                <w:sz w:val="20"/>
                <w:szCs w:val="20"/>
              </w:rPr>
            </w:pPr>
            <w:r w:rsidRPr="00E62B59">
              <w:rPr>
                <w:rFonts w:ascii="Times New Roman" w:hAnsi="Times New Roman" w:cs="Times New Roman"/>
                <w:sz w:val="20"/>
                <w:szCs w:val="20"/>
              </w:rPr>
              <w:t>Noroeste</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45.573</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40.717</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42.470</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48.194</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38.201</w:t>
            </w:r>
          </w:p>
        </w:tc>
        <w:tc>
          <w:tcPr>
            <w:tcW w:w="1418"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-16,18</w:t>
            </w:r>
          </w:p>
        </w:tc>
      </w:tr>
      <w:tr w:rsidR="00E62B59" w:rsidRPr="00E62B59" w:rsidTr="00781C23">
        <w:trPr>
          <w:trHeight w:val="397"/>
        </w:trPr>
        <w:tc>
          <w:tcPr>
            <w:tcW w:w="1696" w:type="dxa"/>
            <w:vAlign w:val="center"/>
          </w:tcPr>
          <w:p w:rsidR="00FE23FC" w:rsidRPr="00E62B59" w:rsidRDefault="00D76696" w:rsidP="00B83E47">
            <w:pPr>
              <w:jc w:val="center"/>
              <w:rPr>
                <w:rFonts w:ascii="Times New Roman" w:hAnsi="Times New Roman" w:cs="Times New Roman"/>
                <w:sz w:val="20"/>
                <w:szCs w:val="20"/>
              </w:rPr>
            </w:pPr>
            <w:proofErr w:type="spellStart"/>
            <w:r w:rsidRPr="00E62B59">
              <w:rPr>
                <w:rFonts w:ascii="Times New Roman" w:hAnsi="Times New Roman" w:cs="Times New Roman"/>
                <w:sz w:val="20"/>
                <w:szCs w:val="20"/>
              </w:rPr>
              <w:t>Noreste</w:t>
            </w:r>
            <w:proofErr w:type="spellEnd"/>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148.207</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177.874</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186.358</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178.007</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148.445</w:t>
            </w:r>
          </w:p>
        </w:tc>
        <w:tc>
          <w:tcPr>
            <w:tcW w:w="1418"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0,16</w:t>
            </w:r>
          </w:p>
        </w:tc>
      </w:tr>
      <w:tr w:rsidR="00E62B59" w:rsidRPr="00E62B59" w:rsidTr="00781C23">
        <w:trPr>
          <w:trHeight w:val="397"/>
        </w:trPr>
        <w:tc>
          <w:tcPr>
            <w:tcW w:w="1696" w:type="dxa"/>
            <w:vAlign w:val="center"/>
          </w:tcPr>
          <w:p w:rsidR="00FE23FC" w:rsidRPr="00E62B59" w:rsidRDefault="00D76696" w:rsidP="00B83E47">
            <w:pPr>
              <w:jc w:val="center"/>
              <w:rPr>
                <w:rFonts w:ascii="Times New Roman" w:hAnsi="Times New Roman" w:cs="Times New Roman"/>
                <w:sz w:val="20"/>
                <w:szCs w:val="20"/>
              </w:rPr>
            </w:pPr>
            <w:r w:rsidRPr="00E62B59">
              <w:rPr>
                <w:rFonts w:ascii="Times New Roman" w:hAnsi="Times New Roman" w:cs="Times New Roman"/>
                <w:sz w:val="20"/>
                <w:szCs w:val="20"/>
              </w:rPr>
              <w:t>Oeste</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74.043</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91.795</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85.012</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88.114</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71.532</w:t>
            </w:r>
          </w:p>
        </w:tc>
        <w:tc>
          <w:tcPr>
            <w:tcW w:w="1418"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-3,39</w:t>
            </w:r>
          </w:p>
        </w:tc>
      </w:tr>
      <w:tr w:rsidR="00E62B59" w:rsidRPr="00E62B59" w:rsidTr="00781C23">
        <w:trPr>
          <w:trHeight w:val="397"/>
        </w:trPr>
        <w:tc>
          <w:tcPr>
            <w:tcW w:w="1696" w:type="dxa"/>
            <w:vAlign w:val="center"/>
          </w:tcPr>
          <w:p w:rsidR="00FE23FC" w:rsidRPr="00E62B59" w:rsidRDefault="00D76696" w:rsidP="00B83E47">
            <w:pPr>
              <w:jc w:val="center"/>
              <w:rPr>
                <w:rFonts w:ascii="Times New Roman" w:hAnsi="Times New Roman" w:cs="Times New Roman"/>
                <w:sz w:val="20"/>
                <w:szCs w:val="20"/>
              </w:rPr>
            </w:pPr>
            <w:proofErr w:type="spellStart"/>
            <w:r w:rsidRPr="00E62B59">
              <w:rPr>
                <w:rFonts w:ascii="Times New Roman" w:hAnsi="Times New Roman" w:cs="Times New Roman"/>
                <w:sz w:val="20"/>
                <w:szCs w:val="20"/>
              </w:rPr>
              <w:t>Sur</w:t>
            </w:r>
            <w:proofErr w:type="spellEnd"/>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92.855</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104.528</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114.811</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105.373</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96.006</w:t>
            </w:r>
          </w:p>
        </w:tc>
        <w:tc>
          <w:tcPr>
            <w:tcW w:w="1418"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3,39</w:t>
            </w:r>
          </w:p>
        </w:tc>
      </w:tr>
      <w:tr w:rsidR="00E62B59" w:rsidRPr="00E62B59" w:rsidTr="00781C23">
        <w:trPr>
          <w:trHeight w:val="397"/>
        </w:trPr>
        <w:tc>
          <w:tcPr>
            <w:tcW w:w="1696" w:type="dxa"/>
            <w:vAlign w:val="center"/>
          </w:tcPr>
          <w:p w:rsidR="00FE23FC" w:rsidRPr="00E62B59" w:rsidRDefault="00D76696" w:rsidP="00B83E47">
            <w:pPr>
              <w:jc w:val="center"/>
              <w:rPr>
                <w:rFonts w:ascii="Times New Roman" w:hAnsi="Times New Roman" w:cs="Times New Roman"/>
                <w:sz w:val="20"/>
                <w:szCs w:val="20"/>
              </w:rPr>
            </w:pPr>
            <w:r w:rsidRPr="00E62B59">
              <w:rPr>
                <w:rFonts w:ascii="Times New Roman" w:hAnsi="Times New Roman" w:cs="Times New Roman"/>
                <w:sz w:val="20"/>
                <w:szCs w:val="20"/>
              </w:rPr>
              <w:t>Corrientes</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93.033</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99.208</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108.216</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111.785</w:t>
            </w:r>
          </w:p>
        </w:tc>
        <w:tc>
          <w:tcPr>
            <w:tcW w:w="1134"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97.942</w:t>
            </w:r>
          </w:p>
        </w:tc>
        <w:tc>
          <w:tcPr>
            <w:tcW w:w="1418" w:type="dxa"/>
            <w:vAlign w:val="center"/>
          </w:tcPr>
          <w:p w:rsidR="00FE23FC" w:rsidRPr="00E62B59" w:rsidRDefault="00FE23FC" w:rsidP="00B83E47">
            <w:pPr>
              <w:jc w:val="center"/>
              <w:rPr>
                <w:rFonts w:ascii="Times New Roman" w:hAnsi="Times New Roman" w:cs="Times New Roman"/>
                <w:sz w:val="20"/>
                <w:szCs w:val="20"/>
              </w:rPr>
            </w:pPr>
            <w:r w:rsidRPr="00E62B59">
              <w:rPr>
                <w:rFonts w:ascii="Times New Roman" w:hAnsi="Times New Roman" w:cs="Times New Roman"/>
                <w:sz w:val="20"/>
                <w:szCs w:val="20"/>
              </w:rPr>
              <w:t>5,28</w:t>
            </w:r>
          </w:p>
        </w:tc>
      </w:tr>
      <w:tr w:rsidR="00E62B59" w:rsidRPr="00E62B59" w:rsidTr="00781C23">
        <w:trPr>
          <w:trHeight w:val="397"/>
        </w:trPr>
        <w:tc>
          <w:tcPr>
            <w:tcW w:w="1696" w:type="dxa"/>
            <w:shd w:val="clear" w:color="auto" w:fill="9CC2E5" w:themeFill="accent1" w:themeFillTint="99"/>
            <w:vAlign w:val="center"/>
          </w:tcPr>
          <w:p w:rsidR="00FE23FC" w:rsidRPr="00E62B59" w:rsidRDefault="00FE23FC" w:rsidP="00B83E47">
            <w:pPr>
              <w:jc w:val="center"/>
              <w:rPr>
                <w:rFonts w:ascii="Times New Roman" w:hAnsi="Times New Roman" w:cs="Times New Roman"/>
                <w:b/>
                <w:sz w:val="20"/>
                <w:szCs w:val="20"/>
              </w:rPr>
            </w:pPr>
            <w:r w:rsidRPr="00E62B59">
              <w:rPr>
                <w:rFonts w:ascii="Times New Roman" w:hAnsi="Times New Roman" w:cs="Times New Roman"/>
                <w:b/>
                <w:sz w:val="20"/>
                <w:szCs w:val="20"/>
              </w:rPr>
              <w:t>ARGENTINA</w:t>
            </w:r>
          </w:p>
        </w:tc>
        <w:tc>
          <w:tcPr>
            <w:tcW w:w="1134" w:type="dxa"/>
            <w:shd w:val="clear" w:color="auto" w:fill="9CC2E5" w:themeFill="accent1" w:themeFillTint="99"/>
            <w:vAlign w:val="center"/>
          </w:tcPr>
          <w:p w:rsidR="00FE23FC" w:rsidRPr="00E62B59" w:rsidRDefault="00FE23FC" w:rsidP="00B83E47">
            <w:pPr>
              <w:jc w:val="center"/>
              <w:rPr>
                <w:rFonts w:ascii="Times New Roman" w:hAnsi="Times New Roman" w:cs="Times New Roman"/>
                <w:b/>
                <w:sz w:val="20"/>
                <w:szCs w:val="20"/>
              </w:rPr>
            </w:pPr>
            <w:r w:rsidRPr="00E62B59">
              <w:rPr>
                <w:rFonts w:ascii="Times New Roman" w:hAnsi="Times New Roman" w:cs="Times New Roman"/>
                <w:b/>
                <w:sz w:val="20"/>
                <w:szCs w:val="20"/>
              </w:rPr>
              <w:t>700.066</w:t>
            </w:r>
          </w:p>
        </w:tc>
        <w:tc>
          <w:tcPr>
            <w:tcW w:w="1134" w:type="dxa"/>
            <w:shd w:val="clear" w:color="auto" w:fill="9CC2E5" w:themeFill="accent1" w:themeFillTint="99"/>
            <w:vAlign w:val="center"/>
          </w:tcPr>
          <w:p w:rsidR="00FE23FC" w:rsidRPr="00E62B59" w:rsidRDefault="00FE23FC" w:rsidP="00B83E47">
            <w:pPr>
              <w:jc w:val="center"/>
              <w:rPr>
                <w:rFonts w:ascii="Times New Roman" w:hAnsi="Times New Roman" w:cs="Times New Roman"/>
                <w:b/>
                <w:sz w:val="20"/>
                <w:szCs w:val="20"/>
              </w:rPr>
            </w:pPr>
            <w:r w:rsidRPr="00E62B59">
              <w:rPr>
                <w:rFonts w:ascii="Times New Roman" w:hAnsi="Times New Roman" w:cs="Times New Roman"/>
                <w:b/>
                <w:sz w:val="20"/>
                <w:szCs w:val="20"/>
              </w:rPr>
              <w:t>784.620</w:t>
            </w:r>
          </w:p>
        </w:tc>
        <w:tc>
          <w:tcPr>
            <w:tcW w:w="1134" w:type="dxa"/>
            <w:shd w:val="clear" w:color="auto" w:fill="9CC2E5" w:themeFill="accent1" w:themeFillTint="99"/>
            <w:vAlign w:val="center"/>
          </w:tcPr>
          <w:p w:rsidR="00FE23FC" w:rsidRPr="00E62B59" w:rsidRDefault="00FE23FC" w:rsidP="00B83E47">
            <w:pPr>
              <w:jc w:val="center"/>
              <w:rPr>
                <w:rFonts w:ascii="Times New Roman" w:hAnsi="Times New Roman" w:cs="Times New Roman"/>
                <w:b/>
                <w:sz w:val="20"/>
                <w:szCs w:val="20"/>
              </w:rPr>
            </w:pPr>
            <w:r w:rsidRPr="00E62B59">
              <w:rPr>
                <w:rFonts w:ascii="Times New Roman" w:hAnsi="Times New Roman" w:cs="Times New Roman"/>
                <w:b/>
                <w:sz w:val="20"/>
                <w:szCs w:val="20"/>
              </w:rPr>
              <w:t>810.234</w:t>
            </w:r>
          </w:p>
        </w:tc>
        <w:tc>
          <w:tcPr>
            <w:tcW w:w="1134" w:type="dxa"/>
            <w:shd w:val="clear" w:color="auto" w:fill="9CC2E5" w:themeFill="accent1" w:themeFillTint="99"/>
            <w:vAlign w:val="center"/>
          </w:tcPr>
          <w:p w:rsidR="00FE23FC" w:rsidRPr="00E62B59" w:rsidRDefault="00FE23FC" w:rsidP="00B83E47">
            <w:pPr>
              <w:jc w:val="center"/>
              <w:rPr>
                <w:rFonts w:ascii="Times New Roman" w:hAnsi="Times New Roman" w:cs="Times New Roman"/>
                <w:b/>
                <w:sz w:val="20"/>
                <w:szCs w:val="20"/>
              </w:rPr>
            </w:pPr>
            <w:r w:rsidRPr="00E62B59">
              <w:rPr>
                <w:rFonts w:ascii="Times New Roman" w:hAnsi="Times New Roman" w:cs="Times New Roman"/>
                <w:b/>
                <w:sz w:val="20"/>
                <w:szCs w:val="20"/>
              </w:rPr>
              <w:t>819.881</w:t>
            </w:r>
          </w:p>
        </w:tc>
        <w:tc>
          <w:tcPr>
            <w:tcW w:w="1134" w:type="dxa"/>
            <w:shd w:val="clear" w:color="auto" w:fill="9CC2E5" w:themeFill="accent1" w:themeFillTint="99"/>
            <w:vAlign w:val="center"/>
          </w:tcPr>
          <w:p w:rsidR="00FE23FC" w:rsidRPr="00E62B59" w:rsidRDefault="00FE23FC" w:rsidP="00B83E47">
            <w:pPr>
              <w:jc w:val="center"/>
              <w:rPr>
                <w:rFonts w:ascii="Times New Roman" w:hAnsi="Times New Roman" w:cs="Times New Roman"/>
                <w:b/>
                <w:sz w:val="20"/>
                <w:szCs w:val="20"/>
              </w:rPr>
            </w:pPr>
            <w:r w:rsidRPr="00E62B59">
              <w:rPr>
                <w:rFonts w:ascii="Times New Roman" w:hAnsi="Times New Roman" w:cs="Times New Roman"/>
                <w:b/>
                <w:sz w:val="20"/>
                <w:szCs w:val="20"/>
              </w:rPr>
              <w:t>689.192</w:t>
            </w:r>
          </w:p>
        </w:tc>
        <w:tc>
          <w:tcPr>
            <w:tcW w:w="1418" w:type="dxa"/>
            <w:shd w:val="clear" w:color="auto" w:fill="9CC2E5" w:themeFill="accent1" w:themeFillTint="99"/>
            <w:vAlign w:val="center"/>
          </w:tcPr>
          <w:p w:rsidR="00FE23FC" w:rsidRPr="00E62B59" w:rsidRDefault="00FE23FC" w:rsidP="00B83E47">
            <w:pPr>
              <w:jc w:val="center"/>
              <w:rPr>
                <w:rFonts w:ascii="Times New Roman" w:hAnsi="Times New Roman" w:cs="Times New Roman"/>
                <w:b/>
                <w:sz w:val="20"/>
                <w:szCs w:val="20"/>
              </w:rPr>
            </w:pPr>
            <w:r w:rsidRPr="00E62B59">
              <w:rPr>
                <w:rFonts w:ascii="Times New Roman" w:hAnsi="Times New Roman" w:cs="Times New Roman"/>
                <w:b/>
                <w:sz w:val="20"/>
                <w:szCs w:val="20"/>
              </w:rPr>
              <w:t>-1,55</w:t>
            </w:r>
          </w:p>
        </w:tc>
      </w:tr>
    </w:tbl>
    <w:p w:rsidR="00FA494E" w:rsidRPr="00E62B59" w:rsidRDefault="00FE23FC" w:rsidP="00FA494E">
      <w:pPr>
        <w:rPr>
          <w:rFonts w:ascii="Times New Roman" w:hAnsi="Times New Roman" w:cs="Times New Roman"/>
          <w:sz w:val="24"/>
          <w:szCs w:val="24"/>
        </w:rPr>
      </w:pPr>
      <w:r w:rsidRPr="00E62B59">
        <w:rPr>
          <w:rFonts w:ascii="Times New Roman" w:hAnsi="Times New Roman" w:cs="Times New Roman"/>
          <w:sz w:val="24"/>
          <w:szCs w:val="24"/>
        </w:rPr>
        <w:t xml:space="preserve">Fonte: </w:t>
      </w:r>
      <w:proofErr w:type="gramStart"/>
      <w:r w:rsidRPr="00E62B59">
        <w:rPr>
          <w:rFonts w:ascii="Times New Roman" w:hAnsi="Times New Roman" w:cs="Times New Roman"/>
          <w:sz w:val="24"/>
          <w:szCs w:val="24"/>
        </w:rPr>
        <w:t>Adaptado autores</w:t>
      </w:r>
      <w:proofErr w:type="gramEnd"/>
      <w:r w:rsidRPr="00E62B59">
        <w:rPr>
          <w:rFonts w:ascii="Times New Roman" w:hAnsi="Times New Roman" w:cs="Times New Roman"/>
          <w:sz w:val="24"/>
          <w:szCs w:val="24"/>
        </w:rPr>
        <w:t xml:space="preserve"> INYM (2019)</w:t>
      </w:r>
    </w:p>
    <w:p w:rsidR="00FA494E" w:rsidRPr="00E62B59" w:rsidRDefault="00FA494E" w:rsidP="00B93564">
      <w:pPr>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rPr>
        <w:lastRenderedPageBreak/>
        <w:t>Para o ano de 201</w:t>
      </w:r>
      <w:r w:rsidR="00781C23" w:rsidRPr="00E62B59">
        <w:rPr>
          <w:rFonts w:ascii="Times New Roman" w:hAnsi="Times New Roman" w:cs="Times New Roman"/>
          <w:sz w:val="24"/>
          <w:szCs w:val="24"/>
        </w:rPr>
        <w:t>8</w:t>
      </w:r>
      <w:r w:rsidRPr="00E62B59">
        <w:rPr>
          <w:rFonts w:ascii="Times New Roman" w:hAnsi="Times New Roman" w:cs="Times New Roman"/>
          <w:sz w:val="24"/>
          <w:szCs w:val="24"/>
        </w:rPr>
        <w:t>, o mercado externo absorveu mais de 3</w:t>
      </w:r>
      <w:r w:rsidR="00781C23" w:rsidRPr="00E62B59">
        <w:rPr>
          <w:rFonts w:ascii="Times New Roman" w:hAnsi="Times New Roman" w:cs="Times New Roman"/>
          <w:sz w:val="24"/>
          <w:szCs w:val="24"/>
        </w:rPr>
        <w:t>6.163.534</w:t>
      </w:r>
      <w:r w:rsidRPr="00E62B59">
        <w:rPr>
          <w:rFonts w:ascii="Times New Roman" w:hAnsi="Times New Roman" w:cs="Times New Roman"/>
          <w:sz w:val="24"/>
          <w:szCs w:val="24"/>
        </w:rPr>
        <w:t xml:space="preserve"> </w:t>
      </w:r>
      <w:r w:rsidR="00781C23" w:rsidRPr="00E62B59">
        <w:rPr>
          <w:rFonts w:ascii="Times New Roman" w:hAnsi="Times New Roman" w:cs="Times New Roman"/>
          <w:sz w:val="24"/>
          <w:szCs w:val="24"/>
        </w:rPr>
        <w:t>Kg</w:t>
      </w:r>
      <w:r w:rsidRPr="00E62B59">
        <w:rPr>
          <w:rFonts w:ascii="Times New Roman" w:hAnsi="Times New Roman" w:cs="Times New Roman"/>
          <w:sz w:val="24"/>
          <w:szCs w:val="24"/>
        </w:rPr>
        <w:t xml:space="preserve"> de Erva-mate beneficiada, produzida no Brasil, proporcionando uma receita </w:t>
      </w:r>
      <w:r w:rsidR="00781C23" w:rsidRPr="00E62B59">
        <w:rPr>
          <w:rFonts w:ascii="Times New Roman" w:hAnsi="Times New Roman" w:cs="Times New Roman"/>
          <w:sz w:val="24"/>
          <w:szCs w:val="24"/>
        </w:rPr>
        <w:t xml:space="preserve">de </w:t>
      </w:r>
      <w:r w:rsidRPr="00E62B59">
        <w:rPr>
          <w:rFonts w:ascii="Times New Roman" w:hAnsi="Times New Roman" w:cs="Times New Roman"/>
          <w:sz w:val="24"/>
          <w:szCs w:val="24"/>
        </w:rPr>
        <w:t>US$ 82 milhões de dólares. Neste mesmo ano, conforme Tabela 5, foram identificados 39 destinos, sendo os principais importadores da produção nacional o Uruguai e o Chile, com respectivamente 86</w:t>
      </w:r>
      <w:r w:rsidR="00781C23" w:rsidRPr="00E62B59">
        <w:rPr>
          <w:rFonts w:ascii="Times New Roman" w:hAnsi="Times New Roman" w:cs="Times New Roman"/>
          <w:sz w:val="24"/>
          <w:szCs w:val="24"/>
        </w:rPr>
        <w:t>%</w:t>
      </w:r>
      <w:r w:rsidRPr="00E62B59">
        <w:rPr>
          <w:rFonts w:ascii="Times New Roman" w:hAnsi="Times New Roman" w:cs="Times New Roman"/>
          <w:sz w:val="24"/>
          <w:szCs w:val="24"/>
        </w:rPr>
        <w:t xml:space="preserve"> e 5% do volume total (em kg) das exportações, também se destacaram EUA, Alemanha e Espanha</w:t>
      </w:r>
      <w:r w:rsidR="00625530">
        <w:rPr>
          <w:rFonts w:ascii="Times New Roman" w:hAnsi="Times New Roman" w:cs="Times New Roman"/>
          <w:sz w:val="24"/>
          <w:szCs w:val="24"/>
        </w:rPr>
        <w:t>.</w:t>
      </w:r>
      <w:r w:rsidRPr="00E62B59">
        <w:rPr>
          <w:rFonts w:ascii="Times New Roman" w:hAnsi="Times New Roman" w:cs="Times New Roman"/>
          <w:sz w:val="24"/>
          <w:szCs w:val="24"/>
        </w:rPr>
        <w:t xml:space="preserve"> </w:t>
      </w:r>
    </w:p>
    <w:p w:rsidR="00E81990" w:rsidRPr="00E62B59" w:rsidRDefault="00E81990" w:rsidP="00B93564">
      <w:pPr>
        <w:jc w:val="center"/>
        <w:rPr>
          <w:rFonts w:ascii="Times New Roman" w:hAnsi="Times New Roman" w:cs="Times New Roman"/>
          <w:b/>
          <w:sz w:val="24"/>
          <w:szCs w:val="24"/>
        </w:rPr>
      </w:pPr>
      <w:r w:rsidRPr="00E62B59">
        <w:rPr>
          <w:rFonts w:ascii="Times New Roman" w:hAnsi="Times New Roman" w:cs="Times New Roman"/>
          <w:b/>
          <w:sz w:val="24"/>
          <w:szCs w:val="24"/>
        </w:rPr>
        <w:t xml:space="preserve">Tabela </w:t>
      </w:r>
      <w:r w:rsidR="00FF11E5" w:rsidRPr="00E62B59">
        <w:rPr>
          <w:rFonts w:ascii="Times New Roman" w:hAnsi="Times New Roman" w:cs="Times New Roman"/>
          <w:b/>
          <w:sz w:val="24"/>
          <w:szCs w:val="24"/>
        </w:rPr>
        <w:t>4</w:t>
      </w:r>
      <w:r w:rsidRPr="00E62B59">
        <w:rPr>
          <w:rFonts w:ascii="Times New Roman" w:hAnsi="Times New Roman" w:cs="Times New Roman"/>
          <w:b/>
          <w:sz w:val="24"/>
          <w:szCs w:val="24"/>
        </w:rPr>
        <w:t>. Exportação de Erva-mate no período de 2013 a 2018.</w:t>
      </w:r>
      <w:r w:rsidR="00781C23" w:rsidRPr="00E62B59">
        <w:rPr>
          <w:rFonts w:ascii="Times New Roman" w:hAnsi="Times New Roman" w:cs="Times New Roman"/>
          <w:b/>
          <w:sz w:val="24"/>
          <w:szCs w:val="24"/>
        </w:rPr>
        <w:t xml:space="preserve"> (Brasil)</w:t>
      </w:r>
    </w:p>
    <w:tbl>
      <w:tblPr>
        <w:tblW w:w="8545" w:type="dxa"/>
        <w:tblInd w:w="7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4860"/>
      </w:tblGrid>
      <w:tr w:rsidR="00E62B59" w:rsidRPr="00E62B59" w:rsidTr="00B83E47">
        <w:trPr>
          <w:trHeight w:val="283"/>
        </w:trPr>
        <w:tc>
          <w:tcPr>
            <w:tcW w:w="3685" w:type="dxa"/>
            <w:shd w:val="clear" w:color="auto" w:fill="auto"/>
            <w:noWrap/>
            <w:vAlign w:val="center"/>
            <w:hideMark/>
          </w:tcPr>
          <w:p w:rsidR="00E81990" w:rsidRPr="00625530" w:rsidRDefault="00E81990" w:rsidP="0099455F">
            <w:pPr>
              <w:spacing w:after="0" w:line="240" w:lineRule="auto"/>
              <w:jc w:val="center"/>
              <w:rPr>
                <w:rFonts w:ascii="Times New Roman" w:eastAsia="Times New Roman" w:hAnsi="Times New Roman" w:cs="Times New Roman"/>
                <w:b/>
                <w:sz w:val="20"/>
                <w:szCs w:val="20"/>
                <w:lang w:eastAsia="pt-BR"/>
              </w:rPr>
            </w:pPr>
            <w:r w:rsidRPr="00625530">
              <w:rPr>
                <w:rFonts w:ascii="Times New Roman" w:eastAsia="Times New Roman" w:hAnsi="Times New Roman" w:cs="Times New Roman"/>
                <w:b/>
                <w:sz w:val="20"/>
                <w:szCs w:val="20"/>
                <w:lang w:eastAsia="pt-BR"/>
              </w:rPr>
              <w:t>Ano</w:t>
            </w:r>
          </w:p>
        </w:tc>
        <w:tc>
          <w:tcPr>
            <w:tcW w:w="4860" w:type="dxa"/>
            <w:shd w:val="clear" w:color="auto" w:fill="auto"/>
            <w:noWrap/>
            <w:vAlign w:val="center"/>
            <w:hideMark/>
          </w:tcPr>
          <w:p w:rsidR="00E81990" w:rsidRPr="00625530" w:rsidRDefault="00E81990" w:rsidP="0099455F">
            <w:pPr>
              <w:spacing w:after="0" w:line="240" w:lineRule="auto"/>
              <w:jc w:val="center"/>
              <w:rPr>
                <w:rFonts w:ascii="Times New Roman" w:eastAsia="Times New Roman" w:hAnsi="Times New Roman" w:cs="Times New Roman"/>
                <w:b/>
                <w:sz w:val="20"/>
                <w:szCs w:val="20"/>
                <w:lang w:eastAsia="pt-BR"/>
              </w:rPr>
            </w:pPr>
            <w:r w:rsidRPr="00625530">
              <w:rPr>
                <w:rFonts w:ascii="Times New Roman" w:eastAsia="Times New Roman" w:hAnsi="Times New Roman" w:cs="Times New Roman"/>
                <w:b/>
                <w:sz w:val="20"/>
                <w:szCs w:val="20"/>
                <w:lang w:eastAsia="pt-BR"/>
              </w:rPr>
              <w:t>Quilograma Líquido</w:t>
            </w:r>
          </w:p>
        </w:tc>
      </w:tr>
      <w:tr w:rsidR="00E62B59" w:rsidRPr="00E62B59" w:rsidTr="00B83E47">
        <w:trPr>
          <w:trHeight w:val="283"/>
        </w:trPr>
        <w:tc>
          <w:tcPr>
            <w:tcW w:w="3685" w:type="dxa"/>
            <w:shd w:val="clear" w:color="auto" w:fill="auto"/>
            <w:noWrap/>
            <w:vAlign w:val="center"/>
            <w:hideMark/>
          </w:tcPr>
          <w:p w:rsidR="00E81990" w:rsidRPr="00E62B59" w:rsidRDefault="00E81990"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2013</w:t>
            </w:r>
          </w:p>
        </w:tc>
        <w:tc>
          <w:tcPr>
            <w:tcW w:w="4860" w:type="dxa"/>
            <w:shd w:val="clear" w:color="auto" w:fill="auto"/>
            <w:noWrap/>
            <w:vAlign w:val="center"/>
            <w:hideMark/>
          </w:tcPr>
          <w:p w:rsidR="00E81990" w:rsidRPr="00E62B59" w:rsidRDefault="00E81990"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38.009.940</w:t>
            </w:r>
          </w:p>
        </w:tc>
      </w:tr>
      <w:tr w:rsidR="00E62B59" w:rsidRPr="00E62B59" w:rsidTr="00B83E47">
        <w:trPr>
          <w:trHeight w:val="283"/>
        </w:trPr>
        <w:tc>
          <w:tcPr>
            <w:tcW w:w="3685" w:type="dxa"/>
            <w:shd w:val="clear" w:color="auto" w:fill="auto"/>
            <w:noWrap/>
            <w:vAlign w:val="center"/>
            <w:hideMark/>
          </w:tcPr>
          <w:p w:rsidR="00E81990" w:rsidRPr="00E62B59" w:rsidRDefault="00E81990"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2014</w:t>
            </w:r>
          </w:p>
        </w:tc>
        <w:tc>
          <w:tcPr>
            <w:tcW w:w="4860" w:type="dxa"/>
            <w:shd w:val="clear" w:color="auto" w:fill="auto"/>
            <w:noWrap/>
            <w:vAlign w:val="center"/>
            <w:hideMark/>
          </w:tcPr>
          <w:p w:rsidR="00E81990" w:rsidRPr="00E62B59" w:rsidRDefault="00E81990"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34.599.486</w:t>
            </w:r>
          </w:p>
        </w:tc>
      </w:tr>
      <w:tr w:rsidR="00E62B59" w:rsidRPr="00E62B59" w:rsidTr="00B83E47">
        <w:trPr>
          <w:trHeight w:val="283"/>
        </w:trPr>
        <w:tc>
          <w:tcPr>
            <w:tcW w:w="3685" w:type="dxa"/>
            <w:shd w:val="clear" w:color="auto" w:fill="auto"/>
            <w:noWrap/>
            <w:vAlign w:val="center"/>
            <w:hideMark/>
          </w:tcPr>
          <w:p w:rsidR="00E81990" w:rsidRPr="00E62B59" w:rsidRDefault="00E81990"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2015</w:t>
            </w:r>
          </w:p>
        </w:tc>
        <w:tc>
          <w:tcPr>
            <w:tcW w:w="4860" w:type="dxa"/>
            <w:shd w:val="clear" w:color="auto" w:fill="auto"/>
            <w:noWrap/>
            <w:vAlign w:val="center"/>
            <w:hideMark/>
          </w:tcPr>
          <w:p w:rsidR="00E81990" w:rsidRPr="00E62B59" w:rsidRDefault="00E81990"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35.955.606</w:t>
            </w:r>
          </w:p>
        </w:tc>
      </w:tr>
      <w:tr w:rsidR="00E62B59" w:rsidRPr="00E62B59" w:rsidTr="00B83E47">
        <w:trPr>
          <w:trHeight w:val="283"/>
        </w:trPr>
        <w:tc>
          <w:tcPr>
            <w:tcW w:w="3685" w:type="dxa"/>
            <w:shd w:val="clear" w:color="auto" w:fill="auto"/>
            <w:noWrap/>
            <w:vAlign w:val="center"/>
            <w:hideMark/>
          </w:tcPr>
          <w:p w:rsidR="00E81990" w:rsidRPr="00E62B59" w:rsidRDefault="00E81990"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2016</w:t>
            </w:r>
          </w:p>
        </w:tc>
        <w:tc>
          <w:tcPr>
            <w:tcW w:w="4860" w:type="dxa"/>
            <w:shd w:val="clear" w:color="auto" w:fill="auto"/>
            <w:noWrap/>
            <w:vAlign w:val="center"/>
            <w:hideMark/>
          </w:tcPr>
          <w:p w:rsidR="00E81990" w:rsidRPr="00E62B59" w:rsidRDefault="00E81990"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35.324.764</w:t>
            </w:r>
          </w:p>
        </w:tc>
      </w:tr>
      <w:tr w:rsidR="00E62B59" w:rsidRPr="00E62B59" w:rsidTr="00B83E47">
        <w:trPr>
          <w:trHeight w:val="283"/>
        </w:trPr>
        <w:tc>
          <w:tcPr>
            <w:tcW w:w="3685" w:type="dxa"/>
            <w:shd w:val="clear" w:color="auto" w:fill="auto"/>
            <w:noWrap/>
            <w:vAlign w:val="center"/>
            <w:hideMark/>
          </w:tcPr>
          <w:p w:rsidR="00E81990" w:rsidRPr="00E62B59" w:rsidRDefault="00E81990"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2017</w:t>
            </w:r>
          </w:p>
        </w:tc>
        <w:tc>
          <w:tcPr>
            <w:tcW w:w="4860" w:type="dxa"/>
            <w:shd w:val="clear" w:color="auto" w:fill="auto"/>
            <w:noWrap/>
            <w:vAlign w:val="center"/>
            <w:hideMark/>
          </w:tcPr>
          <w:p w:rsidR="00E81990" w:rsidRPr="00E62B59" w:rsidRDefault="00E81990"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33.625.468</w:t>
            </w:r>
          </w:p>
        </w:tc>
      </w:tr>
      <w:tr w:rsidR="00E62B59" w:rsidRPr="00E62B59" w:rsidTr="00B83E47">
        <w:trPr>
          <w:trHeight w:val="283"/>
        </w:trPr>
        <w:tc>
          <w:tcPr>
            <w:tcW w:w="3685" w:type="dxa"/>
            <w:shd w:val="clear" w:color="auto" w:fill="auto"/>
            <w:noWrap/>
            <w:vAlign w:val="center"/>
            <w:hideMark/>
          </w:tcPr>
          <w:p w:rsidR="00E81990" w:rsidRPr="00E62B59" w:rsidRDefault="00E81990"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2018</w:t>
            </w:r>
          </w:p>
        </w:tc>
        <w:tc>
          <w:tcPr>
            <w:tcW w:w="4860" w:type="dxa"/>
            <w:shd w:val="clear" w:color="auto" w:fill="auto"/>
            <w:noWrap/>
            <w:vAlign w:val="center"/>
            <w:hideMark/>
          </w:tcPr>
          <w:p w:rsidR="00E81990" w:rsidRPr="00E62B59" w:rsidRDefault="00E81990"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36.163.534</w:t>
            </w:r>
          </w:p>
        </w:tc>
      </w:tr>
    </w:tbl>
    <w:p w:rsidR="00E81990" w:rsidRPr="00E62B59" w:rsidRDefault="00694760" w:rsidP="00E81990">
      <w:pPr>
        <w:rPr>
          <w:rFonts w:ascii="Times New Roman" w:hAnsi="Times New Roman" w:cs="Times New Roman"/>
          <w:sz w:val="20"/>
          <w:szCs w:val="20"/>
        </w:rPr>
      </w:pPr>
      <w:r>
        <w:rPr>
          <w:rFonts w:ascii="Times New Roman" w:hAnsi="Times New Roman" w:cs="Times New Roman"/>
          <w:sz w:val="20"/>
          <w:szCs w:val="20"/>
        </w:rPr>
        <w:t xml:space="preserve"> </w:t>
      </w:r>
      <w:r w:rsidR="00E81990" w:rsidRPr="00E62B59">
        <w:rPr>
          <w:rFonts w:ascii="Times New Roman" w:hAnsi="Times New Roman" w:cs="Times New Roman"/>
          <w:sz w:val="20"/>
          <w:szCs w:val="20"/>
        </w:rPr>
        <w:t>Fonte: Elaborado com base nos dados do COMEX STAT, 2019.</w:t>
      </w:r>
    </w:p>
    <w:p w:rsidR="00E81990" w:rsidRPr="00E62B59" w:rsidRDefault="00781C23" w:rsidP="00B93564">
      <w:pPr>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rPr>
        <w:t>A Tabela 6 apresenta o destino</w:t>
      </w:r>
      <w:r w:rsidR="00E81990" w:rsidRPr="00E62B59">
        <w:rPr>
          <w:rFonts w:ascii="Times New Roman" w:hAnsi="Times New Roman" w:cs="Times New Roman"/>
          <w:sz w:val="24"/>
          <w:szCs w:val="24"/>
        </w:rPr>
        <w:t xml:space="preserve"> das exportações de erva-mate</w:t>
      </w:r>
      <w:r w:rsidRPr="00E62B59">
        <w:rPr>
          <w:rFonts w:ascii="Times New Roman" w:hAnsi="Times New Roman" w:cs="Times New Roman"/>
          <w:sz w:val="24"/>
          <w:szCs w:val="24"/>
        </w:rPr>
        <w:t xml:space="preserve"> do Brasil</w:t>
      </w:r>
      <w:r w:rsidR="00E81990" w:rsidRPr="00E62B59">
        <w:rPr>
          <w:rFonts w:ascii="Times New Roman" w:hAnsi="Times New Roman" w:cs="Times New Roman"/>
          <w:sz w:val="24"/>
          <w:szCs w:val="24"/>
        </w:rPr>
        <w:t xml:space="preserve"> no ano de 2018.</w:t>
      </w:r>
      <w:r w:rsidRPr="00E62B59">
        <w:rPr>
          <w:rFonts w:ascii="Times New Roman" w:hAnsi="Times New Roman" w:cs="Times New Roman"/>
          <w:sz w:val="24"/>
          <w:szCs w:val="24"/>
        </w:rPr>
        <w:t xml:space="preserve"> Identifica-se que existem concentração muito expressiva para o Uruguai, o que pode ser entendida como fragilidade nesta modalidade de comércio, pois qualquer fator que possa interferi</w:t>
      </w:r>
      <w:r w:rsidR="00625530">
        <w:rPr>
          <w:rFonts w:ascii="Times New Roman" w:hAnsi="Times New Roman" w:cs="Times New Roman"/>
          <w:sz w:val="24"/>
          <w:szCs w:val="24"/>
        </w:rPr>
        <w:t>r no país</w:t>
      </w:r>
      <w:r w:rsidRPr="00E62B59">
        <w:rPr>
          <w:rFonts w:ascii="Times New Roman" w:hAnsi="Times New Roman" w:cs="Times New Roman"/>
          <w:sz w:val="24"/>
          <w:szCs w:val="24"/>
        </w:rPr>
        <w:t xml:space="preserve"> receptor</w:t>
      </w:r>
      <w:r w:rsidR="00625530">
        <w:rPr>
          <w:rFonts w:ascii="Times New Roman" w:hAnsi="Times New Roman" w:cs="Times New Roman"/>
          <w:sz w:val="24"/>
          <w:szCs w:val="24"/>
        </w:rPr>
        <w:t>,</w:t>
      </w:r>
      <w:r w:rsidRPr="00E62B59">
        <w:rPr>
          <w:rFonts w:ascii="Times New Roman" w:hAnsi="Times New Roman" w:cs="Times New Roman"/>
          <w:sz w:val="24"/>
          <w:szCs w:val="24"/>
        </w:rPr>
        <w:t xml:space="preserve"> afetar</w:t>
      </w:r>
      <w:r w:rsidR="001E57E2" w:rsidRPr="00E62B59">
        <w:rPr>
          <w:rFonts w:ascii="Times New Roman" w:hAnsi="Times New Roman" w:cs="Times New Roman"/>
          <w:sz w:val="24"/>
          <w:szCs w:val="24"/>
        </w:rPr>
        <w:t>á toda a cadeia produ</w:t>
      </w:r>
      <w:r w:rsidRPr="00E62B59">
        <w:rPr>
          <w:rFonts w:ascii="Times New Roman" w:hAnsi="Times New Roman" w:cs="Times New Roman"/>
          <w:sz w:val="24"/>
          <w:szCs w:val="24"/>
        </w:rPr>
        <w:t>tiva.</w:t>
      </w:r>
    </w:p>
    <w:p w:rsidR="00E81990" w:rsidRPr="00E62B59" w:rsidRDefault="00FF11E5" w:rsidP="00FF11E5">
      <w:pPr>
        <w:jc w:val="center"/>
        <w:rPr>
          <w:rFonts w:ascii="Times New Roman" w:hAnsi="Times New Roman" w:cs="Times New Roman"/>
          <w:b/>
          <w:sz w:val="24"/>
          <w:szCs w:val="24"/>
        </w:rPr>
      </w:pPr>
      <w:r w:rsidRPr="00E62B59">
        <w:rPr>
          <w:rFonts w:ascii="Times New Roman" w:hAnsi="Times New Roman" w:cs="Times New Roman"/>
          <w:b/>
          <w:sz w:val="24"/>
          <w:szCs w:val="24"/>
        </w:rPr>
        <w:t>Tabela 5</w:t>
      </w:r>
      <w:r w:rsidR="00E81990" w:rsidRPr="00E62B59">
        <w:rPr>
          <w:rFonts w:ascii="Times New Roman" w:hAnsi="Times New Roman" w:cs="Times New Roman"/>
          <w:b/>
          <w:sz w:val="24"/>
          <w:szCs w:val="24"/>
        </w:rPr>
        <w:t>. Destino das exportações de erva-mate no ano de 2018.</w:t>
      </w:r>
    </w:p>
    <w:tbl>
      <w:tblPr>
        <w:tblW w:w="8414" w:type="dxa"/>
        <w:tblInd w:w="61"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1"/>
        <w:gridCol w:w="2975"/>
        <w:gridCol w:w="3018"/>
      </w:tblGrid>
      <w:tr w:rsidR="00E62B59" w:rsidRPr="00E62B59" w:rsidTr="00B83E47">
        <w:trPr>
          <w:trHeight w:val="283"/>
        </w:trPr>
        <w:tc>
          <w:tcPr>
            <w:tcW w:w="2421" w:type="dxa"/>
            <w:shd w:val="clear" w:color="auto" w:fill="auto"/>
            <w:vAlign w:val="center"/>
            <w:hideMark/>
          </w:tcPr>
          <w:p w:rsidR="00E81990" w:rsidRPr="00E62B59" w:rsidRDefault="00E81990" w:rsidP="00B83E47">
            <w:pPr>
              <w:spacing w:after="0" w:line="240" w:lineRule="auto"/>
              <w:jc w:val="center"/>
              <w:rPr>
                <w:rFonts w:ascii="Times New Roman" w:eastAsia="Times New Roman" w:hAnsi="Times New Roman" w:cs="Times New Roman"/>
                <w:b/>
                <w:sz w:val="20"/>
                <w:szCs w:val="20"/>
                <w:lang w:eastAsia="pt-BR"/>
              </w:rPr>
            </w:pPr>
            <w:r w:rsidRPr="00E62B59">
              <w:rPr>
                <w:rFonts w:ascii="Times New Roman" w:eastAsia="Times New Roman" w:hAnsi="Times New Roman" w:cs="Times New Roman"/>
                <w:b/>
                <w:sz w:val="20"/>
                <w:szCs w:val="20"/>
                <w:lang w:eastAsia="pt-BR"/>
              </w:rPr>
              <w:t>Países</w:t>
            </w:r>
          </w:p>
        </w:tc>
        <w:tc>
          <w:tcPr>
            <w:tcW w:w="2975" w:type="dxa"/>
            <w:shd w:val="clear" w:color="auto" w:fill="auto"/>
            <w:noWrap/>
            <w:vAlign w:val="center"/>
            <w:hideMark/>
          </w:tcPr>
          <w:p w:rsidR="00E81990" w:rsidRPr="00E62B59" w:rsidRDefault="00E81990" w:rsidP="00B83E47">
            <w:pPr>
              <w:spacing w:after="0" w:line="240" w:lineRule="auto"/>
              <w:jc w:val="center"/>
              <w:rPr>
                <w:rFonts w:ascii="Times New Roman" w:eastAsia="Times New Roman" w:hAnsi="Times New Roman" w:cs="Times New Roman"/>
                <w:b/>
                <w:sz w:val="20"/>
                <w:szCs w:val="20"/>
                <w:lang w:eastAsia="pt-BR"/>
              </w:rPr>
            </w:pPr>
            <w:r w:rsidRPr="00E62B59">
              <w:rPr>
                <w:rFonts w:ascii="Times New Roman" w:eastAsia="Times New Roman" w:hAnsi="Times New Roman" w:cs="Times New Roman"/>
                <w:b/>
                <w:sz w:val="20"/>
                <w:szCs w:val="20"/>
                <w:lang w:eastAsia="pt-BR"/>
              </w:rPr>
              <w:t>Exportações em quilograma</w:t>
            </w:r>
          </w:p>
        </w:tc>
        <w:tc>
          <w:tcPr>
            <w:tcW w:w="3018" w:type="dxa"/>
            <w:vAlign w:val="center"/>
          </w:tcPr>
          <w:p w:rsidR="00E81990" w:rsidRPr="00E62B59" w:rsidRDefault="00E81990" w:rsidP="00B83E47">
            <w:pPr>
              <w:spacing w:after="0" w:line="240" w:lineRule="auto"/>
              <w:jc w:val="center"/>
              <w:rPr>
                <w:rFonts w:ascii="Times New Roman" w:hAnsi="Times New Roman" w:cs="Times New Roman"/>
                <w:b/>
                <w:sz w:val="20"/>
                <w:szCs w:val="20"/>
              </w:rPr>
            </w:pPr>
            <w:r w:rsidRPr="00E62B59">
              <w:rPr>
                <w:rFonts w:ascii="Times New Roman" w:hAnsi="Times New Roman" w:cs="Times New Roman"/>
                <w:b/>
                <w:sz w:val="20"/>
                <w:szCs w:val="20"/>
              </w:rPr>
              <w:t>%</w:t>
            </w:r>
          </w:p>
        </w:tc>
      </w:tr>
      <w:tr w:rsidR="00E62B59" w:rsidRPr="00E62B59" w:rsidTr="00B83E47">
        <w:trPr>
          <w:trHeight w:val="283"/>
        </w:trPr>
        <w:tc>
          <w:tcPr>
            <w:tcW w:w="2421" w:type="dxa"/>
            <w:shd w:val="clear" w:color="auto" w:fill="auto"/>
            <w:vAlign w:val="center"/>
            <w:hideMark/>
          </w:tcPr>
          <w:p w:rsidR="00E81990" w:rsidRPr="00E62B59" w:rsidRDefault="00E81990" w:rsidP="00B83E47">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Uruguai</w:t>
            </w:r>
          </w:p>
        </w:tc>
        <w:tc>
          <w:tcPr>
            <w:tcW w:w="2975" w:type="dxa"/>
            <w:shd w:val="clear" w:color="auto" w:fill="auto"/>
            <w:noWrap/>
            <w:vAlign w:val="center"/>
            <w:hideMark/>
          </w:tcPr>
          <w:p w:rsidR="00E81990" w:rsidRPr="00E62B59" w:rsidRDefault="00E81990" w:rsidP="00B83E47">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31.636.515</w:t>
            </w:r>
          </w:p>
        </w:tc>
        <w:tc>
          <w:tcPr>
            <w:tcW w:w="3018" w:type="dxa"/>
            <w:vAlign w:val="center"/>
          </w:tcPr>
          <w:p w:rsidR="00E81990" w:rsidRPr="00E62B59" w:rsidRDefault="00E81990" w:rsidP="00B83E47">
            <w:pPr>
              <w:spacing w:after="0" w:line="240" w:lineRule="auto"/>
              <w:jc w:val="center"/>
              <w:rPr>
                <w:rFonts w:ascii="Times New Roman" w:hAnsi="Times New Roman" w:cs="Times New Roman"/>
                <w:sz w:val="20"/>
                <w:szCs w:val="20"/>
              </w:rPr>
            </w:pPr>
            <w:r w:rsidRPr="00E62B59">
              <w:rPr>
                <w:rFonts w:ascii="Times New Roman" w:hAnsi="Times New Roman" w:cs="Times New Roman"/>
                <w:sz w:val="20"/>
                <w:szCs w:val="20"/>
              </w:rPr>
              <w:t>87,4%</w:t>
            </w:r>
          </w:p>
        </w:tc>
      </w:tr>
      <w:tr w:rsidR="00E62B59" w:rsidRPr="00E62B59" w:rsidTr="00B83E47">
        <w:trPr>
          <w:trHeight w:val="283"/>
        </w:trPr>
        <w:tc>
          <w:tcPr>
            <w:tcW w:w="2421" w:type="dxa"/>
            <w:shd w:val="clear" w:color="000000" w:fill="FFFFFF"/>
            <w:vAlign w:val="center"/>
            <w:hideMark/>
          </w:tcPr>
          <w:p w:rsidR="00E81990" w:rsidRPr="00E62B59" w:rsidRDefault="00E81990" w:rsidP="00B83E47">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Chile</w:t>
            </w:r>
          </w:p>
        </w:tc>
        <w:tc>
          <w:tcPr>
            <w:tcW w:w="2975" w:type="dxa"/>
            <w:shd w:val="clear" w:color="000000" w:fill="FFFFFF"/>
            <w:vAlign w:val="center"/>
            <w:hideMark/>
          </w:tcPr>
          <w:p w:rsidR="00E81990" w:rsidRPr="00E62B59" w:rsidRDefault="00E81990" w:rsidP="00B83E47">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1.643.090</w:t>
            </w:r>
          </w:p>
        </w:tc>
        <w:tc>
          <w:tcPr>
            <w:tcW w:w="3018" w:type="dxa"/>
            <w:vAlign w:val="center"/>
          </w:tcPr>
          <w:p w:rsidR="00E81990" w:rsidRPr="00E62B59" w:rsidRDefault="00E81990" w:rsidP="00B83E47">
            <w:pPr>
              <w:spacing w:after="0" w:line="240" w:lineRule="auto"/>
              <w:jc w:val="center"/>
              <w:rPr>
                <w:rFonts w:ascii="Times New Roman" w:hAnsi="Times New Roman" w:cs="Times New Roman"/>
                <w:sz w:val="20"/>
                <w:szCs w:val="20"/>
              </w:rPr>
            </w:pPr>
            <w:r w:rsidRPr="00E62B59">
              <w:rPr>
                <w:rFonts w:ascii="Times New Roman" w:hAnsi="Times New Roman" w:cs="Times New Roman"/>
                <w:sz w:val="20"/>
                <w:szCs w:val="20"/>
              </w:rPr>
              <w:t>5%</w:t>
            </w:r>
          </w:p>
        </w:tc>
      </w:tr>
      <w:tr w:rsidR="00E62B59" w:rsidRPr="00E62B59" w:rsidTr="00B83E47">
        <w:trPr>
          <w:trHeight w:val="283"/>
        </w:trPr>
        <w:tc>
          <w:tcPr>
            <w:tcW w:w="2421" w:type="dxa"/>
            <w:shd w:val="clear" w:color="000000" w:fill="FFFFFF"/>
            <w:vAlign w:val="center"/>
            <w:hideMark/>
          </w:tcPr>
          <w:p w:rsidR="00E81990" w:rsidRPr="00E62B59" w:rsidRDefault="00E81990" w:rsidP="00B83E47">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Alemanha</w:t>
            </w:r>
          </w:p>
        </w:tc>
        <w:tc>
          <w:tcPr>
            <w:tcW w:w="2975" w:type="dxa"/>
            <w:shd w:val="clear" w:color="auto" w:fill="auto"/>
            <w:noWrap/>
            <w:vAlign w:val="center"/>
            <w:hideMark/>
          </w:tcPr>
          <w:p w:rsidR="00E81990" w:rsidRPr="00E62B59" w:rsidRDefault="00E81990" w:rsidP="00B83E47">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765.328</w:t>
            </w:r>
          </w:p>
        </w:tc>
        <w:tc>
          <w:tcPr>
            <w:tcW w:w="3018" w:type="dxa"/>
            <w:vAlign w:val="center"/>
          </w:tcPr>
          <w:p w:rsidR="00E81990" w:rsidRPr="00E62B59" w:rsidRDefault="00E81990" w:rsidP="00B83E47">
            <w:pPr>
              <w:spacing w:after="0" w:line="240" w:lineRule="auto"/>
              <w:jc w:val="center"/>
              <w:rPr>
                <w:rFonts w:ascii="Times New Roman" w:hAnsi="Times New Roman" w:cs="Times New Roman"/>
                <w:sz w:val="20"/>
                <w:szCs w:val="20"/>
              </w:rPr>
            </w:pPr>
            <w:r w:rsidRPr="00E62B59">
              <w:rPr>
                <w:rFonts w:ascii="Times New Roman" w:hAnsi="Times New Roman" w:cs="Times New Roman"/>
                <w:sz w:val="20"/>
                <w:szCs w:val="20"/>
              </w:rPr>
              <w:t>2,0%</w:t>
            </w:r>
          </w:p>
        </w:tc>
      </w:tr>
      <w:tr w:rsidR="00E62B59" w:rsidRPr="00E62B59" w:rsidTr="00B83E47">
        <w:trPr>
          <w:trHeight w:val="283"/>
        </w:trPr>
        <w:tc>
          <w:tcPr>
            <w:tcW w:w="2421" w:type="dxa"/>
            <w:shd w:val="clear" w:color="000000" w:fill="FFFFFF"/>
            <w:vAlign w:val="center"/>
            <w:hideMark/>
          </w:tcPr>
          <w:p w:rsidR="00E81990" w:rsidRPr="00E62B59" w:rsidRDefault="00E81990" w:rsidP="00B83E47">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Estados Unidos</w:t>
            </w:r>
          </w:p>
        </w:tc>
        <w:tc>
          <w:tcPr>
            <w:tcW w:w="2975" w:type="dxa"/>
            <w:shd w:val="clear" w:color="auto" w:fill="auto"/>
            <w:noWrap/>
            <w:vAlign w:val="center"/>
            <w:hideMark/>
          </w:tcPr>
          <w:p w:rsidR="00E81990" w:rsidRPr="00E62B59" w:rsidRDefault="00E81990" w:rsidP="00B83E47">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677.093</w:t>
            </w:r>
          </w:p>
        </w:tc>
        <w:tc>
          <w:tcPr>
            <w:tcW w:w="3018" w:type="dxa"/>
            <w:vAlign w:val="center"/>
          </w:tcPr>
          <w:p w:rsidR="00E81990" w:rsidRPr="00E62B59" w:rsidRDefault="00E81990" w:rsidP="00B83E47">
            <w:pPr>
              <w:spacing w:after="0" w:line="240" w:lineRule="auto"/>
              <w:jc w:val="center"/>
              <w:rPr>
                <w:rFonts w:ascii="Times New Roman" w:hAnsi="Times New Roman" w:cs="Times New Roman"/>
                <w:sz w:val="20"/>
                <w:szCs w:val="20"/>
              </w:rPr>
            </w:pPr>
            <w:r w:rsidRPr="00E62B59">
              <w:rPr>
                <w:rFonts w:ascii="Times New Roman" w:hAnsi="Times New Roman" w:cs="Times New Roman"/>
                <w:sz w:val="20"/>
                <w:szCs w:val="20"/>
              </w:rPr>
              <w:t>1,9%</w:t>
            </w:r>
          </w:p>
        </w:tc>
      </w:tr>
      <w:tr w:rsidR="00E62B59" w:rsidRPr="00E62B59" w:rsidTr="00B83E47">
        <w:trPr>
          <w:trHeight w:val="283"/>
        </w:trPr>
        <w:tc>
          <w:tcPr>
            <w:tcW w:w="2421" w:type="dxa"/>
            <w:shd w:val="clear" w:color="000000" w:fill="FFFFFF"/>
            <w:vAlign w:val="center"/>
            <w:hideMark/>
          </w:tcPr>
          <w:p w:rsidR="00E81990" w:rsidRPr="00E62B59" w:rsidRDefault="00E81990" w:rsidP="00B83E47">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Argentina</w:t>
            </w:r>
          </w:p>
        </w:tc>
        <w:tc>
          <w:tcPr>
            <w:tcW w:w="2975" w:type="dxa"/>
            <w:shd w:val="clear" w:color="000000" w:fill="FFFFFF"/>
            <w:vAlign w:val="center"/>
            <w:hideMark/>
          </w:tcPr>
          <w:p w:rsidR="00E81990" w:rsidRPr="00E62B59" w:rsidRDefault="00E81990" w:rsidP="00B83E47">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327.630</w:t>
            </w:r>
          </w:p>
        </w:tc>
        <w:tc>
          <w:tcPr>
            <w:tcW w:w="3018" w:type="dxa"/>
            <w:vAlign w:val="center"/>
          </w:tcPr>
          <w:p w:rsidR="00E81990" w:rsidRPr="00E62B59" w:rsidRDefault="00E81990" w:rsidP="00B83E47">
            <w:pPr>
              <w:spacing w:after="0" w:line="240" w:lineRule="auto"/>
              <w:jc w:val="center"/>
              <w:rPr>
                <w:rFonts w:ascii="Times New Roman" w:hAnsi="Times New Roman" w:cs="Times New Roman"/>
                <w:sz w:val="20"/>
                <w:szCs w:val="20"/>
              </w:rPr>
            </w:pPr>
            <w:r w:rsidRPr="00E62B59">
              <w:rPr>
                <w:rFonts w:ascii="Times New Roman" w:hAnsi="Times New Roman" w:cs="Times New Roman"/>
                <w:sz w:val="20"/>
                <w:szCs w:val="20"/>
              </w:rPr>
              <w:t>0,90%</w:t>
            </w:r>
          </w:p>
        </w:tc>
      </w:tr>
      <w:tr w:rsidR="00E62B59" w:rsidRPr="00E62B59" w:rsidTr="00B83E47">
        <w:trPr>
          <w:trHeight w:val="283"/>
        </w:trPr>
        <w:tc>
          <w:tcPr>
            <w:tcW w:w="2421" w:type="dxa"/>
            <w:shd w:val="clear" w:color="000000" w:fill="FFFFFF"/>
            <w:vAlign w:val="center"/>
            <w:hideMark/>
          </w:tcPr>
          <w:p w:rsidR="00E81990" w:rsidRPr="00E62B59" w:rsidRDefault="00E81990" w:rsidP="00B83E47">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Espanha</w:t>
            </w:r>
          </w:p>
        </w:tc>
        <w:tc>
          <w:tcPr>
            <w:tcW w:w="2975" w:type="dxa"/>
            <w:shd w:val="clear" w:color="auto" w:fill="auto"/>
            <w:noWrap/>
            <w:vAlign w:val="center"/>
            <w:hideMark/>
          </w:tcPr>
          <w:p w:rsidR="00E81990" w:rsidRPr="00E62B59" w:rsidRDefault="00E81990" w:rsidP="00B83E47">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252.940</w:t>
            </w:r>
          </w:p>
        </w:tc>
        <w:tc>
          <w:tcPr>
            <w:tcW w:w="3018" w:type="dxa"/>
            <w:vAlign w:val="center"/>
          </w:tcPr>
          <w:p w:rsidR="00E81990" w:rsidRPr="00E62B59" w:rsidRDefault="00E81990" w:rsidP="00B83E47">
            <w:pPr>
              <w:spacing w:after="0" w:line="240" w:lineRule="auto"/>
              <w:jc w:val="center"/>
              <w:rPr>
                <w:rFonts w:ascii="Times New Roman" w:hAnsi="Times New Roman" w:cs="Times New Roman"/>
                <w:sz w:val="20"/>
                <w:szCs w:val="20"/>
              </w:rPr>
            </w:pPr>
            <w:r w:rsidRPr="00E62B59">
              <w:rPr>
                <w:rFonts w:ascii="Times New Roman" w:hAnsi="Times New Roman" w:cs="Times New Roman"/>
                <w:sz w:val="20"/>
                <w:szCs w:val="20"/>
              </w:rPr>
              <w:t>0,64%</w:t>
            </w:r>
          </w:p>
        </w:tc>
      </w:tr>
      <w:tr w:rsidR="00E62B59" w:rsidRPr="00E62B59" w:rsidTr="00B83E47">
        <w:trPr>
          <w:trHeight w:val="283"/>
        </w:trPr>
        <w:tc>
          <w:tcPr>
            <w:tcW w:w="2421" w:type="dxa"/>
            <w:shd w:val="clear" w:color="000000" w:fill="FFFFFF"/>
            <w:vAlign w:val="center"/>
            <w:hideMark/>
          </w:tcPr>
          <w:p w:rsidR="00E81990" w:rsidRPr="00E62B59" w:rsidRDefault="00E81990" w:rsidP="00B83E47">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França</w:t>
            </w:r>
          </w:p>
        </w:tc>
        <w:tc>
          <w:tcPr>
            <w:tcW w:w="2975" w:type="dxa"/>
            <w:shd w:val="clear" w:color="auto" w:fill="auto"/>
            <w:noWrap/>
            <w:vAlign w:val="center"/>
            <w:hideMark/>
          </w:tcPr>
          <w:p w:rsidR="00E81990" w:rsidRPr="00E62B59" w:rsidRDefault="00E81990" w:rsidP="00B83E47">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218.518</w:t>
            </w:r>
          </w:p>
        </w:tc>
        <w:tc>
          <w:tcPr>
            <w:tcW w:w="3018" w:type="dxa"/>
            <w:vAlign w:val="center"/>
          </w:tcPr>
          <w:p w:rsidR="00E81990" w:rsidRPr="00E62B59" w:rsidRDefault="00E81990" w:rsidP="00B83E47">
            <w:pPr>
              <w:spacing w:after="0" w:line="240" w:lineRule="auto"/>
              <w:jc w:val="center"/>
              <w:rPr>
                <w:rFonts w:ascii="Times New Roman" w:hAnsi="Times New Roman" w:cs="Times New Roman"/>
                <w:sz w:val="20"/>
                <w:szCs w:val="20"/>
              </w:rPr>
            </w:pPr>
            <w:r w:rsidRPr="00E62B59">
              <w:rPr>
                <w:rFonts w:ascii="Times New Roman" w:hAnsi="Times New Roman" w:cs="Times New Roman"/>
                <w:sz w:val="20"/>
                <w:szCs w:val="20"/>
              </w:rPr>
              <w:t>0,63%</w:t>
            </w:r>
          </w:p>
        </w:tc>
      </w:tr>
      <w:tr w:rsidR="00E62B59" w:rsidRPr="00E62B59" w:rsidTr="00B83E47">
        <w:trPr>
          <w:trHeight w:val="283"/>
        </w:trPr>
        <w:tc>
          <w:tcPr>
            <w:tcW w:w="2421" w:type="dxa"/>
            <w:shd w:val="clear" w:color="000000" w:fill="FFFFFF"/>
            <w:vAlign w:val="center"/>
            <w:hideMark/>
          </w:tcPr>
          <w:p w:rsidR="00E81990" w:rsidRPr="00E62B59" w:rsidRDefault="00E81990" w:rsidP="00B83E47">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Bolívia</w:t>
            </w:r>
          </w:p>
        </w:tc>
        <w:tc>
          <w:tcPr>
            <w:tcW w:w="2975" w:type="dxa"/>
            <w:shd w:val="clear" w:color="000000" w:fill="FFFFFF"/>
            <w:vAlign w:val="center"/>
            <w:hideMark/>
          </w:tcPr>
          <w:p w:rsidR="00E81990" w:rsidRPr="00E62B59" w:rsidRDefault="00E81990" w:rsidP="00B83E47">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109.824</w:t>
            </w:r>
          </w:p>
        </w:tc>
        <w:tc>
          <w:tcPr>
            <w:tcW w:w="3018" w:type="dxa"/>
            <w:vAlign w:val="center"/>
          </w:tcPr>
          <w:p w:rsidR="00E81990" w:rsidRPr="00E62B59" w:rsidRDefault="00E81990" w:rsidP="00B83E47">
            <w:pPr>
              <w:spacing w:after="0" w:line="240" w:lineRule="auto"/>
              <w:jc w:val="center"/>
              <w:rPr>
                <w:rFonts w:ascii="Times New Roman" w:hAnsi="Times New Roman" w:cs="Times New Roman"/>
                <w:sz w:val="20"/>
                <w:szCs w:val="20"/>
              </w:rPr>
            </w:pPr>
            <w:r w:rsidRPr="00E62B59">
              <w:rPr>
                <w:rFonts w:ascii="Times New Roman" w:hAnsi="Times New Roman" w:cs="Times New Roman"/>
                <w:sz w:val="20"/>
                <w:szCs w:val="20"/>
              </w:rPr>
              <w:t>0,30%</w:t>
            </w:r>
          </w:p>
        </w:tc>
      </w:tr>
      <w:tr w:rsidR="00E62B59" w:rsidRPr="00E62B59" w:rsidTr="00B83E47">
        <w:trPr>
          <w:trHeight w:val="283"/>
        </w:trPr>
        <w:tc>
          <w:tcPr>
            <w:tcW w:w="2421" w:type="dxa"/>
            <w:shd w:val="clear" w:color="000000" w:fill="FFFFFF"/>
            <w:vAlign w:val="center"/>
            <w:hideMark/>
          </w:tcPr>
          <w:p w:rsidR="00E81990" w:rsidRPr="00E62B59" w:rsidRDefault="00E81990" w:rsidP="00B83E47">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Outros países</w:t>
            </w:r>
          </w:p>
        </w:tc>
        <w:tc>
          <w:tcPr>
            <w:tcW w:w="2975" w:type="dxa"/>
            <w:shd w:val="clear" w:color="000000" w:fill="FFFFFF"/>
            <w:vAlign w:val="center"/>
            <w:hideMark/>
          </w:tcPr>
          <w:p w:rsidR="00E81990" w:rsidRPr="00E62B59" w:rsidRDefault="00E81990" w:rsidP="00B83E47">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446.893</w:t>
            </w:r>
          </w:p>
        </w:tc>
        <w:tc>
          <w:tcPr>
            <w:tcW w:w="3018" w:type="dxa"/>
            <w:vAlign w:val="center"/>
          </w:tcPr>
          <w:p w:rsidR="00E81990" w:rsidRPr="00E62B59" w:rsidRDefault="00E81990" w:rsidP="00B83E47">
            <w:pPr>
              <w:spacing w:after="0" w:line="240" w:lineRule="auto"/>
              <w:jc w:val="center"/>
              <w:rPr>
                <w:rFonts w:ascii="Times New Roman" w:hAnsi="Times New Roman" w:cs="Times New Roman"/>
                <w:sz w:val="20"/>
                <w:szCs w:val="20"/>
              </w:rPr>
            </w:pPr>
            <w:r w:rsidRPr="00E62B59">
              <w:rPr>
                <w:rFonts w:ascii="Times New Roman" w:hAnsi="Times New Roman" w:cs="Times New Roman"/>
                <w:sz w:val="20"/>
                <w:szCs w:val="20"/>
              </w:rPr>
              <w:t>1,5%</w:t>
            </w:r>
          </w:p>
        </w:tc>
      </w:tr>
    </w:tbl>
    <w:p w:rsidR="00E81990" w:rsidRPr="00694760" w:rsidRDefault="00694760" w:rsidP="00E81990">
      <w:pPr>
        <w:jc w:val="both"/>
        <w:rPr>
          <w:rFonts w:ascii="Times New Roman" w:hAnsi="Times New Roman" w:cs="Times New Roman"/>
          <w:sz w:val="20"/>
          <w:szCs w:val="20"/>
        </w:rPr>
      </w:pPr>
      <w:r>
        <w:rPr>
          <w:rFonts w:ascii="Times New Roman" w:hAnsi="Times New Roman" w:cs="Times New Roman"/>
          <w:sz w:val="20"/>
          <w:szCs w:val="20"/>
        </w:rPr>
        <w:t xml:space="preserve"> </w:t>
      </w:r>
      <w:r w:rsidR="00E81990" w:rsidRPr="00694760">
        <w:rPr>
          <w:rFonts w:ascii="Times New Roman" w:hAnsi="Times New Roman" w:cs="Times New Roman"/>
          <w:sz w:val="20"/>
          <w:szCs w:val="20"/>
        </w:rPr>
        <w:t>Fonte: Elaborado com bas</w:t>
      </w:r>
      <w:r>
        <w:rPr>
          <w:rFonts w:ascii="Times New Roman" w:hAnsi="Times New Roman" w:cs="Times New Roman"/>
          <w:sz w:val="20"/>
          <w:szCs w:val="20"/>
        </w:rPr>
        <w:t>e nos dados do COMEX STAT, 2019</w:t>
      </w:r>
    </w:p>
    <w:p w:rsidR="00FA494E" w:rsidRPr="00E62B59" w:rsidRDefault="00E16DCF" w:rsidP="00B93564">
      <w:pPr>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rPr>
        <w:t xml:space="preserve">Segundo dados do </w:t>
      </w:r>
      <w:r w:rsidR="00946F6F" w:rsidRPr="00E62B59">
        <w:rPr>
          <w:rFonts w:ascii="Times New Roman" w:hAnsi="Times New Roman" w:cs="Times New Roman"/>
          <w:sz w:val="24"/>
          <w:szCs w:val="24"/>
        </w:rPr>
        <w:t>INYM</w:t>
      </w:r>
      <w:r w:rsidRPr="00E62B59">
        <w:rPr>
          <w:rFonts w:ascii="Times New Roman" w:hAnsi="Times New Roman" w:cs="Times New Roman"/>
          <w:sz w:val="24"/>
          <w:szCs w:val="24"/>
        </w:rPr>
        <w:t xml:space="preserve"> (2017), no ano de 2016 foram </w:t>
      </w:r>
      <w:r w:rsidR="00946F6F" w:rsidRPr="00E62B59">
        <w:rPr>
          <w:rFonts w:ascii="Times New Roman" w:hAnsi="Times New Roman" w:cs="Times New Roman"/>
          <w:sz w:val="24"/>
          <w:szCs w:val="24"/>
        </w:rPr>
        <w:t>exportadas</w:t>
      </w:r>
      <w:r w:rsidRPr="00E62B59">
        <w:rPr>
          <w:rFonts w:ascii="Times New Roman" w:hAnsi="Times New Roman" w:cs="Times New Roman"/>
          <w:sz w:val="24"/>
          <w:szCs w:val="24"/>
        </w:rPr>
        <w:t xml:space="preserve"> 28,6 toneladas de erva mate, sendo que em 2017 31, </w:t>
      </w:r>
      <w:r w:rsidR="00946F6F" w:rsidRPr="00E62B59">
        <w:rPr>
          <w:rFonts w:ascii="Times New Roman" w:hAnsi="Times New Roman" w:cs="Times New Roman"/>
          <w:sz w:val="24"/>
          <w:szCs w:val="24"/>
        </w:rPr>
        <w:t>ton.</w:t>
      </w:r>
      <w:r w:rsidRPr="00E62B59">
        <w:rPr>
          <w:rFonts w:ascii="Times New Roman" w:hAnsi="Times New Roman" w:cs="Times New Roman"/>
          <w:sz w:val="24"/>
          <w:szCs w:val="24"/>
        </w:rPr>
        <w:t xml:space="preserve"> </w:t>
      </w:r>
      <w:proofErr w:type="gramStart"/>
      <w:r w:rsidRPr="00E62B59">
        <w:rPr>
          <w:rFonts w:ascii="Times New Roman" w:hAnsi="Times New Roman" w:cs="Times New Roman"/>
          <w:sz w:val="24"/>
          <w:szCs w:val="24"/>
        </w:rPr>
        <w:t>e</w:t>
      </w:r>
      <w:proofErr w:type="gramEnd"/>
      <w:r w:rsidRPr="00E62B59">
        <w:rPr>
          <w:rFonts w:ascii="Times New Roman" w:hAnsi="Times New Roman" w:cs="Times New Roman"/>
          <w:sz w:val="24"/>
          <w:szCs w:val="24"/>
        </w:rPr>
        <w:t xml:space="preserve"> 2018 43 </w:t>
      </w:r>
      <w:r w:rsidR="00946F6F" w:rsidRPr="00E62B59">
        <w:rPr>
          <w:rFonts w:ascii="Times New Roman" w:hAnsi="Times New Roman" w:cs="Times New Roman"/>
          <w:sz w:val="24"/>
          <w:szCs w:val="24"/>
        </w:rPr>
        <w:t>ton.</w:t>
      </w:r>
      <w:r w:rsidRPr="00E62B59">
        <w:rPr>
          <w:rFonts w:ascii="Times New Roman" w:hAnsi="Times New Roman" w:cs="Times New Roman"/>
          <w:sz w:val="24"/>
          <w:szCs w:val="24"/>
        </w:rPr>
        <w:t xml:space="preserve"> </w:t>
      </w:r>
      <w:r w:rsidR="009278FA" w:rsidRPr="00E62B59">
        <w:rPr>
          <w:rFonts w:ascii="Times New Roman" w:hAnsi="Times New Roman" w:cs="Times New Roman"/>
          <w:sz w:val="24"/>
          <w:szCs w:val="24"/>
        </w:rPr>
        <w:t>Mostrando</w:t>
      </w:r>
      <w:r w:rsidRPr="00E62B59">
        <w:rPr>
          <w:rFonts w:ascii="Times New Roman" w:hAnsi="Times New Roman" w:cs="Times New Roman"/>
          <w:sz w:val="24"/>
          <w:szCs w:val="24"/>
        </w:rPr>
        <w:t xml:space="preserve"> </w:t>
      </w:r>
      <w:r w:rsidR="00781C23" w:rsidRPr="00E62B59">
        <w:rPr>
          <w:rFonts w:ascii="Times New Roman" w:hAnsi="Times New Roman" w:cs="Times New Roman"/>
          <w:sz w:val="24"/>
          <w:szCs w:val="24"/>
        </w:rPr>
        <w:t>a expansão</w:t>
      </w:r>
      <w:r w:rsidRPr="00E62B59">
        <w:rPr>
          <w:rFonts w:ascii="Times New Roman" w:hAnsi="Times New Roman" w:cs="Times New Roman"/>
          <w:sz w:val="24"/>
          <w:szCs w:val="24"/>
        </w:rPr>
        <w:t xml:space="preserve"> </w:t>
      </w:r>
      <w:r w:rsidR="00946F6F" w:rsidRPr="00E62B59">
        <w:rPr>
          <w:rFonts w:ascii="Times New Roman" w:hAnsi="Times New Roman" w:cs="Times New Roman"/>
          <w:sz w:val="24"/>
          <w:szCs w:val="24"/>
        </w:rPr>
        <w:t>desempenho</w:t>
      </w:r>
      <w:r w:rsidRPr="00E62B59">
        <w:rPr>
          <w:rFonts w:ascii="Times New Roman" w:hAnsi="Times New Roman" w:cs="Times New Roman"/>
          <w:sz w:val="24"/>
          <w:szCs w:val="24"/>
        </w:rPr>
        <w:t xml:space="preserve"> no comercio e</w:t>
      </w:r>
      <w:r w:rsidR="00946F6F" w:rsidRPr="00E62B59">
        <w:rPr>
          <w:rFonts w:ascii="Times New Roman" w:hAnsi="Times New Roman" w:cs="Times New Roman"/>
          <w:sz w:val="24"/>
          <w:szCs w:val="24"/>
        </w:rPr>
        <w:t>x</w:t>
      </w:r>
      <w:r w:rsidRPr="00E62B59">
        <w:rPr>
          <w:rFonts w:ascii="Times New Roman" w:hAnsi="Times New Roman" w:cs="Times New Roman"/>
          <w:sz w:val="24"/>
          <w:szCs w:val="24"/>
        </w:rPr>
        <w:t>terior</w:t>
      </w:r>
      <w:r w:rsidR="00625530">
        <w:rPr>
          <w:rFonts w:ascii="Times New Roman" w:hAnsi="Times New Roman" w:cs="Times New Roman"/>
          <w:sz w:val="24"/>
          <w:szCs w:val="24"/>
        </w:rPr>
        <w:t>.</w:t>
      </w:r>
    </w:p>
    <w:p w:rsidR="00FA494E" w:rsidRPr="00E62B59" w:rsidRDefault="00FA494E" w:rsidP="00B93564">
      <w:pPr>
        <w:spacing w:after="120" w:line="360" w:lineRule="auto"/>
        <w:ind w:left="-6" w:right="11" w:firstLine="709"/>
        <w:jc w:val="both"/>
        <w:rPr>
          <w:rFonts w:ascii="Times New Roman" w:hAnsi="Times New Roman" w:cs="Times New Roman"/>
          <w:sz w:val="24"/>
          <w:szCs w:val="24"/>
        </w:rPr>
      </w:pPr>
      <w:r w:rsidRPr="00E62B59">
        <w:rPr>
          <w:rFonts w:ascii="Times New Roman" w:eastAsia="Arial" w:hAnsi="Times New Roman" w:cs="Times New Roman"/>
          <w:sz w:val="24"/>
          <w:szCs w:val="24"/>
        </w:rPr>
        <w:t>D</w:t>
      </w:r>
      <w:r w:rsidR="00946F6F" w:rsidRPr="00E62B59">
        <w:rPr>
          <w:rFonts w:ascii="Times New Roman" w:eastAsia="Arial" w:hAnsi="Times New Roman" w:cs="Times New Roman"/>
          <w:sz w:val="24"/>
          <w:szCs w:val="24"/>
        </w:rPr>
        <w:t>o</w:t>
      </w:r>
      <w:r w:rsidRPr="00E62B59">
        <w:rPr>
          <w:rFonts w:ascii="Times New Roman" w:eastAsia="Arial" w:hAnsi="Times New Roman" w:cs="Times New Roman"/>
          <w:sz w:val="24"/>
          <w:szCs w:val="24"/>
        </w:rPr>
        <w:t xml:space="preserve"> total da produ</w:t>
      </w:r>
      <w:r w:rsidR="00946F6F" w:rsidRPr="00E62B59">
        <w:rPr>
          <w:rFonts w:ascii="Times New Roman" w:eastAsia="Arial" w:hAnsi="Times New Roman" w:cs="Times New Roman"/>
          <w:sz w:val="24"/>
          <w:szCs w:val="24"/>
        </w:rPr>
        <w:t>ção</w:t>
      </w:r>
      <w:r w:rsidRPr="00E62B59">
        <w:rPr>
          <w:rFonts w:ascii="Times New Roman" w:eastAsia="Arial" w:hAnsi="Times New Roman" w:cs="Times New Roman"/>
          <w:sz w:val="24"/>
          <w:szCs w:val="24"/>
        </w:rPr>
        <w:t xml:space="preserve"> Argentina, </w:t>
      </w:r>
      <w:r w:rsidR="00946F6F" w:rsidRPr="00E62B59">
        <w:rPr>
          <w:rFonts w:ascii="Times New Roman" w:eastAsia="Arial" w:hAnsi="Times New Roman" w:cs="Times New Roman"/>
          <w:sz w:val="24"/>
          <w:szCs w:val="24"/>
        </w:rPr>
        <w:t>85% destina-se ao</w:t>
      </w:r>
      <w:r w:rsidRPr="00E62B59">
        <w:rPr>
          <w:rFonts w:ascii="Times New Roman" w:eastAsia="Arial" w:hAnsi="Times New Roman" w:cs="Times New Roman"/>
          <w:sz w:val="24"/>
          <w:szCs w:val="24"/>
        </w:rPr>
        <w:t xml:space="preserve"> mercado interno </w:t>
      </w:r>
      <w:r w:rsidR="00946F6F" w:rsidRPr="00E62B59">
        <w:rPr>
          <w:rFonts w:ascii="Times New Roman" w:eastAsia="Arial" w:hAnsi="Times New Roman" w:cs="Times New Roman"/>
          <w:sz w:val="24"/>
          <w:szCs w:val="24"/>
        </w:rPr>
        <w:t>e</w:t>
      </w:r>
      <w:r w:rsidRPr="00E62B59">
        <w:rPr>
          <w:rFonts w:ascii="Times New Roman" w:eastAsia="Arial" w:hAnsi="Times New Roman" w:cs="Times New Roman"/>
          <w:sz w:val="24"/>
          <w:szCs w:val="24"/>
        </w:rPr>
        <w:t xml:space="preserve"> 15% restante exporta</w:t>
      </w:r>
      <w:r w:rsidR="00946F6F" w:rsidRPr="00E62B59">
        <w:rPr>
          <w:rFonts w:ascii="Times New Roman" w:eastAsia="Arial" w:hAnsi="Times New Roman" w:cs="Times New Roman"/>
          <w:sz w:val="24"/>
          <w:szCs w:val="24"/>
        </w:rPr>
        <w:t>-se para</w:t>
      </w:r>
      <w:r w:rsidRPr="00E62B59">
        <w:rPr>
          <w:rFonts w:ascii="Times New Roman" w:eastAsia="Arial" w:hAnsi="Times New Roman" w:cs="Times New Roman"/>
          <w:sz w:val="24"/>
          <w:szCs w:val="24"/>
        </w:rPr>
        <w:t xml:space="preserve"> países como</w:t>
      </w:r>
      <w:r w:rsidR="00946F6F" w:rsidRPr="00E62B59">
        <w:rPr>
          <w:rFonts w:ascii="Times New Roman" w:eastAsia="Arial" w:hAnsi="Times New Roman" w:cs="Times New Roman"/>
          <w:sz w:val="24"/>
          <w:szCs w:val="24"/>
        </w:rPr>
        <w:t>: Síria</w:t>
      </w:r>
      <w:r w:rsidRPr="00E62B59">
        <w:rPr>
          <w:rFonts w:ascii="Times New Roman" w:eastAsia="Arial" w:hAnsi="Times New Roman" w:cs="Times New Roman"/>
          <w:sz w:val="24"/>
          <w:szCs w:val="24"/>
        </w:rPr>
        <w:t xml:space="preserve"> 57%, Chile 12%, Brasil 9%, U</w:t>
      </w:r>
      <w:r w:rsidR="00946F6F" w:rsidRPr="00E62B59">
        <w:rPr>
          <w:rFonts w:ascii="Times New Roman" w:eastAsia="Arial" w:hAnsi="Times New Roman" w:cs="Times New Roman"/>
          <w:sz w:val="24"/>
          <w:szCs w:val="24"/>
        </w:rPr>
        <w:t>nião Europeia (6%), Uruguai</w:t>
      </w:r>
      <w:r w:rsidRPr="00E62B59">
        <w:rPr>
          <w:rFonts w:ascii="Times New Roman" w:eastAsia="Arial" w:hAnsi="Times New Roman" w:cs="Times New Roman"/>
          <w:sz w:val="24"/>
          <w:szCs w:val="24"/>
        </w:rPr>
        <w:t xml:space="preserve"> (3%), </w:t>
      </w:r>
      <w:r w:rsidR="00946F6F" w:rsidRPr="00E62B59">
        <w:rPr>
          <w:rFonts w:ascii="Times New Roman" w:eastAsia="Arial" w:hAnsi="Times New Roman" w:cs="Times New Roman"/>
          <w:sz w:val="24"/>
          <w:szCs w:val="24"/>
        </w:rPr>
        <w:t>Estado Unidos</w:t>
      </w:r>
      <w:r w:rsidRPr="00E62B59">
        <w:rPr>
          <w:rFonts w:ascii="Times New Roman" w:eastAsia="Arial" w:hAnsi="Times New Roman" w:cs="Times New Roman"/>
          <w:sz w:val="24"/>
          <w:szCs w:val="24"/>
        </w:rPr>
        <w:t xml:space="preserve"> (3</w:t>
      </w:r>
      <w:r w:rsidR="00946F6F" w:rsidRPr="00E62B59">
        <w:rPr>
          <w:rFonts w:ascii="Times New Roman" w:eastAsia="Arial" w:hAnsi="Times New Roman" w:cs="Times New Roman"/>
          <w:sz w:val="24"/>
          <w:szCs w:val="24"/>
        </w:rPr>
        <w:t>%) e outros com menor números.</w:t>
      </w:r>
      <w:r w:rsidRPr="00E62B59">
        <w:rPr>
          <w:rFonts w:ascii="Times New Roman" w:eastAsia="Arial" w:hAnsi="Times New Roman" w:cs="Times New Roman"/>
          <w:sz w:val="24"/>
          <w:szCs w:val="24"/>
        </w:rPr>
        <w:t xml:space="preserve"> </w:t>
      </w:r>
    </w:p>
    <w:p w:rsidR="00E62B59" w:rsidRDefault="00E62B59" w:rsidP="00F829B5">
      <w:pPr>
        <w:jc w:val="center"/>
        <w:rPr>
          <w:rFonts w:ascii="Times New Roman" w:hAnsi="Times New Roman" w:cs="Times New Roman"/>
          <w:b/>
          <w:sz w:val="24"/>
          <w:szCs w:val="24"/>
        </w:rPr>
      </w:pPr>
    </w:p>
    <w:p w:rsidR="00074DFC" w:rsidRPr="00E62B59" w:rsidRDefault="00946F6F" w:rsidP="00F829B5">
      <w:pPr>
        <w:jc w:val="center"/>
        <w:rPr>
          <w:rFonts w:ascii="Times New Roman" w:hAnsi="Times New Roman" w:cs="Times New Roman"/>
          <w:b/>
          <w:sz w:val="24"/>
          <w:szCs w:val="24"/>
        </w:rPr>
      </w:pPr>
      <w:r w:rsidRPr="00E62B59">
        <w:rPr>
          <w:rFonts w:ascii="Times New Roman" w:hAnsi="Times New Roman" w:cs="Times New Roman"/>
          <w:b/>
          <w:sz w:val="24"/>
          <w:szCs w:val="24"/>
        </w:rPr>
        <w:lastRenderedPageBreak/>
        <w:t>Tabela</w:t>
      </w:r>
      <w:r w:rsidR="00FF11E5" w:rsidRPr="00E62B59">
        <w:rPr>
          <w:rFonts w:ascii="Times New Roman" w:hAnsi="Times New Roman" w:cs="Times New Roman"/>
          <w:b/>
          <w:sz w:val="24"/>
          <w:szCs w:val="24"/>
        </w:rPr>
        <w:t xml:space="preserve"> 6</w:t>
      </w:r>
      <w:r w:rsidRPr="00E62B59">
        <w:rPr>
          <w:rFonts w:ascii="Times New Roman" w:hAnsi="Times New Roman" w:cs="Times New Roman"/>
          <w:b/>
          <w:sz w:val="24"/>
          <w:szCs w:val="24"/>
        </w:rPr>
        <w:t>.</w:t>
      </w:r>
      <w:r w:rsidR="00074DFC" w:rsidRPr="00E62B59">
        <w:rPr>
          <w:rFonts w:ascii="Times New Roman" w:hAnsi="Times New Roman" w:cs="Times New Roman"/>
          <w:b/>
          <w:sz w:val="24"/>
          <w:szCs w:val="24"/>
        </w:rPr>
        <w:t xml:space="preserve"> </w:t>
      </w:r>
      <w:r w:rsidRPr="00E62B59">
        <w:rPr>
          <w:rFonts w:ascii="Times New Roman" w:hAnsi="Times New Roman" w:cs="Times New Roman"/>
          <w:b/>
          <w:sz w:val="24"/>
          <w:szCs w:val="24"/>
        </w:rPr>
        <w:t>Importadores em</w:t>
      </w:r>
      <w:r w:rsidR="00074DFC" w:rsidRPr="00E62B59">
        <w:rPr>
          <w:rFonts w:ascii="Times New Roman" w:hAnsi="Times New Roman" w:cs="Times New Roman"/>
          <w:b/>
          <w:sz w:val="24"/>
          <w:szCs w:val="24"/>
        </w:rPr>
        <w:t xml:space="preserve"> 2018 da erva-mate Argentina</w:t>
      </w:r>
    </w:p>
    <w:tbl>
      <w:tblPr>
        <w:tblW w:w="8545" w:type="dxa"/>
        <w:tblInd w:w="7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4860"/>
      </w:tblGrid>
      <w:tr w:rsidR="00E62B59" w:rsidRPr="00E62B59" w:rsidTr="00B83E47">
        <w:trPr>
          <w:trHeight w:val="283"/>
        </w:trPr>
        <w:tc>
          <w:tcPr>
            <w:tcW w:w="3685" w:type="dxa"/>
            <w:shd w:val="clear" w:color="auto" w:fill="auto"/>
            <w:noWrap/>
            <w:vAlign w:val="center"/>
            <w:hideMark/>
          </w:tcPr>
          <w:p w:rsidR="00074DFC" w:rsidRPr="00E62B59" w:rsidRDefault="00946F6F" w:rsidP="0099455F">
            <w:pPr>
              <w:spacing w:after="0" w:line="240" w:lineRule="auto"/>
              <w:jc w:val="center"/>
              <w:rPr>
                <w:rFonts w:ascii="Times New Roman" w:eastAsia="Times New Roman" w:hAnsi="Times New Roman" w:cs="Times New Roman"/>
                <w:b/>
                <w:sz w:val="20"/>
                <w:szCs w:val="20"/>
                <w:lang w:eastAsia="pt-BR"/>
              </w:rPr>
            </w:pPr>
            <w:r w:rsidRPr="00E62B59">
              <w:rPr>
                <w:rFonts w:ascii="Times New Roman" w:eastAsia="Times New Roman" w:hAnsi="Times New Roman" w:cs="Times New Roman"/>
                <w:b/>
                <w:sz w:val="20"/>
                <w:szCs w:val="20"/>
                <w:lang w:eastAsia="pt-BR"/>
              </w:rPr>
              <w:t>Países</w:t>
            </w:r>
          </w:p>
        </w:tc>
        <w:tc>
          <w:tcPr>
            <w:tcW w:w="4860" w:type="dxa"/>
            <w:shd w:val="clear" w:color="auto" w:fill="auto"/>
            <w:noWrap/>
            <w:vAlign w:val="center"/>
            <w:hideMark/>
          </w:tcPr>
          <w:p w:rsidR="00074DFC" w:rsidRPr="00E62B59" w:rsidRDefault="00074DFC" w:rsidP="0099455F">
            <w:pPr>
              <w:spacing w:after="0" w:line="240" w:lineRule="auto"/>
              <w:jc w:val="center"/>
              <w:rPr>
                <w:rFonts w:ascii="Times New Roman" w:eastAsia="Times New Roman" w:hAnsi="Times New Roman" w:cs="Times New Roman"/>
                <w:b/>
                <w:sz w:val="20"/>
                <w:szCs w:val="20"/>
                <w:lang w:eastAsia="pt-BR"/>
              </w:rPr>
            </w:pPr>
            <w:r w:rsidRPr="00E62B59">
              <w:rPr>
                <w:rFonts w:ascii="Times New Roman" w:eastAsia="Times New Roman" w:hAnsi="Times New Roman" w:cs="Times New Roman"/>
                <w:b/>
                <w:sz w:val="20"/>
                <w:szCs w:val="20"/>
                <w:lang w:eastAsia="pt-BR"/>
              </w:rPr>
              <w:t>Participação (em%)</w:t>
            </w:r>
          </w:p>
        </w:tc>
      </w:tr>
      <w:tr w:rsidR="00E62B59" w:rsidRPr="00E62B59" w:rsidTr="00B83E47">
        <w:trPr>
          <w:trHeight w:val="283"/>
        </w:trPr>
        <w:tc>
          <w:tcPr>
            <w:tcW w:w="3685" w:type="dxa"/>
            <w:shd w:val="clear" w:color="auto" w:fill="auto"/>
            <w:noWrap/>
            <w:vAlign w:val="center"/>
            <w:hideMark/>
          </w:tcPr>
          <w:p w:rsidR="00074DFC" w:rsidRPr="00E62B59" w:rsidRDefault="00946F6F"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Síria</w:t>
            </w:r>
          </w:p>
        </w:tc>
        <w:tc>
          <w:tcPr>
            <w:tcW w:w="4860" w:type="dxa"/>
            <w:shd w:val="clear" w:color="auto" w:fill="auto"/>
            <w:noWrap/>
            <w:vAlign w:val="center"/>
          </w:tcPr>
          <w:p w:rsidR="00074DFC" w:rsidRPr="00E62B59" w:rsidRDefault="00CA1E95"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hAnsi="Times New Roman" w:cs="Times New Roman"/>
                <w:sz w:val="20"/>
                <w:szCs w:val="20"/>
              </w:rPr>
              <w:t>57</w:t>
            </w:r>
          </w:p>
        </w:tc>
      </w:tr>
      <w:tr w:rsidR="00E62B59" w:rsidRPr="00E62B59" w:rsidTr="00B83E47">
        <w:trPr>
          <w:trHeight w:val="283"/>
        </w:trPr>
        <w:tc>
          <w:tcPr>
            <w:tcW w:w="3685" w:type="dxa"/>
            <w:shd w:val="clear" w:color="auto" w:fill="auto"/>
            <w:noWrap/>
            <w:vAlign w:val="center"/>
            <w:hideMark/>
          </w:tcPr>
          <w:p w:rsidR="00074DFC" w:rsidRPr="00E62B59" w:rsidRDefault="00CA1E95"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Chile</w:t>
            </w:r>
          </w:p>
        </w:tc>
        <w:tc>
          <w:tcPr>
            <w:tcW w:w="4860" w:type="dxa"/>
            <w:shd w:val="clear" w:color="auto" w:fill="auto"/>
            <w:noWrap/>
            <w:vAlign w:val="center"/>
          </w:tcPr>
          <w:p w:rsidR="00074DFC" w:rsidRPr="00E62B59" w:rsidRDefault="00CA1E95"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12</w:t>
            </w:r>
          </w:p>
        </w:tc>
      </w:tr>
      <w:tr w:rsidR="00E62B59" w:rsidRPr="00E62B59" w:rsidTr="00B83E47">
        <w:trPr>
          <w:trHeight w:val="283"/>
        </w:trPr>
        <w:tc>
          <w:tcPr>
            <w:tcW w:w="3685" w:type="dxa"/>
            <w:shd w:val="clear" w:color="auto" w:fill="auto"/>
            <w:noWrap/>
            <w:vAlign w:val="center"/>
            <w:hideMark/>
          </w:tcPr>
          <w:p w:rsidR="00074DFC" w:rsidRPr="00E62B59" w:rsidRDefault="00CA1E95"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Brasil</w:t>
            </w:r>
          </w:p>
        </w:tc>
        <w:tc>
          <w:tcPr>
            <w:tcW w:w="4860" w:type="dxa"/>
            <w:shd w:val="clear" w:color="auto" w:fill="auto"/>
            <w:noWrap/>
            <w:vAlign w:val="center"/>
          </w:tcPr>
          <w:p w:rsidR="00074DFC" w:rsidRPr="00E62B59" w:rsidRDefault="00CA1E95"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9</w:t>
            </w:r>
          </w:p>
        </w:tc>
      </w:tr>
      <w:tr w:rsidR="00E62B59" w:rsidRPr="00E62B59" w:rsidTr="00B83E47">
        <w:trPr>
          <w:trHeight w:val="283"/>
        </w:trPr>
        <w:tc>
          <w:tcPr>
            <w:tcW w:w="3685" w:type="dxa"/>
            <w:shd w:val="clear" w:color="auto" w:fill="auto"/>
            <w:noWrap/>
            <w:vAlign w:val="center"/>
            <w:hideMark/>
          </w:tcPr>
          <w:p w:rsidR="00074DFC" w:rsidRPr="00E62B59" w:rsidRDefault="00CA1E95"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União Europeia</w:t>
            </w:r>
          </w:p>
        </w:tc>
        <w:tc>
          <w:tcPr>
            <w:tcW w:w="4860" w:type="dxa"/>
            <w:shd w:val="clear" w:color="auto" w:fill="auto"/>
            <w:noWrap/>
            <w:vAlign w:val="center"/>
          </w:tcPr>
          <w:p w:rsidR="00074DFC" w:rsidRPr="00E62B59" w:rsidRDefault="00CA1E95"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6</w:t>
            </w:r>
          </w:p>
        </w:tc>
      </w:tr>
      <w:tr w:rsidR="00E62B59" w:rsidRPr="00E62B59" w:rsidTr="00B83E47">
        <w:trPr>
          <w:trHeight w:val="283"/>
        </w:trPr>
        <w:tc>
          <w:tcPr>
            <w:tcW w:w="3685" w:type="dxa"/>
            <w:shd w:val="clear" w:color="auto" w:fill="auto"/>
            <w:noWrap/>
            <w:vAlign w:val="center"/>
          </w:tcPr>
          <w:p w:rsidR="00CA1E95" w:rsidRPr="00E62B59" w:rsidRDefault="00CA1E95"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Uruguai</w:t>
            </w:r>
          </w:p>
        </w:tc>
        <w:tc>
          <w:tcPr>
            <w:tcW w:w="4860" w:type="dxa"/>
            <w:shd w:val="clear" w:color="auto" w:fill="auto"/>
            <w:noWrap/>
            <w:vAlign w:val="center"/>
          </w:tcPr>
          <w:p w:rsidR="00CA1E95" w:rsidRPr="00E62B59" w:rsidRDefault="00CA1E95"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3</w:t>
            </w:r>
          </w:p>
        </w:tc>
      </w:tr>
      <w:tr w:rsidR="00E62B59" w:rsidRPr="00E62B59" w:rsidTr="00B83E47">
        <w:trPr>
          <w:trHeight w:val="283"/>
        </w:trPr>
        <w:tc>
          <w:tcPr>
            <w:tcW w:w="3685" w:type="dxa"/>
            <w:shd w:val="clear" w:color="auto" w:fill="auto"/>
            <w:noWrap/>
            <w:vAlign w:val="center"/>
          </w:tcPr>
          <w:p w:rsidR="00CA1E95" w:rsidRPr="00E62B59" w:rsidRDefault="00CA1E95"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Estados Unidos</w:t>
            </w:r>
          </w:p>
        </w:tc>
        <w:tc>
          <w:tcPr>
            <w:tcW w:w="4860" w:type="dxa"/>
            <w:shd w:val="clear" w:color="auto" w:fill="auto"/>
            <w:noWrap/>
            <w:vAlign w:val="center"/>
          </w:tcPr>
          <w:p w:rsidR="00CA1E95" w:rsidRPr="00E62B59" w:rsidRDefault="00CA1E95"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3</w:t>
            </w:r>
          </w:p>
        </w:tc>
      </w:tr>
      <w:tr w:rsidR="00E62B59" w:rsidRPr="00E62B59" w:rsidTr="00B83E47">
        <w:trPr>
          <w:trHeight w:val="283"/>
        </w:trPr>
        <w:tc>
          <w:tcPr>
            <w:tcW w:w="3685" w:type="dxa"/>
            <w:shd w:val="clear" w:color="auto" w:fill="auto"/>
            <w:noWrap/>
            <w:vAlign w:val="center"/>
          </w:tcPr>
          <w:p w:rsidR="00CA1E95" w:rsidRPr="00E62B59" w:rsidRDefault="00CA1E95"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 xml:space="preserve">Outros </w:t>
            </w:r>
            <w:r w:rsidR="00946F6F" w:rsidRPr="00E62B59">
              <w:rPr>
                <w:rFonts w:ascii="Times New Roman" w:eastAsia="Times New Roman" w:hAnsi="Times New Roman" w:cs="Times New Roman"/>
                <w:sz w:val="20"/>
                <w:szCs w:val="20"/>
                <w:lang w:eastAsia="pt-BR"/>
              </w:rPr>
              <w:t>Países</w:t>
            </w:r>
          </w:p>
        </w:tc>
        <w:tc>
          <w:tcPr>
            <w:tcW w:w="4860" w:type="dxa"/>
            <w:shd w:val="clear" w:color="auto" w:fill="auto"/>
            <w:noWrap/>
            <w:vAlign w:val="center"/>
          </w:tcPr>
          <w:p w:rsidR="00CA1E95" w:rsidRPr="00E62B59" w:rsidRDefault="00CA1E95"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10</w:t>
            </w:r>
          </w:p>
        </w:tc>
      </w:tr>
      <w:tr w:rsidR="00E62B59" w:rsidRPr="00E62B59" w:rsidTr="00B83E47">
        <w:trPr>
          <w:trHeight w:val="283"/>
        </w:trPr>
        <w:tc>
          <w:tcPr>
            <w:tcW w:w="3685" w:type="dxa"/>
            <w:shd w:val="clear" w:color="auto" w:fill="auto"/>
            <w:noWrap/>
            <w:vAlign w:val="center"/>
            <w:hideMark/>
          </w:tcPr>
          <w:p w:rsidR="00074DFC" w:rsidRPr="00E62B59" w:rsidRDefault="00CA1E95"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TOTAL</w:t>
            </w:r>
          </w:p>
        </w:tc>
        <w:tc>
          <w:tcPr>
            <w:tcW w:w="4860" w:type="dxa"/>
            <w:shd w:val="clear" w:color="auto" w:fill="auto"/>
            <w:noWrap/>
            <w:vAlign w:val="center"/>
          </w:tcPr>
          <w:p w:rsidR="00074DFC" w:rsidRPr="00E62B59" w:rsidRDefault="00CA1E95" w:rsidP="0099455F">
            <w:pPr>
              <w:spacing w:after="0" w:line="240" w:lineRule="auto"/>
              <w:jc w:val="center"/>
              <w:rPr>
                <w:rFonts w:ascii="Times New Roman" w:eastAsia="Times New Roman" w:hAnsi="Times New Roman" w:cs="Times New Roman"/>
                <w:sz w:val="20"/>
                <w:szCs w:val="20"/>
                <w:lang w:eastAsia="pt-BR"/>
              </w:rPr>
            </w:pPr>
            <w:r w:rsidRPr="00E62B59">
              <w:rPr>
                <w:rFonts w:ascii="Times New Roman" w:eastAsia="Times New Roman" w:hAnsi="Times New Roman" w:cs="Times New Roman"/>
                <w:sz w:val="20"/>
                <w:szCs w:val="20"/>
                <w:lang w:eastAsia="pt-BR"/>
              </w:rPr>
              <w:t>100</w:t>
            </w:r>
          </w:p>
        </w:tc>
      </w:tr>
    </w:tbl>
    <w:p w:rsidR="00FA494E" w:rsidRPr="00694760" w:rsidRDefault="00694760" w:rsidP="00FA494E">
      <w:pPr>
        <w:rPr>
          <w:rFonts w:ascii="Times New Roman" w:hAnsi="Times New Roman" w:cs="Times New Roman"/>
          <w:sz w:val="20"/>
          <w:szCs w:val="20"/>
        </w:rPr>
      </w:pPr>
      <w:r>
        <w:rPr>
          <w:rFonts w:ascii="Times New Roman" w:hAnsi="Times New Roman" w:cs="Times New Roman"/>
          <w:sz w:val="20"/>
          <w:szCs w:val="20"/>
        </w:rPr>
        <w:t xml:space="preserve">  </w:t>
      </w:r>
      <w:r w:rsidR="001E57E2" w:rsidRPr="00694760">
        <w:rPr>
          <w:rFonts w:ascii="Times New Roman" w:hAnsi="Times New Roman" w:cs="Times New Roman"/>
          <w:sz w:val="20"/>
          <w:szCs w:val="20"/>
        </w:rPr>
        <w:t xml:space="preserve">Fonte: INYM </w:t>
      </w:r>
      <w:r w:rsidR="003066AB" w:rsidRPr="00694760">
        <w:rPr>
          <w:rFonts w:ascii="Times New Roman" w:hAnsi="Times New Roman" w:cs="Times New Roman"/>
          <w:sz w:val="20"/>
          <w:szCs w:val="20"/>
        </w:rPr>
        <w:t>(2019</w:t>
      </w:r>
      <w:r w:rsidR="001E57E2" w:rsidRPr="00694760">
        <w:rPr>
          <w:rFonts w:ascii="Times New Roman" w:hAnsi="Times New Roman" w:cs="Times New Roman"/>
          <w:sz w:val="20"/>
          <w:szCs w:val="20"/>
        </w:rPr>
        <w:t>)</w:t>
      </w:r>
    </w:p>
    <w:p w:rsidR="001E57E2" w:rsidRPr="00E62B59" w:rsidRDefault="001E57E2" w:rsidP="001E57E2">
      <w:pPr>
        <w:spacing w:after="120" w:line="360" w:lineRule="auto"/>
        <w:ind w:firstLine="709"/>
        <w:jc w:val="both"/>
        <w:rPr>
          <w:rFonts w:ascii="Times New Roman" w:hAnsi="Times New Roman" w:cs="Times New Roman"/>
          <w:sz w:val="24"/>
          <w:szCs w:val="24"/>
        </w:rPr>
      </w:pPr>
      <w:r w:rsidRPr="00E62B59">
        <w:rPr>
          <w:rFonts w:ascii="Times New Roman" w:hAnsi="Times New Roman" w:cs="Times New Roman"/>
          <w:sz w:val="24"/>
          <w:szCs w:val="24"/>
        </w:rPr>
        <w:t xml:space="preserve">Quando comparado os sistemas de exportações do Brasil e Argentina, percebe-se uma similaridade de concentração num único </w:t>
      </w:r>
      <w:r w:rsidR="009278FA" w:rsidRPr="00E62B59">
        <w:rPr>
          <w:rFonts w:ascii="Times New Roman" w:hAnsi="Times New Roman" w:cs="Times New Roman"/>
          <w:sz w:val="24"/>
          <w:szCs w:val="24"/>
        </w:rPr>
        <w:t>paí</w:t>
      </w:r>
      <w:r w:rsidRPr="00E62B59">
        <w:rPr>
          <w:rFonts w:ascii="Times New Roman" w:hAnsi="Times New Roman" w:cs="Times New Roman"/>
          <w:sz w:val="24"/>
          <w:szCs w:val="24"/>
        </w:rPr>
        <w:t xml:space="preserve">s </w:t>
      </w:r>
      <w:r w:rsidR="009278FA" w:rsidRPr="00E62B59">
        <w:rPr>
          <w:rFonts w:ascii="Times New Roman" w:hAnsi="Times New Roman" w:cs="Times New Roman"/>
          <w:sz w:val="24"/>
          <w:szCs w:val="24"/>
        </w:rPr>
        <w:t>suas</w:t>
      </w:r>
      <w:r w:rsidRPr="00E62B59">
        <w:rPr>
          <w:rFonts w:ascii="Times New Roman" w:hAnsi="Times New Roman" w:cs="Times New Roman"/>
          <w:sz w:val="24"/>
          <w:szCs w:val="24"/>
        </w:rPr>
        <w:t xml:space="preserve"> exportações, O Brasil concentra </w:t>
      </w:r>
      <w:r w:rsidR="009278FA" w:rsidRPr="00E62B59">
        <w:rPr>
          <w:rFonts w:ascii="Times New Roman" w:hAnsi="Times New Roman" w:cs="Times New Roman"/>
          <w:sz w:val="24"/>
          <w:szCs w:val="24"/>
        </w:rPr>
        <w:t>suas exportações</w:t>
      </w:r>
      <w:r w:rsidRPr="00E62B59">
        <w:rPr>
          <w:rFonts w:ascii="Times New Roman" w:hAnsi="Times New Roman" w:cs="Times New Roman"/>
          <w:sz w:val="24"/>
          <w:szCs w:val="24"/>
        </w:rPr>
        <w:t xml:space="preserve"> para o Uruguai e a Argentina para </w:t>
      </w:r>
      <w:r w:rsidR="009278FA" w:rsidRPr="00E62B59">
        <w:rPr>
          <w:rFonts w:ascii="Times New Roman" w:hAnsi="Times New Roman" w:cs="Times New Roman"/>
          <w:sz w:val="24"/>
          <w:szCs w:val="24"/>
        </w:rPr>
        <w:t>Síria</w:t>
      </w:r>
      <w:r w:rsidRPr="00E62B59">
        <w:rPr>
          <w:rFonts w:ascii="Times New Roman" w:hAnsi="Times New Roman" w:cs="Times New Roman"/>
          <w:sz w:val="24"/>
          <w:szCs w:val="24"/>
        </w:rPr>
        <w:t xml:space="preserve">. Porém a quantidade destinas as exportações são diferentes. Enquanto a </w:t>
      </w:r>
      <w:r w:rsidR="009278FA" w:rsidRPr="00E62B59">
        <w:rPr>
          <w:rFonts w:ascii="Times New Roman" w:hAnsi="Times New Roman" w:cs="Times New Roman"/>
          <w:sz w:val="24"/>
          <w:szCs w:val="24"/>
        </w:rPr>
        <w:t>Argentina</w:t>
      </w:r>
      <w:r w:rsidRPr="00E62B59">
        <w:rPr>
          <w:rFonts w:ascii="Times New Roman" w:hAnsi="Times New Roman" w:cs="Times New Roman"/>
          <w:sz w:val="24"/>
          <w:szCs w:val="24"/>
        </w:rPr>
        <w:t xml:space="preserve"> exporta </w:t>
      </w:r>
      <w:r w:rsidR="009278FA" w:rsidRPr="00E62B59">
        <w:rPr>
          <w:rFonts w:ascii="Times New Roman" w:hAnsi="Times New Roman" w:cs="Times New Roman"/>
          <w:sz w:val="24"/>
          <w:szCs w:val="24"/>
        </w:rPr>
        <w:t>15, %</w:t>
      </w:r>
      <w:r w:rsidRPr="00E62B59">
        <w:rPr>
          <w:rFonts w:ascii="Times New Roman" w:hAnsi="Times New Roman" w:cs="Times New Roman"/>
          <w:sz w:val="24"/>
          <w:szCs w:val="24"/>
        </w:rPr>
        <w:t xml:space="preserve"> da sua produção o Brasil destina a mercado exteriores 5,8% de sua produção. Os demais países compram praticamente em quantidades muito semelhantes tanto do Brasil quanto da Argentina.</w:t>
      </w:r>
    </w:p>
    <w:p w:rsidR="00E81990" w:rsidRPr="00E62B59" w:rsidRDefault="00946F6F" w:rsidP="00E81990">
      <w:pPr>
        <w:rPr>
          <w:rFonts w:ascii="Times New Roman" w:hAnsi="Times New Roman" w:cs="Times New Roman"/>
          <w:b/>
          <w:sz w:val="24"/>
          <w:szCs w:val="24"/>
        </w:rPr>
      </w:pPr>
      <w:r w:rsidRPr="00E62B59">
        <w:rPr>
          <w:rFonts w:ascii="Times New Roman" w:hAnsi="Times New Roman" w:cs="Times New Roman"/>
          <w:b/>
          <w:sz w:val="24"/>
          <w:szCs w:val="24"/>
        </w:rPr>
        <w:t>Tabela</w:t>
      </w:r>
      <w:r w:rsidR="00FF11E5" w:rsidRPr="00E62B59">
        <w:rPr>
          <w:rFonts w:ascii="Times New Roman" w:hAnsi="Times New Roman" w:cs="Times New Roman"/>
          <w:b/>
          <w:sz w:val="24"/>
          <w:szCs w:val="24"/>
        </w:rPr>
        <w:t xml:space="preserve"> 7</w:t>
      </w:r>
      <w:r w:rsidR="00E81990" w:rsidRPr="00E62B59">
        <w:rPr>
          <w:rFonts w:ascii="Times New Roman" w:hAnsi="Times New Roman" w:cs="Times New Roman"/>
          <w:b/>
          <w:sz w:val="24"/>
          <w:szCs w:val="24"/>
        </w:rPr>
        <w:t xml:space="preserve"> Exportação de Erva-mate no período de 2013 a 2018. (ARGENTINA)</w:t>
      </w:r>
    </w:p>
    <w:tbl>
      <w:tblPr>
        <w:tblW w:w="8545" w:type="dxa"/>
        <w:tblInd w:w="7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4860"/>
      </w:tblGrid>
      <w:tr w:rsidR="00E81990" w:rsidRPr="00E62B59" w:rsidTr="0099455F">
        <w:trPr>
          <w:trHeight w:val="325"/>
        </w:trPr>
        <w:tc>
          <w:tcPr>
            <w:tcW w:w="3685" w:type="dxa"/>
            <w:shd w:val="clear" w:color="auto" w:fill="auto"/>
            <w:noWrap/>
            <w:vAlign w:val="center"/>
            <w:hideMark/>
          </w:tcPr>
          <w:p w:rsidR="00E81990" w:rsidRPr="00E62B59" w:rsidRDefault="00E81990" w:rsidP="0099455F">
            <w:pPr>
              <w:spacing w:after="0" w:line="240" w:lineRule="auto"/>
              <w:jc w:val="center"/>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Ano</w:t>
            </w:r>
          </w:p>
        </w:tc>
        <w:tc>
          <w:tcPr>
            <w:tcW w:w="4860" w:type="dxa"/>
            <w:shd w:val="clear" w:color="auto" w:fill="auto"/>
            <w:noWrap/>
            <w:vAlign w:val="center"/>
            <w:hideMark/>
          </w:tcPr>
          <w:p w:rsidR="00E81990" w:rsidRPr="00E62B59" w:rsidRDefault="00E81990" w:rsidP="0099455F">
            <w:pPr>
              <w:spacing w:after="0" w:line="240" w:lineRule="auto"/>
              <w:jc w:val="center"/>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Quilograma Líquido</w:t>
            </w:r>
          </w:p>
        </w:tc>
      </w:tr>
      <w:tr w:rsidR="00E81990" w:rsidRPr="00E62B59" w:rsidTr="00074DFC">
        <w:trPr>
          <w:trHeight w:val="325"/>
        </w:trPr>
        <w:tc>
          <w:tcPr>
            <w:tcW w:w="3685" w:type="dxa"/>
            <w:shd w:val="clear" w:color="auto" w:fill="auto"/>
            <w:noWrap/>
            <w:vAlign w:val="center"/>
            <w:hideMark/>
          </w:tcPr>
          <w:p w:rsidR="00E81990" w:rsidRPr="00E62B59" w:rsidRDefault="00E81990" w:rsidP="0099455F">
            <w:pPr>
              <w:spacing w:after="0" w:line="240" w:lineRule="auto"/>
              <w:jc w:val="center"/>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2014</w:t>
            </w:r>
          </w:p>
        </w:tc>
        <w:tc>
          <w:tcPr>
            <w:tcW w:w="4860" w:type="dxa"/>
            <w:shd w:val="clear" w:color="auto" w:fill="auto"/>
            <w:noWrap/>
            <w:vAlign w:val="center"/>
          </w:tcPr>
          <w:p w:rsidR="00E81990" w:rsidRPr="00E62B59" w:rsidRDefault="00074DFC" w:rsidP="0099455F">
            <w:pPr>
              <w:spacing w:after="0" w:line="240" w:lineRule="auto"/>
              <w:jc w:val="center"/>
              <w:rPr>
                <w:rFonts w:ascii="Times New Roman" w:eastAsia="Times New Roman" w:hAnsi="Times New Roman" w:cs="Times New Roman"/>
                <w:sz w:val="24"/>
                <w:szCs w:val="24"/>
                <w:lang w:eastAsia="pt-BR"/>
              </w:rPr>
            </w:pPr>
            <w:r w:rsidRPr="00E62B59">
              <w:rPr>
                <w:rFonts w:ascii="Times New Roman" w:hAnsi="Times New Roman" w:cs="Times New Roman"/>
                <w:sz w:val="24"/>
                <w:szCs w:val="24"/>
              </w:rPr>
              <w:t>33.948.763</w:t>
            </w:r>
          </w:p>
        </w:tc>
      </w:tr>
      <w:tr w:rsidR="00E81990" w:rsidRPr="00E62B59" w:rsidTr="00E81990">
        <w:trPr>
          <w:trHeight w:val="325"/>
        </w:trPr>
        <w:tc>
          <w:tcPr>
            <w:tcW w:w="3685" w:type="dxa"/>
            <w:shd w:val="clear" w:color="auto" w:fill="auto"/>
            <w:noWrap/>
            <w:vAlign w:val="center"/>
            <w:hideMark/>
          </w:tcPr>
          <w:p w:rsidR="00E81990" w:rsidRPr="00E62B59" w:rsidRDefault="00E81990" w:rsidP="0099455F">
            <w:pPr>
              <w:spacing w:after="0" w:line="240" w:lineRule="auto"/>
              <w:jc w:val="center"/>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2015</w:t>
            </w:r>
          </w:p>
        </w:tc>
        <w:tc>
          <w:tcPr>
            <w:tcW w:w="4860" w:type="dxa"/>
            <w:shd w:val="clear" w:color="auto" w:fill="auto"/>
            <w:noWrap/>
            <w:vAlign w:val="center"/>
          </w:tcPr>
          <w:p w:rsidR="00E81990" w:rsidRPr="00E62B59" w:rsidRDefault="00074DFC" w:rsidP="0099455F">
            <w:pPr>
              <w:spacing w:after="0" w:line="240" w:lineRule="auto"/>
              <w:jc w:val="center"/>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35.362.849</w:t>
            </w:r>
          </w:p>
        </w:tc>
      </w:tr>
      <w:tr w:rsidR="00E81990" w:rsidRPr="00E62B59" w:rsidTr="00E81990">
        <w:trPr>
          <w:trHeight w:val="325"/>
        </w:trPr>
        <w:tc>
          <w:tcPr>
            <w:tcW w:w="3685" w:type="dxa"/>
            <w:shd w:val="clear" w:color="auto" w:fill="auto"/>
            <w:noWrap/>
            <w:vAlign w:val="center"/>
            <w:hideMark/>
          </w:tcPr>
          <w:p w:rsidR="00E81990" w:rsidRPr="00E62B59" w:rsidRDefault="00E81990" w:rsidP="0099455F">
            <w:pPr>
              <w:spacing w:after="0" w:line="240" w:lineRule="auto"/>
              <w:jc w:val="center"/>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2016</w:t>
            </w:r>
          </w:p>
        </w:tc>
        <w:tc>
          <w:tcPr>
            <w:tcW w:w="4860" w:type="dxa"/>
            <w:shd w:val="clear" w:color="auto" w:fill="auto"/>
            <w:noWrap/>
            <w:vAlign w:val="center"/>
          </w:tcPr>
          <w:p w:rsidR="00E81990" w:rsidRPr="00E62B59" w:rsidRDefault="00074DFC" w:rsidP="0099455F">
            <w:pPr>
              <w:spacing w:after="0" w:line="240" w:lineRule="auto"/>
              <w:jc w:val="center"/>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28.644.492</w:t>
            </w:r>
          </w:p>
        </w:tc>
      </w:tr>
      <w:tr w:rsidR="00E81990" w:rsidRPr="00E62B59" w:rsidTr="00E81990">
        <w:trPr>
          <w:trHeight w:val="325"/>
        </w:trPr>
        <w:tc>
          <w:tcPr>
            <w:tcW w:w="3685" w:type="dxa"/>
            <w:shd w:val="clear" w:color="auto" w:fill="auto"/>
            <w:noWrap/>
            <w:vAlign w:val="center"/>
            <w:hideMark/>
          </w:tcPr>
          <w:p w:rsidR="00E81990" w:rsidRPr="00E62B59" w:rsidRDefault="00E81990" w:rsidP="0099455F">
            <w:pPr>
              <w:spacing w:after="0" w:line="240" w:lineRule="auto"/>
              <w:jc w:val="center"/>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2017</w:t>
            </w:r>
          </w:p>
        </w:tc>
        <w:tc>
          <w:tcPr>
            <w:tcW w:w="4860" w:type="dxa"/>
            <w:shd w:val="clear" w:color="auto" w:fill="auto"/>
            <w:noWrap/>
            <w:vAlign w:val="center"/>
          </w:tcPr>
          <w:p w:rsidR="00E81990" w:rsidRPr="00E62B59" w:rsidRDefault="00074DFC" w:rsidP="0099455F">
            <w:pPr>
              <w:spacing w:after="0" w:line="240" w:lineRule="auto"/>
              <w:jc w:val="center"/>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31.017.514</w:t>
            </w:r>
          </w:p>
        </w:tc>
      </w:tr>
      <w:tr w:rsidR="00E81990" w:rsidRPr="00E62B59" w:rsidTr="00E81990">
        <w:trPr>
          <w:trHeight w:val="325"/>
        </w:trPr>
        <w:tc>
          <w:tcPr>
            <w:tcW w:w="3685" w:type="dxa"/>
            <w:shd w:val="clear" w:color="auto" w:fill="auto"/>
            <w:noWrap/>
            <w:vAlign w:val="center"/>
            <w:hideMark/>
          </w:tcPr>
          <w:p w:rsidR="00E81990" w:rsidRPr="00E62B59" w:rsidRDefault="00E81990" w:rsidP="0099455F">
            <w:pPr>
              <w:spacing w:after="0" w:line="240" w:lineRule="auto"/>
              <w:jc w:val="center"/>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2018</w:t>
            </w:r>
          </w:p>
        </w:tc>
        <w:tc>
          <w:tcPr>
            <w:tcW w:w="4860" w:type="dxa"/>
            <w:shd w:val="clear" w:color="auto" w:fill="auto"/>
            <w:noWrap/>
            <w:vAlign w:val="center"/>
          </w:tcPr>
          <w:p w:rsidR="00E81990" w:rsidRPr="00E62B59" w:rsidRDefault="00074DFC" w:rsidP="0099455F">
            <w:pPr>
              <w:spacing w:after="0" w:line="240" w:lineRule="auto"/>
              <w:jc w:val="center"/>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43.002.819</w:t>
            </w:r>
          </w:p>
        </w:tc>
      </w:tr>
    </w:tbl>
    <w:p w:rsidR="00FA494E" w:rsidRPr="00E62B59" w:rsidRDefault="00694760" w:rsidP="00FA494E">
      <w:pPr>
        <w:rPr>
          <w:rFonts w:ascii="Times New Roman" w:hAnsi="Times New Roman" w:cs="Times New Roman"/>
          <w:sz w:val="20"/>
          <w:szCs w:val="20"/>
        </w:rPr>
      </w:pPr>
      <w:r>
        <w:rPr>
          <w:rFonts w:ascii="Times New Roman" w:hAnsi="Times New Roman" w:cs="Times New Roman"/>
          <w:sz w:val="20"/>
          <w:szCs w:val="20"/>
        </w:rPr>
        <w:t xml:space="preserve"> </w:t>
      </w:r>
      <w:r w:rsidR="00E62B59">
        <w:rPr>
          <w:rFonts w:ascii="Times New Roman" w:hAnsi="Times New Roman" w:cs="Times New Roman"/>
          <w:sz w:val="20"/>
          <w:szCs w:val="20"/>
        </w:rPr>
        <w:t>F</w:t>
      </w:r>
      <w:r>
        <w:rPr>
          <w:rFonts w:ascii="Times New Roman" w:hAnsi="Times New Roman" w:cs="Times New Roman"/>
          <w:sz w:val="20"/>
          <w:szCs w:val="20"/>
        </w:rPr>
        <w:t>onte</w:t>
      </w:r>
      <w:bookmarkStart w:id="1" w:name="_GoBack"/>
      <w:bookmarkEnd w:id="1"/>
      <w:r w:rsidR="00E62B59">
        <w:rPr>
          <w:rFonts w:ascii="Times New Roman" w:hAnsi="Times New Roman" w:cs="Times New Roman"/>
          <w:sz w:val="20"/>
          <w:szCs w:val="20"/>
        </w:rPr>
        <w:t>: INYM (2019)</w:t>
      </w:r>
    </w:p>
    <w:p w:rsidR="00E16DCF" w:rsidRPr="00E62B59" w:rsidRDefault="00E16DCF" w:rsidP="001E57E2">
      <w:pPr>
        <w:pStyle w:val="Pr-formataoHTML"/>
        <w:spacing w:line="360" w:lineRule="auto"/>
        <w:ind w:firstLine="919"/>
        <w:jc w:val="both"/>
        <w:rPr>
          <w:rFonts w:ascii="Times New Roman" w:hAnsi="Times New Roman" w:cs="Times New Roman"/>
          <w:sz w:val="24"/>
          <w:szCs w:val="24"/>
        </w:rPr>
      </w:pPr>
      <w:r w:rsidRPr="00E62B59">
        <w:rPr>
          <w:rFonts w:ascii="Times New Roman" w:hAnsi="Times New Roman" w:cs="Times New Roman"/>
          <w:sz w:val="24"/>
          <w:szCs w:val="24"/>
          <w:lang w:val="pt-PT"/>
        </w:rPr>
        <w:t>Embora o desenvolvimento das tecnologias de produção</w:t>
      </w:r>
      <w:r w:rsidR="001E57E2" w:rsidRPr="00E62B59">
        <w:rPr>
          <w:rFonts w:ascii="Times New Roman" w:hAnsi="Times New Roman" w:cs="Times New Roman"/>
          <w:sz w:val="24"/>
          <w:szCs w:val="24"/>
          <w:lang w:val="pt-PT"/>
        </w:rPr>
        <w:t xml:space="preserve"> estão</w:t>
      </w:r>
      <w:r w:rsidRPr="00E62B59">
        <w:rPr>
          <w:rFonts w:ascii="Times New Roman" w:hAnsi="Times New Roman" w:cs="Times New Roman"/>
          <w:sz w:val="24"/>
          <w:szCs w:val="24"/>
          <w:lang w:val="pt-PT"/>
        </w:rPr>
        <w:t xml:space="preserve"> disponíveis para os produtores </w:t>
      </w:r>
      <w:r w:rsidR="001E57E2" w:rsidRPr="00E62B59">
        <w:rPr>
          <w:rFonts w:ascii="Times New Roman" w:hAnsi="Times New Roman" w:cs="Times New Roman"/>
          <w:sz w:val="24"/>
          <w:szCs w:val="24"/>
          <w:lang w:val="pt-PT"/>
        </w:rPr>
        <w:t>em ambos paises,</w:t>
      </w:r>
      <w:r w:rsidRPr="00E62B59">
        <w:rPr>
          <w:rFonts w:ascii="Times New Roman" w:hAnsi="Times New Roman" w:cs="Times New Roman"/>
          <w:sz w:val="24"/>
          <w:szCs w:val="24"/>
          <w:lang w:val="pt-PT"/>
        </w:rPr>
        <w:t xml:space="preserve"> observa-se que </w:t>
      </w:r>
      <w:r w:rsidR="001E57E2" w:rsidRPr="00E62B59">
        <w:rPr>
          <w:rFonts w:ascii="Times New Roman" w:hAnsi="Times New Roman" w:cs="Times New Roman"/>
          <w:sz w:val="24"/>
          <w:szCs w:val="24"/>
          <w:lang w:val="pt-PT"/>
        </w:rPr>
        <w:t>para os</w:t>
      </w:r>
      <w:r w:rsidRPr="00E62B59">
        <w:rPr>
          <w:rFonts w:ascii="Times New Roman" w:hAnsi="Times New Roman" w:cs="Times New Roman"/>
          <w:sz w:val="24"/>
          <w:szCs w:val="24"/>
          <w:lang w:val="pt-PT"/>
        </w:rPr>
        <w:t xml:space="preserve"> (pequenos e médios), a adoção da tecnologia é baixa. Situação confirmada pela observação dos baixos níveis de produtividade em relação ao potencial da região, com lacunas de desempenho não vinculadas a questões agroecológicas</w:t>
      </w:r>
      <w:r w:rsidR="00625530">
        <w:rPr>
          <w:rFonts w:ascii="Times New Roman" w:hAnsi="Times New Roman" w:cs="Times New Roman"/>
          <w:sz w:val="24"/>
          <w:szCs w:val="24"/>
          <w:lang w:val="pt-PT"/>
        </w:rPr>
        <w:t>.</w:t>
      </w:r>
    </w:p>
    <w:p w:rsidR="00D21341" w:rsidRPr="00E62B59" w:rsidRDefault="001E57E2" w:rsidP="00B93564">
      <w:pPr>
        <w:pStyle w:val="Pr-formataoHTML"/>
        <w:spacing w:after="120" w:line="360" w:lineRule="auto"/>
        <w:ind w:firstLine="919"/>
        <w:jc w:val="both"/>
        <w:rPr>
          <w:rFonts w:ascii="Times New Roman" w:hAnsi="Times New Roman" w:cs="Times New Roman"/>
          <w:sz w:val="24"/>
          <w:szCs w:val="24"/>
        </w:rPr>
      </w:pPr>
      <w:r w:rsidRPr="00E62B59">
        <w:rPr>
          <w:rFonts w:ascii="Times New Roman" w:hAnsi="Times New Roman" w:cs="Times New Roman"/>
          <w:sz w:val="24"/>
          <w:szCs w:val="24"/>
          <w:lang w:val="pt-PT"/>
        </w:rPr>
        <w:t xml:space="preserve">Na argentina o </w:t>
      </w:r>
      <w:r w:rsidR="00D21341" w:rsidRPr="00E62B59">
        <w:rPr>
          <w:rFonts w:ascii="Times New Roman" w:hAnsi="Times New Roman" w:cs="Times New Roman"/>
          <w:sz w:val="24"/>
          <w:szCs w:val="24"/>
          <w:lang w:val="pt-PT"/>
        </w:rPr>
        <w:t xml:space="preserve">emprego </w:t>
      </w:r>
      <w:r w:rsidRPr="00E62B59">
        <w:rPr>
          <w:rFonts w:ascii="Times New Roman" w:hAnsi="Times New Roman" w:cs="Times New Roman"/>
          <w:sz w:val="24"/>
          <w:szCs w:val="24"/>
          <w:lang w:val="pt-PT"/>
        </w:rPr>
        <w:t xml:space="preserve">apresenta </w:t>
      </w:r>
      <w:r w:rsidR="00D21341" w:rsidRPr="00E62B59">
        <w:rPr>
          <w:rFonts w:ascii="Times New Roman" w:hAnsi="Times New Roman" w:cs="Times New Roman"/>
          <w:sz w:val="24"/>
          <w:szCs w:val="24"/>
          <w:lang w:val="pt-PT"/>
        </w:rPr>
        <w:t>um comportamento semelhante à produção. O emprego médio foi de 19.811</w:t>
      </w:r>
      <w:r w:rsidR="00E16DCF" w:rsidRPr="00E62B59">
        <w:rPr>
          <w:rFonts w:ascii="Times New Roman" w:hAnsi="Times New Roman" w:cs="Times New Roman"/>
          <w:sz w:val="24"/>
          <w:szCs w:val="24"/>
          <w:lang w:val="pt-PT"/>
        </w:rPr>
        <w:t xml:space="preserve"> </w:t>
      </w:r>
      <w:r w:rsidR="00D21341" w:rsidRPr="00E62B59">
        <w:rPr>
          <w:rFonts w:ascii="Times New Roman" w:hAnsi="Times New Roman" w:cs="Times New Roman"/>
          <w:sz w:val="24"/>
          <w:szCs w:val="24"/>
          <w:lang w:val="pt-PT"/>
        </w:rPr>
        <w:t>no período 2006-2017. O maior número de empregos é temporário e está vinculado à</w:t>
      </w:r>
      <w:r w:rsidR="00E16DCF" w:rsidRPr="00E62B59">
        <w:rPr>
          <w:rFonts w:ascii="Times New Roman" w:hAnsi="Times New Roman" w:cs="Times New Roman"/>
          <w:sz w:val="24"/>
          <w:szCs w:val="24"/>
          <w:lang w:val="pt-PT"/>
        </w:rPr>
        <w:t xml:space="preserve"> </w:t>
      </w:r>
      <w:r w:rsidR="00D21341" w:rsidRPr="00E62B59">
        <w:rPr>
          <w:rFonts w:ascii="Times New Roman" w:hAnsi="Times New Roman" w:cs="Times New Roman"/>
          <w:sz w:val="24"/>
          <w:szCs w:val="24"/>
          <w:lang w:val="pt-PT"/>
        </w:rPr>
        <w:t>Colheita de folhas verdes: 66% são primárias temporárias. Em seguida, o trabalho é localizado em secadores</w:t>
      </w:r>
      <w:r w:rsidR="00E16DCF" w:rsidRPr="00E62B59">
        <w:rPr>
          <w:rFonts w:ascii="Times New Roman" w:hAnsi="Times New Roman" w:cs="Times New Roman"/>
          <w:sz w:val="24"/>
          <w:szCs w:val="24"/>
          <w:lang w:val="pt-PT"/>
        </w:rPr>
        <w:t xml:space="preserve"> </w:t>
      </w:r>
      <w:r w:rsidR="00D21341" w:rsidRPr="00E62B59">
        <w:rPr>
          <w:rFonts w:ascii="Times New Roman" w:hAnsi="Times New Roman" w:cs="Times New Roman"/>
          <w:sz w:val="24"/>
          <w:szCs w:val="24"/>
          <w:lang w:val="pt-PT"/>
        </w:rPr>
        <w:t>(23%), e</w:t>
      </w:r>
      <w:r w:rsidRPr="00E62B59">
        <w:rPr>
          <w:rFonts w:ascii="Times New Roman" w:hAnsi="Times New Roman" w:cs="Times New Roman"/>
          <w:sz w:val="24"/>
          <w:szCs w:val="24"/>
          <w:lang w:val="pt-PT"/>
        </w:rPr>
        <w:t xml:space="preserve"> moinhos</w:t>
      </w:r>
      <w:r w:rsidR="00D21341" w:rsidRPr="00E62B59">
        <w:rPr>
          <w:rFonts w:ascii="Times New Roman" w:hAnsi="Times New Roman" w:cs="Times New Roman"/>
          <w:sz w:val="24"/>
          <w:szCs w:val="24"/>
          <w:lang w:val="pt-PT"/>
        </w:rPr>
        <w:t>s (7%) e aqueles que trabalham permanentemente no estágio primário (4%)</w:t>
      </w:r>
      <w:r w:rsidRPr="00E62B59">
        <w:rPr>
          <w:rFonts w:ascii="Times New Roman" w:hAnsi="Times New Roman" w:cs="Times New Roman"/>
          <w:sz w:val="24"/>
          <w:szCs w:val="24"/>
          <w:lang w:val="pt-PT"/>
        </w:rPr>
        <w:t>.</w:t>
      </w:r>
    </w:p>
    <w:p w:rsidR="00E16DCF" w:rsidRPr="00E62B59" w:rsidRDefault="001E57E2" w:rsidP="00B93564">
      <w:pPr>
        <w:pStyle w:val="Pr-formataoHTML"/>
        <w:spacing w:after="120" w:line="360" w:lineRule="auto"/>
        <w:ind w:firstLine="919"/>
        <w:jc w:val="both"/>
        <w:rPr>
          <w:rFonts w:ascii="Times New Roman" w:hAnsi="Times New Roman" w:cs="Times New Roman"/>
          <w:sz w:val="24"/>
          <w:szCs w:val="24"/>
        </w:rPr>
      </w:pPr>
      <w:r w:rsidRPr="00E62B59">
        <w:rPr>
          <w:rFonts w:ascii="Times New Roman" w:hAnsi="Times New Roman" w:cs="Times New Roman"/>
          <w:sz w:val="24"/>
          <w:szCs w:val="24"/>
          <w:lang w:val="pt-PT"/>
        </w:rPr>
        <w:t>Segundo ou minis</w:t>
      </w:r>
      <w:r w:rsidR="00E16DCF" w:rsidRPr="00E62B59">
        <w:rPr>
          <w:rFonts w:ascii="Times New Roman" w:hAnsi="Times New Roman" w:cs="Times New Roman"/>
          <w:sz w:val="24"/>
          <w:szCs w:val="24"/>
          <w:lang w:val="pt-PT"/>
        </w:rPr>
        <w:t>tério da Hazi</w:t>
      </w:r>
      <w:r w:rsidR="00F829B5" w:rsidRPr="00E62B59">
        <w:rPr>
          <w:rFonts w:ascii="Times New Roman" w:hAnsi="Times New Roman" w:cs="Times New Roman"/>
          <w:sz w:val="24"/>
          <w:szCs w:val="24"/>
          <w:lang w:val="pt-PT"/>
        </w:rPr>
        <w:t>e</w:t>
      </w:r>
      <w:r w:rsidR="00E16DCF" w:rsidRPr="00E62B59">
        <w:rPr>
          <w:rFonts w:ascii="Times New Roman" w:hAnsi="Times New Roman" w:cs="Times New Roman"/>
          <w:sz w:val="24"/>
          <w:szCs w:val="24"/>
          <w:lang w:val="pt-PT"/>
        </w:rPr>
        <w:t xml:space="preserve">nda (2017), o INYM registra 10.811 produtores. Mais de 60% explora menos de 10 hectares. Existem 200 secadores e 104 estabelecimentos de </w:t>
      </w:r>
      <w:r w:rsidR="00E16DCF" w:rsidRPr="00E62B59">
        <w:rPr>
          <w:rFonts w:ascii="Times New Roman" w:hAnsi="Times New Roman" w:cs="Times New Roman"/>
          <w:sz w:val="24"/>
          <w:szCs w:val="24"/>
          <w:lang w:val="pt-PT"/>
        </w:rPr>
        <w:lastRenderedPageBreak/>
        <w:t xml:space="preserve">moagem e fracionadores. </w:t>
      </w:r>
      <w:r w:rsidRPr="00E62B59">
        <w:rPr>
          <w:rFonts w:ascii="Times New Roman" w:hAnsi="Times New Roman" w:cs="Times New Roman"/>
          <w:sz w:val="24"/>
          <w:szCs w:val="24"/>
          <w:lang w:val="pt-PT"/>
        </w:rPr>
        <w:t xml:space="preserve">Com relações a produtores exitesm uma selhaça com oBrsil onde é caracterizada por pequenos produtos, porem o processo industrial da argetina é mais concentrado existindo no Brasil  </w:t>
      </w:r>
      <w:r w:rsidRPr="00E62B59">
        <w:rPr>
          <w:rFonts w:ascii="Times New Roman" w:hAnsi="Times New Roman" w:cs="Times New Roman"/>
          <w:sz w:val="24"/>
          <w:szCs w:val="24"/>
        </w:rPr>
        <w:t>700 indústrias beneficiadoras, 150 mil pequenos produtores, com geração de mais 700 mil empregos</w:t>
      </w:r>
      <w:r w:rsidR="00625530">
        <w:rPr>
          <w:rFonts w:ascii="Times New Roman" w:hAnsi="Times New Roman" w:cs="Times New Roman"/>
          <w:sz w:val="24"/>
          <w:szCs w:val="24"/>
        </w:rPr>
        <w:t>.</w:t>
      </w:r>
    </w:p>
    <w:p w:rsidR="001E4438" w:rsidRPr="00625530" w:rsidRDefault="001E4438" w:rsidP="00625530">
      <w:pPr>
        <w:spacing w:before="240" w:after="120" w:line="360" w:lineRule="auto"/>
        <w:jc w:val="both"/>
        <w:rPr>
          <w:rFonts w:ascii="Times New Roman" w:hAnsi="Times New Roman" w:cs="Times New Roman"/>
          <w:sz w:val="24"/>
          <w:szCs w:val="24"/>
        </w:rPr>
      </w:pPr>
      <w:r w:rsidRPr="00625530">
        <w:rPr>
          <w:rFonts w:ascii="Times New Roman" w:hAnsi="Times New Roman" w:cs="Times New Roman"/>
          <w:sz w:val="24"/>
          <w:szCs w:val="24"/>
        </w:rPr>
        <w:t>4. CONSIDERAÇÕES FINAIS</w:t>
      </w:r>
    </w:p>
    <w:p w:rsidR="001E57E2" w:rsidRPr="00E62B59" w:rsidRDefault="001E57E2" w:rsidP="001E57E2">
      <w:pPr>
        <w:pStyle w:val="Pr-formataoHTML"/>
        <w:spacing w:after="120" w:line="360" w:lineRule="auto"/>
        <w:ind w:firstLine="919"/>
        <w:jc w:val="both"/>
        <w:rPr>
          <w:rFonts w:ascii="Times New Roman" w:hAnsi="Times New Roman" w:cs="Times New Roman"/>
          <w:sz w:val="24"/>
          <w:szCs w:val="24"/>
        </w:rPr>
      </w:pPr>
      <w:r w:rsidRPr="00E62B59">
        <w:rPr>
          <w:rFonts w:ascii="Times New Roman" w:hAnsi="Times New Roman" w:cs="Times New Roman"/>
          <w:sz w:val="24"/>
          <w:szCs w:val="24"/>
          <w:lang w:val="pt-PT"/>
        </w:rPr>
        <w:t>Tanto o Brasil como  argentina possuem  òrgãos estatais de pesquisas sobre a erva-mate, destacando na Aregentina A Estação Experimental Agrícola do INTA de Cerro Azul tem como um de seus grupos de trabalho o da erva-mate. Entre as linhas de trabalho que realizam estão: degradação de pesticidas; técnicas de recesso e poda; tecnologia de colheita, melhoramento genético (clones) e; rendimento de acordo com a densidade da planta. E no Brasil a EMBRAPA  Floresta, desenvolve pesquisa</w:t>
      </w:r>
      <w:r w:rsidR="00625530">
        <w:rPr>
          <w:rFonts w:ascii="Times New Roman" w:hAnsi="Times New Roman" w:cs="Times New Roman"/>
          <w:sz w:val="24"/>
          <w:szCs w:val="24"/>
          <w:lang w:val="pt-PT"/>
        </w:rPr>
        <w:t>s</w:t>
      </w:r>
      <w:r w:rsidRPr="00E62B59">
        <w:rPr>
          <w:rFonts w:ascii="Times New Roman" w:hAnsi="Times New Roman" w:cs="Times New Roman"/>
          <w:sz w:val="24"/>
          <w:szCs w:val="24"/>
          <w:lang w:val="pt-PT"/>
        </w:rPr>
        <w:t xml:space="preserve"> semelhantes o orgão Argentino</w:t>
      </w:r>
      <w:r w:rsidR="00625530">
        <w:rPr>
          <w:rFonts w:ascii="Times New Roman" w:hAnsi="Times New Roman" w:cs="Times New Roman"/>
          <w:sz w:val="24"/>
          <w:szCs w:val="24"/>
          <w:lang w:val="pt-PT"/>
        </w:rPr>
        <w:t>.</w:t>
      </w:r>
    </w:p>
    <w:p w:rsidR="001E57E2" w:rsidRPr="00E62B59" w:rsidRDefault="001E57E2" w:rsidP="001E57E2">
      <w:pPr>
        <w:pStyle w:val="Pr-formataoHTML"/>
        <w:spacing w:after="120" w:line="360" w:lineRule="auto"/>
        <w:ind w:firstLine="919"/>
        <w:jc w:val="both"/>
        <w:rPr>
          <w:rFonts w:ascii="Times New Roman" w:hAnsi="Times New Roman" w:cs="Times New Roman"/>
          <w:sz w:val="24"/>
          <w:szCs w:val="24"/>
          <w:lang w:val="pt-PT"/>
        </w:rPr>
      </w:pPr>
      <w:r w:rsidRPr="00E62B59">
        <w:rPr>
          <w:rFonts w:ascii="Times New Roman" w:hAnsi="Times New Roman" w:cs="Times New Roman"/>
          <w:sz w:val="24"/>
          <w:szCs w:val="24"/>
          <w:lang w:val="pt-PT"/>
        </w:rPr>
        <w:t xml:space="preserve">Na argentina foi criados </w:t>
      </w:r>
      <w:r w:rsidR="00E62B59">
        <w:rPr>
          <w:rFonts w:ascii="Times New Roman" w:hAnsi="Times New Roman" w:cs="Times New Roman"/>
          <w:sz w:val="24"/>
          <w:szCs w:val="24"/>
          <w:lang w:val="pt-PT"/>
        </w:rPr>
        <w:t>o</w:t>
      </w:r>
      <w:r w:rsidRPr="00E62B59">
        <w:rPr>
          <w:rFonts w:ascii="Times New Roman" w:hAnsi="Times New Roman" w:cs="Times New Roman"/>
          <w:sz w:val="24"/>
          <w:szCs w:val="24"/>
          <w:lang w:val="pt-PT"/>
        </w:rPr>
        <w:t xml:space="preserve"> Instituto Nacional de Yerba Mate (INYM), pela Lei 25.564 de 2002, é uma entidade de direito público não estatal com jurisdição em todo o país e participação privada. Sua sede está localizada na cidade de Posadas. Regula e promove a cadeia de valor. Desenvolve as seguintes políticas: determinação dos preços mínimos semestrais dos contratos para a matéria-prima, participação na Comissão Nacional do Trabalho Agrário; formulação de um Plano Estratégico para Erva-Mate (PEYM), entre outras atividades promocionais.</w:t>
      </w:r>
    </w:p>
    <w:p w:rsidR="001E57E2" w:rsidRPr="00E62B59" w:rsidRDefault="001E57E2" w:rsidP="001E57E2">
      <w:pPr>
        <w:pStyle w:val="Pr-formataoHTML"/>
        <w:spacing w:after="120" w:line="360" w:lineRule="auto"/>
        <w:ind w:firstLine="919"/>
        <w:jc w:val="both"/>
        <w:rPr>
          <w:rFonts w:ascii="Times New Roman" w:hAnsi="Times New Roman" w:cs="Times New Roman"/>
          <w:sz w:val="24"/>
          <w:szCs w:val="24"/>
          <w:shd w:val="clear" w:color="auto" w:fill="FFFFFF"/>
        </w:rPr>
      </w:pPr>
      <w:r w:rsidRPr="00E62B59">
        <w:rPr>
          <w:rFonts w:ascii="Times New Roman" w:hAnsi="Times New Roman" w:cs="Times New Roman"/>
          <w:sz w:val="24"/>
          <w:szCs w:val="24"/>
          <w:lang w:val="pt-PT"/>
        </w:rPr>
        <w:t>Estru</w:t>
      </w:r>
      <w:r w:rsidR="00E62B59">
        <w:rPr>
          <w:rFonts w:ascii="Times New Roman" w:hAnsi="Times New Roman" w:cs="Times New Roman"/>
          <w:sz w:val="24"/>
          <w:szCs w:val="24"/>
          <w:lang w:val="pt-PT"/>
        </w:rPr>
        <w:t>t</w:t>
      </w:r>
      <w:r w:rsidRPr="00E62B59">
        <w:rPr>
          <w:rFonts w:ascii="Times New Roman" w:hAnsi="Times New Roman" w:cs="Times New Roman"/>
          <w:sz w:val="24"/>
          <w:szCs w:val="24"/>
          <w:lang w:val="pt-PT"/>
        </w:rPr>
        <w:t>ua semelhante no</w:t>
      </w:r>
      <w:r w:rsidR="00E0052C" w:rsidRPr="00E62B59">
        <w:rPr>
          <w:rFonts w:ascii="Times New Roman" w:hAnsi="Times New Roman" w:cs="Times New Roman"/>
          <w:sz w:val="24"/>
          <w:szCs w:val="24"/>
          <w:lang w:val="pt-PT"/>
        </w:rPr>
        <w:t xml:space="preserve"> </w:t>
      </w:r>
      <w:r w:rsidRPr="00E62B59">
        <w:rPr>
          <w:rFonts w:ascii="Times New Roman" w:hAnsi="Times New Roman" w:cs="Times New Roman"/>
          <w:sz w:val="24"/>
          <w:szCs w:val="24"/>
          <w:lang w:val="pt-PT"/>
        </w:rPr>
        <w:t>Brasil tambem foi criado o IBRA</w:t>
      </w:r>
      <w:r w:rsidR="00E0052C" w:rsidRPr="00E62B59">
        <w:rPr>
          <w:rFonts w:ascii="Times New Roman" w:hAnsi="Times New Roman" w:cs="Times New Roman"/>
          <w:sz w:val="24"/>
          <w:szCs w:val="24"/>
          <w:lang w:val="pt-PT"/>
        </w:rPr>
        <w:t>MATE (Instituro Brasileiro da Erva-Mate</w:t>
      </w:r>
      <w:r w:rsidR="00E62B59">
        <w:rPr>
          <w:rFonts w:ascii="Times New Roman" w:hAnsi="Times New Roman" w:cs="Times New Roman"/>
          <w:sz w:val="24"/>
          <w:szCs w:val="24"/>
          <w:lang w:val="pt-PT"/>
        </w:rPr>
        <w:t>)</w:t>
      </w:r>
      <w:r w:rsidR="00E0052C" w:rsidRPr="00E62B59">
        <w:rPr>
          <w:rFonts w:ascii="Times New Roman" w:hAnsi="Times New Roman" w:cs="Times New Roman"/>
          <w:sz w:val="24"/>
          <w:szCs w:val="24"/>
          <w:lang w:val="pt-PT"/>
        </w:rPr>
        <w:t xml:space="preserve">, </w:t>
      </w:r>
      <w:r w:rsidR="00E0052C" w:rsidRPr="00E62B59">
        <w:rPr>
          <w:rFonts w:ascii="Times New Roman" w:hAnsi="Times New Roman" w:cs="Times New Roman"/>
          <w:sz w:val="24"/>
          <w:szCs w:val="24"/>
          <w:shd w:val="clear" w:color="auto" w:fill="FFFFFF"/>
        </w:rPr>
        <w:t>é uma entidade organizada de produtores de erva-mate, indústrias ervateiras do Brasil, abrangendo todas as cidades produtoras, com destaque para os estados do Rio Grande do Sul, Santa Catarina, Paraná e Mato Grosso de Sul.</w:t>
      </w:r>
    </w:p>
    <w:p w:rsidR="00E0052C" w:rsidRPr="00E62B59" w:rsidRDefault="00E0052C" w:rsidP="001E57E2">
      <w:pPr>
        <w:pStyle w:val="Pr-formataoHTML"/>
        <w:spacing w:after="120" w:line="360" w:lineRule="auto"/>
        <w:ind w:firstLine="919"/>
        <w:jc w:val="both"/>
        <w:rPr>
          <w:rFonts w:ascii="Times New Roman" w:hAnsi="Times New Roman" w:cs="Times New Roman"/>
          <w:sz w:val="24"/>
          <w:szCs w:val="24"/>
          <w:shd w:val="clear" w:color="auto" w:fill="FFFFFF"/>
        </w:rPr>
      </w:pPr>
      <w:r w:rsidRPr="00E62B59">
        <w:rPr>
          <w:rFonts w:ascii="Times New Roman" w:hAnsi="Times New Roman" w:cs="Times New Roman"/>
          <w:sz w:val="24"/>
          <w:szCs w:val="24"/>
          <w:shd w:val="clear" w:color="auto" w:fill="FFFFFF"/>
        </w:rPr>
        <w:t xml:space="preserve">Porém percebe-se que não existem integrações entre Brasil e Argentina, para o desenvolvimento de novas tecnologias de produção e industrialização. Pensando que Brasil </w:t>
      </w:r>
      <w:r w:rsidR="009278FA" w:rsidRPr="00E62B59">
        <w:rPr>
          <w:rFonts w:ascii="Times New Roman" w:hAnsi="Times New Roman" w:cs="Times New Roman"/>
          <w:sz w:val="24"/>
          <w:szCs w:val="24"/>
          <w:shd w:val="clear" w:color="auto" w:fill="FFFFFF"/>
        </w:rPr>
        <w:t>e</w:t>
      </w:r>
      <w:r w:rsidRPr="00E62B59">
        <w:rPr>
          <w:rFonts w:ascii="Times New Roman" w:hAnsi="Times New Roman" w:cs="Times New Roman"/>
          <w:sz w:val="24"/>
          <w:szCs w:val="24"/>
          <w:shd w:val="clear" w:color="auto" w:fill="FFFFFF"/>
        </w:rPr>
        <w:t xml:space="preserve"> Argentina são os maiores produtores de erva-mate </w:t>
      </w:r>
      <w:r w:rsidR="009278FA" w:rsidRPr="00E62B59">
        <w:rPr>
          <w:rFonts w:ascii="Times New Roman" w:hAnsi="Times New Roman" w:cs="Times New Roman"/>
          <w:sz w:val="24"/>
          <w:szCs w:val="24"/>
          <w:shd w:val="clear" w:color="auto" w:fill="FFFFFF"/>
        </w:rPr>
        <w:t>mundiais</w:t>
      </w:r>
      <w:r w:rsidRPr="00E62B59">
        <w:rPr>
          <w:rFonts w:ascii="Times New Roman" w:hAnsi="Times New Roman" w:cs="Times New Roman"/>
          <w:sz w:val="24"/>
          <w:szCs w:val="24"/>
          <w:shd w:val="clear" w:color="auto" w:fill="FFFFFF"/>
        </w:rPr>
        <w:t xml:space="preserve">, praticamente sem </w:t>
      </w:r>
      <w:r w:rsidR="009278FA" w:rsidRPr="00E62B59">
        <w:rPr>
          <w:rFonts w:ascii="Times New Roman" w:hAnsi="Times New Roman" w:cs="Times New Roman"/>
          <w:sz w:val="24"/>
          <w:szCs w:val="24"/>
          <w:shd w:val="clear" w:color="auto" w:fill="FFFFFF"/>
        </w:rPr>
        <w:t>concorrentes</w:t>
      </w:r>
      <w:r w:rsidRPr="00E62B59">
        <w:rPr>
          <w:rFonts w:ascii="Times New Roman" w:hAnsi="Times New Roman" w:cs="Times New Roman"/>
          <w:sz w:val="24"/>
          <w:szCs w:val="24"/>
          <w:shd w:val="clear" w:color="auto" w:fill="FFFFFF"/>
        </w:rPr>
        <w:t xml:space="preserve"> poderiam fazer aliança</w:t>
      </w:r>
      <w:r w:rsidR="00625530">
        <w:rPr>
          <w:rFonts w:ascii="Times New Roman" w:hAnsi="Times New Roman" w:cs="Times New Roman"/>
          <w:sz w:val="24"/>
          <w:szCs w:val="24"/>
          <w:shd w:val="clear" w:color="auto" w:fill="FFFFFF"/>
        </w:rPr>
        <w:t>s</w:t>
      </w:r>
      <w:r w:rsidRPr="00E62B59">
        <w:rPr>
          <w:rFonts w:ascii="Times New Roman" w:hAnsi="Times New Roman" w:cs="Times New Roman"/>
          <w:sz w:val="24"/>
          <w:szCs w:val="24"/>
          <w:shd w:val="clear" w:color="auto" w:fill="FFFFFF"/>
        </w:rPr>
        <w:t xml:space="preserve"> de comercialização, fortalecendo o Mercosul.</w:t>
      </w:r>
    </w:p>
    <w:p w:rsidR="00E0052C" w:rsidRPr="00E62B59" w:rsidRDefault="00E0052C" w:rsidP="001E57E2">
      <w:pPr>
        <w:pStyle w:val="Pr-formataoHTML"/>
        <w:spacing w:after="120" w:line="360" w:lineRule="auto"/>
        <w:ind w:firstLine="919"/>
        <w:jc w:val="both"/>
        <w:rPr>
          <w:rFonts w:ascii="Times New Roman" w:hAnsi="Times New Roman" w:cs="Times New Roman"/>
          <w:sz w:val="24"/>
          <w:szCs w:val="24"/>
          <w:shd w:val="clear" w:color="auto" w:fill="FFFFFF"/>
        </w:rPr>
      </w:pPr>
      <w:r w:rsidRPr="00E62B59">
        <w:rPr>
          <w:rFonts w:ascii="Times New Roman" w:hAnsi="Times New Roman" w:cs="Times New Roman"/>
          <w:sz w:val="24"/>
          <w:szCs w:val="24"/>
          <w:shd w:val="clear" w:color="auto" w:fill="FFFFFF"/>
        </w:rPr>
        <w:t xml:space="preserve">Com a tendência </w:t>
      </w:r>
      <w:r w:rsidR="009278FA" w:rsidRPr="00E62B59">
        <w:rPr>
          <w:rFonts w:ascii="Times New Roman" w:hAnsi="Times New Roman" w:cs="Times New Roman"/>
          <w:sz w:val="24"/>
          <w:szCs w:val="24"/>
          <w:shd w:val="clear" w:color="auto" w:fill="FFFFFF"/>
        </w:rPr>
        <w:t>de a</w:t>
      </w:r>
      <w:r w:rsidRPr="00E62B59">
        <w:rPr>
          <w:rFonts w:ascii="Times New Roman" w:hAnsi="Times New Roman" w:cs="Times New Roman"/>
          <w:sz w:val="24"/>
          <w:szCs w:val="24"/>
          <w:shd w:val="clear" w:color="auto" w:fill="FFFFFF"/>
        </w:rPr>
        <w:t xml:space="preserve"> erva-mate </w:t>
      </w:r>
      <w:r w:rsidR="009278FA" w:rsidRPr="00E62B59">
        <w:rPr>
          <w:rFonts w:ascii="Times New Roman" w:hAnsi="Times New Roman" w:cs="Times New Roman"/>
          <w:sz w:val="24"/>
          <w:szCs w:val="24"/>
          <w:shd w:val="clear" w:color="auto" w:fill="FFFFFF"/>
        </w:rPr>
        <w:t>ser</w:t>
      </w:r>
      <w:r w:rsidRPr="00E62B59">
        <w:rPr>
          <w:rFonts w:ascii="Times New Roman" w:hAnsi="Times New Roman" w:cs="Times New Roman"/>
          <w:sz w:val="24"/>
          <w:szCs w:val="24"/>
          <w:shd w:val="clear" w:color="auto" w:fill="FFFFFF"/>
        </w:rPr>
        <w:t xml:space="preserve"> usada como </w:t>
      </w:r>
      <w:r w:rsidR="009278FA" w:rsidRPr="00E62B59">
        <w:rPr>
          <w:rFonts w:ascii="Times New Roman" w:hAnsi="Times New Roman" w:cs="Times New Roman"/>
          <w:sz w:val="24"/>
          <w:szCs w:val="24"/>
          <w:shd w:val="clear" w:color="auto" w:fill="FFFFFF"/>
        </w:rPr>
        <w:t>uma fonte</w:t>
      </w:r>
      <w:r w:rsidRPr="00E62B59">
        <w:rPr>
          <w:rFonts w:ascii="Times New Roman" w:hAnsi="Times New Roman" w:cs="Times New Roman"/>
          <w:sz w:val="24"/>
          <w:szCs w:val="24"/>
          <w:shd w:val="clear" w:color="auto" w:fill="FFFFFF"/>
        </w:rPr>
        <w:t xml:space="preserve"> de alimentação, </w:t>
      </w:r>
      <w:r w:rsidR="00625530">
        <w:rPr>
          <w:rFonts w:ascii="Times New Roman" w:hAnsi="Times New Roman" w:cs="Times New Roman"/>
          <w:sz w:val="24"/>
          <w:szCs w:val="24"/>
          <w:shd w:val="clear" w:color="auto" w:fill="FFFFFF"/>
        </w:rPr>
        <w:t xml:space="preserve">desta forma, </w:t>
      </w:r>
      <w:r w:rsidRPr="00E62B59">
        <w:rPr>
          <w:rFonts w:ascii="Times New Roman" w:hAnsi="Times New Roman" w:cs="Times New Roman"/>
          <w:sz w:val="24"/>
          <w:szCs w:val="24"/>
          <w:shd w:val="clear" w:color="auto" w:fill="FFFFFF"/>
        </w:rPr>
        <w:t xml:space="preserve">o mercado da </w:t>
      </w:r>
      <w:r w:rsidR="009278FA" w:rsidRPr="00E62B59">
        <w:rPr>
          <w:rFonts w:ascii="Times New Roman" w:hAnsi="Times New Roman" w:cs="Times New Roman"/>
          <w:sz w:val="24"/>
          <w:szCs w:val="24"/>
          <w:shd w:val="clear" w:color="auto" w:fill="FFFFFF"/>
        </w:rPr>
        <w:t>erva-mate</w:t>
      </w:r>
      <w:r w:rsidRPr="00E62B59">
        <w:rPr>
          <w:rFonts w:ascii="Times New Roman" w:hAnsi="Times New Roman" w:cs="Times New Roman"/>
          <w:sz w:val="24"/>
          <w:szCs w:val="24"/>
          <w:shd w:val="clear" w:color="auto" w:fill="FFFFFF"/>
        </w:rPr>
        <w:t xml:space="preserve"> </w:t>
      </w:r>
      <w:r w:rsidR="009278FA" w:rsidRPr="00E62B59">
        <w:rPr>
          <w:rFonts w:ascii="Times New Roman" w:hAnsi="Times New Roman" w:cs="Times New Roman"/>
          <w:sz w:val="24"/>
          <w:szCs w:val="24"/>
          <w:shd w:val="clear" w:color="auto" w:fill="FFFFFF"/>
        </w:rPr>
        <w:t>passará</w:t>
      </w:r>
      <w:r w:rsidRPr="00E62B59">
        <w:rPr>
          <w:rFonts w:ascii="Times New Roman" w:hAnsi="Times New Roman" w:cs="Times New Roman"/>
          <w:sz w:val="24"/>
          <w:szCs w:val="24"/>
          <w:shd w:val="clear" w:color="auto" w:fill="FFFFFF"/>
        </w:rPr>
        <w:t xml:space="preserve"> por profunda transformações, necessitando cada vez mais de avanços tecnológicos, para garantir produtos de </w:t>
      </w:r>
      <w:r w:rsidR="003066AB" w:rsidRPr="00E62B59">
        <w:rPr>
          <w:rFonts w:ascii="Times New Roman" w:hAnsi="Times New Roman" w:cs="Times New Roman"/>
          <w:sz w:val="24"/>
          <w:szCs w:val="24"/>
          <w:shd w:val="clear" w:color="auto" w:fill="FFFFFF"/>
        </w:rPr>
        <w:t xml:space="preserve">qualidade, </w:t>
      </w:r>
      <w:r w:rsidR="003066AB">
        <w:rPr>
          <w:rFonts w:ascii="Times New Roman" w:hAnsi="Times New Roman" w:cs="Times New Roman"/>
          <w:sz w:val="24"/>
          <w:szCs w:val="24"/>
          <w:shd w:val="clear" w:color="auto" w:fill="FFFFFF"/>
        </w:rPr>
        <w:t>gerando</w:t>
      </w:r>
      <w:r w:rsidR="00625530">
        <w:rPr>
          <w:rFonts w:ascii="Times New Roman" w:hAnsi="Times New Roman" w:cs="Times New Roman"/>
          <w:sz w:val="24"/>
          <w:szCs w:val="24"/>
          <w:shd w:val="clear" w:color="auto" w:fill="FFFFFF"/>
        </w:rPr>
        <w:t xml:space="preserve"> </w:t>
      </w:r>
      <w:r w:rsidRPr="00E62B59">
        <w:rPr>
          <w:rFonts w:ascii="Times New Roman" w:hAnsi="Times New Roman" w:cs="Times New Roman"/>
          <w:sz w:val="24"/>
          <w:szCs w:val="24"/>
          <w:shd w:val="clear" w:color="auto" w:fill="FFFFFF"/>
        </w:rPr>
        <w:t xml:space="preserve">grandes oportunidade para o setor ervateiro de ambos os </w:t>
      </w:r>
      <w:r w:rsidR="009278FA" w:rsidRPr="00E62B59">
        <w:rPr>
          <w:rFonts w:ascii="Times New Roman" w:hAnsi="Times New Roman" w:cs="Times New Roman"/>
          <w:sz w:val="24"/>
          <w:szCs w:val="24"/>
          <w:shd w:val="clear" w:color="auto" w:fill="FFFFFF"/>
        </w:rPr>
        <w:t>Países</w:t>
      </w:r>
      <w:r w:rsidRPr="00E62B59">
        <w:rPr>
          <w:rFonts w:ascii="Times New Roman" w:hAnsi="Times New Roman" w:cs="Times New Roman"/>
          <w:sz w:val="24"/>
          <w:szCs w:val="24"/>
          <w:shd w:val="clear" w:color="auto" w:fill="FFFFFF"/>
        </w:rPr>
        <w:t>.</w:t>
      </w:r>
    </w:p>
    <w:p w:rsidR="001E57E2" w:rsidRDefault="001E57E2" w:rsidP="001E57E2">
      <w:pPr>
        <w:spacing w:after="120" w:line="360" w:lineRule="auto"/>
        <w:jc w:val="both"/>
        <w:rPr>
          <w:rFonts w:ascii="Times New Roman" w:hAnsi="Times New Roman" w:cs="Times New Roman"/>
          <w:sz w:val="24"/>
          <w:szCs w:val="24"/>
        </w:rPr>
      </w:pPr>
    </w:p>
    <w:p w:rsidR="00E62B59" w:rsidRPr="00E62B59" w:rsidRDefault="00E62B59" w:rsidP="001E57E2">
      <w:pPr>
        <w:spacing w:after="120" w:line="360" w:lineRule="auto"/>
        <w:jc w:val="both"/>
        <w:rPr>
          <w:rFonts w:ascii="Times New Roman" w:hAnsi="Times New Roman" w:cs="Times New Roman"/>
          <w:sz w:val="24"/>
          <w:szCs w:val="24"/>
        </w:rPr>
        <w:sectPr w:rsidR="00E62B59" w:rsidRPr="00E62B59" w:rsidSect="00E62B59">
          <w:headerReference w:type="default" r:id="rId15"/>
          <w:pgSz w:w="11906" w:h="16838"/>
          <w:pgMar w:top="1701" w:right="1134" w:bottom="1134" w:left="1701" w:header="709" w:footer="709" w:gutter="0"/>
          <w:cols w:space="708"/>
          <w:docGrid w:linePitch="360"/>
        </w:sectPr>
      </w:pPr>
    </w:p>
    <w:p w:rsidR="003C674C" w:rsidRPr="00625530" w:rsidRDefault="00F829B5" w:rsidP="00625530">
      <w:pPr>
        <w:spacing w:after="120" w:line="360" w:lineRule="auto"/>
        <w:jc w:val="both"/>
        <w:rPr>
          <w:rFonts w:ascii="Times New Roman" w:hAnsi="Times New Roman" w:cs="Times New Roman"/>
          <w:sz w:val="24"/>
          <w:szCs w:val="24"/>
        </w:rPr>
      </w:pPr>
      <w:r w:rsidRPr="00625530">
        <w:rPr>
          <w:rFonts w:ascii="Times New Roman" w:hAnsi="Times New Roman" w:cs="Times New Roman"/>
          <w:sz w:val="24"/>
          <w:szCs w:val="24"/>
        </w:rPr>
        <w:lastRenderedPageBreak/>
        <w:t>REFERENCIAS BIBLIOGRAFICAS</w:t>
      </w:r>
    </w:p>
    <w:p w:rsidR="00E0052C" w:rsidRPr="00E62B59" w:rsidRDefault="00E0052C" w:rsidP="00E0052C">
      <w:pPr>
        <w:shd w:val="clear" w:color="auto" w:fill="FFFFFF"/>
        <w:spacing w:after="120" w:line="240" w:lineRule="auto"/>
        <w:jc w:val="both"/>
        <w:rPr>
          <w:rFonts w:ascii="Times New Roman" w:hAnsi="Times New Roman" w:cs="Times New Roman"/>
          <w:sz w:val="24"/>
          <w:szCs w:val="24"/>
        </w:rPr>
      </w:pPr>
      <w:r w:rsidRPr="00E62B59">
        <w:rPr>
          <w:rFonts w:ascii="Times New Roman" w:hAnsi="Times New Roman" w:cs="Times New Roman"/>
          <w:sz w:val="24"/>
          <w:szCs w:val="24"/>
        </w:rPr>
        <w:t xml:space="preserve">BASTOS, D.H.M., FORNARI, A.C., QUEIROZ, Y.S. &amp; TORRES, E.A.F.S. 2006. </w:t>
      </w:r>
      <w:proofErr w:type="spellStart"/>
      <w:r w:rsidRPr="00E62B59">
        <w:rPr>
          <w:rFonts w:ascii="Times New Roman" w:hAnsi="Times New Roman" w:cs="Times New Roman"/>
          <w:sz w:val="24"/>
          <w:szCs w:val="24"/>
        </w:rPr>
        <w:t>Bioactive</w:t>
      </w:r>
      <w:proofErr w:type="spellEnd"/>
      <w:r w:rsidRPr="00E62B59">
        <w:rPr>
          <w:rFonts w:ascii="Times New Roman" w:hAnsi="Times New Roman" w:cs="Times New Roman"/>
          <w:sz w:val="24"/>
          <w:szCs w:val="24"/>
        </w:rPr>
        <w:t xml:space="preserve"> </w:t>
      </w:r>
      <w:proofErr w:type="spellStart"/>
      <w:r w:rsidRPr="00E62B59">
        <w:rPr>
          <w:rFonts w:ascii="Times New Roman" w:hAnsi="Times New Roman" w:cs="Times New Roman"/>
          <w:sz w:val="24"/>
          <w:szCs w:val="24"/>
        </w:rPr>
        <w:t>Compounds</w:t>
      </w:r>
      <w:proofErr w:type="spellEnd"/>
      <w:r w:rsidRPr="00E62B59">
        <w:rPr>
          <w:rFonts w:ascii="Times New Roman" w:hAnsi="Times New Roman" w:cs="Times New Roman"/>
          <w:sz w:val="24"/>
          <w:szCs w:val="24"/>
        </w:rPr>
        <w:t xml:space="preserve"> </w:t>
      </w:r>
      <w:proofErr w:type="spellStart"/>
      <w:r w:rsidRPr="00E62B59">
        <w:rPr>
          <w:rFonts w:ascii="Times New Roman" w:hAnsi="Times New Roman" w:cs="Times New Roman"/>
          <w:sz w:val="24"/>
          <w:szCs w:val="24"/>
        </w:rPr>
        <w:t>Content</w:t>
      </w:r>
      <w:proofErr w:type="spellEnd"/>
      <w:r w:rsidRPr="00E62B59">
        <w:rPr>
          <w:rFonts w:ascii="Times New Roman" w:hAnsi="Times New Roman" w:cs="Times New Roman"/>
          <w:sz w:val="24"/>
          <w:szCs w:val="24"/>
        </w:rPr>
        <w:t xml:space="preserve"> </w:t>
      </w:r>
      <w:proofErr w:type="spellStart"/>
      <w:r w:rsidRPr="00E62B59">
        <w:rPr>
          <w:rFonts w:ascii="Times New Roman" w:hAnsi="Times New Roman" w:cs="Times New Roman"/>
          <w:sz w:val="24"/>
          <w:szCs w:val="24"/>
        </w:rPr>
        <w:t>of</w:t>
      </w:r>
      <w:proofErr w:type="spellEnd"/>
      <w:r w:rsidRPr="00E62B59">
        <w:rPr>
          <w:rFonts w:ascii="Times New Roman" w:hAnsi="Times New Roman" w:cs="Times New Roman"/>
          <w:sz w:val="24"/>
          <w:szCs w:val="24"/>
        </w:rPr>
        <w:t xml:space="preserve"> Chimarrão </w:t>
      </w:r>
      <w:proofErr w:type="spellStart"/>
      <w:r w:rsidRPr="00E62B59">
        <w:rPr>
          <w:rFonts w:ascii="Times New Roman" w:hAnsi="Times New Roman" w:cs="Times New Roman"/>
          <w:sz w:val="24"/>
          <w:szCs w:val="24"/>
        </w:rPr>
        <w:t>Infusions</w:t>
      </w:r>
      <w:proofErr w:type="spellEnd"/>
      <w:r w:rsidRPr="00E62B59">
        <w:rPr>
          <w:rFonts w:ascii="Times New Roman" w:hAnsi="Times New Roman" w:cs="Times New Roman"/>
          <w:sz w:val="24"/>
          <w:szCs w:val="24"/>
        </w:rPr>
        <w:t xml:space="preserve"> </w:t>
      </w:r>
      <w:proofErr w:type="spellStart"/>
      <w:r w:rsidRPr="00E62B59">
        <w:rPr>
          <w:rFonts w:ascii="Times New Roman" w:hAnsi="Times New Roman" w:cs="Times New Roman"/>
          <w:sz w:val="24"/>
          <w:szCs w:val="24"/>
        </w:rPr>
        <w:t>Related</w:t>
      </w:r>
      <w:proofErr w:type="spellEnd"/>
      <w:r w:rsidRPr="00E62B59">
        <w:rPr>
          <w:rFonts w:ascii="Times New Roman" w:hAnsi="Times New Roman" w:cs="Times New Roman"/>
          <w:sz w:val="24"/>
          <w:szCs w:val="24"/>
        </w:rPr>
        <w:t xml:space="preserve"> </w:t>
      </w:r>
      <w:proofErr w:type="spellStart"/>
      <w:r w:rsidRPr="00E62B59">
        <w:rPr>
          <w:rFonts w:ascii="Times New Roman" w:hAnsi="Times New Roman" w:cs="Times New Roman"/>
          <w:sz w:val="24"/>
          <w:szCs w:val="24"/>
        </w:rPr>
        <w:t>to</w:t>
      </w:r>
      <w:proofErr w:type="spellEnd"/>
      <w:r w:rsidRPr="00E62B59">
        <w:rPr>
          <w:rFonts w:ascii="Times New Roman" w:hAnsi="Times New Roman" w:cs="Times New Roman"/>
          <w:sz w:val="24"/>
          <w:szCs w:val="24"/>
        </w:rPr>
        <w:t xml:space="preserve"> </w:t>
      </w:r>
      <w:proofErr w:type="spellStart"/>
      <w:r w:rsidRPr="00E62B59">
        <w:rPr>
          <w:rFonts w:ascii="Times New Roman" w:hAnsi="Times New Roman" w:cs="Times New Roman"/>
          <w:sz w:val="24"/>
          <w:szCs w:val="24"/>
        </w:rPr>
        <w:t>the</w:t>
      </w:r>
      <w:proofErr w:type="spellEnd"/>
      <w:r w:rsidRPr="00E62B59">
        <w:rPr>
          <w:rFonts w:ascii="Times New Roman" w:hAnsi="Times New Roman" w:cs="Times New Roman"/>
          <w:sz w:val="24"/>
          <w:szCs w:val="24"/>
        </w:rPr>
        <w:t xml:space="preserve"> </w:t>
      </w:r>
      <w:proofErr w:type="spellStart"/>
      <w:r w:rsidRPr="00E62B59">
        <w:rPr>
          <w:rFonts w:ascii="Times New Roman" w:hAnsi="Times New Roman" w:cs="Times New Roman"/>
          <w:sz w:val="24"/>
          <w:szCs w:val="24"/>
        </w:rPr>
        <w:t>Moisture</w:t>
      </w:r>
      <w:proofErr w:type="spellEnd"/>
      <w:r w:rsidRPr="00E62B59">
        <w:rPr>
          <w:rFonts w:ascii="Times New Roman" w:hAnsi="Times New Roman" w:cs="Times New Roman"/>
          <w:sz w:val="24"/>
          <w:szCs w:val="24"/>
        </w:rPr>
        <w:t xml:space="preserve"> </w:t>
      </w:r>
      <w:proofErr w:type="spellStart"/>
      <w:r w:rsidRPr="00E62B59">
        <w:rPr>
          <w:rFonts w:ascii="Times New Roman" w:hAnsi="Times New Roman" w:cs="Times New Roman"/>
          <w:sz w:val="24"/>
          <w:szCs w:val="24"/>
        </w:rPr>
        <w:t>of</w:t>
      </w:r>
      <w:proofErr w:type="spellEnd"/>
      <w:r w:rsidRPr="00E62B59">
        <w:rPr>
          <w:rFonts w:ascii="Times New Roman" w:hAnsi="Times New Roman" w:cs="Times New Roman"/>
          <w:sz w:val="24"/>
          <w:szCs w:val="24"/>
        </w:rPr>
        <w:t xml:space="preserve"> </w:t>
      </w:r>
      <w:proofErr w:type="spellStart"/>
      <w:r w:rsidRPr="00E62B59">
        <w:rPr>
          <w:rFonts w:ascii="Times New Roman" w:hAnsi="Times New Roman" w:cs="Times New Roman"/>
          <w:sz w:val="24"/>
          <w:szCs w:val="24"/>
        </w:rPr>
        <w:t>Yerba</w:t>
      </w:r>
      <w:proofErr w:type="spellEnd"/>
      <w:r w:rsidRPr="00E62B59">
        <w:rPr>
          <w:rFonts w:ascii="Times New Roman" w:hAnsi="Times New Roman" w:cs="Times New Roman"/>
          <w:sz w:val="24"/>
          <w:szCs w:val="24"/>
        </w:rPr>
        <w:t xml:space="preserve"> </w:t>
      </w:r>
      <w:proofErr w:type="spellStart"/>
      <w:r w:rsidRPr="00E62B59">
        <w:rPr>
          <w:rFonts w:ascii="Times New Roman" w:hAnsi="Times New Roman" w:cs="Times New Roman"/>
          <w:sz w:val="24"/>
          <w:szCs w:val="24"/>
        </w:rPr>
        <w:t>Maté</w:t>
      </w:r>
      <w:proofErr w:type="spellEnd"/>
      <w:r w:rsidRPr="00E62B59">
        <w:rPr>
          <w:rFonts w:ascii="Times New Roman" w:hAnsi="Times New Roman" w:cs="Times New Roman"/>
          <w:sz w:val="24"/>
          <w:szCs w:val="24"/>
        </w:rPr>
        <w:t xml:space="preserve"> (</w:t>
      </w:r>
      <w:proofErr w:type="spellStart"/>
      <w:r w:rsidRPr="00E62B59">
        <w:rPr>
          <w:rFonts w:ascii="Times New Roman" w:hAnsi="Times New Roman" w:cs="Times New Roman"/>
          <w:sz w:val="24"/>
          <w:szCs w:val="24"/>
        </w:rPr>
        <w:t>Ilex</w:t>
      </w:r>
      <w:proofErr w:type="spellEnd"/>
      <w:r w:rsidRPr="00E62B59">
        <w:rPr>
          <w:rFonts w:ascii="Times New Roman" w:hAnsi="Times New Roman" w:cs="Times New Roman"/>
          <w:sz w:val="24"/>
          <w:szCs w:val="24"/>
        </w:rPr>
        <w:t xml:space="preserve"> </w:t>
      </w:r>
      <w:proofErr w:type="spellStart"/>
      <w:r w:rsidRPr="00E62B59">
        <w:rPr>
          <w:rFonts w:ascii="Times New Roman" w:hAnsi="Times New Roman" w:cs="Times New Roman"/>
          <w:sz w:val="24"/>
          <w:szCs w:val="24"/>
        </w:rPr>
        <w:t>paraguariensis</w:t>
      </w:r>
      <w:proofErr w:type="spellEnd"/>
      <w:r w:rsidRPr="00E62B59">
        <w:rPr>
          <w:rFonts w:ascii="Times New Roman" w:hAnsi="Times New Roman" w:cs="Times New Roman"/>
          <w:sz w:val="24"/>
          <w:szCs w:val="24"/>
        </w:rPr>
        <w:t xml:space="preserve">) </w:t>
      </w:r>
      <w:proofErr w:type="spellStart"/>
      <w:r w:rsidRPr="00E62B59">
        <w:rPr>
          <w:rFonts w:ascii="Times New Roman" w:hAnsi="Times New Roman" w:cs="Times New Roman"/>
          <w:sz w:val="24"/>
          <w:szCs w:val="24"/>
        </w:rPr>
        <w:t>Leaves</w:t>
      </w:r>
      <w:proofErr w:type="spellEnd"/>
      <w:r w:rsidRPr="00E62B59">
        <w:rPr>
          <w:rFonts w:ascii="Times New Roman" w:hAnsi="Times New Roman" w:cs="Times New Roman"/>
          <w:sz w:val="24"/>
          <w:szCs w:val="24"/>
        </w:rPr>
        <w:t xml:space="preserve">. </w:t>
      </w:r>
      <w:proofErr w:type="spellStart"/>
      <w:r w:rsidRPr="00E62B59">
        <w:rPr>
          <w:rFonts w:ascii="Times New Roman" w:hAnsi="Times New Roman" w:cs="Times New Roman"/>
          <w:sz w:val="24"/>
          <w:szCs w:val="24"/>
        </w:rPr>
        <w:t>Brazilian</w:t>
      </w:r>
      <w:proofErr w:type="spellEnd"/>
      <w:r w:rsidRPr="00E62B59">
        <w:rPr>
          <w:rFonts w:ascii="Times New Roman" w:hAnsi="Times New Roman" w:cs="Times New Roman"/>
          <w:sz w:val="24"/>
          <w:szCs w:val="24"/>
        </w:rPr>
        <w:t xml:space="preserve"> </w:t>
      </w:r>
      <w:proofErr w:type="spellStart"/>
      <w:r w:rsidRPr="00E62B59">
        <w:rPr>
          <w:rFonts w:ascii="Times New Roman" w:hAnsi="Times New Roman" w:cs="Times New Roman"/>
          <w:sz w:val="24"/>
          <w:szCs w:val="24"/>
        </w:rPr>
        <w:t>Archives</w:t>
      </w:r>
      <w:proofErr w:type="spellEnd"/>
      <w:r w:rsidRPr="00E62B59">
        <w:rPr>
          <w:rFonts w:ascii="Times New Roman" w:hAnsi="Times New Roman" w:cs="Times New Roman"/>
          <w:sz w:val="24"/>
          <w:szCs w:val="24"/>
        </w:rPr>
        <w:t xml:space="preserve"> </w:t>
      </w:r>
      <w:proofErr w:type="spellStart"/>
      <w:r w:rsidRPr="00E62B59">
        <w:rPr>
          <w:rFonts w:ascii="Times New Roman" w:hAnsi="Times New Roman" w:cs="Times New Roman"/>
          <w:sz w:val="24"/>
          <w:szCs w:val="24"/>
        </w:rPr>
        <w:t>of</w:t>
      </w:r>
      <w:proofErr w:type="spellEnd"/>
      <w:r w:rsidRPr="00E62B59">
        <w:rPr>
          <w:rFonts w:ascii="Times New Roman" w:hAnsi="Times New Roman" w:cs="Times New Roman"/>
          <w:sz w:val="24"/>
          <w:szCs w:val="24"/>
        </w:rPr>
        <w:t xml:space="preserve"> </w:t>
      </w:r>
      <w:proofErr w:type="spellStart"/>
      <w:r w:rsidRPr="00E62B59">
        <w:rPr>
          <w:rFonts w:ascii="Times New Roman" w:hAnsi="Times New Roman" w:cs="Times New Roman"/>
          <w:sz w:val="24"/>
          <w:szCs w:val="24"/>
        </w:rPr>
        <w:t>Biology</w:t>
      </w:r>
      <w:proofErr w:type="spellEnd"/>
      <w:r w:rsidRPr="00E62B59">
        <w:rPr>
          <w:rFonts w:ascii="Times New Roman" w:hAnsi="Times New Roman" w:cs="Times New Roman"/>
          <w:sz w:val="24"/>
          <w:szCs w:val="24"/>
        </w:rPr>
        <w:t xml:space="preserve"> </w:t>
      </w:r>
      <w:proofErr w:type="spellStart"/>
      <w:r w:rsidRPr="00E62B59">
        <w:rPr>
          <w:rFonts w:ascii="Times New Roman" w:hAnsi="Times New Roman" w:cs="Times New Roman"/>
          <w:sz w:val="24"/>
          <w:szCs w:val="24"/>
        </w:rPr>
        <w:t>and</w:t>
      </w:r>
      <w:proofErr w:type="spellEnd"/>
      <w:r w:rsidRPr="00E62B59">
        <w:rPr>
          <w:rFonts w:ascii="Times New Roman" w:hAnsi="Times New Roman" w:cs="Times New Roman"/>
          <w:sz w:val="24"/>
          <w:szCs w:val="24"/>
        </w:rPr>
        <w:t xml:space="preserve"> Technology, 49: 399-404.</w:t>
      </w:r>
    </w:p>
    <w:p w:rsidR="00AA0BD9" w:rsidRPr="00E62B59" w:rsidRDefault="00AA0BD9" w:rsidP="00E0052C">
      <w:pPr>
        <w:spacing w:after="120" w:line="240" w:lineRule="auto"/>
        <w:jc w:val="both"/>
        <w:rPr>
          <w:rFonts w:ascii="Times New Roman" w:hAnsi="Times New Roman" w:cs="Times New Roman"/>
          <w:sz w:val="24"/>
          <w:szCs w:val="24"/>
        </w:rPr>
      </w:pPr>
      <w:r w:rsidRPr="00E62B59">
        <w:rPr>
          <w:rFonts w:ascii="Times New Roman" w:eastAsia="Times New Roman" w:hAnsi="Times New Roman" w:cs="Times New Roman"/>
          <w:sz w:val="24"/>
          <w:szCs w:val="24"/>
          <w:lang w:eastAsia="pt-BR"/>
        </w:rPr>
        <w:t xml:space="preserve">BRASIL. Ministério da Indústria, Comércio Exterior e </w:t>
      </w:r>
      <w:proofErr w:type="spellStart"/>
      <w:r w:rsidRPr="00E62B59">
        <w:rPr>
          <w:rFonts w:ascii="Times New Roman" w:eastAsia="Times New Roman" w:hAnsi="Times New Roman" w:cs="Times New Roman"/>
          <w:sz w:val="24"/>
          <w:szCs w:val="24"/>
          <w:lang w:eastAsia="pt-BR"/>
        </w:rPr>
        <w:t>Seviços</w:t>
      </w:r>
      <w:proofErr w:type="spellEnd"/>
      <w:r w:rsidRPr="00E62B59">
        <w:rPr>
          <w:rFonts w:ascii="Times New Roman" w:eastAsia="Times New Roman" w:hAnsi="Times New Roman" w:cs="Times New Roman"/>
          <w:sz w:val="24"/>
          <w:szCs w:val="24"/>
          <w:lang w:eastAsia="pt-BR"/>
        </w:rPr>
        <w:t xml:space="preserve">. </w:t>
      </w:r>
      <w:proofErr w:type="spellStart"/>
      <w:r w:rsidRPr="00E62B59">
        <w:rPr>
          <w:rFonts w:ascii="Times New Roman" w:eastAsia="Times New Roman" w:hAnsi="Times New Roman" w:cs="Times New Roman"/>
          <w:sz w:val="24"/>
          <w:szCs w:val="24"/>
          <w:lang w:eastAsia="pt-BR"/>
        </w:rPr>
        <w:t>Comex</w:t>
      </w:r>
      <w:proofErr w:type="spellEnd"/>
      <w:r w:rsidRPr="00E62B59">
        <w:rPr>
          <w:rFonts w:ascii="Times New Roman" w:eastAsia="Times New Roman" w:hAnsi="Times New Roman" w:cs="Times New Roman"/>
          <w:sz w:val="24"/>
          <w:szCs w:val="24"/>
          <w:lang w:eastAsia="pt-BR"/>
        </w:rPr>
        <w:t xml:space="preserve"> </w:t>
      </w:r>
      <w:proofErr w:type="spellStart"/>
      <w:r w:rsidRPr="00E62B59">
        <w:rPr>
          <w:rFonts w:ascii="Times New Roman" w:eastAsia="Times New Roman" w:hAnsi="Times New Roman" w:cs="Times New Roman"/>
          <w:sz w:val="24"/>
          <w:szCs w:val="24"/>
          <w:lang w:eastAsia="pt-BR"/>
        </w:rPr>
        <w:t>Stat</w:t>
      </w:r>
      <w:proofErr w:type="spellEnd"/>
      <w:r w:rsidRPr="00E62B59">
        <w:rPr>
          <w:rFonts w:ascii="Times New Roman" w:eastAsia="Times New Roman" w:hAnsi="Times New Roman" w:cs="Times New Roman"/>
          <w:sz w:val="24"/>
          <w:szCs w:val="24"/>
          <w:lang w:eastAsia="pt-BR"/>
        </w:rPr>
        <w:t>. Disponível em: &lt;</w:t>
      </w:r>
      <w:hyperlink r:id="rId16" w:history="1">
        <w:r w:rsidRPr="00E62B59">
          <w:rPr>
            <w:rStyle w:val="Hyperlink"/>
            <w:rFonts w:ascii="Times New Roman" w:hAnsi="Times New Roman" w:cs="Times New Roman"/>
            <w:color w:val="auto"/>
            <w:sz w:val="24"/>
            <w:szCs w:val="24"/>
          </w:rPr>
          <w:t>http://comexstat.mdic.gov.br/pt/geral</w:t>
        </w:r>
      </w:hyperlink>
      <w:r w:rsidRPr="00E62B59">
        <w:rPr>
          <w:rFonts w:ascii="Times New Roman" w:hAnsi="Times New Roman" w:cs="Times New Roman"/>
          <w:sz w:val="24"/>
          <w:szCs w:val="24"/>
        </w:rPr>
        <w:t>&gt; Acesso em 26/0</w:t>
      </w:r>
      <w:r w:rsidR="00931545" w:rsidRPr="00E62B59">
        <w:rPr>
          <w:rFonts w:ascii="Times New Roman" w:hAnsi="Times New Roman" w:cs="Times New Roman"/>
          <w:sz w:val="24"/>
          <w:szCs w:val="24"/>
        </w:rPr>
        <w:t>7</w:t>
      </w:r>
      <w:r w:rsidRPr="00E62B59">
        <w:rPr>
          <w:rFonts w:ascii="Times New Roman" w:hAnsi="Times New Roman" w:cs="Times New Roman"/>
          <w:sz w:val="24"/>
          <w:szCs w:val="24"/>
        </w:rPr>
        <w:t>/2019.</w:t>
      </w:r>
    </w:p>
    <w:p w:rsidR="00E0052C" w:rsidRPr="00E62B59" w:rsidRDefault="00E0052C" w:rsidP="00E0052C">
      <w:pPr>
        <w:spacing w:after="120" w:line="240" w:lineRule="auto"/>
        <w:jc w:val="both"/>
        <w:rPr>
          <w:rFonts w:ascii="Times New Roman" w:hAnsi="Times New Roman" w:cs="Times New Roman"/>
          <w:sz w:val="24"/>
          <w:szCs w:val="24"/>
        </w:rPr>
      </w:pPr>
      <w:r w:rsidRPr="00E62B59">
        <w:rPr>
          <w:rFonts w:ascii="Times New Roman" w:hAnsi="Times New Roman" w:cs="Times New Roman"/>
          <w:sz w:val="24"/>
          <w:szCs w:val="24"/>
        </w:rPr>
        <w:t xml:space="preserve">CONVERSE, L. A. </w:t>
      </w:r>
      <w:r w:rsidRPr="00E62B59">
        <w:rPr>
          <w:rFonts w:ascii="Times New Roman" w:hAnsi="Times New Roman" w:cs="Times New Roman"/>
          <w:b/>
          <w:sz w:val="24"/>
          <w:szCs w:val="24"/>
        </w:rPr>
        <w:t xml:space="preserve">Política económica de </w:t>
      </w:r>
      <w:proofErr w:type="spellStart"/>
      <w:r w:rsidRPr="00E62B59">
        <w:rPr>
          <w:rFonts w:ascii="Times New Roman" w:hAnsi="Times New Roman" w:cs="Times New Roman"/>
          <w:b/>
          <w:sz w:val="24"/>
          <w:szCs w:val="24"/>
        </w:rPr>
        <w:t>la</w:t>
      </w:r>
      <w:proofErr w:type="spellEnd"/>
      <w:r w:rsidRPr="00E62B59">
        <w:rPr>
          <w:rFonts w:ascii="Times New Roman" w:hAnsi="Times New Roman" w:cs="Times New Roman"/>
          <w:b/>
          <w:sz w:val="24"/>
          <w:szCs w:val="24"/>
        </w:rPr>
        <w:t xml:space="preserve"> </w:t>
      </w:r>
      <w:proofErr w:type="spellStart"/>
      <w:r w:rsidRPr="00E62B59">
        <w:rPr>
          <w:rFonts w:ascii="Times New Roman" w:hAnsi="Times New Roman" w:cs="Times New Roman"/>
          <w:b/>
          <w:sz w:val="24"/>
          <w:szCs w:val="24"/>
        </w:rPr>
        <w:t>yerba</w:t>
      </w:r>
      <w:proofErr w:type="spellEnd"/>
      <w:r w:rsidRPr="00E62B59">
        <w:rPr>
          <w:rFonts w:ascii="Times New Roman" w:hAnsi="Times New Roman" w:cs="Times New Roman"/>
          <w:b/>
          <w:sz w:val="24"/>
          <w:szCs w:val="24"/>
        </w:rPr>
        <w:t xml:space="preserve"> mate</w:t>
      </w:r>
      <w:r w:rsidRPr="00E62B59">
        <w:rPr>
          <w:rFonts w:ascii="Times New Roman" w:hAnsi="Times New Roman" w:cs="Times New Roman"/>
          <w:sz w:val="24"/>
          <w:szCs w:val="24"/>
        </w:rPr>
        <w:t xml:space="preserve">. Tese </w:t>
      </w:r>
      <w:proofErr w:type="spellStart"/>
      <w:r w:rsidRPr="00E62B59">
        <w:rPr>
          <w:rFonts w:ascii="Times New Roman" w:hAnsi="Times New Roman" w:cs="Times New Roman"/>
          <w:sz w:val="24"/>
          <w:szCs w:val="24"/>
        </w:rPr>
        <w:t>Doctoral</w:t>
      </w:r>
      <w:proofErr w:type="spellEnd"/>
      <w:r w:rsidRPr="00E62B59">
        <w:rPr>
          <w:rFonts w:ascii="Times New Roman" w:hAnsi="Times New Roman" w:cs="Times New Roman"/>
          <w:sz w:val="24"/>
          <w:szCs w:val="24"/>
        </w:rPr>
        <w:t xml:space="preserve"> (</w:t>
      </w:r>
      <w:proofErr w:type="spellStart"/>
      <w:r w:rsidRPr="00E62B59">
        <w:rPr>
          <w:rFonts w:ascii="Times New Roman" w:hAnsi="Times New Roman" w:cs="Times New Roman"/>
          <w:sz w:val="24"/>
          <w:szCs w:val="24"/>
        </w:rPr>
        <w:t>en</w:t>
      </w:r>
      <w:proofErr w:type="spellEnd"/>
      <w:r w:rsidRPr="00E62B59">
        <w:rPr>
          <w:rFonts w:ascii="Times New Roman" w:hAnsi="Times New Roman" w:cs="Times New Roman"/>
          <w:sz w:val="24"/>
          <w:szCs w:val="24"/>
        </w:rPr>
        <w:t xml:space="preserve"> </w:t>
      </w:r>
      <w:proofErr w:type="spellStart"/>
      <w:r w:rsidRPr="00E62B59">
        <w:rPr>
          <w:rFonts w:ascii="Times New Roman" w:hAnsi="Times New Roman" w:cs="Times New Roman"/>
          <w:sz w:val="24"/>
          <w:szCs w:val="24"/>
        </w:rPr>
        <w:t>Ciencias</w:t>
      </w:r>
      <w:proofErr w:type="spellEnd"/>
      <w:r w:rsidRPr="00E62B59">
        <w:rPr>
          <w:rFonts w:ascii="Times New Roman" w:hAnsi="Times New Roman" w:cs="Times New Roman"/>
          <w:sz w:val="24"/>
          <w:szCs w:val="24"/>
        </w:rPr>
        <w:t xml:space="preserve"> Económicas) – </w:t>
      </w:r>
      <w:proofErr w:type="spellStart"/>
      <w:r w:rsidRPr="00E62B59">
        <w:rPr>
          <w:rFonts w:ascii="Times New Roman" w:hAnsi="Times New Roman" w:cs="Times New Roman"/>
          <w:sz w:val="24"/>
          <w:szCs w:val="24"/>
        </w:rPr>
        <w:t>Universidad</w:t>
      </w:r>
      <w:proofErr w:type="spellEnd"/>
      <w:r w:rsidRPr="00E62B59">
        <w:rPr>
          <w:rFonts w:ascii="Times New Roman" w:hAnsi="Times New Roman" w:cs="Times New Roman"/>
          <w:sz w:val="24"/>
          <w:szCs w:val="24"/>
        </w:rPr>
        <w:t xml:space="preserve"> de Buenos Aires – </w:t>
      </w:r>
      <w:proofErr w:type="spellStart"/>
      <w:r w:rsidRPr="00E62B59">
        <w:rPr>
          <w:rFonts w:ascii="Times New Roman" w:hAnsi="Times New Roman" w:cs="Times New Roman"/>
          <w:sz w:val="24"/>
          <w:szCs w:val="24"/>
        </w:rPr>
        <w:t>Facultad</w:t>
      </w:r>
      <w:proofErr w:type="spellEnd"/>
      <w:r w:rsidRPr="00E62B59">
        <w:rPr>
          <w:rFonts w:ascii="Times New Roman" w:hAnsi="Times New Roman" w:cs="Times New Roman"/>
          <w:sz w:val="24"/>
          <w:szCs w:val="24"/>
        </w:rPr>
        <w:t xml:space="preserve"> de </w:t>
      </w:r>
      <w:proofErr w:type="spellStart"/>
      <w:r w:rsidRPr="00E62B59">
        <w:rPr>
          <w:rFonts w:ascii="Times New Roman" w:hAnsi="Times New Roman" w:cs="Times New Roman"/>
          <w:sz w:val="24"/>
          <w:szCs w:val="24"/>
        </w:rPr>
        <w:t>Ciencias</w:t>
      </w:r>
      <w:proofErr w:type="spellEnd"/>
      <w:r w:rsidRPr="00E62B59">
        <w:rPr>
          <w:rFonts w:ascii="Times New Roman" w:hAnsi="Times New Roman" w:cs="Times New Roman"/>
          <w:sz w:val="24"/>
          <w:szCs w:val="24"/>
        </w:rPr>
        <w:t xml:space="preserve"> Económicas, Buenos Aires, 1940</w:t>
      </w:r>
    </w:p>
    <w:p w:rsidR="00E0052C" w:rsidRPr="00E62B59" w:rsidRDefault="00E0052C" w:rsidP="00E0052C">
      <w:pPr>
        <w:shd w:val="clear" w:color="auto" w:fill="FFFFFF"/>
        <w:spacing w:after="120" w:line="240" w:lineRule="auto"/>
        <w:jc w:val="both"/>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 xml:space="preserve">CHECHI, Leticia A.; SCHULTZ, Glauco. A produção de erva-mate: um estudo da dinâmica produtiva nos estados do sul do Brasil. Enciclopédia Biosfera, Centro Científico Conhecer, Goiânia, v. 13, n. 23, p. 16, jun. 2016. Disponível em: &lt;http://www.conhecer.org.br/enciclop/2016a/agrarias/a%20producao%20de%20erva. </w:t>
      </w:r>
      <w:proofErr w:type="spellStart"/>
      <w:proofErr w:type="gramStart"/>
      <w:r w:rsidRPr="00E62B59">
        <w:rPr>
          <w:rFonts w:ascii="Times New Roman" w:eastAsia="Times New Roman" w:hAnsi="Times New Roman" w:cs="Times New Roman"/>
          <w:sz w:val="24"/>
          <w:szCs w:val="24"/>
          <w:lang w:eastAsia="pt-BR"/>
        </w:rPr>
        <w:t>pdf</w:t>
      </w:r>
      <w:proofErr w:type="spellEnd"/>
      <w:proofErr w:type="gramEnd"/>
      <w:r w:rsidRPr="00E62B59">
        <w:rPr>
          <w:rFonts w:ascii="Times New Roman" w:eastAsia="Times New Roman" w:hAnsi="Times New Roman" w:cs="Times New Roman"/>
          <w:sz w:val="24"/>
          <w:szCs w:val="24"/>
          <w:lang w:eastAsia="pt-BR"/>
        </w:rPr>
        <w:t>&gt;. Acesso em: 24 jan. 2019.</w:t>
      </w:r>
    </w:p>
    <w:p w:rsidR="00E0052C" w:rsidRPr="00E62B59" w:rsidRDefault="00E0052C" w:rsidP="00E0052C">
      <w:pPr>
        <w:pStyle w:val="Textodissertao"/>
        <w:spacing w:after="120" w:line="240" w:lineRule="auto"/>
        <w:rPr>
          <w:rFonts w:ascii="Times New Roman" w:eastAsiaTheme="minorHAnsi" w:hAnsi="Times New Roman" w:cs="Times New Roman"/>
          <w:lang w:eastAsia="en-US"/>
        </w:rPr>
      </w:pPr>
      <w:r w:rsidRPr="00E62B59">
        <w:rPr>
          <w:rFonts w:ascii="Times New Roman" w:eastAsiaTheme="minorHAnsi" w:hAnsi="Times New Roman" w:cs="Times New Roman"/>
          <w:lang w:eastAsia="en-US"/>
        </w:rPr>
        <w:t xml:space="preserve">DANIEL, O. </w:t>
      </w:r>
      <w:r w:rsidRPr="00E62B59">
        <w:rPr>
          <w:rFonts w:ascii="Times New Roman" w:eastAsiaTheme="minorHAnsi" w:hAnsi="Times New Roman" w:cs="Times New Roman"/>
          <w:b/>
          <w:lang w:eastAsia="en-US"/>
        </w:rPr>
        <w:t>Erva-mate: sistema de produção e processamento industrial</w:t>
      </w:r>
      <w:r w:rsidRPr="00E62B59">
        <w:rPr>
          <w:rFonts w:ascii="Times New Roman" w:eastAsiaTheme="minorHAnsi" w:hAnsi="Times New Roman" w:cs="Times New Roman"/>
          <w:lang w:eastAsia="en-US"/>
        </w:rPr>
        <w:t xml:space="preserve">. Ed. UFGD, Dourados, 2009.  </w:t>
      </w:r>
    </w:p>
    <w:p w:rsidR="00E0052C" w:rsidRPr="00E62B59" w:rsidRDefault="00E0052C" w:rsidP="00E0052C">
      <w:pPr>
        <w:pStyle w:val="Textodissertao"/>
        <w:spacing w:after="120" w:line="240" w:lineRule="auto"/>
        <w:rPr>
          <w:rFonts w:ascii="Times New Roman" w:eastAsiaTheme="minorHAnsi" w:hAnsi="Times New Roman" w:cs="Times New Roman"/>
          <w:lang w:eastAsia="en-US"/>
        </w:rPr>
      </w:pPr>
      <w:r w:rsidRPr="00E62B59">
        <w:rPr>
          <w:rFonts w:ascii="Times New Roman" w:eastAsiaTheme="minorHAnsi" w:hAnsi="Times New Roman" w:cs="Times New Roman"/>
          <w:lang w:eastAsia="en-US"/>
        </w:rPr>
        <w:t xml:space="preserve">FERNANDES. A.J. </w:t>
      </w:r>
      <w:r w:rsidRPr="00E62B59">
        <w:rPr>
          <w:rFonts w:ascii="Times New Roman" w:eastAsiaTheme="minorHAnsi" w:hAnsi="Times New Roman" w:cs="Times New Roman"/>
          <w:b/>
          <w:lang w:eastAsia="en-US"/>
        </w:rPr>
        <w:t xml:space="preserve">O mercado argentino da erva-mate brasileira: um dos grandes problemas que levaram à criação do instituto nacional do mate no Brasil. </w:t>
      </w:r>
      <w:r w:rsidRPr="00E62B59">
        <w:rPr>
          <w:rFonts w:ascii="Times New Roman" w:eastAsiaTheme="minorHAnsi" w:hAnsi="Times New Roman" w:cs="Times New Roman"/>
          <w:lang w:eastAsia="en-US"/>
        </w:rPr>
        <w:t xml:space="preserve">XII Congresso brasileiro de História Econômica. </w:t>
      </w:r>
      <w:proofErr w:type="spellStart"/>
      <w:r w:rsidRPr="00E62B59">
        <w:rPr>
          <w:rFonts w:ascii="Times New Roman" w:eastAsiaTheme="minorHAnsi" w:hAnsi="Times New Roman" w:cs="Times New Roman"/>
          <w:lang w:eastAsia="en-US"/>
        </w:rPr>
        <w:t>Niteroi</w:t>
      </w:r>
      <w:proofErr w:type="spellEnd"/>
      <w:r w:rsidRPr="00E62B59">
        <w:rPr>
          <w:rFonts w:ascii="Times New Roman" w:eastAsiaTheme="minorHAnsi" w:hAnsi="Times New Roman" w:cs="Times New Roman"/>
          <w:lang w:eastAsia="en-US"/>
        </w:rPr>
        <w:t xml:space="preserve"> RJ agosto. 2017.</w:t>
      </w:r>
    </w:p>
    <w:p w:rsidR="00AA0BD9" w:rsidRPr="00E62B59" w:rsidRDefault="00AA0BD9" w:rsidP="00E0052C">
      <w:pPr>
        <w:spacing w:after="120" w:line="240" w:lineRule="auto"/>
        <w:jc w:val="both"/>
        <w:rPr>
          <w:rFonts w:ascii="Times New Roman" w:hAnsi="Times New Roman" w:cs="Times New Roman"/>
          <w:sz w:val="24"/>
          <w:szCs w:val="24"/>
        </w:rPr>
      </w:pPr>
      <w:r w:rsidRPr="00E62B59">
        <w:rPr>
          <w:rFonts w:ascii="Times New Roman" w:hAnsi="Times New Roman" w:cs="Times New Roman"/>
          <w:sz w:val="24"/>
          <w:szCs w:val="24"/>
        </w:rPr>
        <w:t xml:space="preserve">IBGE. Instituto Brasileiro de Geografia e Estatística. </w:t>
      </w:r>
      <w:r w:rsidRPr="00E62B59">
        <w:rPr>
          <w:rFonts w:ascii="Times New Roman" w:hAnsi="Times New Roman" w:cs="Times New Roman"/>
          <w:b/>
          <w:sz w:val="24"/>
          <w:szCs w:val="24"/>
        </w:rPr>
        <w:t>Censo Agropecuário 2017</w:t>
      </w:r>
      <w:r w:rsidRPr="00E62B59">
        <w:rPr>
          <w:rFonts w:ascii="Times New Roman" w:hAnsi="Times New Roman" w:cs="Times New Roman"/>
          <w:sz w:val="24"/>
          <w:szCs w:val="24"/>
        </w:rPr>
        <w:t xml:space="preserve">. Disponível em&lt; </w:t>
      </w:r>
      <w:hyperlink r:id="rId17" w:history="1">
        <w:r w:rsidRPr="00E62B59">
          <w:rPr>
            <w:rStyle w:val="Hyperlink"/>
            <w:rFonts w:ascii="Times New Roman" w:hAnsi="Times New Roman" w:cs="Times New Roman"/>
            <w:color w:val="auto"/>
            <w:sz w:val="24"/>
            <w:szCs w:val="24"/>
          </w:rPr>
          <w:t>https://sidra.ibge.gov.br/pesquisa/censo-agropecuario/censo-agropecuario-2017</w:t>
        </w:r>
      </w:hyperlink>
      <w:r w:rsidRPr="00E62B59">
        <w:rPr>
          <w:rFonts w:ascii="Times New Roman" w:hAnsi="Times New Roman" w:cs="Times New Roman"/>
          <w:sz w:val="24"/>
          <w:szCs w:val="24"/>
        </w:rPr>
        <w:t>&gt;Acesso em 29/0</w:t>
      </w:r>
      <w:r w:rsidR="00931545" w:rsidRPr="00E62B59">
        <w:rPr>
          <w:rFonts w:ascii="Times New Roman" w:hAnsi="Times New Roman" w:cs="Times New Roman"/>
          <w:sz w:val="24"/>
          <w:szCs w:val="24"/>
        </w:rPr>
        <w:t>7</w:t>
      </w:r>
      <w:r w:rsidRPr="00E62B59">
        <w:rPr>
          <w:rFonts w:ascii="Times New Roman" w:hAnsi="Times New Roman" w:cs="Times New Roman"/>
          <w:sz w:val="24"/>
          <w:szCs w:val="24"/>
        </w:rPr>
        <w:t>/2019.</w:t>
      </w:r>
    </w:p>
    <w:p w:rsidR="00AA0BD9" w:rsidRPr="00E62B59" w:rsidRDefault="00AA0BD9" w:rsidP="00E0052C">
      <w:pPr>
        <w:spacing w:after="120" w:line="240" w:lineRule="auto"/>
        <w:jc w:val="both"/>
        <w:rPr>
          <w:rFonts w:ascii="Times New Roman" w:hAnsi="Times New Roman" w:cs="Times New Roman"/>
          <w:sz w:val="24"/>
          <w:szCs w:val="24"/>
        </w:rPr>
      </w:pPr>
      <w:r w:rsidRPr="00E62B59">
        <w:rPr>
          <w:rFonts w:ascii="Times New Roman" w:hAnsi="Times New Roman" w:cs="Times New Roman"/>
          <w:sz w:val="24"/>
          <w:szCs w:val="24"/>
        </w:rPr>
        <w:t xml:space="preserve">INYM. Instituto Nacional de </w:t>
      </w:r>
      <w:proofErr w:type="spellStart"/>
      <w:r w:rsidRPr="00E62B59">
        <w:rPr>
          <w:rFonts w:ascii="Times New Roman" w:hAnsi="Times New Roman" w:cs="Times New Roman"/>
          <w:sz w:val="24"/>
          <w:szCs w:val="24"/>
        </w:rPr>
        <w:t>la</w:t>
      </w:r>
      <w:proofErr w:type="spellEnd"/>
      <w:r w:rsidRPr="00E62B59">
        <w:rPr>
          <w:rFonts w:ascii="Times New Roman" w:hAnsi="Times New Roman" w:cs="Times New Roman"/>
          <w:sz w:val="24"/>
          <w:szCs w:val="24"/>
        </w:rPr>
        <w:t xml:space="preserve"> </w:t>
      </w:r>
      <w:proofErr w:type="spellStart"/>
      <w:r w:rsidRPr="00E62B59">
        <w:rPr>
          <w:rFonts w:ascii="Times New Roman" w:hAnsi="Times New Roman" w:cs="Times New Roman"/>
          <w:sz w:val="24"/>
          <w:szCs w:val="24"/>
        </w:rPr>
        <w:t>Yerba</w:t>
      </w:r>
      <w:proofErr w:type="spellEnd"/>
      <w:r w:rsidRPr="00E62B59">
        <w:rPr>
          <w:rFonts w:ascii="Times New Roman" w:hAnsi="Times New Roman" w:cs="Times New Roman"/>
          <w:sz w:val="24"/>
          <w:szCs w:val="24"/>
        </w:rPr>
        <w:t xml:space="preserve"> Mate. </w:t>
      </w:r>
      <w:proofErr w:type="spellStart"/>
      <w:r w:rsidRPr="00E62B59">
        <w:rPr>
          <w:rFonts w:ascii="Times New Roman" w:hAnsi="Times New Roman" w:cs="Times New Roman"/>
          <w:sz w:val="24"/>
          <w:szCs w:val="24"/>
        </w:rPr>
        <w:t>Yerba</w:t>
      </w:r>
      <w:proofErr w:type="spellEnd"/>
      <w:r w:rsidRPr="00E62B59">
        <w:rPr>
          <w:rFonts w:ascii="Times New Roman" w:hAnsi="Times New Roman" w:cs="Times New Roman"/>
          <w:sz w:val="24"/>
          <w:szCs w:val="24"/>
        </w:rPr>
        <w:t xml:space="preserve"> Mate. 2015. Disponível em:&lt; </w:t>
      </w:r>
      <w:hyperlink r:id="rId18" w:history="1">
        <w:r w:rsidRPr="00E62B59">
          <w:rPr>
            <w:rStyle w:val="Hyperlink"/>
            <w:rFonts w:ascii="Times New Roman" w:hAnsi="Times New Roman" w:cs="Times New Roman"/>
            <w:color w:val="auto"/>
            <w:sz w:val="24"/>
            <w:szCs w:val="24"/>
          </w:rPr>
          <w:t>https://www.inym.org.ar/</w:t>
        </w:r>
      </w:hyperlink>
      <w:r w:rsidRPr="00E62B59">
        <w:rPr>
          <w:rFonts w:ascii="Times New Roman" w:hAnsi="Times New Roman" w:cs="Times New Roman"/>
          <w:sz w:val="24"/>
          <w:szCs w:val="24"/>
        </w:rPr>
        <w:t>&gt; Acesso em 23/0</w:t>
      </w:r>
      <w:r w:rsidR="00931545" w:rsidRPr="00E62B59">
        <w:rPr>
          <w:rFonts w:ascii="Times New Roman" w:hAnsi="Times New Roman" w:cs="Times New Roman"/>
          <w:sz w:val="24"/>
          <w:szCs w:val="24"/>
        </w:rPr>
        <w:t>7</w:t>
      </w:r>
      <w:r w:rsidRPr="00E62B59">
        <w:rPr>
          <w:rFonts w:ascii="Times New Roman" w:hAnsi="Times New Roman" w:cs="Times New Roman"/>
          <w:sz w:val="24"/>
          <w:szCs w:val="24"/>
        </w:rPr>
        <w:t>/2019.</w:t>
      </w:r>
    </w:p>
    <w:p w:rsidR="00CF7694" w:rsidRPr="00E62B59" w:rsidRDefault="00CF7694" w:rsidP="00E0052C">
      <w:pPr>
        <w:spacing w:after="120" w:line="240" w:lineRule="auto"/>
        <w:jc w:val="both"/>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 xml:space="preserve">MARQUES, A.; DENARDIN, V.F.; REIS, M.S. As paisagens dos ervais no planalto norte catarinense e a conservação dos remanescentes florestais. Agriculturas, v. 11, n. 3, out, p. 32- 36, 2014. Acesso em:  http://www.agriculturesnetwork.org/magazines/brazil/paisagenscamponesas/planalto-nortecatarinense. Acesso em: 26 jul. 2019.  </w:t>
      </w:r>
    </w:p>
    <w:p w:rsidR="00CF7694" w:rsidRPr="00E62B59" w:rsidRDefault="00CF7694" w:rsidP="00E0052C">
      <w:pPr>
        <w:spacing w:after="120" w:line="240" w:lineRule="auto"/>
        <w:jc w:val="both"/>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 xml:space="preserve">MANARINI, Thais.  Mate:  O chá da hora.  Emagrece, Brasil!  São Paulo.2012. Disponível em:   &lt; http://saude.abril.com.br/emagrece -brasil/beneficios-cha-mate.shtml&gt;. Acesso em: 04. jun.2019 </w:t>
      </w:r>
    </w:p>
    <w:p w:rsidR="00CF7694" w:rsidRPr="00E62B59" w:rsidRDefault="00CF7694" w:rsidP="00E0052C">
      <w:pPr>
        <w:spacing w:after="120" w:line="240" w:lineRule="auto"/>
        <w:jc w:val="both"/>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 xml:space="preserve">MEURER, </w:t>
      </w:r>
      <w:proofErr w:type="spellStart"/>
      <w:r w:rsidRPr="00E62B59">
        <w:rPr>
          <w:rFonts w:ascii="Times New Roman" w:eastAsia="Times New Roman" w:hAnsi="Times New Roman" w:cs="Times New Roman"/>
          <w:sz w:val="24"/>
          <w:szCs w:val="24"/>
          <w:lang w:eastAsia="pt-BR"/>
        </w:rPr>
        <w:t>Kíria</w:t>
      </w:r>
      <w:proofErr w:type="spellEnd"/>
      <w:r w:rsidRPr="00E62B59">
        <w:rPr>
          <w:rFonts w:ascii="Times New Roman" w:eastAsia="Times New Roman" w:hAnsi="Times New Roman" w:cs="Times New Roman"/>
          <w:sz w:val="24"/>
          <w:szCs w:val="24"/>
          <w:lang w:eastAsia="pt-BR"/>
        </w:rPr>
        <w:t>.  Erva-mate combate colesterol ruim, diabetes e até emagrece.  Rio de Janeiro   -  RJ.  Disponível em &lt; http://g1.globo.co m/globo-repor ter/noticia/2012/02/</w:t>
      </w:r>
      <w:proofErr w:type="spellStart"/>
      <w:r w:rsidRPr="00E62B59">
        <w:rPr>
          <w:rFonts w:ascii="Times New Roman" w:eastAsia="Times New Roman" w:hAnsi="Times New Roman" w:cs="Times New Roman"/>
          <w:sz w:val="24"/>
          <w:szCs w:val="24"/>
          <w:lang w:eastAsia="pt-BR"/>
        </w:rPr>
        <w:t>erva-matecombate</w:t>
      </w:r>
      <w:proofErr w:type="spellEnd"/>
      <w:r w:rsidRPr="00E62B59">
        <w:rPr>
          <w:rFonts w:ascii="Times New Roman" w:eastAsia="Times New Roman" w:hAnsi="Times New Roman" w:cs="Times New Roman"/>
          <w:sz w:val="24"/>
          <w:szCs w:val="24"/>
          <w:lang w:eastAsia="pt-BR"/>
        </w:rPr>
        <w:t>- colesterol-ruim-diabetes-e-ate-emagrece.ht ml&gt;Acesso em 09 jul. 2 019.</w:t>
      </w:r>
    </w:p>
    <w:p w:rsidR="00E0052C" w:rsidRPr="00E62B59" w:rsidRDefault="00E0052C" w:rsidP="00E0052C">
      <w:pPr>
        <w:spacing w:after="120" w:line="240" w:lineRule="auto"/>
        <w:jc w:val="both"/>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t xml:space="preserve">NORA, C. D. Erva-Mate: Análise de Compostos Fenólicos, </w:t>
      </w:r>
      <w:proofErr w:type="spellStart"/>
      <w:r w:rsidRPr="00E62B59">
        <w:rPr>
          <w:rFonts w:ascii="Times New Roman" w:eastAsia="Times New Roman" w:hAnsi="Times New Roman" w:cs="Times New Roman"/>
          <w:sz w:val="24"/>
          <w:szCs w:val="24"/>
          <w:lang w:eastAsia="pt-BR"/>
        </w:rPr>
        <w:t>Metilxantinas</w:t>
      </w:r>
      <w:proofErr w:type="spellEnd"/>
      <w:r w:rsidRPr="00E62B59">
        <w:rPr>
          <w:rFonts w:ascii="Times New Roman" w:eastAsia="Times New Roman" w:hAnsi="Times New Roman" w:cs="Times New Roman"/>
          <w:sz w:val="24"/>
          <w:szCs w:val="24"/>
          <w:lang w:eastAsia="pt-BR"/>
        </w:rPr>
        <w:t xml:space="preserve">, Tanino e Atividade Antioxidante de Resíduo do Processamento da Erva-Mate: Uma Nova Fonte Potencial de Antioxidantes. Disponível em: &lt;//www.advancesincleanerproduction.net/second/files/sessoes/5b/4/m.%20a.%20vieira%20% 20resumo%20exp%20-%205b-4.pdf&gt;. Acesso em: 04 de jul.2019.  </w:t>
      </w:r>
    </w:p>
    <w:p w:rsidR="00E0052C" w:rsidRPr="00E62B59" w:rsidRDefault="00E0052C" w:rsidP="00E0052C">
      <w:pPr>
        <w:pStyle w:val="Textodissertao"/>
        <w:spacing w:after="120" w:line="240" w:lineRule="auto"/>
        <w:rPr>
          <w:rFonts w:ascii="Times New Roman" w:eastAsiaTheme="minorHAnsi" w:hAnsi="Times New Roman" w:cs="Times New Roman"/>
          <w:lang w:eastAsia="en-US"/>
        </w:rPr>
      </w:pPr>
      <w:r w:rsidRPr="00E62B59">
        <w:rPr>
          <w:rFonts w:ascii="Times New Roman" w:eastAsiaTheme="minorHAnsi" w:hAnsi="Times New Roman" w:cs="Times New Roman"/>
          <w:lang w:eastAsia="en-US"/>
        </w:rPr>
        <w:t>OLIVEIRA, Y. M. M.; ROTTA, E. Área de distribuição natural de erva-mate (</w:t>
      </w:r>
      <w:proofErr w:type="spellStart"/>
      <w:r w:rsidRPr="00E62B59">
        <w:rPr>
          <w:rFonts w:ascii="Times New Roman" w:eastAsiaTheme="minorHAnsi" w:hAnsi="Times New Roman" w:cs="Times New Roman"/>
          <w:lang w:eastAsia="en-US"/>
        </w:rPr>
        <w:t>Ilex</w:t>
      </w:r>
      <w:proofErr w:type="spellEnd"/>
      <w:r w:rsidRPr="00E62B59">
        <w:rPr>
          <w:rFonts w:ascii="Times New Roman" w:eastAsiaTheme="minorHAnsi" w:hAnsi="Times New Roman" w:cs="Times New Roman"/>
          <w:lang w:eastAsia="en-US"/>
        </w:rPr>
        <w:t xml:space="preserve"> </w:t>
      </w:r>
      <w:proofErr w:type="spellStart"/>
      <w:r w:rsidRPr="00E62B59">
        <w:rPr>
          <w:rFonts w:ascii="Times New Roman" w:eastAsiaTheme="minorHAnsi" w:hAnsi="Times New Roman" w:cs="Times New Roman"/>
          <w:lang w:eastAsia="en-US"/>
        </w:rPr>
        <w:t>paraguariensis</w:t>
      </w:r>
      <w:proofErr w:type="spellEnd"/>
      <w:r w:rsidRPr="00E62B59">
        <w:rPr>
          <w:rFonts w:ascii="Times New Roman" w:eastAsiaTheme="minorHAnsi" w:hAnsi="Times New Roman" w:cs="Times New Roman"/>
          <w:lang w:eastAsia="en-US"/>
        </w:rPr>
        <w:t xml:space="preserve"> St. Hill.). In: Embrapa Florestas-Artigo em anais de congresso (ALICE). In: </w:t>
      </w:r>
      <w:r w:rsidRPr="00E62B59">
        <w:rPr>
          <w:rFonts w:ascii="Times New Roman" w:eastAsiaTheme="minorHAnsi" w:hAnsi="Times New Roman" w:cs="Times New Roman"/>
          <w:b/>
          <w:lang w:eastAsia="en-US"/>
        </w:rPr>
        <w:t>Seminário Sobre Atualidades e Perspectivas Florestais</w:t>
      </w:r>
      <w:r w:rsidRPr="00E62B59">
        <w:rPr>
          <w:rFonts w:ascii="Times New Roman" w:eastAsiaTheme="minorHAnsi" w:hAnsi="Times New Roman" w:cs="Times New Roman"/>
          <w:lang w:eastAsia="en-US"/>
        </w:rPr>
        <w:t>, 10, 1983, Curitiba. Silvicultura da erva-mate (</w:t>
      </w:r>
      <w:proofErr w:type="spellStart"/>
      <w:r w:rsidRPr="00E62B59">
        <w:rPr>
          <w:rFonts w:ascii="Times New Roman" w:eastAsiaTheme="minorHAnsi" w:hAnsi="Times New Roman" w:cs="Times New Roman"/>
          <w:lang w:eastAsia="en-US"/>
        </w:rPr>
        <w:t>Ilex</w:t>
      </w:r>
      <w:proofErr w:type="spellEnd"/>
      <w:r w:rsidRPr="00E62B59">
        <w:rPr>
          <w:rFonts w:ascii="Times New Roman" w:eastAsiaTheme="minorHAnsi" w:hAnsi="Times New Roman" w:cs="Times New Roman"/>
          <w:lang w:eastAsia="en-US"/>
        </w:rPr>
        <w:t xml:space="preserve"> </w:t>
      </w:r>
      <w:proofErr w:type="spellStart"/>
      <w:r w:rsidRPr="00E62B59">
        <w:rPr>
          <w:rFonts w:ascii="Times New Roman" w:eastAsiaTheme="minorHAnsi" w:hAnsi="Times New Roman" w:cs="Times New Roman"/>
          <w:lang w:eastAsia="en-US"/>
        </w:rPr>
        <w:t>paraguariensis</w:t>
      </w:r>
      <w:proofErr w:type="spellEnd"/>
      <w:r w:rsidRPr="00E62B59">
        <w:rPr>
          <w:rFonts w:ascii="Times New Roman" w:eastAsiaTheme="minorHAnsi" w:hAnsi="Times New Roman" w:cs="Times New Roman"/>
          <w:lang w:eastAsia="en-US"/>
        </w:rPr>
        <w:t xml:space="preserve">): anais. Curitiba: EMBRAPA-CNPF, 1985. </w:t>
      </w:r>
    </w:p>
    <w:p w:rsidR="00E0052C" w:rsidRPr="00E62B59" w:rsidRDefault="00E0052C" w:rsidP="00E0052C">
      <w:pPr>
        <w:shd w:val="clear" w:color="auto" w:fill="FFFFFF"/>
        <w:spacing w:after="120" w:line="240" w:lineRule="auto"/>
        <w:jc w:val="both"/>
        <w:rPr>
          <w:rFonts w:ascii="Times New Roman" w:eastAsia="Times New Roman" w:hAnsi="Times New Roman" w:cs="Times New Roman"/>
          <w:sz w:val="24"/>
          <w:szCs w:val="24"/>
          <w:lang w:eastAsia="pt-BR"/>
        </w:rPr>
      </w:pPr>
      <w:r w:rsidRPr="00E62B59">
        <w:rPr>
          <w:rFonts w:ascii="Times New Roman" w:eastAsia="Times New Roman" w:hAnsi="Times New Roman" w:cs="Times New Roman"/>
          <w:sz w:val="24"/>
          <w:szCs w:val="24"/>
          <w:lang w:eastAsia="pt-BR"/>
        </w:rPr>
        <w:lastRenderedPageBreak/>
        <w:t>PICHELLI, Katia. Importância do setor ervateiro. Embrapa Florestas: nov. 2016. Disponível em: &lt;https://www.embrapa.br/en/busca-de-noticias//noticia/18513660/software-auxilia-produtores-de-erva-mate-a-fazer-planejamentoeconomico&gt;. Acesso em: 13 mai. 2019</w:t>
      </w:r>
    </w:p>
    <w:p w:rsidR="00F07829" w:rsidRPr="00E62B59" w:rsidRDefault="00F07829" w:rsidP="00E0052C">
      <w:pPr>
        <w:pStyle w:val="Textodissertao"/>
        <w:spacing w:after="120" w:line="240" w:lineRule="auto"/>
        <w:rPr>
          <w:rFonts w:ascii="Times New Roman" w:eastAsiaTheme="minorHAnsi" w:hAnsi="Times New Roman" w:cs="Times New Roman"/>
          <w:lang w:eastAsia="en-US"/>
        </w:rPr>
      </w:pPr>
      <w:r w:rsidRPr="00E62B59">
        <w:rPr>
          <w:rFonts w:ascii="Times New Roman" w:eastAsiaTheme="minorHAnsi" w:hAnsi="Times New Roman" w:cs="Times New Roman"/>
          <w:lang w:eastAsia="en-US"/>
        </w:rPr>
        <w:t xml:space="preserve">QUEIROZ, P. R. C. O desafio do espaço platino às tendências de integração do antigo sul de Mato Grosso ao mercado nacional brasileiro: um hiato em dois tempos. </w:t>
      </w:r>
      <w:r w:rsidRPr="00E62B59">
        <w:rPr>
          <w:rFonts w:ascii="Times New Roman" w:eastAsiaTheme="minorHAnsi" w:hAnsi="Times New Roman" w:cs="Times New Roman"/>
          <w:b/>
          <w:lang w:eastAsia="en-US"/>
        </w:rPr>
        <w:t>História Econômica &amp; História de Empresas</w:t>
      </w:r>
      <w:r w:rsidRPr="00E62B59">
        <w:rPr>
          <w:rFonts w:ascii="Times New Roman" w:eastAsiaTheme="minorHAnsi" w:hAnsi="Times New Roman" w:cs="Times New Roman"/>
          <w:lang w:eastAsia="en-US"/>
        </w:rPr>
        <w:t xml:space="preserve">, v. XI.1, 2009. </w:t>
      </w:r>
    </w:p>
    <w:p w:rsidR="00F07829" w:rsidRPr="00E62B59" w:rsidRDefault="00F07829" w:rsidP="00E0052C">
      <w:pPr>
        <w:pStyle w:val="Textodissertao"/>
        <w:spacing w:after="120" w:line="240" w:lineRule="auto"/>
        <w:rPr>
          <w:rFonts w:ascii="Times New Roman" w:eastAsiaTheme="minorHAnsi" w:hAnsi="Times New Roman" w:cs="Times New Roman"/>
          <w:lang w:eastAsia="en-US"/>
        </w:rPr>
      </w:pPr>
      <w:r w:rsidRPr="00E62B59">
        <w:rPr>
          <w:rFonts w:ascii="Times New Roman" w:eastAsiaTheme="minorHAnsi" w:hAnsi="Times New Roman" w:cs="Times New Roman"/>
          <w:lang w:eastAsia="en-US"/>
        </w:rPr>
        <w:t xml:space="preserve">______. A companhia Mate Laranjeira, 1891-1902: contribuição à história da empresa concessionária dos ervais do antigo sul de Mato Grosso. </w:t>
      </w:r>
      <w:r w:rsidRPr="00E62B59">
        <w:rPr>
          <w:rFonts w:ascii="Times New Roman" w:eastAsiaTheme="minorHAnsi" w:hAnsi="Times New Roman" w:cs="Times New Roman"/>
          <w:b/>
          <w:lang w:eastAsia="en-US"/>
        </w:rPr>
        <w:t>Territórios e Fronteiras</w:t>
      </w:r>
      <w:r w:rsidRPr="00E62B59">
        <w:rPr>
          <w:rFonts w:ascii="Times New Roman" w:eastAsiaTheme="minorHAnsi" w:hAnsi="Times New Roman" w:cs="Times New Roman"/>
          <w:lang w:eastAsia="en-US"/>
        </w:rPr>
        <w:t>, v. 8, n. 1, 2015.</w:t>
      </w:r>
    </w:p>
    <w:p w:rsidR="00F07829" w:rsidRPr="00E62B59" w:rsidRDefault="00F07829" w:rsidP="00E0052C">
      <w:pPr>
        <w:pStyle w:val="Textodissertao"/>
        <w:spacing w:after="120" w:line="240" w:lineRule="auto"/>
        <w:rPr>
          <w:rFonts w:ascii="Times New Roman" w:eastAsiaTheme="minorHAnsi" w:hAnsi="Times New Roman" w:cs="Times New Roman"/>
          <w:lang w:eastAsia="en-US"/>
        </w:rPr>
      </w:pPr>
      <w:r w:rsidRPr="00E62B59">
        <w:rPr>
          <w:rFonts w:ascii="Times New Roman" w:eastAsiaTheme="minorHAnsi" w:hAnsi="Times New Roman" w:cs="Times New Roman"/>
          <w:lang w:eastAsia="en-US"/>
        </w:rPr>
        <w:t xml:space="preserve">SANTIN, D. </w:t>
      </w:r>
      <w:r w:rsidRPr="00E62B59">
        <w:rPr>
          <w:rFonts w:ascii="Times New Roman" w:eastAsiaTheme="minorHAnsi" w:hAnsi="Times New Roman" w:cs="Times New Roman"/>
          <w:b/>
          <w:lang w:eastAsia="en-US"/>
        </w:rPr>
        <w:t>Produtividade, teor de minerais, cafeína e teobromina em erva-mate adensada e adubada quimicamente.</w:t>
      </w:r>
      <w:r w:rsidRPr="00E62B59">
        <w:rPr>
          <w:rFonts w:ascii="Times New Roman" w:eastAsiaTheme="minorHAnsi" w:hAnsi="Times New Roman" w:cs="Times New Roman"/>
          <w:lang w:eastAsia="en-US"/>
        </w:rPr>
        <w:t xml:space="preserve"> Dissertação (Mestrado em Ciência do Solo) – Setor de Ciências Agrárias, Universidade Federal do Paraná. Curitiba, 2008.</w:t>
      </w:r>
    </w:p>
    <w:p w:rsidR="00F07829" w:rsidRPr="00E62B59" w:rsidRDefault="00F07829" w:rsidP="00E0052C">
      <w:pPr>
        <w:pStyle w:val="Textodissertao"/>
        <w:spacing w:after="120" w:line="240" w:lineRule="auto"/>
        <w:rPr>
          <w:rFonts w:ascii="Times New Roman" w:eastAsiaTheme="minorHAnsi" w:hAnsi="Times New Roman" w:cs="Times New Roman"/>
          <w:lang w:eastAsia="en-US"/>
        </w:rPr>
      </w:pPr>
    </w:p>
    <w:p w:rsidR="00F07829" w:rsidRPr="00E62B59" w:rsidRDefault="00F07829" w:rsidP="00E0052C">
      <w:pPr>
        <w:pStyle w:val="Textodissertao"/>
        <w:spacing w:after="120" w:line="240" w:lineRule="auto"/>
        <w:rPr>
          <w:rFonts w:ascii="Times New Roman" w:eastAsiaTheme="minorHAnsi" w:hAnsi="Times New Roman" w:cs="Times New Roman"/>
          <w:lang w:eastAsia="en-US"/>
        </w:rPr>
      </w:pPr>
    </w:p>
    <w:p w:rsidR="00F07829" w:rsidRPr="00E62B59" w:rsidRDefault="00F07829" w:rsidP="00E0052C">
      <w:pPr>
        <w:spacing w:after="120" w:line="240" w:lineRule="auto"/>
        <w:jc w:val="both"/>
        <w:rPr>
          <w:rFonts w:ascii="Times New Roman" w:eastAsia="Times New Roman" w:hAnsi="Times New Roman" w:cs="Times New Roman"/>
          <w:sz w:val="24"/>
          <w:szCs w:val="24"/>
          <w:lang w:eastAsia="pt-BR"/>
        </w:rPr>
      </w:pPr>
    </w:p>
    <w:p w:rsidR="00AA0BD9" w:rsidRPr="00E62B59" w:rsidRDefault="00AA0BD9" w:rsidP="00E0052C">
      <w:pPr>
        <w:spacing w:after="120" w:line="240" w:lineRule="auto"/>
        <w:jc w:val="both"/>
        <w:rPr>
          <w:rFonts w:ascii="Times New Roman" w:hAnsi="Times New Roman" w:cs="Times New Roman"/>
          <w:sz w:val="24"/>
          <w:szCs w:val="24"/>
        </w:rPr>
      </w:pPr>
    </w:p>
    <w:sectPr w:rsidR="00AA0BD9" w:rsidRPr="00E62B59" w:rsidSect="00E62B59">
      <w:type w:val="continuous"/>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5E5" w:rsidRDefault="00E865E5" w:rsidP="00EB6A16">
      <w:pPr>
        <w:spacing w:after="0" w:line="240" w:lineRule="auto"/>
      </w:pPr>
      <w:r>
        <w:separator/>
      </w:r>
    </w:p>
  </w:endnote>
  <w:endnote w:type="continuationSeparator" w:id="0">
    <w:p w:rsidR="00E865E5" w:rsidRDefault="00E865E5" w:rsidP="00EB6A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5E5" w:rsidRDefault="00E865E5" w:rsidP="00EB6A16">
      <w:pPr>
        <w:spacing w:after="0" w:line="240" w:lineRule="auto"/>
      </w:pPr>
      <w:r>
        <w:separator/>
      </w:r>
    </w:p>
  </w:footnote>
  <w:footnote w:type="continuationSeparator" w:id="0">
    <w:p w:rsidR="00E865E5" w:rsidRDefault="00E865E5" w:rsidP="00EB6A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8542940"/>
      <w:docPartObj>
        <w:docPartGallery w:val="Page Numbers (Top of Page)"/>
        <w:docPartUnique/>
      </w:docPartObj>
    </w:sdtPr>
    <w:sdtEndPr/>
    <w:sdtContent>
      <w:p w:rsidR="00B83E47" w:rsidRDefault="00B83E47">
        <w:pPr>
          <w:pStyle w:val="Cabealho"/>
          <w:jc w:val="right"/>
        </w:pPr>
        <w:r>
          <w:fldChar w:fldCharType="begin"/>
        </w:r>
        <w:r>
          <w:instrText>PAGE   \* MERGEFORMAT</w:instrText>
        </w:r>
        <w:r>
          <w:fldChar w:fldCharType="separate"/>
        </w:r>
        <w:r w:rsidR="00694760">
          <w:rPr>
            <w:noProof/>
          </w:rPr>
          <w:t>17</w:t>
        </w:r>
        <w:r>
          <w:fldChar w:fldCharType="end"/>
        </w:r>
      </w:p>
    </w:sdtContent>
  </w:sdt>
  <w:p w:rsidR="00B83E47" w:rsidRDefault="00B83E4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23E75"/>
    <w:multiLevelType w:val="hybridMultilevel"/>
    <w:tmpl w:val="629C90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8E079C8"/>
    <w:multiLevelType w:val="hybridMultilevel"/>
    <w:tmpl w:val="629C90EC"/>
    <w:lvl w:ilvl="0" w:tplc="0416000F">
      <w:start w:val="1"/>
      <w:numFmt w:val="decimal"/>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2960F21"/>
    <w:multiLevelType w:val="multilevel"/>
    <w:tmpl w:val="33E8D1D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7C453C2"/>
    <w:multiLevelType w:val="multilevel"/>
    <w:tmpl w:val="0540B67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58D"/>
    <w:rsid w:val="00014B45"/>
    <w:rsid w:val="000263D1"/>
    <w:rsid w:val="00030AF0"/>
    <w:rsid w:val="00074DFC"/>
    <w:rsid w:val="00077630"/>
    <w:rsid w:val="00110CA0"/>
    <w:rsid w:val="00136B3B"/>
    <w:rsid w:val="00163D3E"/>
    <w:rsid w:val="00180B97"/>
    <w:rsid w:val="00197384"/>
    <w:rsid w:val="001A120B"/>
    <w:rsid w:val="001E4438"/>
    <w:rsid w:val="001E57E2"/>
    <w:rsid w:val="00207653"/>
    <w:rsid w:val="00250F0C"/>
    <w:rsid w:val="002A7E43"/>
    <w:rsid w:val="003066AB"/>
    <w:rsid w:val="0033331C"/>
    <w:rsid w:val="003517A4"/>
    <w:rsid w:val="003A6B8C"/>
    <w:rsid w:val="003C2B6C"/>
    <w:rsid w:val="003C674C"/>
    <w:rsid w:val="003D19EE"/>
    <w:rsid w:val="00400AEB"/>
    <w:rsid w:val="0044583E"/>
    <w:rsid w:val="004803A6"/>
    <w:rsid w:val="00480486"/>
    <w:rsid w:val="00494059"/>
    <w:rsid w:val="00501845"/>
    <w:rsid w:val="00514033"/>
    <w:rsid w:val="005343F3"/>
    <w:rsid w:val="00570DE7"/>
    <w:rsid w:val="005E033A"/>
    <w:rsid w:val="005F6ED6"/>
    <w:rsid w:val="00625530"/>
    <w:rsid w:val="006921D7"/>
    <w:rsid w:val="00694760"/>
    <w:rsid w:val="006948EC"/>
    <w:rsid w:val="006C2A23"/>
    <w:rsid w:val="007024EE"/>
    <w:rsid w:val="007755AD"/>
    <w:rsid w:val="00781C23"/>
    <w:rsid w:val="007A54F9"/>
    <w:rsid w:val="007B2598"/>
    <w:rsid w:val="00803F89"/>
    <w:rsid w:val="0082323B"/>
    <w:rsid w:val="008537CD"/>
    <w:rsid w:val="00865CFB"/>
    <w:rsid w:val="00876360"/>
    <w:rsid w:val="00880368"/>
    <w:rsid w:val="008825E4"/>
    <w:rsid w:val="00893BF3"/>
    <w:rsid w:val="008B2615"/>
    <w:rsid w:val="008C1AC8"/>
    <w:rsid w:val="009227D3"/>
    <w:rsid w:val="00924C35"/>
    <w:rsid w:val="009278FA"/>
    <w:rsid w:val="00931545"/>
    <w:rsid w:val="00946F6F"/>
    <w:rsid w:val="009676D1"/>
    <w:rsid w:val="00974EF4"/>
    <w:rsid w:val="0099455F"/>
    <w:rsid w:val="00A260FA"/>
    <w:rsid w:val="00A55688"/>
    <w:rsid w:val="00A564BD"/>
    <w:rsid w:val="00A74FE0"/>
    <w:rsid w:val="00A87487"/>
    <w:rsid w:val="00AA0BD9"/>
    <w:rsid w:val="00AF3CFD"/>
    <w:rsid w:val="00B04C29"/>
    <w:rsid w:val="00B12C17"/>
    <w:rsid w:val="00B5358D"/>
    <w:rsid w:val="00B83E47"/>
    <w:rsid w:val="00B93564"/>
    <w:rsid w:val="00BF11DB"/>
    <w:rsid w:val="00BF3523"/>
    <w:rsid w:val="00C20D5C"/>
    <w:rsid w:val="00C31EE2"/>
    <w:rsid w:val="00CA1E95"/>
    <w:rsid w:val="00CE579E"/>
    <w:rsid w:val="00CF7694"/>
    <w:rsid w:val="00D06DBE"/>
    <w:rsid w:val="00D21341"/>
    <w:rsid w:val="00D316BD"/>
    <w:rsid w:val="00D76696"/>
    <w:rsid w:val="00D95803"/>
    <w:rsid w:val="00DD3D87"/>
    <w:rsid w:val="00E0052C"/>
    <w:rsid w:val="00E16DCF"/>
    <w:rsid w:val="00E62B59"/>
    <w:rsid w:val="00E81990"/>
    <w:rsid w:val="00E865E5"/>
    <w:rsid w:val="00E86B2B"/>
    <w:rsid w:val="00EB6A16"/>
    <w:rsid w:val="00EF39D6"/>
    <w:rsid w:val="00F07829"/>
    <w:rsid w:val="00F36470"/>
    <w:rsid w:val="00F829B5"/>
    <w:rsid w:val="00F87947"/>
    <w:rsid w:val="00FA494E"/>
    <w:rsid w:val="00FA49AC"/>
    <w:rsid w:val="00FD5E17"/>
    <w:rsid w:val="00FE23FC"/>
    <w:rsid w:val="00FF11E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9E8821-65D5-435E-8D7D-4A29EC29A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7A4"/>
  </w:style>
  <w:style w:type="paragraph" w:styleId="Ttulo2">
    <w:name w:val="heading 2"/>
    <w:basedOn w:val="Normal"/>
    <w:next w:val="Normal"/>
    <w:link w:val="Ttulo2Char"/>
    <w:uiPriority w:val="9"/>
    <w:unhideWhenUsed/>
    <w:qFormat/>
    <w:rsid w:val="007024EE"/>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pt-BR"/>
    </w:rPr>
  </w:style>
  <w:style w:type="paragraph" w:styleId="Ttulo3">
    <w:name w:val="heading 3"/>
    <w:basedOn w:val="Normal"/>
    <w:next w:val="Normal"/>
    <w:link w:val="Ttulo3Char"/>
    <w:uiPriority w:val="9"/>
    <w:unhideWhenUsed/>
    <w:qFormat/>
    <w:rsid w:val="004940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517A4"/>
    <w:pPr>
      <w:ind w:left="720"/>
      <w:contextualSpacing/>
    </w:pPr>
  </w:style>
  <w:style w:type="table" w:styleId="Tabelacomgrade">
    <w:name w:val="Table Grid"/>
    <w:basedOn w:val="Tabelanormal"/>
    <w:uiPriority w:val="39"/>
    <w:rsid w:val="00702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7024EE"/>
    <w:pPr>
      <w:spacing w:after="200" w:line="240" w:lineRule="auto"/>
    </w:pPr>
    <w:rPr>
      <w:rFonts w:eastAsiaTheme="minorEastAsia"/>
      <w:i/>
      <w:iCs/>
      <w:color w:val="44546A" w:themeColor="text2"/>
      <w:sz w:val="18"/>
      <w:szCs w:val="18"/>
      <w:lang w:eastAsia="pt-BR"/>
    </w:rPr>
  </w:style>
  <w:style w:type="character" w:customStyle="1" w:styleId="Ttulo2Char">
    <w:name w:val="Título 2 Char"/>
    <w:basedOn w:val="Fontepargpadro"/>
    <w:link w:val="Ttulo2"/>
    <w:uiPriority w:val="9"/>
    <w:rsid w:val="007024EE"/>
    <w:rPr>
      <w:rFonts w:asciiTheme="majorHAnsi" w:eastAsiaTheme="majorEastAsia" w:hAnsiTheme="majorHAnsi" w:cstheme="majorBidi"/>
      <w:b/>
      <w:bCs/>
      <w:color w:val="5B9BD5" w:themeColor="accent1"/>
      <w:sz w:val="26"/>
      <w:szCs w:val="26"/>
      <w:lang w:eastAsia="pt-BR"/>
    </w:rPr>
  </w:style>
  <w:style w:type="paragraph" w:styleId="SemEspaamento">
    <w:name w:val="No Spacing"/>
    <w:uiPriority w:val="1"/>
    <w:qFormat/>
    <w:rsid w:val="007024EE"/>
    <w:pPr>
      <w:spacing w:after="0" w:line="240" w:lineRule="auto"/>
    </w:pPr>
    <w:rPr>
      <w:rFonts w:ascii="Calibri" w:eastAsia="Calibri" w:hAnsi="Calibri" w:cs="Times New Roman"/>
    </w:rPr>
  </w:style>
  <w:style w:type="paragraph" w:styleId="Pr-formataoHTML">
    <w:name w:val="HTML Preformatted"/>
    <w:basedOn w:val="Normal"/>
    <w:link w:val="Pr-formataoHTMLChar"/>
    <w:uiPriority w:val="99"/>
    <w:unhideWhenUsed/>
    <w:rsid w:val="00077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077630"/>
    <w:rPr>
      <w:rFonts w:ascii="Courier New" w:eastAsia="Times New Roman" w:hAnsi="Courier New" w:cs="Courier New"/>
      <w:sz w:val="20"/>
      <w:szCs w:val="20"/>
      <w:lang w:eastAsia="pt-BR"/>
    </w:rPr>
  </w:style>
  <w:style w:type="paragraph" w:customStyle="1" w:styleId="footnotedescription">
    <w:name w:val="footnote description"/>
    <w:next w:val="Normal"/>
    <w:link w:val="footnotedescriptionChar"/>
    <w:hidden/>
    <w:rsid w:val="00EB6A16"/>
    <w:pPr>
      <w:spacing w:after="0" w:line="216" w:lineRule="auto"/>
      <w:ind w:left="10" w:right="48"/>
    </w:pPr>
    <w:rPr>
      <w:rFonts w:ascii="Arial" w:eastAsia="Arial" w:hAnsi="Arial" w:cs="Arial"/>
      <w:color w:val="181717"/>
      <w:sz w:val="16"/>
      <w:lang w:eastAsia="pt-BR"/>
    </w:rPr>
  </w:style>
  <w:style w:type="character" w:customStyle="1" w:styleId="footnotedescriptionChar">
    <w:name w:val="footnote description Char"/>
    <w:link w:val="footnotedescription"/>
    <w:rsid w:val="00EB6A16"/>
    <w:rPr>
      <w:rFonts w:ascii="Arial" w:eastAsia="Arial" w:hAnsi="Arial" w:cs="Arial"/>
      <w:color w:val="181717"/>
      <w:sz w:val="16"/>
      <w:lang w:eastAsia="pt-BR"/>
    </w:rPr>
  </w:style>
  <w:style w:type="character" w:customStyle="1" w:styleId="footnotemark">
    <w:name w:val="footnote mark"/>
    <w:hidden/>
    <w:rsid w:val="00EB6A16"/>
    <w:rPr>
      <w:rFonts w:ascii="Arial" w:eastAsia="Arial" w:hAnsi="Arial" w:cs="Arial"/>
      <w:color w:val="181717"/>
      <w:sz w:val="16"/>
      <w:vertAlign w:val="superscript"/>
    </w:rPr>
  </w:style>
  <w:style w:type="paragraph" w:styleId="NormalWeb">
    <w:name w:val="Normal (Web)"/>
    <w:basedOn w:val="Normal"/>
    <w:uiPriority w:val="99"/>
    <w:unhideWhenUsed/>
    <w:rsid w:val="007755A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C31EE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31EE2"/>
    <w:rPr>
      <w:sz w:val="20"/>
      <w:szCs w:val="20"/>
    </w:rPr>
  </w:style>
  <w:style w:type="paragraph" w:styleId="Cabealho">
    <w:name w:val="header"/>
    <w:basedOn w:val="Normal"/>
    <w:link w:val="CabealhoChar"/>
    <w:uiPriority w:val="99"/>
    <w:unhideWhenUsed/>
    <w:rsid w:val="00074DF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74DFC"/>
  </w:style>
  <w:style w:type="paragraph" w:styleId="Rodap">
    <w:name w:val="footer"/>
    <w:basedOn w:val="Normal"/>
    <w:link w:val="RodapChar"/>
    <w:uiPriority w:val="99"/>
    <w:unhideWhenUsed/>
    <w:rsid w:val="00074DFC"/>
    <w:pPr>
      <w:tabs>
        <w:tab w:val="center" w:pos="4252"/>
        <w:tab w:val="right" w:pos="8504"/>
      </w:tabs>
      <w:spacing w:after="0" w:line="240" w:lineRule="auto"/>
    </w:pPr>
  </w:style>
  <w:style w:type="character" w:customStyle="1" w:styleId="RodapChar">
    <w:name w:val="Rodapé Char"/>
    <w:basedOn w:val="Fontepargpadro"/>
    <w:link w:val="Rodap"/>
    <w:uiPriority w:val="99"/>
    <w:rsid w:val="00074DFC"/>
  </w:style>
  <w:style w:type="character" w:styleId="Forte">
    <w:name w:val="Strong"/>
    <w:basedOn w:val="Fontepargpadro"/>
    <w:uiPriority w:val="22"/>
    <w:qFormat/>
    <w:rsid w:val="00803F89"/>
    <w:rPr>
      <w:b/>
      <w:bCs/>
    </w:rPr>
  </w:style>
  <w:style w:type="character" w:styleId="Hyperlink">
    <w:name w:val="Hyperlink"/>
    <w:basedOn w:val="Fontepargpadro"/>
    <w:uiPriority w:val="99"/>
    <w:semiHidden/>
    <w:unhideWhenUsed/>
    <w:rsid w:val="00A55688"/>
    <w:rPr>
      <w:color w:val="0000FF"/>
      <w:u w:val="single"/>
    </w:rPr>
  </w:style>
  <w:style w:type="character" w:customStyle="1" w:styleId="Ttulo3Char">
    <w:name w:val="Título 3 Char"/>
    <w:basedOn w:val="Fontepargpadro"/>
    <w:link w:val="Ttulo3"/>
    <w:uiPriority w:val="9"/>
    <w:rsid w:val="00494059"/>
    <w:rPr>
      <w:rFonts w:asciiTheme="majorHAnsi" w:eastAsiaTheme="majorEastAsia" w:hAnsiTheme="majorHAnsi" w:cstheme="majorBidi"/>
      <w:color w:val="1F4D78" w:themeColor="accent1" w:themeShade="7F"/>
      <w:sz w:val="24"/>
      <w:szCs w:val="24"/>
    </w:rPr>
  </w:style>
  <w:style w:type="paragraph" w:styleId="Textodebalo">
    <w:name w:val="Balloon Text"/>
    <w:basedOn w:val="Normal"/>
    <w:link w:val="TextodebaloChar"/>
    <w:uiPriority w:val="99"/>
    <w:semiHidden/>
    <w:unhideWhenUsed/>
    <w:rsid w:val="00F0782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07829"/>
    <w:rPr>
      <w:rFonts w:ascii="Segoe UI" w:hAnsi="Segoe UI" w:cs="Segoe UI"/>
      <w:sz w:val="18"/>
      <w:szCs w:val="18"/>
    </w:rPr>
  </w:style>
  <w:style w:type="paragraph" w:customStyle="1" w:styleId="Textodissertao">
    <w:name w:val="Texto dissertação"/>
    <w:basedOn w:val="Normal"/>
    <w:uiPriority w:val="99"/>
    <w:rsid w:val="00F07829"/>
    <w:pPr>
      <w:spacing w:after="0" w:line="360" w:lineRule="auto"/>
      <w:jc w:val="both"/>
    </w:pPr>
    <w:rPr>
      <w:rFonts w:ascii="Arial" w:eastAsia="Times New Roman" w:hAnsi="Arial" w:cs="Arial"/>
      <w:sz w:val="24"/>
      <w:szCs w:val="24"/>
      <w:lang w:eastAsia="pt-BR"/>
    </w:rPr>
  </w:style>
  <w:style w:type="paragraph" w:customStyle="1" w:styleId="Default">
    <w:name w:val="Default"/>
    <w:rsid w:val="00625530"/>
    <w:pPr>
      <w:autoSpaceDE w:val="0"/>
      <w:autoSpaceDN w:val="0"/>
      <w:adjustRightInd w:val="0"/>
      <w:spacing w:after="0" w:line="240" w:lineRule="auto"/>
    </w:pPr>
    <w:rPr>
      <w:rFonts w:ascii="Calibri" w:eastAsia="Calibri" w:hAnsi="Calibri" w:cs="Calibri"/>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44158">
      <w:bodyDiv w:val="1"/>
      <w:marLeft w:val="0"/>
      <w:marRight w:val="0"/>
      <w:marTop w:val="0"/>
      <w:marBottom w:val="0"/>
      <w:divBdr>
        <w:top w:val="none" w:sz="0" w:space="0" w:color="auto"/>
        <w:left w:val="none" w:sz="0" w:space="0" w:color="auto"/>
        <w:bottom w:val="none" w:sz="0" w:space="0" w:color="auto"/>
        <w:right w:val="none" w:sz="0" w:space="0" w:color="auto"/>
      </w:divBdr>
    </w:div>
    <w:div w:id="161511654">
      <w:bodyDiv w:val="1"/>
      <w:marLeft w:val="0"/>
      <w:marRight w:val="0"/>
      <w:marTop w:val="0"/>
      <w:marBottom w:val="0"/>
      <w:divBdr>
        <w:top w:val="none" w:sz="0" w:space="0" w:color="auto"/>
        <w:left w:val="none" w:sz="0" w:space="0" w:color="auto"/>
        <w:bottom w:val="none" w:sz="0" w:space="0" w:color="auto"/>
        <w:right w:val="none" w:sz="0" w:space="0" w:color="auto"/>
      </w:divBdr>
    </w:div>
    <w:div w:id="191578542">
      <w:bodyDiv w:val="1"/>
      <w:marLeft w:val="0"/>
      <w:marRight w:val="0"/>
      <w:marTop w:val="0"/>
      <w:marBottom w:val="0"/>
      <w:divBdr>
        <w:top w:val="none" w:sz="0" w:space="0" w:color="auto"/>
        <w:left w:val="none" w:sz="0" w:space="0" w:color="auto"/>
        <w:bottom w:val="none" w:sz="0" w:space="0" w:color="auto"/>
        <w:right w:val="none" w:sz="0" w:space="0" w:color="auto"/>
      </w:divBdr>
    </w:div>
    <w:div w:id="376661067">
      <w:bodyDiv w:val="1"/>
      <w:marLeft w:val="0"/>
      <w:marRight w:val="0"/>
      <w:marTop w:val="0"/>
      <w:marBottom w:val="0"/>
      <w:divBdr>
        <w:top w:val="none" w:sz="0" w:space="0" w:color="auto"/>
        <w:left w:val="none" w:sz="0" w:space="0" w:color="auto"/>
        <w:bottom w:val="none" w:sz="0" w:space="0" w:color="auto"/>
        <w:right w:val="none" w:sz="0" w:space="0" w:color="auto"/>
      </w:divBdr>
    </w:div>
    <w:div w:id="489642491">
      <w:bodyDiv w:val="1"/>
      <w:marLeft w:val="0"/>
      <w:marRight w:val="0"/>
      <w:marTop w:val="0"/>
      <w:marBottom w:val="0"/>
      <w:divBdr>
        <w:top w:val="none" w:sz="0" w:space="0" w:color="auto"/>
        <w:left w:val="none" w:sz="0" w:space="0" w:color="auto"/>
        <w:bottom w:val="none" w:sz="0" w:space="0" w:color="auto"/>
        <w:right w:val="none" w:sz="0" w:space="0" w:color="auto"/>
      </w:divBdr>
    </w:div>
    <w:div w:id="636491104">
      <w:bodyDiv w:val="1"/>
      <w:marLeft w:val="0"/>
      <w:marRight w:val="0"/>
      <w:marTop w:val="0"/>
      <w:marBottom w:val="0"/>
      <w:divBdr>
        <w:top w:val="none" w:sz="0" w:space="0" w:color="auto"/>
        <w:left w:val="none" w:sz="0" w:space="0" w:color="auto"/>
        <w:bottom w:val="none" w:sz="0" w:space="0" w:color="auto"/>
        <w:right w:val="none" w:sz="0" w:space="0" w:color="auto"/>
      </w:divBdr>
    </w:div>
    <w:div w:id="670526193">
      <w:bodyDiv w:val="1"/>
      <w:marLeft w:val="0"/>
      <w:marRight w:val="0"/>
      <w:marTop w:val="0"/>
      <w:marBottom w:val="0"/>
      <w:divBdr>
        <w:top w:val="none" w:sz="0" w:space="0" w:color="auto"/>
        <w:left w:val="none" w:sz="0" w:space="0" w:color="auto"/>
        <w:bottom w:val="none" w:sz="0" w:space="0" w:color="auto"/>
        <w:right w:val="none" w:sz="0" w:space="0" w:color="auto"/>
      </w:divBdr>
    </w:div>
    <w:div w:id="799149817">
      <w:bodyDiv w:val="1"/>
      <w:marLeft w:val="0"/>
      <w:marRight w:val="0"/>
      <w:marTop w:val="0"/>
      <w:marBottom w:val="0"/>
      <w:divBdr>
        <w:top w:val="none" w:sz="0" w:space="0" w:color="auto"/>
        <w:left w:val="none" w:sz="0" w:space="0" w:color="auto"/>
        <w:bottom w:val="none" w:sz="0" w:space="0" w:color="auto"/>
        <w:right w:val="none" w:sz="0" w:space="0" w:color="auto"/>
      </w:divBdr>
    </w:div>
    <w:div w:id="906650801">
      <w:bodyDiv w:val="1"/>
      <w:marLeft w:val="0"/>
      <w:marRight w:val="0"/>
      <w:marTop w:val="0"/>
      <w:marBottom w:val="0"/>
      <w:divBdr>
        <w:top w:val="none" w:sz="0" w:space="0" w:color="auto"/>
        <w:left w:val="none" w:sz="0" w:space="0" w:color="auto"/>
        <w:bottom w:val="none" w:sz="0" w:space="0" w:color="auto"/>
        <w:right w:val="none" w:sz="0" w:space="0" w:color="auto"/>
      </w:divBdr>
    </w:div>
    <w:div w:id="950012518">
      <w:bodyDiv w:val="1"/>
      <w:marLeft w:val="0"/>
      <w:marRight w:val="0"/>
      <w:marTop w:val="0"/>
      <w:marBottom w:val="0"/>
      <w:divBdr>
        <w:top w:val="none" w:sz="0" w:space="0" w:color="auto"/>
        <w:left w:val="none" w:sz="0" w:space="0" w:color="auto"/>
        <w:bottom w:val="none" w:sz="0" w:space="0" w:color="auto"/>
        <w:right w:val="none" w:sz="0" w:space="0" w:color="auto"/>
      </w:divBdr>
    </w:div>
    <w:div w:id="997070922">
      <w:bodyDiv w:val="1"/>
      <w:marLeft w:val="0"/>
      <w:marRight w:val="0"/>
      <w:marTop w:val="0"/>
      <w:marBottom w:val="0"/>
      <w:divBdr>
        <w:top w:val="none" w:sz="0" w:space="0" w:color="auto"/>
        <w:left w:val="none" w:sz="0" w:space="0" w:color="auto"/>
        <w:bottom w:val="none" w:sz="0" w:space="0" w:color="auto"/>
        <w:right w:val="none" w:sz="0" w:space="0" w:color="auto"/>
      </w:divBdr>
    </w:div>
    <w:div w:id="1091467165">
      <w:bodyDiv w:val="1"/>
      <w:marLeft w:val="0"/>
      <w:marRight w:val="0"/>
      <w:marTop w:val="0"/>
      <w:marBottom w:val="0"/>
      <w:divBdr>
        <w:top w:val="none" w:sz="0" w:space="0" w:color="auto"/>
        <w:left w:val="none" w:sz="0" w:space="0" w:color="auto"/>
        <w:bottom w:val="none" w:sz="0" w:space="0" w:color="auto"/>
        <w:right w:val="none" w:sz="0" w:space="0" w:color="auto"/>
      </w:divBdr>
    </w:div>
    <w:div w:id="1509901549">
      <w:bodyDiv w:val="1"/>
      <w:marLeft w:val="0"/>
      <w:marRight w:val="0"/>
      <w:marTop w:val="0"/>
      <w:marBottom w:val="0"/>
      <w:divBdr>
        <w:top w:val="none" w:sz="0" w:space="0" w:color="auto"/>
        <w:left w:val="none" w:sz="0" w:space="0" w:color="auto"/>
        <w:bottom w:val="none" w:sz="0" w:space="0" w:color="auto"/>
        <w:right w:val="none" w:sz="0" w:space="0" w:color="auto"/>
      </w:divBdr>
    </w:div>
    <w:div w:id="1644890014">
      <w:bodyDiv w:val="1"/>
      <w:marLeft w:val="0"/>
      <w:marRight w:val="0"/>
      <w:marTop w:val="0"/>
      <w:marBottom w:val="0"/>
      <w:divBdr>
        <w:top w:val="none" w:sz="0" w:space="0" w:color="auto"/>
        <w:left w:val="none" w:sz="0" w:space="0" w:color="auto"/>
        <w:bottom w:val="none" w:sz="0" w:space="0" w:color="auto"/>
        <w:right w:val="none" w:sz="0" w:space="0" w:color="auto"/>
      </w:divBdr>
    </w:div>
    <w:div w:id="1706951550">
      <w:bodyDiv w:val="1"/>
      <w:marLeft w:val="0"/>
      <w:marRight w:val="0"/>
      <w:marTop w:val="0"/>
      <w:marBottom w:val="0"/>
      <w:divBdr>
        <w:top w:val="none" w:sz="0" w:space="0" w:color="auto"/>
        <w:left w:val="none" w:sz="0" w:space="0" w:color="auto"/>
        <w:bottom w:val="none" w:sz="0" w:space="0" w:color="auto"/>
        <w:right w:val="none" w:sz="0" w:space="0" w:color="auto"/>
      </w:divBdr>
    </w:div>
    <w:div w:id="1756975693">
      <w:bodyDiv w:val="1"/>
      <w:marLeft w:val="0"/>
      <w:marRight w:val="0"/>
      <w:marTop w:val="0"/>
      <w:marBottom w:val="0"/>
      <w:divBdr>
        <w:top w:val="none" w:sz="0" w:space="0" w:color="auto"/>
        <w:left w:val="none" w:sz="0" w:space="0" w:color="auto"/>
        <w:bottom w:val="none" w:sz="0" w:space="0" w:color="auto"/>
        <w:right w:val="none" w:sz="0" w:space="0" w:color="auto"/>
      </w:divBdr>
    </w:div>
    <w:div w:id="1805463509">
      <w:bodyDiv w:val="1"/>
      <w:marLeft w:val="0"/>
      <w:marRight w:val="0"/>
      <w:marTop w:val="0"/>
      <w:marBottom w:val="0"/>
      <w:divBdr>
        <w:top w:val="none" w:sz="0" w:space="0" w:color="auto"/>
        <w:left w:val="none" w:sz="0" w:space="0" w:color="auto"/>
        <w:bottom w:val="none" w:sz="0" w:space="0" w:color="auto"/>
        <w:right w:val="none" w:sz="0" w:space="0" w:color="auto"/>
      </w:divBdr>
    </w:div>
    <w:div w:id="1871913689">
      <w:bodyDiv w:val="1"/>
      <w:marLeft w:val="0"/>
      <w:marRight w:val="0"/>
      <w:marTop w:val="0"/>
      <w:marBottom w:val="0"/>
      <w:divBdr>
        <w:top w:val="none" w:sz="0" w:space="0" w:color="auto"/>
        <w:left w:val="none" w:sz="0" w:space="0" w:color="auto"/>
        <w:bottom w:val="none" w:sz="0" w:space="0" w:color="auto"/>
        <w:right w:val="none" w:sz="0" w:space="0" w:color="auto"/>
      </w:divBdr>
    </w:div>
    <w:div w:id="214219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entenaro@uems.br" TargetMode="External"/><Relationship Id="rId13" Type="http://schemas.openxmlformats.org/officeDocument/2006/relationships/image" Target="media/image4.emf"/><Relationship Id="rId18" Type="http://schemas.openxmlformats.org/officeDocument/2006/relationships/hyperlink" Target="https://www.inym.org.a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sidra.ibge.gov.br/pesquisa/censo-agropecuario/censo-agropecuario-2017" TargetMode="External"/><Relationship Id="rId2" Type="http://schemas.openxmlformats.org/officeDocument/2006/relationships/numbering" Target="numbering.xml"/><Relationship Id="rId16" Type="http://schemas.openxmlformats.org/officeDocument/2006/relationships/hyperlink" Target="http://comexstat.mdic.gov.br/pt/gera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elen.caetano@hotmail.com" TargetMode="External"/><Relationship Id="rId14" Type="http://schemas.openxmlformats.org/officeDocument/2006/relationships/image" Target="media/image5.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A6583-4B42-4F58-BB88-A8F39E25D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4875</Words>
  <Characters>26325</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Moisés Centenaro</dc:creator>
  <cp:keywords/>
  <dc:description/>
  <cp:lastModifiedBy>Moisés Centenaro</cp:lastModifiedBy>
  <cp:revision>5</cp:revision>
  <cp:lastPrinted>2019-08-30T04:57:00Z</cp:lastPrinted>
  <dcterms:created xsi:type="dcterms:W3CDTF">2019-08-30T04:53:00Z</dcterms:created>
  <dcterms:modified xsi:type="dcterms:W3CDTF">2019-08-30T05:17:00Z</dcterms:modified>
</cp:coreProperties>
</file>