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B4475" w14:textId="7CE4F741" w:rsidR="00730822" w:rsidRDefault="009D154B" w:rsidP="00382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B7A01">
        <w:rPr>
          <w:rFonts w:ascii="Times New Roman" w:hAnsi="Times New Roman" w:cs="Times New Roman"/>
          <w:b/>
          <w:sz w:val="24"/>
        </w:rPr>
        <w:t>INDICADORES SOCIO-ECONÓMICOS PARA LA EVALUACIÓN DE LA SUSTENTABILIDAD EN EL CINTURÓN HORTÍCOLA MARPLATENSE</w:t>
      </w:r>
    </w:p>
    <w:p w14:paraId="5BDDFE24" w14:textId="0BCA9777" w:rsidR="009D154B" w:rsidRDefault="009D154B" w:rsidP="0038290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C568D44" w14:textId="77777777" w:rsidR="00EC1E33" w:rsidRDefault="00EC1E33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958">
        <w:rPr>
          <w:rFonts w:ascii="Times New Roman" w:hAnsi="Times New Roman" w:cs="Times New Roman"/>
          <w:b/>
          <w:sz w:val="24"/>
          <w:szCs w:val="24"/>
          <w:lang w:val="es-MX"/>
        </w:rPr>
        <w:t>Eje temático:</w:t>
      </w:r>
      <w:r w:rsidRPr="009D154B"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2-Bienes naturales, problemas </w:t>
      </w:r>
      <w:r w:rsidRPr="009D154B">
        <w:rPr>
          <w:rFonts w:ascii="Times New Roman" w:hAnsi="Times New Roman" w:cs="Times New Roman"/>
          <w:bCs/>
          <w:sz w:val="24"/>
          <w:szCs w:val="24"/>
        </w:rPr>
        <w:t>ambientales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154B">
        <w:rPr>
          <w:rFonts w:ascii="Times New Roman" w:hAnsi="Times New Roman" w:cs="Times New Roman"/>
          <w:sz w:val="24"/>
          <w:szCs w:val="24"/>
        </w:rPr>
        <w:t>y sostenibilidad del desarrollo agrario. Agroquímicos y salud. Extractivismo, “sojización” y otros debates. Agroecología.</w:t>
      </w:r>
    </w:p>
    <w:p w14:paraId="76217370" w14:textId="77777777" w:rsidR="00EC1E33" w:rsidRDefault="00EC1E33" w:rsidP="0038290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E6B8969" w14:textId="29E51EB9" w:rsidR="009D154B" w:rsidRPr="0026631A" w:rsidRDefault="0026631A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31A">
        <w:rPr>
          <w:rFonts w:ascii="Times New Roman" w:hAnsi="Times New Roman" w:cs="Times New Roman"/>
          <w:b/>
          <w:bCs/>
          <w:sz w:val="24"/>
          <w:szCs w:val="24"/>
        </w:rPr>
        <w:t>Apellido y nombre: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54B" w:rsidRPr="009D154B">
        <w:rPr>
          <w:rFonts w:ascii="Times New Roman" w:hAnsi="Times New Roman" w:cs="Times New Roman"/>
          <w:sz w:val="24"/>
          <w:szCs w:val="24"/>
        </w:rPr>
        <w:t>Daga, Daiana Yael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1;2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9D154B" w:rsidRPr="009D154B">
        <w:rPr>
          <w:rFonts w:ascii="Times New Roman" w:hAnsi="Times New Roman" w:cs="Times New Roman"/>
          <w:sz w:val="24"/>
          <w:szCs w:val="24"/>
        </w:rPr>
        <w:t>Zulaica, Laura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1;3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9D154B" w:rsidRPr="009D154B">
        <w:rPr>
          <w:rFonts w:ascii="Times New Roman" w:hAnsi="Times New Roman" w:cs="Times New Roman"/>
          <w:sz w:val="24"/>
          <w:szCs w:val="24"/>
        </w:rPr>
        <w:t>Vazquez, Patricia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1;2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F1759F">
        <w:rPr>
          <w:rFonts w:ascii="Times New Roman" w:hAnsi="Times New Roman" w:cs="Times New Roman"/>
          <w:sz w:val="24"/>
          <w:szCs w:val="24"/>
        </w:rPr>
        <w:t>Ferraro, Rosana</w:t>
      </w:r>
      <w:r w:rsidR="00F1759F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E837549" w14:textId="77777777" w:rsidR="009D154B" w:rsidRPr="009D154B" w:rsidRDefault="009D154B" w:rsidP="0038290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43739FB" w14:textId="22F507F8" w:rsidR="009D154B" w:rsidRDefault="0026631A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31A">
        <w:rPr>
          <w:rFonts w:ascii="Times New Roman" w:hAnsi="Times New Roman" w:cs="Times New Roman"/>
          <w:b/>
          <w:bCs/>
          <w:sz w:val="24"/>
          <w:szCs w:val="24"/>
        </w:rPr>
        <w:t xml:space="preserve">Pertenencia institucional: 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D154B" w:rsidRPr="009D154B">
        <w:rPr>
          <w:rFonts w:ascii="Times New Roman" w:hAnsi="Times New Roman" w:cs="Times New Roman"/>
          <w:sz w:val="24"/>
          <w:szCs w:val="24"/>
        </w:rPr>
        <w:t>CONICET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D154B" w:rsidRPr="009D154B">
        <w:rPr>
          <w:rFonts w:ascii="Times New Roman" w:hAnsi="Times New Roman" w:cs="Times New Roman"/>
          <w:sz w:val="24"/>
          <w:szCs w:val="24"/>
        </w:rPr>
        <w:t>Centro de Estudios Sociales de América Latina, Facultad de Ciencias Humanas, Universidad Nacional del Centro de la Provincia de Buenos Aires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9D154B" w:rsidRPr="009D15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D154B" w:rsidRPr="009D154B">
        <w:rPr>
          <w:rFonts w:ascii="Times New Roman" w:hAnsi="Times New Roman" w:cs="Times New Roman"/>
          <w:sz w:val="24"/>
          <w:szCs w:val="24"/>
        </w:rPr>
        <w:t>Instituto del Hábitat y del Ambiente, Facultad de Arquitectura, Urbanismo y Diseño, Universidad Nacional de Mar del Plata.</w:t>
      </w:r>
    </w:p>
    <w:p w14:paraId="2E0057EA" w14:textId="77777777" w:rsidR="00EC1E33" w:rsidRDefault="00EC1E33" w:rsidP="003829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BDA2D0" w14:textId="3DE325E5" w:rsidR="009E4BEE" w:rsidRPr="0026631A" w:rsidRDefault="0026631A" w:rsidP="00546727">
      <w:pPr>
        <w:spacing w:after="0" w:line="360" w:lineRule="auto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6631A">
        <w:rPr>
          <w:rFonts w:ascii="Times New Roman" w:hAnsi="Times New Roman" w:cs="Times New Roman"/>
          <w:b/>
          <w:bCs/>
          <w:sz w:val="24"/>
          <w:szCs w:val="24"/>
        </w:rPr>
        <w:t>Dirección de correo electrónico:</w:t>
      </w:r>
      <w:r w:rsidRPr="0026631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0580E" w:rsidRPr="00C0580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daianadaga@conicet.gov.ar</w:t>
        </w:r>
      </w:hyperlink>
      <w:r w:rsidRPr="00C0580E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; </w:t>
      </w:r>
      <w:hyperlink r:id="rId9" w:history="1">
        <w:r w:rsidRPr="0026631A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laurazulaica@conicet.gov.ar</w:t>
        </w:r>
      </w:hyperlink>
      <w:r w:rsidRPr="0026631A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; </w:t>
      </w:r>
      <w:hyperlink r:id="rId10" w:history="1">
        <w:r w:rsidRPr="0026631A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patriciavazquez@conicet.gov.ar</w:t>
        </w:r>
      </w:hyperlink>
      <w:r w:rsidRPr="0026631A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; </w:t>
      </w:r>
      <w:r w:rsidR="009E4BEE" w:rsidRPr="0026631A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rosanaferraro_2@hotmail.com</w:t>
      </w:r>
    </w:p>
    <w:p w14:paraId="703690DA" w14:textId="77777777" w:rsidR="00EC1E33" w:rsidRPr="009D154B" w:rsidRDefault="00EC1E33" w:rsidP="003829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720065" w14:textId="3943D215" w:rsidR="00CC6C19" w:rsidRDefault="00CB2327" w:rsidP="0038290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327">
        <w:rPr>
          <w:rFonts w:ascii="Times New Roman" w:hAnsi="Times New Roman" w:cs="Times New Roman"/>
          <w:b/>
          <w:sz w:val="24"/>
          <w:szCs w:val="24"/>
        </w:rPr>
        <w:t>Resumen</w:t>
      </w:r>
    </w:p>
    <w:p w14:paraId="268609CB" w14:textId="14D8F3D6" w:rsidR="00CC6C19" w:rsidRDefault="00D959F6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inserción de los </w:t>
      </w:r>
      <w:r w:rsidR="00450863">
        <w:rPr>
          <w:rFonts w:ascii="Times New Roman" w:hAnsi="Times New Roman" w:cs="Times New Roman"/>
          <w:sz w:val="24"/>
          <w:szCs w:val="24"/>
        </w:rPr>
        <w:t xml:space="preserve">pequeños productores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8C2855">
        <w:rPr>
          <w:rFonts w:ascii="Times New Roman" w:hAnsi="Times New Roman" w:cs="Times New Roman"/>
          <w:sz w:val="24"/>
          <w:szCs w:val="24"/>
        </w:rPr>
        <w:t xml:space="preserve">los </w:t>
      </w:r>
      <w:r w:rsidR="00B65C58">
        <w:rPr>
          <w:rFonts w:ascii="Times New Roman" w:hAnsi="Times New Roman" w:cs="Times New Roman"/>
          <w:sz w:val="24"/>
          <w:szCs w:val="24"/>
        </w:rPr>
        <w:t>mercados</w:t>
      </w:r>
      <w:r w:rsidR="008C2855">
        <w:rPr>
          <w:rFonts w:ascii="Times New Roman" w:hAnsi="Times New Roman" w:cs="Times New Roman"/>
          <w:sz w:val="24"/>
          <w:szCs w:val="24"/>
        </w:rPr>
        <w:t xml:space="preserve"> agrícolas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C58">
        <w:rPr>
          <w:rFonts w:ascii="Times New Roman" w:hAnsi="Times New Roman" w:cs="Times New Roman"/>
          <w:sz w:val="24"/>
          <w:szCs w:val="24"/>
        </w:rPr>
        <w:t>altamente tecnificados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6BA3">
        <w:rPr>
          <w:rFonts w:ascii="Times New Roman" w:hAnsi="Times New Roman" w:cs="Times New Roman"/>
          <w:sz w:val="24"/>
          <w:szCs w:val="24"/>
        </w:rPr>
        <w:t xml:space="preserve">presenta dificultades </w:t>
      </w:r>
      <w:r w:rsidR="008C2855">
        <w:rPr>
          <w:rFonts w:ascii="Times New Roman" w:hAnsi="Times New Roman" w:cs="Times New Roman"/>
          <w:sz w:val="24"/>
          <w:szCs w:val="24"/>
        </w:rPr>
        <w:t xml:space="preserve">en el contexto socio-económico actual. </w:t>
      </w:r>
      <w:r w:rsidR="00B65C58">
        <w:rPr>
          <w:rFonts w:ascii="Times New Roman" w:hAnsi="Times New Roman" w:cs="Times New Roman"/>
          <w:sz w:val="24"/>
          <w:szCs w:val="24"/>
        </w:rPr>
        <w:t>Esto</w:t>
      </w:r>
      <w:r w:rsidR="002D5D11">
        <w:rPr>
          <w:rFonts w:ascii="Times New Roman" w:hAnsi="Times New Roman" w:cs="Times New Roman"/>
          <w:sz w:val="24"/>
          <w:szCs w:val="24"/>
        </w:rPr>
        <w:t xml:space="preserve"> </w:t>
      </w:r>
      <w:r w:rsidR="00B65C58">
        <w:rPr>
          <w:rFonts w:ascii="Times New Roman" w:hAnsi="Times New Roman" w:cs="Times New Roman"/>
          <w:sz w:val="24"/>
          <w:szCs w:val="24"/>
        </w:rPr>
        <w:t>ha generado la emergencia y convivencia</w:t>
      </w:r>
      <w:r w:rsidR="002D5D11">
        <w:rPr>
          <w:rFonts w:ascii="Times New Roman" w:hAnsi="Times New Roman" w:cs="Times New Roman"/>
          <w:sz w:val="24"/>
          <w:szCs w:val="24"/>
        </w:rPr>
        <w:t xml:space="preserve"> </w:t>
      </w:r>
      <w:r w:rsidR="00B65C58">
        <w:rPr>
          <w:rFonts w:ascii="Times New Roman" w:hAnsi="Times New Roman" w:cs="Times New Roman"/>
          <w:sz w:val="24"/>
          <w:szCs w:val="24"/>
        </w:rPr>
        <w:t xml:space="preserve">de distintos </w:t>
      </w:r>
      <w:r w:rsidR="002D5D11">
        <w:rPr>
          <w:rFonts w:ascii="Times New Roman" w:hAnsi="Times New Roman" w:cs="Times New Roman"/>
          <w:sz w:val="24"/>
          <w:szCs w:val="24"/>
        </w:rPr>
        <w:t>enfoques productivos</w:t>
      </w:r>
      <w:r w:rsidR="00B65C58">
        <w:rPr>
          <w:rFonts w:ascii="Times New Roman" w:hAnsi="Times New Roman" w:cs="Times New Roman"/>
          <w:sz w:val="24"/>
          <w:szCs w:val="24"/>
        </w:rPr>
        <w:t xml:space="preserve">, </w:t>
      </w:r>
      <w:r w:rsidR="00B65E8D">
        <w:rPr>
          <w:rFonts w:ascii="Times New Roman" w:hAnsi="Times New Roman" w:cs="Times New Roman"/>
          <w:sz w:val="24"/>
          <w:szCs w:val="24"/>
        </w:rPr>
        <w:t>que caracterizan</w:t>
      </w:r>
      <w:r w:rsidR="008A5DC8">
        <w:rPr>
          <w:rFonts w:ascii="Times New Roman" w:hAnsi="Times New Roman" w:cs="Times New Roman"/>
          <w:sz w:val="24"/>
          <w:szCs w:val="24"/>
        </w:rPr>
        <w:t xml:space="preserve"> los cinturones hortícolas bonaerenses, entre ellos</w:t>
      </w:r>
      <w:r w:rsidR="00B65C58">
        <w:rPr>
          <w:rFonts w:ascii="Times New Roman" w:hAnsi="Times New Roman" w:cs="Times New Roman"/>
          <w:sz w:val="24"/>
          <w:szCs w:val="24"/>
        </w:rPr>
        <w:t xml:space="preserve"> </w:t>
      </w:r>
      <w:r w:rsidR="000D1EF1">
        <w:rPr>
          <w:rFonts w:ascii="Times New Roman" w:hAnsi="Times New Roman" w:cs="Times New Roman"/>
          <w:sz w:val="24"/>
          <w:szCs w:val="24"/>
        </w:rPr>
        <w:t xml:space="preserve">el </w:t>
      </w:r>
      <w:r w:rsidR="00736D48">
        <w:rPr>
          <w:rFonts w:ascii="Times New Roman" w:hAnsi="Times New Roman" w:cs="Times New Roman"/>
          <w:sz w:val="24"/>
          <w:szCs w:val="24"/>
        </w:rPr>
        <w:t>Cinturón Hortícola Marplatense</w:t>
      </w:r>
      <w:r w:rsidR="00E34EFD">
        <w:rPr>
          <w:rFonts w:ascii="Times New Roman" w:hAnsi="Times New Roman" w:cs="Times New Roman"/>
          <w:sz w:val="24"/>
          <w:szCs w:val="24"/>
        </w:rPr>
        <w:t xml:space="preserve"> (CHM)</w:t>
      </w:r>
      <w:r w:rsidR="00450863">
        <w:rPr>
          <w:rFonts w:ascii="Times New Roman" w:hAnsi="Times New Roman" w:cs="Times New Roman"/>
          <w:sz w:val="24"/>
          <w:szCs w:val="24"/>
        </w:rPr>
        <w:t>.</w:t>
      </w:r>
      <w:r w:rsidR="00AE24DA">
        <w:rPr>
          <w:rFonts w:ascii="Times New Roman" w:hAnsi="Times New Roman" w:cs="Times New Roman"/>
          <w:sz w:val="24"/>
          <w:szCs w:val="24"/>
        </w:rPr>
        <w:t xml:space="preserve"> </w:t>
      </w:r>
      <w:r w:rsidR="00FD1448">
        <w:rPr>
          <w:rFonts w:ascii="Times New Roman" w:hAnsi="Times New Roman" w:cs="Times New Roman"/>
          <w:sz w:val="24"/>
          <w:szCs w:val="24"/>
        </w:rPr>
        <w:t xml:space="preserve">En este </w:t>
      </w:r>
      <w:r w:rsidR="00496176">
        <w:rPr>
          <w:rFonts w:ascii="Times New Roman" w:hAnsi="Times New Roman" w:cs="Times New Roman"/>
          <w:sz w:val="24"/>
          <w:szCs w:val="24"/>
        </w:rPr>
        <w:t>marco</w:t>
      </w:r>
      <w:r w:rsidR="00FD1448">
        <w:rPr>
          <w:rFonts w:ascii="Times New Roman" w:hAnsi="Times New Roman" w:cs="Times New Roman"/>
          <w:sz w:val="24"/>
          <w:szCs w:val="24"/>
        </w:rPr>
        <w:t>, e</w:t>
      </w:r>
      <w:r w:rsidR="00B068E3">
        <w:rPr>
          <w:rFonts w:ascii="Times New Roman" w:hAnsi="Times New Roman" w:cs="Times New Roman"/>
          <w:sz w:val="24"/>
          <w:szCs w:val="24"/>
        </w:rPr>
        <w:t>l</w:t>
      </w:r>
      <w:r w:rsidR="00CC6C19">
        <w:rPr>
          <w:rFonts w:ascii="Times New Roman" w:hAnsi="Times New Roman" w:cs="Times New Roman"/>
          <w:sz w:val="24"/>
          <w:szCs w:val="24"/>
        </w:rPr>
        <w:t xml:space="preserve"> trabajo </w:t>
      </w:r>
      <w:r w:rsidR="00496176">
        <w:rPr>
          <w:rFonts w:ascii="Times New Roman" w:hAnsi="Times New Roman" w:cs="Times New Roman"/>
          <w:sz w:val="24"/>
          <w:szCs w:val="24"/>
        </w:rPr>
        <w:t xml:space="preserve">propone como objetivos </w:t>
      </w:r>
      <w:r w:rsidR="00E52055">
        <w:rPr>
          <w:rFonts w:ascii="Times New Roman" w:hAnsi="Times New Roman" w:cs="Times New Roman"/>
          <w:sz w:val="24"/>
          <w:szCs w:val="24"/>
        </w:rPr>
        <w:t xml:space="preserve">construir una base de indicadores y </w:t>
      </w:r>
      <w:r w:rsidR="00386656">
        <w:rPr>
          <w:rFonts w:ascii="Times New Roman" w:hAnsi="Times New Roman" w:cs="Times New Roman"/>
          <w:sz w:val="24"/>
          <w:szCs w:val="24"/>
        </w:rPr>
        <w:t>evaluar</w:t>
      </w:r>
      <w:r w:rsidR="00620681">
        <w:rPr>
          <w:rFonts w:ascii="Times New Roman" w:hAnsi="Times New Roman" w:cs="Times New Roman"/>
          <w:sz w:val="24"/>
          <w:szCs w:val="24"/>
        </w:rPr>
        <w:t xml:space="preserve"> </w:t>
      </w:r>
      <w:r w:rsidR="00CC6C19">
        <w:rPr>
          <w:rFonts w:ascii="Times New Roman" w:hAnsi="Times New Roman" w:cs="Times New Roman"/>
          <w:sz w:val="24"/>
          <w:szCs w:val="24"/>
        </w:rPr>
        <w:t>la sustentabilidad socio-económica de sistemas hortícolas familiares convencionales y agroecológicos</w:t>
      </w:r>
      <w:r w:rsidR="00927643">
        <w:rPr>
          <w:rFonts w:ascii="Times New Roman" w:hAnsi="Times New Roman" w:cs="Times New Roman"/>
          <w:sz w:val="24"/>
          <w:szCs w:val="24"/>
        </w:rPr>
        <w:t xml:space="preserve"> del CHM</w:t>
      </w:r>
      <w:r w:rsidR="00620681">
        <w:rPr>
          <w:rFonts w:ascii="Times New Roman" w:hAnsi="Times New Roman" w:cs="Times New Roman"/>
          <w:sz w:val="24"/>
          <w:szCs w:val="24"/>
        </w:rPr>
        <w:t xml:space="preserve">, </w:t>
      </w:r>
      <w:r w:rsidR="00F32797">
        <w:rPr>
          <w:rFonts w:ascii="Times New Roman" w:hAnsi="Times New Roman" w:cs="Times New Roman"/>
          <w:sz w:val="24"/>
          <w:szCs w:val="24"/>
        </w:rPr>
        <w:t>partiendo</w:t>
      </w:r>
      <w:r w:rsidR="00620681">
        <w:rPr>
          <w:rFonts w:ascii="Times New Roman" w:hAnsi="Times New Roman" w:cs="Times New Roman"/>
          <w:sz w:val="24"/>
          <w:szCs w:val="24"/>
        </w:rPr>
        <w:t xml:space="preserve"> de 4 caso</w:t>
      </w:r>
      <w:r w:rsidR="006D4FDC">
        <w:rPr>
          <w:rFonts w:ascii="Times New Roman" w:hAnsi="Times New Roman" w:cs="Times New Roman"/>
          <w:sz w:val="24"/>
          <w:szCs w:val="24"/>
        </w:rPr>
        <w:t>s</w:t>
      </w:r>
      <w:r w:rsidR="003A4BDD">
        <w:rPr>
          <w:rFonts w:ascii="Times New Roman" w:hAnsi="Times New Roman" w:cs="Times New Roman"/>
          <w:sz w:val="24"/>
          <w:szCs w:val="24"/>
        </w:rPr>
        <w:t xml:space="preserve"> representativos</w:t>
      </w:r>
      <w:r w:rsidR="00446B7D">
        <w:rPr>
          <w:rFonts w:ascii="Times New Roman" w:hAnsi="Times New Roman" w:cs="Times New Roman"/>
          <w:sz w:val="24"/>
          <w:szCs w:val="24"/>
        </w:rPr>
        <w:t xml:space="preserve"> de ambos modelos</w:t>
      </w:r>
      <w:r w:rsidR="00CC6C19">
        <w:rPr>
          <w:rFonts w:ascii="Times New Roman" w:hAnsi="Times New Roman" w:cs="Times New Roman"/>
          <w:sz w:val="24"/>
          <w:szCs w:val="24"/>
        </w:rPr>
        <w:t xml:space="preserve">. </w:t>
      </w:r>
      <w:r w:rsidR="00FD1448">
        <w:rPr>
          <w:rFonts w:ascii="Times New Roman" w:hAnsi="Times New Roman" w:cs="Times New Roman"/>
          <w:sz w:val="24"/>
          <w:szCs w:val="24"/>
        </w:rPr>
        <w:t>En los casos estudiados, l</w:t>
      </w:r>
      <w:r w:rsidR="00446B7D">
        <w:rPr>
          <w:rFonts w:ascii="Times New Roman" w:hAnsi="Times New Roman" w:cs="Times New Roman"/>
          <w:sz w:val="24"/>
          <w:szCs w:val="24"/>
        </w:rPr>
        <w:t xml:space="preserve">os </w:t>
      </w:r>
      <w:r w:rsidR="007500BD">
        <w:rPr>
          <w:rFonts w:ascii="Times New Roman" w:hAnsi="Times New Roman" w:cs="Times New Roman"/>
          <w:sz w:val="24"/>
          <w:szCs w:val="24"/>
        </w:rPr>
        <w:t xml:space="preserve">sistemas demuestran niveles </w:t>
      </w:r>
      <w:r w:rsidR="00FD1448">
        <w:rPr>
          <w:rFonts w:ascii="Times New Roman" w:hAnsi="Times New Roman" w:cs="Times New Roman"/>
          <w:sz w:val="24"/>
          <w:szCs w:val="24"/>
        </w:rPr>
        <w:t xml:space="preserve">aceptables </w:t>
      </w:r>
      <w:r w:rsidR="007500BD">
        <w:rPr>
          <w:rFonts w:ascii="Times New Roman" w:hAnsi="Times New Roman" w:cs="Times New Roman"/>
          <w:sz w:val="24"/>
          <w:szCs w:val="24"/>
        </w:rPr>
        <w:t xml:space="preserve">de sustentabilidad social. Sin embargo, la sustentabilidad económica </w:t>
      </w:r>
      <w:r w:rsidR="00974C2B">
        <w:rPr>
          <w:rFonts w:ascii="Times New Roman" w:hAnsi="Times New Roman" w:cs="Times New Roman"/>
          <w:sz w:val="24"/>
          <w:szCs w:val="24"/>
        </w:rPr>
        <w:t>se ve</w:t>
      </w:r>
      <w:r w:rsidR="007500BD">
        <w:rPr>
          <w:rFonts w:ascii="Times New Roman" w:hAnsi="Times New Roman" w:cs="Times New Roman"/>
          <w:sz w:val="24"/>
          <w:szCs w:val="24"/>
        </w:rPr>
        <w:t xml:space="preserve"> comprometida en </w:t>
      </w:r>
      <w:r w:rsidR="00496176">
        <w:rPr>
          <w:rFonts w:ascii="Times New Roman" w:hAnsi="Times New Roman" w:cs="Times New Roman"/>
          <w:sz w:val="24"/>
          <w:szCs w:val="24"/>
        </w:rPr>
        <w:t xml:space="preserve">aquellos considerados </w:t>
      </w:r>
      <w:r w:rsidR="007500BD">
        <w:rPr>
          <w:rFonts w:ascii="Times New Roman" w:hAnsi="Times New Roman" w:cs="Times New Roman"/>
          <w:sz w:val="24"/>
          <w:szCs w:val="24"/>
        </w:rPr>
        <w:t>convencionales</w:t>
      </w:r>
      <w:r w:rsidR="00FD1448">
        <w:rPr>
          <w:rFonts w:ascii="Times New Roman" w:hAnsi="Times New Roman" w:cs="Times New Roman"/>
          <w:sz w:val="24"/>
          <w:szCs w:val="24"/>
        </w:rPr>
        <w:t>,</w:t>
      </w:r>
      <w:r w:rsidR="007500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general</w:t>
      </w:r>
      <w:r w:rsidR="00FD14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5F1">
        <w:rPr>
          <w:rFonts w:ascii="Times New Roman" w:hAnsi="Times New Roman" w:cs="Times New Roman"/>
          <w:sz w:val="24"/>
          <w:szCs w:val="24"/>
        </w:rPr>
        <w:t>por</w:t>
      </w:r>
      <w:r w:rsidR="008305F6">
        <w:rPr>
          <w:rFonts w:ascii="Times New Roman" w:hAnsi="Times New Roman" w:cs="Times New Roman"/>
          <w:sz w:val="24"/>
          <w:szCs w:val="24"/>
        </w:rPr>
        <w:t xml:space="preserve"> la falta de acceso a créditos y </w:t>
      </w:r>
      <w:r w:rsidR="00FD1448">
        <w:rPr>
          <w:rFonts w:ascii="Times New Roman" w:hAnsi="Times New Roman" w:cs="Times New Roman"/>
          <w:sz w:val="24"/>
          <w:szCs w:val="24"/>
        </w:rPr>
        <w:t>el limitado acceso a los</w:t>
      </w:r>
      <w:r w:rsidR="008305F6">
        <w:rPr>
          <w:rFonts w:ascii="Times New Roman" w:hAnsi="Times New Roman" w:cs="Times New Roman"/>
          <w:sz w:val="24"/>
          <w:szCs w:val="24"/>
        </w:rPr>
        <w:t xml:space="preserve"> canales </w:t>
      </w:r>
      <w:r w:rsidR="00F14FEE">
        <w:rPr>
          <w:rFonts w:ascii="Times New Roman" w:hAnsi="Times New Roman" w:cs="Times New Roman"/>
          <w:sz w:val="24"/>
          <w:szCs w:val="24"/>
        </w:rPr>
        <w:t>comerciales</w:t>
      </w:r>
      <w:r w:rsidR="008305F6">
        <w:rPr>
          <w:rFonts w:ascii="Times New Roman" w:hAnsi="Times New Roman" w:cs="Times New Roman"/>
          <w:sz w:val="24"/>
          <w:szCs w:val="24"/>
        </w:rPr>
        <w:t xml:space="preserve">. </w:t>
      </w:r>
      <w:r w:rsidR="00ED5606">
        <w:rPr>
          <w:rFonts w:ascii="Times New Roman" w:hAnsi="Times New Roman" w:cs="Times New Roman"/>
          <w:sz w:val="24"/>
          <w:szCs w:val="24"/>
        </w:rPr>
        <w:t xml:space="preserve">El análisis de nuevos casos </w:t>
      </w:r>
      <w:r>
        <w:rPr>
          <w:rFonts w:ascii="Times New Roman" w:hAnsi="Times New Roman" w:cs="Times New Roman"/>
          <w:sz w:val="24"/>
          <w:szCs w:val="24"/>
        </w:rPr>
        <w:t xml:space="preserve">permitirá </w:t>
      </w:r>
      <w:r w:rsidR="00496176">
        <w:rPr>
          <w:rFonts w:ascii="Times New Roman" w:hAnsi="Times New Roman" w:cs="Times New Roman"/>
          <w:sz w:val="24"/>
          <w:szCs w:val="24"/>
        </w:rPr>
        <w:t xml:space="preserve">ajustar la base de indicadores, </w:t>
      </w:r>
      <w:r>
        <w:rPr>
          <w:rFonts w:ascii="Times New Roman" w:hAnsi="Times New Roman" w:cs="Times New Roman"/>
          <w:sz w:val="24"/>
          <w:szCs w:val="24"/>
        </w:rPr>
        <w:t xml:space="preserve">profundizar </w:t>
      </w:r>
      <w:r w:rsidR="00ED5606">
        <w:rPr>
          <w:rFonts w:ascii="Times New Roman" w:hAnsi="Times New Roman" w:cs="Times New Roman"/>
          <w:sz w:val="24"/>
          <w:szCs w:val="24"/>
        </w:rPr>
        <w:t xml:space="preserve">la evaluación </w:t>
      </w:r>
      <w:r w:rsidR="00FD1448">
        <w:rPr>
          <w:rFonts w:ascii="Times New Roman" w:hAnsi="Times New Roman" w:cs="Times New Roman"/>
          <w:sz w:val="24"/>
          <w:szCs w:val="24"/>
        </w:rPr>
        <w:t xml:space="preserve">de la sustentabilidad </w:t>
      </w:r>
      <w:r w:rsidR="00ED5606">
        <w:rPr>
          <w:rFonts w:ascii="Times New Roman" w:hAnsi="Times New Roman" w:cs="Times New Roman"/>
          <w:sz w:val="24"/>
          <w:szCs w:val="24"/>
        </w:rPr>
        <w:t>y definir estrategias</w:t>
      </w:r>
      <w:r w:rsidR="006B11AE">
        <w:rPr>
          <w:rFonts w:ascii="Times New Roman" w:hAnsi="Times New Roman" w:cs="Times New Roman"/>
          <w:sz w:val="24"/>
          <w:szCs w:val="24"/>
        </w:rPr>
        <w:t>,</w:t>
      </w:r>
      <w:r w:rsidR="00ED5606">
        <w:rPr>
          <w:rFonts w:ascii="Times New Roman" w:hAnsi="Times New Roman" w:cs="Times New Roman"/>
          <w:sz w:val="24"/>
          <w:szCs w:val="24"/>
        </w:rPr>
        <w:t xml:space="preserve"> </w:t>
      </w:r>
      <w:r w:rsidR="006B11AE">
        <w:rPr>
          <w:rFonts w:ascii="Times New Roman" w:hAnsi="Times New Roman" w:cs="Times New Roman"/>
          <w:sz w:val="24"/>
          <w:szCs w:val="24"/>
        </w:rPr>
        <w:t xml:space="preserve">facilitando </w:t>
      </w:r>
      <w:r w:rsidR="00ED5606">
        <w:rPr>
          <w:rFonts w:ascii="Times New Roman" w:hAnsi="Times New Roman" w:cs="Times New Roman"/>
          <w:sz w:val="24"/>
          <w:szCs w:val="24"/>
        </w:rPr>
        <w:t xml:space="preserve">el avance hacia sistemas </w:t>
      </w:r>
      <w:r w:rsidR="00E01F90">
        <w:rPr>
          <w:rFonts w:ascii="Times New Roman" w:hAnsi="Times New Roman" w:cs="Times New Roman"/>
          <w:sz w:val="24"/>
          <w:szCs w:val="24"/>
        </w:rPr>
        <w:t xml:space="preserve">económicamente viables y </w:t>
      </w:r>
      <w:r w:rsidR="00ED5606">
        <w:rPr>
          <w:rFonts w:ascii="Times New Roman" w:hAnsi="Times New Roman" w:cs="Times New Roman"/>
          <w:sz w:val="24"/>
          <w:szCs w:val="24"/>
        </w:rPr>
        <w:t>socialmente aceptables.</w:t>
      </w:r>
    </w:p>
    <w:p w14:paraId="620F05FF" w14:textId="3610B2B9" w:rsidR="00E00745" w:rsidRPr="00E00745" w:rsidRDefault="00E00745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745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Introducción</w:t>
      </w:r>
    </w:p>
    <w:p w14:paraId="2F59996E" w14:textId="4B9AC25F" w:rsidR="00E144F3" w:rsidRDefault="0012723B" w:rsidP="00E144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7A6">
        <w:rPr>
          <w:rFonts w:ascii="Times New Roman" w:hAnsi="Times New Roman" w:cs="Times New Roman"/>
          <w:sz w:val="24"/>
          <w:szCs w:val="24"/>
        </w:rPr>
        <w:t xml:space="preserve">La estructura del agro y las políticas prevalecientes </w:t>
      </w:r>
      <w:r>
        <w:rPr>
          <w:rFonts w:ascii="Times New Roman" w:hAnsi="Times New Roman" w:cs="Times New Roman"/>
          <w:sz w:val="24"/>
          <w:szCs w:val="24"/>
        </w:rPr>
        <w:t xml:space="preserve">bajo la filosofía de la </w:t>
      </w:r>
      <w:r w:rsidR="009A5EA0">
        <w:rPr>
          <w:rFonts w:ascii="Times New Roman" w:hAnsi="Times New Roman" w:cs="Times New Roman"/>
          <w:sz w:val="24"/>
          <w:szCs w:val="24"/>
        </w:rPr>
        <w:t>Revolución Verde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07A6">
        <w:rPr>
          <w:rFonts w:ascii="Times New Roman" w:hAnsi="Times New Roman" w:cs="Times New Roman"/>
          <w:sz w:val="24"/>
          <w:szCs w:val="24"/>
        </w:rPr>
        <w:t xml:space="preserve">han llevado a </w:t>
      </w:r>
      <w:r w:rsidR="0056650A">
        <w:rPr>
          <w:rFonts w:ascii="Times New Roman" w:hAnsi="Times New Roman" w:cs="Times New Roman"/>
          <w:sz w:val="24"/>
          <w:szCs w:val="24"/>
        </w:rPr>
        <w:t>una</w:t>
      </w:r>
      <w:r w:rsidRPr="00E207A6">
        <w:rPr>
          <w:rFonts w:ascii="Times New Roman" w:hAnsi="Times New Roman" w:cs="Times New Roman"/>
          <w:sz w:val="24"/>
          <w:szCs w:val="24"/>
        </w:rPr>
        <w:t xml:space="preserve"> crisis ambiental al favorecer a las grandes </w:t>
      </w:r>
      <w:r w:rsidR="009A5EA0">
        <w:rPr>
          <w:rFonts w:ascii="Times New Roman" w:hAnsi="Times New Roman" w:cs="Times New Roman"/>
          <w:sz w:val="24"/>
          <w:szCs w:val="24"/>
        </w:rPr>
        <w:t>explotaciones</w:t>
      </w:r>
      <w:r w:rsidRPr="00E207A6">
        <w:rPr>
          <w:rFonts w:ascii="Times New Roman" w:hAnsi="Times New Roman" w:cs="Times New Roman"/>
          <w:sz w:val="24"/>
          <w:szCs w:val="24"/>
        </w:rPr>
        <w:t xml:space="preserve">, la especialización de la producción, el monocultivo y la mecanización. A su vez, la ausencia de rotaciones y diversificación elimina los mecanismos fundamentales de autorregulación, transformando a los monocultivos en agroecosistemas ecológicamente vulnerables y </w:t>
      </w:r>
      <w:r>
        <w:rPr>
          <w:rFonts w:ascii="Times New Roman" w:hAnsi="Times New Roman" w:cs="Times New Roman"/>
          <w:sz w:val="24"/>
          <w:szCs w:val="24"/>
        </w:rPr>
        <w:t>altamente dependientes</w:t>
      </w:r>
      <w:r w:rsidRPr="00E207A6">
        <w:rPr>
          <w:rFonts w:ascii="Times New Roman" w:hAnsi="Times New Roman" w:cs="Times New Roman"/>
          <w:sz w:val="24"/>
          <w:szCs w:val="24"/>
        </w:rPr>
        <w:t xml:space="preserve"> de insumos químicos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207A6">
        <w:rPr>
          <w:rFonts w:ascii="Times New Roman" w:hAnsi="Times New Roman" w:cs="Times New Roman"/>
          <w:sz w:val="24"/>
          <w:szCs w:val="24"/>
        </w:rPr>
        <w:t>Altieri y Nicholls, 2000</w:t>
      </w:r>
      <w:r>
        <w:rPr>
          <w:rFonts w:ascii="Times New Roman" w:hAnsi="Times New Roman" w:cs="Times New Roman"/>
          <w:sz w:val="24"/>
          <w:szCs w:val="24"/>
        </w:rPr>
        <w:t>; Gliessman, 2002</w:t>
      </w:r>
      <w:r w:rsidR="00FE07D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 Considerando</w:t>
      </w:r>
      <w:r w:rsidRPr="005356CD">
        <w:rPr>
          <w:rFonts w:ascii="Times New Roman" w:hAnsi="Times New Roman" w:cs="Times New Roman"/>
          <w:sz w:val="24"/>
          <w:szCs w:val="24"/>
        </w:rPr>
        <w:t xml:space="preserve"> este enfoque, la investigación y el desarrollo de los sistemas de producción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312">
        <w:rPr>
          <w:rFonts w:ascii="Times New Roman" w:hAnsi="Times New Roman" w:cs="Times New Roman"/>
          <w:sz w:val="24"/>
          <w:szCs w:val="24"/>
        </w:rPr>
        <w:t>alimentos estuv</w:t>
      </w:r>
      <w:r w:rsidR="0032214D" w:rsidRPr="00B24312">
        <w:rPr>
          <w:rFonts w:ascii="Times New Roman" w:hAnsi="Times New Roman" w:cs="Times New Roman"/>
          <w:sz w:val="24"/>
          <w:szCs w:val="24"/>
        </w:rPr>
        <w:t>ieron</w:t>
      </w:r>
      <w:r w:rsidRPr="00B24312">
        <w:rPr>
          <w:rFonts w:ascii="Times New Roman" w:hAnsi="Times New Roman" w:cs="Times New Roman"/>
          <w:sz w:val="24"/>
          <w:szCs w:val="24"/>
        </w:rPr>
        <w:t xml:space="preserve"> orientado</w:t>
      </w:r>
      <w:r w:rsidR="0032214D" w:rsidRPr="00B24312">
        <w:rPr>
          <w:rFonts w:ascii="Times New Roman" w:hAnsi="Times New Roman" w:cs="Times New Roman"/>
          <w:sz w:val="24"/>
          <w:szCs w:val="24"/>
        </w:rPr>
        <w:t>s</w:t>
      </w:r>
      <w:r w:rsidRPr="00B24312">
        <w:rPr>
          <w:rFonts w:ascii="Times New Roman" w:hAnsi="Times New Roman" w:cs="Times New Roman"/>
          <w:sz w:val="24"/>
          <w:szCs w:val="24"/>
        </w:rPr>
        <w:t xml:space="preserve"> a la</w:t>
      </w:r>
      <w:r w:rsidRPr="005356CD">
        <w:rPr>
          <w:rFonts w:ascii="Times New Roman" w:hAnsi="Times New Roman" w:cs="Times New Roman"/>
          <w:sz w:val="24"/>
          <w:szCs w:val="24"/>
        </w:rPr>
        <w:t xml:space="preserve"> búsqueda de paquetes de tecnologías universales,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56CD">
        <w:rPr>
          <w:rFonts w:ascii="Times New Roman" w:hAnsi="Times New Roman" w:cs="Times New Roman"/>
          <w:sz w:val="24"/>
          <w:szCs w:val="24"/>
        </w:rPr>
        <w:t>destinados a maximizar la producción por unidad de superficie, sin considerar la heterogeneidad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56CD">
        <w:rPr>
          <w:rFonts w:ascii="Times New Roman" w:hAnsi="Times New Roman" w:cs="Times New Roman"/>
          <w:sz w:val="24"/>
          <w:szCs w:val="24"/>
        </w:rPr>
        <w:t>ecológica y/o cultural de las regiones en donde se aplicaba (Altieri, 1985).</w:t>
      </w:r>
      <w:r w:rsidR="00E144F3">
        <w:rPr>
          <w:rFonts w:ascii="Times New Roman" w:hAnsi="Times New Roman" w:cs="Times New Roman"/>
          <w:sz w:val="24"/>
          <w:szCs w:val="24"/>
        </w:rPr>
        <w:t xml:space="preserve"> </w:t>
      </w:r>
      <w:r w:rsidR="009A5EA0">
        <w:rPr>
          <w:rFonts w:ascii="Times New Roman" w:hAnsi="Times New Roman" w:cs="Times New Roman"/>
          <w:sz w:val="24"/>
          <w:szCs w:val="24"/>
        </w:rPr>
        <w:t>L</w:t>
      </w:r>
      <w:r w:rsidR="00E144F3">
        <w:rPr>
          <w:rFonts w:ascii="Times New Roman" w:hAnsi="Times New Roman" w:cs="Times New Roman"/>
          <w:sz w:val="24"/>
          <w:szCs w:val="24"/>
        </w:rPr>
        <w:t>os problemas de este modelo se pueden sintetizar en su insustentabilidad ambiental y su inaplicabilidad para un amplio número de agricultores (Sarandón y Marasas, 2015)</w:t>
      </w:r>
      <w:r w:rsidR="00011A76">
        <w:rPr>
          <w:rFonts w:ascii="Times New Roman" w:hAnsi="Times New Roman" w:cs="Times New Roman"/>
          <w:sz w:val="24"/>
          <w:szCs w:val="24"/>
        </w:rPr>
        <w:t xml:space="preserve">; </w:t>
      </w:r>
      <w:r w:rsidR="00C51F11">
        <w:rPr>
          <w:rFonts w:ascii="Times New Roman" w:hAnsi="Times New Roman" w:cs="Times New Roman"/>
          <w:sz w:val="24"/>
          <w:szCs w:val="24"/>
        </w:rPr>
        <w:t>esto último explicado</w:t>
      </w:r>
      <w:r w:rsidR="00011A76">
        <w:rPr>
          <w:rFonts w:ascii="Times New Roman" w:hAnsi="Times New Roman" w:cs="Times New Roman"/>
          <w:sz w:val="24"/>
          <w:szCs w:val="24"/>
        </w:rPr>
        <w:t>, en parte, por los elevados costos del modelo</w:t>
      </w:r>
      <w:r w:rsidR="00E144F3" w:rsidRPr="00AC3448">
        <w:rPr>
          <w:rFonts w:ascii="Times New Roman" w:hAnsi="Times New Roman" w:cs="Times New Roman"/>
          <w:sz w:val="24"/>
          <w:szCs w:val="24"/>
        </w:rPr>
        <w:t>.</w:t>
      </w:r>
    </w:p>
    <w:p w14:paraId="08A3990F" w14:textId="64A79C95" w:rsidR="00CA17EB" w:rsidRDefault="006A4BBE" w:rsidP="00CA17E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9A5EA0"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z w:val="24"/>
          <w:szCs w:val="24"/>
        </w:rPr>
        <w:t>contexto</w:t>
      </w:r>
      <w:r w:rsidR="009A5EA0">
        <w:rPr>
          <w:rFonts w:ascii="Times New Roman" w:hAnsi="Times New Roman" w:cs="Times New Roman"/>
          <w:sz w:val="24"/>
          <w:szCs w:val="24"/>
        </w:rPr>
        <w:t xml:space="preserve"> mencionado</w:t>
      </w:r>
      <w:r>
        <w:rPr>
          <w:rFonts w:ascii="Times New Roman" w:hAnsi="Times New Roman" w:cs="Times New Roman"/>
          <w:sz w:val="24"/>
          <w:szCs w:val="24"/>
        </w:rPr>
        <w:t xml:space="preserve">, surge la necesidad de </w:t>
      </w:r>
      <w:r w:rsidR="0056270E">
        <w:rPr>
          <w:rFonts w:ascii="Times New Roman" w:hAnsi="Times New Roman" w:cs="Times New Roman"/>
          <w:sz w:val="24"/>
          <w:szCs w:val="24"/>
        </w:rPr>
        <w:t xml:space="preserve">buscar otras alternativas </w:t>
      </w:r>
      <w:r w:rsidR="006007A4">
        <w:rPr>
          <w:rFonts w:ascii="Times New Roman" w:hAnsi="Times New Roman" w:cs="Times New Roman"/>
          <w:sz w:val="24"/>
          <w:szCs w:val="24"/>
        </w:rPr>
        <w:t>que garanticen la sustentabilidad de los agroecosistemas</w:t>
      </w:r>
      <w:r w:rsidR="0056270E">
        <w:rPr>
          <w:rFonts w:ascii="Times New Roman" w:hAnsi="Times New Roman" w:cs="Times New Roman"/>
          <w:sz w:val="24"/>
          <w:szCs w:val="24"/>
        </w:rPr>
        <w:t xml:space="preserve">. </w:t>
      </w:r>
      <w:r w:rsidR="006007A4">
        <w:rPr>
          <w:rFonts w:ascii="Times New Roman" w:hAnsi="Times New Roman" w:cs="Times New Roman"/>
          <w:sz w:val="24"/>
          <w:szCs w:val="24"/>
        </w:rPr>
        <w:t xml:space="preserve">Para ello, </w:t>
      </w:r>
      <w:r w:rsidR="006007A4">
        <w:rPr>
          <w:rFonts w:ascii="Times New Roman" w:hAnsi="Times New Roman" w:cs="Times New Roman"/>
          <w:iCs/>
          <w:color w:val="000000"/>
          <w:sz w:val="24"/>
          <w:szCs w:val="24"/>
        </w:rPr>
        <w:t>la</w:t>
      </w:r>
      <w:r w:rsidR="000E711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agricultura </w:t>
      </w:r>
      <w:r w:rsidR="009A5EA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debiera </w:t>
      </w:r>
      <w:r w:rsidR="000E7115">
        <w:rPr>
          <w:rFonts w:ascii="Times New Roman" w:hAnsi="Times New Roman" w:cs="Times New Roman"/>
          <w:iCs/>
          <w:color w:val="000000"/>
          <w:sz w:val="24"/>
          <w:szCs w:val="24"/>
        </w:rPr>
        <w:t>cumplir con una serie de requisitos</w:t>
      </w:r>
      <w:r w:rsidR="009A5EA0">
        <w:rPr>
          <w:rFonts w:ascii="Times New Roman" w:hAnsi="Times New Roman" w:cs="Times New Roman"/>
          <w:iCs/>
          <w:color w:val="000000"/>
          <w:sz w:val="24"/>
          <w:szCs w:val="24"/>
        </w:rPr>
        <w:t>, entre los que se pueden mencionar</w:t>
      </w:r>
      <w:r w:rsidR="000E711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: 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1) </w:t>
      </w:r>
      <w:r w:rsidR="000E7115">
        <w:rPr>
          <w:rFonts w:ascii="Times New Roman" w:hAnsi="Times New Roman" w:cs="Times New Roman"/>
          <w:bCs/>
          <w:color w:val="000000"/>
          <w:sz w:val="24"/>
          <w:szCs w:val="20"/>
        </w:rPr>
        <w:t>ser s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uficientemente productiva </w:t>
      </w:r>
      <w:r w:rsidR="000E7115" w:rsidRPr="00EB5999">
        <w:rPr>
          <w:rFonts w:ascii="Times New Roman" w:hAnsi="Times New Roman" w:cs="Times New Roman"/>
          <w:iCs/>
          <w:color w:val="000000"/>
          <w:sz w:val="24"/>
          <w:szCs w:val="20"/>
        </w:rPr>
        <w:t>(dependiendo del nivel de análisis)</w:t>
      </w:r>
      <w:r w:rsidR="000E7115">
        <w:rPr>
          <w:rFonts w:ascii="Times New Roman" w:hAnsi="Times New Roman" w:cs="Times New Roman"/>
          <w:iCs/>
          <w:color w:val="000000"/>
          <w:sz w:val="24"/>
          <w:szCs w:val="20"/>
        </w:rPr>
        <w:t>;</w:t>
      </w:r>
      <w:r w:rsidR="009E1CC4">
        <w:rPr>
          <w:rFonts w:ascii="Times New Roman" w:hAnsi="Times New Roman" w:cs="Times New Roman"/>
          <w:iCs/>
          <w:color w:val="000000"/>
          <w:sz w:val="24"/>
          <w:szCs w:val="20"/>
        </w:rPr>
        <w:t xml:space="preserve"> 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2) </w:t>
      </w:r>
      <w:r w:rsidR="000E7115">
        <w:rPr>
          <w:rFonts w:ascii="Times New Roman" w:hAnsi="Times New Roman" w:cs="Times New Roman"/>
          <w:bCs/>
          <w:color w:val="000000"/>
          <w:sz w:val="24"/>
          <w:szCs w:val="20"/>
        </w:rPr>
        <w:t>e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conómicamente viable </w:t>
      </w:r>
      <w:r w:rsidR="000E7115" w:rsidRPr="00EB5999">
        <w:rPr>
          <w:rFonts w:ascii="Times New Roman" w:hAnsi="Times New Roman" w:cs="Times New Roman"/>
          <w:iCs/>
          <w:color w:val="000000"/>
          <w:sz w:val="24"/>
          <w:szCs w:val="20"/>
        </w:rPr>
        <w:t>(a largo plazo y contabilizando todos los costos)</w:t>
      </w:r>
      <w:r w:rsidR="000E7115">
        <w:rPr>
          <w:rFonts w:ascii="Times New Roman" w:hAnsi="Times New Roman" w:cs="Times New Roman"/>
          <w:color w:val="000000"/>
          <w:sz w:val="24"/>
          <w:szCs w:val="20"/>
        </w:rPr>
        <w:t xml:space="preserve">; 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>3)</w:t>
      </w:r>
      <w:r w:rsidR="009E1CC4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 </w:t>
      </w:r>
      <w:r w:rsidR="000E7115">
        <w:rPr>
          <w:rFonts w:ascii="Times New Roman" w:hAnsi="Times New Roman" w:cs="Times New Roman"/>
          <w:bCs/>
          <w:color w:val="000000"/>
          <w:sz w:val="24"/>
          <w:szCs w:val="20"/>
        </w:rPr>
        <w:t>e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cológicamente adecuada </w:t>
      </w:r>
      <w:r w:rsidR="000E7115" w:rsidRPr="00EB5999">
        <w:rPr>
          <w:rFonts w:ascii="Times New Roman" w:hAnsi="Times New Roman" w:cs="Times New Roman"/>
          <w:iCs/>
          <w:color w:val="000000"/>
          <w:sz w:val="24"/>
          <w:szCs w:val="20"/>
        </w:rPr>
        <w:t>(que conserve la base de recursos naturales y que preserve</w:t>
      </w:r>
      <w:r w:rsidR="000E7115">
        <w:rPr>
          <w:rFonts w:ascii="Times New Roman" w:hAnsi="Times New Roman" w:cs="Times New Roman"/>
          <w:iCs/>
          <w:color w:val="000000"/>
          <w:sz w:val="24"/>
          <w:szCs w:val="20"/>
        </w:rPr>
        <w:t xml:space="preserve"> </w:t>
      </w:r>
      <w:r w:rsidR="000E7115" w:rsidRPr="00EB5999">
        <w:rPr>
          <w:rFonts w:ascii="Times New Roman" w:hAnsi="Times New Roman" w:cs="Times New Roman"/>
          <w:iCs/>
          <w:color w:val="000000"/>
          <w:sz w:val="24"/>
          <w:szCs w:val="20"/>
        </w:rPr>
        <w:t>la integridad del ambiente en el ámbito local, regional y global)</w:t>
      </w:r>
      <w:r w:rsidR="000E7115">
        <w:rPr>
          <w:rFonts w:ascii="Times New Roman" w:hAnsi="Times New Roman" w:cs="Times New Roman"/>
          <w:iCs/>
          <w:color w:val="000000"/>
          <w:sz w:val="24"/>
          <w:szCs w:val="20"/>
        </w:rPr>
        <w:t>,</w:t>
      </w:r>
      <w:r w:rsidR="000E7115">
        <w:rPr>
          <w:rFonts w:ascii="Times New Roman" w:hAnsi="Times New Roman" w:cs="Times New Roman"/>
          <w:color w:val="000000"/>
          <w:sz w:val="24"/>
          <w:szCs w:val="20"/>
        </w:rPr>
        <w:t xml:space="preserve"> y 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4) </w:t>
      </w:r>
      <w:r w:rsidR="000E7115">
        <w:rPr>
          <w:rFonts w:ascii="Times New Roman" w:hAnsi="Times New Roman" w:cs="Times New Roman"/>
          <w:bCs/>
          <w:color w:val="000000"/>
          <w:sz w:val="24"/>
          <w:szCs w:val="20"/>
        </w:rPr>
        <w:t>c</w:t>
      </w:r>
      <w:r w:rsidR="000E7115" w:rsidRPr="00EB5999">
        <w:rPr>
          <w:rFonts w:ascii="Times New Roman" w:hAnsi="Times New Roman" w:cs="Times New Roman"/>
          <w:bCs/>
          <w:color w:val="000000"/>
          <w:sz w:val="24"/>
          <w:szCs w:val="20"/>
        </w:rPr>
        <w:t xml:space="preserve">ultural y socialmente </w:t>
      </w:r>
      <w:r w:rsidR="000E7115" w:rsidRPr="00DA02AD">
        <w:rPr>
          <w:rFonts w:ascii="Times New Roman" w:hAnsi="Times New Roman" w:cs="Times New Roman"/>
          <w:bCs/>
          <w:color w:val="000000"/>
          <w:sz w:val="24"/>
          <w:szCs w:val="20"/>
        </w:rPr>
        <w:t>aceptable (Sarandón, 2002).</w:t>
      </w:r>
    </w:p>
    <w:p w14:paraId="2C73217B" w14:textId="4BDCB9E4" w:rsidR="009A6188" w:rsidRDefault="009A6188" w:rsidP="009A6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D3">
        <w:rPr>
          <w:rFonts w:ascii="Times New Roman" w:hAnsi="Times New Roman" w:cs="Times New Roman"/>
          <w:sz w:val="24"/>
          <w:szCs w:val="24"/>
        </w:rPr>
        <w:t xml:space="preserve">Un nuevo paradigma que puede brindar las bases para alcanzar las metas de la sustentabilidad y </w:t>
      </w:r>
      <w:r w:rsidRPr="00B24312">
        <w:rPr>
          <w:rFonts w:ascii="Times New Roman" w:hAnsi="Times New Roman" w:cs="Times New Roman"/>
          <w:sz w:val="24"/>
          <w:szCs w:val="24"/>
        </w:rPr>
        <w:t xml:space="preserve">que </w:t>
      </w:r>
      <w:r w:rsidR="004231AD" w:rsidRPr="00B24312">
        <w:rPr>
          <w:rFonts w:ascii="Times New Roman" w:hAnsi="Times New Roman" w:cs="Times New Roman"/>
          <w:sz w:val="24"/>
          <w:szCs w:val="24"/>
        </w:rPr>
        <w:t>resulta</w:t>
      </w:r>
      <w:r w:rsidRPr="00B24312">
        <w:rPr>
          <w:rFonts w:ascii="Times New Roman" w:hAnsi="Times New Roman" w:cs="Times New Roman"/>
          <w:sz w:val="24"/>
          <w:szCs w:val="24"/>
        </w:rPr>
        <w:t xml:space="preserve"> ampliamente</w:t>
      </w:r>
      <w:r w:rsidRPr="00CF21D3">
        <w:rPr>
          <w:rFonts w:ascii="Times New Roman" w:hAnsi="Times New Roman" w:cs="Times New Roman"/>
          <w:sz w:val="24"/>
          <w:szCs w:val="24"/>
        </w:rPr>
        <w:t xml:space="preserve"> aceptado es la agroecología (Dalgaard et al., 2003; Gliessman et al., 2007; León, 2009; Sarandón, 2011; Altieri y Nicholls, 2012; Vandermeer y Perfecto, 2018).</w:t>
      </w:r>
      <w:r w:rsidR="00670F99">
        <w:rPr>
          <w:rFonts w:ascii="Times New Roman" w:hAnsi="Times New Roman" w:cs="Times New Roman"/>
          <w:sz w:val="24"/>
          <w:szCs w:val="24"/>
        </w:rPr>
        <w:t xml:space="preserve"> </w:t>
      </w:r>
      <w:r w:rsidRPr="00EA6ED8">
        <w:rPr>
          <w:rFonts w:ascii="Times New Roman" w:hAnsi="Times New Roman" w:cs="Times New Roman"/>
          <w:sz w:val="24"/>
          <w:szCs w:val="24"/>
        </w:rPr>
        <w:t>Según León (2014)</w:t>
      </w:r>
      <w:r>
        <w:rPr>
          <w:rFonts w:ascii="Times New Roman" w:hAnsi="Times New Roman" w:cs="Times New Roman"/>
          <w:sz w:val="24"/>
          <w:szCs w:val="24"/>
        </w:rPr>
        <w:t>, l</w:t>
      </w:r>
      <w:r w:rsidRPr="00A7458E">
        <w:rPr>
          <w:rFonts w:ascii="Times New Roman" w:hAnsi="Times New Roman" w:cs="Times New Roman"/>
          <w:sz w:val="24"/>
          <w:szCs w:val="24"/>
        </w:rPr>
        <w:t xml:space="preserve">a agroecología emerge en el momento en que las sociedades altamente industrializadas creían haber resuelto los problemas de producción masiva de alimentos sin comprometer su estabilidad ecosistémica y varios años después que el modelo de la </w:t>
      </w:r>
      <w:r w:rsidR="009A5EA0">
        <w:rPr>
          <w:rFonts w:ascii="Times New Roman" w:hAnsi="Times New Roman" w:cs="Times New Roman"/>
          <w:sz w:val="24"/>
          <w:szCs w:val="24"/>
        </w:rPr>
        <w:t>R</w:t>
      </w:r>
      <w:r w:rsidR="009A5EA0" w:rsidRPr="00A7458E">
        <w:rPr>
          <w:rFonts w:ascii="Times New Roman" w:hAnsi="Times New Roman" w:cs="Times New Roman"/>
          <w:sz w:val="24"/>
          <w:szCs w:val="24"/>
        </w:rPr>
        <w:t xml:space="preserve">evolución </w:t>
      </w:r>
      <w:r w:rsidR="009A5EA0">
        <w:rPr>
          <w:rFonts w:ascii="Times New Roman" w:hAnsi="Times New Roman" w:cs="Times New Roman"/>
          <w:sz w:val="24"/>
          <w:szCs w:val="24"/>
        </w:rPr>
        <w:t>V</w:t>
      </w:r>
      <w:r w:rsidR="009A5EA0" w:rsidRPr="00A7458E">
        <w:rPr>
          <w:rFonts w:ascii="Times New Roman" w:hAnsi="Times New Roman" w:cs="Times New Roman"/>
          <w:sz w:val="24"/>
          <w:szCs w:val="24"/>
        </w:rPr>
        <w:t>erde</w:t>
      </w:r>
      <w:r w:rsidR="009A5EA0">
        <w:rPr>
          <w:rFonts w:ascii="Times New Roman" w:hAnsi="Times New Roman" w:cs="Times New Roman"/>
          <w:sz w:val="24"/>
          <w:szCs w:val="24"/>
        </w:rPr>
        <w:t xml:space="preserve"> </w:t>
      </w:r>
      <w:r w:rsidRPr="00A7458E">
        <w:rPr>
          <w:rFonts w:ascii="Times New Roman" w:hAnsi="Times New Roman" w:cs="Times New Roman"/>
          <w:sz w:val="24"/>
          <w:szCs w:val="24"/>
        </w:rPr>
        <w:t>se hubiera instalado en países dependientes (principalmente América Latina)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45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82D65" w14:textId="22D635D6" w:rsidR="009A6188" w:rsidRDefault="009A6188" w:rsidP="009A6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670F99">
        <w:rPr>
          <w:rFonts w:ascii="Times New Roman" w:hAnsi="Times New Roman" w:cs="Times New Roman"/>
          <w:sz w:val="24"/>
          <w:szCs w:val="24"/>
        </w:rPr>
        <w:t>este sentido</w:t>
      </w:r>
      <w:r>
        <w:rPr>
          <w:rFonts w:ascii="Times New Roman" w:hAnsi="Times New Roman" w:cs="Times New Roman"/>
          <w:sz w:val="24"/>
          <w:szCs w:val="24"/>
        </w:rPr>
        <w:t>, l</w:t>
      </w:r>
      <w:r w:rsidRPr="009979A1">
        <w:rPr>
          <w:rFonts w:ascii="Times New Roman" w:hAnsi="Times New Roman" w:cs="Times New Roman"/>
          <w:sz w:val="24"/>
          <w:szCs w:val="24"/>
        </w:rPr>
        <w:t>as iniciativas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>agroecológicas tienen por objeto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>transformación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>la agricultura industrial, mediante la transición de 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 xml:space="preserve">sistemas agrícolas basados en </w:t>
      </w:r>
      <w:r w:rsidRPr="009979A1">
        <w:rPr>
          <w:rFonts w:ascii="Times New Roman" w:hAnsi="Times New Roman" w:cs="Times New Roman"/>
          <w:sz w:val="24"/>
          <w:szCs w:val="24"/>
        </w:rPr>
        <w:lastRenderedPageBreak/>
        <w:t>combustibles fósiles, hacia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>un paradigma agrícola alternativo que fomenta la producción local y nacional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A1">
        <w:rPr>
          <w:rFonts w:ascii="Times New Roman" w:hAnsi="Times New Roman" w:cs="Times New Roman"/>
          <w:sz w:val="24"/>
          <w:szCs w:val="24"/>
        </w:rPr>
        <w:t>de alimentos</w:t>
      </w:r>
      <w:r>
        <w:rPr>
          <w:rFonts w:ascii="Times New Roman" w:hAnsi="Times New Roman" w:cs="Times New Roman"/>
          <w:sz w:val="24"/>
          <w:szCs w:val="24"/>
        </w:rPr>
        <w:t>, de forma sustentable (Altieri y Nicholls, 2012).</w:t>
      </w:r>
    </w:p>
    <w:p w14:paraId="7E879D4A" w14:textId="6DD441D5" w:rsidR="00B51826" w:rsidRPr="00855D52" w:rsidRDefault="00B51826" w:rsidP="00B5182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Por otra parte, es importante mencionar que l</w:t>
      </w:r>
      <w:r w:rsidRPr="00B6796D">
        <w:rPr>
          <w:rFonts w:ascii="Times New Roman" w:hAnsi="Times New Roman" w:cs="Times New Roman"/>
          <w:color w:val="000000"/>
          <w:sz w:val="24"/>
          <w:szCs w:val="24"/>
        </w:rPr>
        <w:t>a agroecología integra saberes tradicionales (indígenas, campesino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B6796D">
        <w:rPr>
          <w:rFonts w:ascii="Times New Roman" w:hAnsi="Times New Roman" w:cs="Times New Roman"/>
          <w:color w:val="000000"/>
          <w:sz w:val="24"/>
          <w:szCs w:val="24"/>
        </w:rPr>
        <w:t xml:space="preserve">) con el conocimiento </w:t>
      </w:r>
      <w:r>
        <w:rPr>
          <w:rFonts w:ascii="Times New Roman" w:hAnsi="Times New Roman" w:cs="Times New Roman"/>
          <w:color w:val="000000"/>
          <w:sz w:val="24"/>
          <w:szCs w:val="24"/>
        </w:rPr>
        <w:t>científico</w:t>
      </w:r>
      <w:r w:rsidRPr="00B6796D">
        <w:rPr>
          <w:rFonts w:ascii="Times New Roman" w:hAnsi="Times New Roman" w:cs="Times New Roman"/>
          <w:color w:val="000000"/>
          <w:sz w:val="24"/>
          <w:szCs w:val="24"/>
        </w:rPr>
        <w:t xml:space="preserve"> moderno</w:t>
      </w:r>
      <w:r w:rsidR="005F06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(Martínez Castillo, 2002; Gliessman et al., 2007; Altieri y Nicholls, 2012)</w:t>
      </w:r>
      <w:r w:rsidRPr="00B6796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55D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Existe</w:t>
      </w:r>
      <w:r w:rsidR="00855D52">
        <w:rPr>
          <w:rFonts w:ascii="Times New Roman" w:hAnsi="Times New Roman" w:cs="Times New Roman"/>
          <w:color w:val="000000"/>
          <w:sz w:val="24"/>
          <w:szCs w:val="24"/>
        </w:rPr>
        <w:t>, entonces,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una </w:t>
      </w:r>
      <w:r w:rsidRPr="00C72325">
        <w:rPr>
          <w:rFonts w:ascii="Times New Roman" w:hAnsi="Times New Roman" w:cs="Times New Roman"/>
          <w:color w:val="000000"/>
          <w:sz w:val="24"/>
          <w:szCs w:val="24"/>
        </w:rPr>
        <w:t>revalorización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2325">
        <w:rPr>
          <w:rFonts w:ascii="Times New Roman" w:hAnsi="Times New Roman" w:cs="Times New Roman"/>
          <w:color w:val="000000"/>
          <w:sz w:val="24"/>
          <w:szCs w:val="24"/>
        </w:rPr>
        <w:t>del saber local en los procesos de producción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ya que se entiende que </w:t>
      </w:r>
      <w:r w:rsidRPr="000E2063">
        <w:rPr>
          <w:rFonts w:ascii="Times New Roman" w:hAnsi="Times New Roman" w:cs="Times New Roman"/>
          <w:color w:val="000000"/>
          <w:sz w:val="24"/>
          <w:szCs w:val="24"/>
        </w:rPr>
        <w:t xml:space="preserve">es el </w:t>
      </w:r>
      <w:r w:rsidR="009A5EA0">
        <w:rPr>
          <w:rFonts w:ascii="Times New Roman" w:hAnsi="Times New Roman" w:cs="Times New Roman"/>
          <w:color w:val="000000"/>
          <w:sz w:val="24"/>
          <w:szCs w:val="24"/>
        </w:rPr>
        <w:t>productor</w:t>
      </w:r>
      <w:r w:rsidR="009A5EA0" w:rsidRPr="000E20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2063">
        <w:rPr>
          <w:rFonts w:ascii="Times New Roman" w:hAnsi="Times New Roman" w:cs="Times New Roman"/>
          <w:color w:val="000000"/>
          <w:sz w:val="24"/>
          <w:szCs w:val="24"/>
        </w:rPr>
        <w:t>quien decide modificar los ecosistemas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2063">
        <w:rPr>
          <w:rFonts w:ascii="Times New Roman" w:hAnsi="Times New Roman" w:cs="Times New Roman"/>
          <w:color w:val="000000"/>
          <w:sz w:val="24"/>
          <w:szCs w:val="24"/>
        </w:rPr>
        <w:t>naturales para transformarlos en agroecosistemas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y que la coevolución entre estos y los agricultores determina </w:t>
      </w:r>
      <w:r w:rsidRPr="000E2063">
        <w:rPr>
          <w:rFonts w:ascii="Times New Roman" w:hAnsi="Times New Roman" w:cs="Times New Roman"/>
          <w:color w:val="000000"/>
          <w:sz w:val="24"/>
          <w:szCs w:val="24"/>
        </w:rPr>
        <w:t xml:space="preserve">el diseño en el </w:t>
      </w:r>
      <w:r w:rsidRPr="00BD43DA">
        <w:rPr>
          <w:rFonts w:ascii="Times New Roman" w:hAnsi="Times New Roman" w:cs="Times New Roman"/>
          <w:sz w:val="24"/>
          <w:szCs w:val="24"/>
        </w:rPr>
        <w:t>espacio y el tiempo de los componentes del sistema (Sarandón y Flores, 2014).</w:t>
      </w:r>
    </w:p>
    <w:p w14:paraId="42625308" w14:textId="3BD1F9EA" w:rsidR="00C22150" w:rsidRDefault="00C22150" w:rsidP="009A61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150">
        <w:rPr>
          <w:rFonts w:ascii="Times New Roman" w:hAnsi="Times New Roman" w:cs="Times New Roman"/>
          <w:sz w:val="24"/>
          <w:szCs w:val="24"/>
        </w:rPr>
        <w:t xml:space="preserve">Desde la última década, los cinturones </w:t>
      </w:r>
      <w:r w:rsidR="00996430">
        <w:rPr>
          <w:rFonts w:ascii="Times New Roman" w:hAnsi="Times New Roman" w:cs="Times New Roman"/>
          <w:sz w:val="24"/>
          <w:szCs w:val="24"/>
        </w:rPr>
        <w:t xml:space="preserve">verdes </w:t>
      </w:r>
      <w:r w:rsidRPr="00C22150">
        <w:rPr>
          <w:rFonts w:ascii="Times New Roman" w:hAnsi="Times New Roman" w:cs="Times New Roman"/>
          <w:sz w:val="24"/>
          <w:szCs w:val="24"/>
        </w:rPr>
        <w:t>de las ciudades de La Plata y Mar del Plata, se destacan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150">
        <w:rPr>
          <w:rFonts w:ascii="Times New Roman" w:hAnsi="Times New Roman" w:cs="Times New Roman"/>
          <w:sz w:val="24"/>
          <w:szCs w:val="24"/>
        </w:rPr>
        <w:t>por la intensificación de la producción hortícola respecto de otros cercanos a la ciudad de Buenos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150">
        <w:rPr>
          <w:rFonts w:ascii="Times New Roman" w:hAnsi="Times New Roman" w:cs="Times New Roman"/>
          <w:sz w:val="24"/>
          <w:szCs w:val="24"/>
        </w:rPr>
        <w:t>Aires, donde la urbanización generó una dinámica de desplazamiento de estas actividades (B</w:t>
      </w:r>
      <w:r w:rsidR="00A72001">
        <w:rPr>
          <w:rFonts w:ascii="Times New Roman" w:hAnsi="Times New Roman" w:cs="Times New Roman"/>
          <w:sz w:val="24"/>
          <w:szCs w:val="24"/>
        </w:rPr>
        <w:t>arsky</w:t>
      </w:r>
      <w:r w:rsidRPr="00C221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150">
        <w:rPr>
          <w:rFonts w:ascii="Times New Roman" w:hAnsi="Times New Roman" w:cs="Times New Roman"/>
          <w:sz w:val="24"/>
          <w:szCs w:val="24"/>
        </w:rPr>
        <w:t>2005).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430">
        <w:rPr>
          <w:rFonts w:ascii="Times New Roman" w:hAnsi="Times New Roman" w:cs="Times New Roman"/>
          <w:sz w:val="24"/>
          <w:szCs w:val="24"/>
        </w:rPr>
        <w:t>El Cinturón Hortícola Marplatense</w:t>
      </w:r>
      <w:r w:rsidR="005B3C41">
        <w:rPr>
          <w:rFonts w:ascii="Times New Roman" w:hAnsi="Times New Roman" w:cs="Times New Roman"/>
          <w:sz w:val="24"/>
          <w:szCs w:val="24"/>
        </w:rPr>
        <w:t xml:space="preserve"> </w:t>
      </w:r>
      <w:r w:rsidR="00F40F77">
        <w:rPr>
          <w:rFonts w:ascii="Times New Roman" w:hAnsi="Times New Roman" w:cs="Times New Roman"/>
          <w:sz w:val="24"/>
          <w:szCs w:val="24"/>
        </w:rPr>
        <w:t xml:space="preserve">(CHM) </w:t>
      </w:r>
      <w:r w:rsidR="005B3C41">
        <w:rPr>
          <w:rFonts w:ascii="Times New Roman" w:hAnsi="Times New Roman" w:cs="Times New Roman"/>
          <w:sz w:val="24"/>
          <w:szCs w:val="24"/>
        </w:rPr>
        <w:t>se</w:t>
      </w:r>
      <w:r w:rsidR="009D6E2E">
        <w:rPr>
          <w:rFonts w:ascii="Times New Roman" w:hAnsi="Times New Roman" w:cs="Times New Roman"/>
          <w:sz w:val="24"/>
          <w:szCs w:val="24"/>
        </w:rPr>
        <w:t xml:space="preserve"> </w:t>
      </w:r>
      <w:r w:rsidR="005B3C41">
        <w:rPr>
          <w:rFonts w:ascii="Times New Roman" w:hAnsi="Times New Roman" w:cs="Times New Roman"/>
          <w:sz w:val="24"/>
          <w:szCs w:val="24"/>
        </w:rPr>
        <w:t xml:space="preserve">posiciona como el segundo cinturón verde más importante del país, abasteciendo tanto al mercado local como regional. </w:t>
      </w:r>
      <w:r w:rsidR="00053B34">
        <w:rPr>
          <w:rFonts w:ascii="TimesNewRomanPSMT" w:hAnsi="TimesNewRomanPSMT"/>
          <w:color w:val="000000"/>
          <w:sz w:val="24"/>
          <w:szCs w:val="24"/>
        </w:rPr>
        <w:t xml:space="preserve">Se </w:t>
      </w:r>
      <w:r w:rsidRPr="00C22150">
        <w:rPr>
          <w:rFonts w:ascii="TimesNewRomanPSMT" w:hAnsi="TimesNewRomanPSMT"/>
          <w:color w:val="000000"/>
          <w:sz w:val="24"/>
          <w:szCs w:val="24"/>
        </w:rPr>
        <w:t>localiza en una franja de 25 km de largo que bordea a la ciudad de Mar del</w:t>
      </w:r>
      <w:r w:rsidR="00053B34">
        <w:rPr>
          <w:rFonts w:ascii="TimesNewRomanPSMT" w:hAnsi="TimesNewRomanPSMT"/>
          <w:color w:val="000000"/>
        </w:rPr>
        <w:t xml:space="preserve"> </w:t>
      </w:r>
      <w:r w:rsidRPr="00C22150">
        <w:rPr>
          <w:rFonts w:ascii="TimesNewRomanPSMT" w:hAnsi="TimesNewRomanPSMT"/>
          <w:color w:val="000000"/>
          <w:sz w:val="24"/>
          <w:szCs w:val="24"/>
        </w:rPr>
        <w:t>Plata</w:t>
      </w:r>
      <w:r w:rsidR="004B74C7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="004B74C7">
        <w:rPr>
          <w:rFonts w:ascii="Times New Roman" w:hAnsi="Times New Roman" w:cs="Times New Roman"/>
          <w:sz w:val="24"/>
          <w:szCs w:val="24"/>
        </w:rPr>
        <w:t>partido de General Pueyrredon</w:t>
      </w:r>
      <w:r w:rsidR="004B74C7">
        <w:rPr>
          <w:rFonts w:ascii="TimesNewRomanPSMT" w:hAnsi="TimesNewRomanPSMT"/>
          <w:color w:val="000000"/>
          <w:sz w:val="24"/>
          <w:szCs w:val="24"/>
        </w:rPr>
        <w:t>)</w:t>
      </w:r>
      <w:r w:rsidRPr="00C22150">
        <w:rPr>
          <w:rFonts w:ascii="TimesNewRomanPSMT" w:hAnsi="TimesNewRomanPSMT"/>
          <w:color w:val="000000"/>
          <w:sz w:val="24"/>
          <w:szCs w:val="24"/>
        </w:rPr>
        <w:t>, principalmente en torno a las rutas 226 y 88; como así</w:t>
      </w:r>
      <w:r w:rsidR="00053B34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22150">
        <w:rPr>
          <w:rFonts w:ascii="TimesNewRomanPSMT" w:hAnsi="TimesNewRomanPSMT"/>
          <w:color w:val="000000"/>
          <w:sz w:val="24"/>
          <w:szCs w:val="24"/>
        </w:rPr>
        <w:t>también en la ruta 2, formando parte de</w:t>
      </w:r>
      <w:r>
        <w:rPr>
          <w:rFonts w:ascii="TimesNewRomanPSMT" w:hAnsi="TimesNewRomanPSMT"/>
          <w:color w:val="000000"/>
        </w:rPr>
        <w:t xml:space="preserve"> </w:t>
      </w:r>
      <w:r w:rsidRPr="00C22150">
        <w:rPr>
          <w:rFonts w:ascii="TimesNewRomanPSMT" w:hAnsi="TimesNewRomanPSMT"/>
          <w:color w:val="000000"/>
          <w:sz w:val="24"/>
          <w:szCs w:val="24"/>
        </w:rPr>
        <w:t xml:space="preserve">su periurbano. </w:t>
      </w:r>
      <w:r w:rsidR="00161B2E">
        <w:rPr>
          <w:rFonts w:ascii="TimesNewRomanPSMT" w:hAnsi="TimesNewRomanPSMT"/>
          <w:color w:val="000000"/>
          <w:sz w:val="24"/>
          <w:szCs w:val="24"/>
        </w:rPr>
        <w:t>Se</w:t>
      </w:r>
      <w:r w:rsidRPr="00C22150">
        <w:rPr>
          <w:rFonts w:ascii="TimesNewRomanPSMT" w:hAnsi="TimesNewRomanPSMT"/>
          <w:color w:val="000000"/>
          <w:sz w:val="24"/>
          <w:szCs w:val="24"/>
        </w:rPr>
        <w:t xml:space="preserve"> extiende mayoritariamente en áreas próximas a las localidades de</w:t>
      </w:r>
      <w:r>
        <w:rPr>
          <w:rFonts w:ascii="TimesNewRomanPSMT" w:hAnsi="TimesNewRomanPSMT"/>
          <w:color w:val="000000"/>
        </w:rPr>
        <w:t xml:space="preserve"> </w:t>
      </w:r>
      <w:r w:rsidRPr="00C22150">
        <w:rPr>
          <w:rFonts w:ascii="TimesNewRomanPSMT" w:hAnsi="TimesNewRomanPSMT"/>
          <w:color w:val="000000"/>
          <w:sz w:val="24"/>
          <w:szCs w:val="24"/>
        </w:rPr>
        <w:t>Batán y Sierra de los Padres y en otros asentamientos del periurbano marplatense entre los que se</w:t>
      </w:r>
      <w:r>
        <w:rPr>
          <w:rFonts w:ascii="TimesNewRomanPSMT" w:hAnsi="TimesNewRomanPSMT"/>
          <w:color w:val="000000"/>
        </w:rPr>
        <w:t xml:space="preserve"> </w:t>
      </w:r>
      <w:r w:rsidRPr="00C22150">
        <w:rPr>
          <w:rFonts w:ascii="TimesNewRomanPSMT" w:hAnsi="TimesNewRomanPSMT"/>
          <w:color w:val="000000"/>
          <w:sz w:val="24"/>
          <w:szCs w:val="24"/>
        </w:rPr>
        <w:t>destacan La Gloria de la Peregrina, Santa Paula y Colinas Verdes (Figura 1)</w:t>
      </w:r>
      <w:r w:rsidR="009A6B12">
        <w:rPr>
          <w:rFonts w:ascii="TimesNewRomanPSMT" w:hAnsi="TimesNewRomanPSMT"/>
          <w:color w:val="000000"/>
          <w:sz w:val="24"/>
          <w:szCs w:val="24"/>
        </w:rPr>
        <w:t>. Ocupa</w:t>
      </w:r>
      <w:r w:rsidR="0023425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1915D1">
        <w:rPr>
          <w:rFonts w:ascii="TimesNewRomanPSMT" w:hAnsi="TimesNewRomanPSMT"/>
          <w:color w:val="000000"/>
          <w:sz w:val="24"/>
          <w:szCs w:val="24"/>
        </w:rPr>
        <w:t>102 km</w:t>
      </w:r>
      <w:r w:rsidR="001915D1">
        <w:rPr>
          <w:rFonts w:ascii="TimesNewRomanPSMT" w:hAnsi="TimesNewRomanPSMT"/>
          <w:color w:val="000000"/>
          <w:sz w:val="24"/>
          <w:szCs w:val="24"/>
          <w:vertAlign w:val="superscript"/>
        </w:rPr>
        <w:t>2</w:t>
      </w:r>
      <w:r w:rsidR="001915D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3425D">
        <w:rPr>
          <w:rFonts w:ascii="TimesNewRomanPSMT" w:hAnsi="TimesNewRomanPSMT"/>
          <w:color w:val="000000"/>
          <w:sz w:val="24"/>
          <w:szCs w:val="24"/>
        </w:rPr>
        <w:t xml:space="preserve">hacia el año </w:t>
      </w:r>
      <w:r w:rsidR="002B0C02">
        <w:rPr>
          <w:rFonts w:ascii="TimesNewRomanPSMT" w:hAnsi="TimesNewRomanPSMT"/>
          <w:color w:val="000000"/>
          <w:sz w:val="24"/>
          <w:szCs w:val="24"/>
        </w:rPr>
        <w:t>2017</w:t>
      </w:r>
      <w:r w:rsidR="009A6B12">
        <w:rPr>
          <w:rFonts w:ascii="TimesNewRomanPSMT" w:hAnsi="TimesNewRomanPSMT"/>
          <w:color w:val="000000"/>
          <w:sz w:val="24"/>
          <w:szCs w:val="24"/>
        </w:rPr>
        <w:t>, de los cuales 95,50 km</w:t>
      </w:r>
      <w:r w:rsidR="009A6B12">
        <w:rPr>
          <w:rFonts w:ascii="TimesNewRomanPSMT" w:hAnsi="TimesNewRomanPSMT"/>
          <w:color w:val="000000"/>
          <w:sz w:val="24"/>
          <w:szCs w:val="24"/>
          <w:vertAlign w:val="superscript"/>
        </w:rPr>
        <w:t>2</w:t>
      </w:r>
      <w:r w:rsidR="009A6B12">
        <w:rPr>
          <w:rFonts w:ascii="TimesNewRomanPSMT" w:hAnsi="TimesNewRomanPSMT"/>
          <w:color w:val="000000"/>
          <w:sz w:val="24"/>
          <w:szCs w:val="24"/>
        </w:rPr>
        <w:t xml:space="preserve"> corresponden a cultivos a campo y 6,50 km</w:t>
      </w:r>
      <w:r w:rsidR="009A6B12">
        <w:rPr>
          <w:rFonts w:ascii="TimesNewRomanPSMT" w:hAnsi="TimesNewRomanPSMT"/>
          <w:color w:val="000000"/>
          <w:sz w:val="24"/>
          <w:szCs w:val="24"/>
          <w:vertAlign w:val="superscript"/>
        </w:rPr>
        <w:t>2</w:t>
      </w:r>
      <w:r w:rsidR="009A6B12">
        <w:rPr>
          <w:rFonts w:ascii="TimesNewRomanPSMT" w:hAnsi="TimesNewRomanPSMT"/>
          <w:color w:val="000000"/>
          <w:sz w:val="24"/>
          <w:szCs w:val="24"/>
        </w:rPr>
        <w:t xml:space="preserve"> a cultivos bajo cubierta</w:t>
      </w:r>
      <w:r w:rsidR="001915D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3425D">
        <w:rPr>
          <w:rFonts w:ascii="TimesNewRomanPSMT" w:hAnsi="TimesNewRomanPSMT"/>
          <w:color w:val="000000"/>
          <w:sz w:val="24"/>
          <w:szCs w:val="24"/>
        </w:rPr>
        <w:t>(</w:t>
      </w:r>
      <w:r w:rsidR="0015159A">
        <w:rPr>
          <w:rFonts w:ascii="TimesNewRomanPSMT" w:hAnsi="TimesNewRomanPSMT"/>
          <w:color w:val="000000"/>
          <w:sz w:val="24"/>
          <w:szCs w:val="24"/>
        </w:rPr>
        <w:t>INTA</w:t>
      </w:r>
      <w:r w:rsidR="0023425D">
        <w:rPr>
          <w:rFonts w:ascii="TimesNewRomanPSMT" w:hAnsi="TimesNewRomanPSMT"/>
          <w:color w:val="000000"/>
          <w:sz w:val="24"/>
          <w:szCs w:val="24"/>
        </w:rPr>
        <w:t>, 2017)</w:t>
      </w:r>
      <w:r w:rsidRPr="00C22150">
        <w:rPr>
          <w:rFonts w:ascii="TimesNewRomanPSMT" w:hAnsi="TimesNewRomanPSMT"/>
          <w:color w:val="000000"/>
          <w:sz w:val="24"/>
          <w:szCs w:val="24"/>
        </w:rPr>
        <w:t>.</w:t>
      </w:r>
      <w:r w:rsidR="009A6B1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97389">
        <w:rPr>
          <w:rFonts w:ascii="TimesNewRomanPSMT" w:hAnsi="TimesNewRomanPSMT"/>
          <w:color w:val="000000"/>
          <w:sz w:val="24"/>
          <w:szCs w:val="24"/>
        </w:rPr>
        <w:t>Aunque</w:t>
      </w:r>
      <w:r w:rsidR="00D815C7">
        <w:rPr>
          <w:rFonts w:ascii="TimesNewRomanPSMT" w:hAnsi="TimesNewRomanPSMT"/>
          <w:color w:val="000000"/>
          <w:sz w:val="24"/>
          <w:szCs w:val="24"/>
        </w:rPr>
        <w:t xml:space="preserve"> desde su implementación en los años 90 los invernáculos se expandieron prácticamente de manera constante, es </w:t>
      </w:r>
      <w:r w:rsidR="00DD0299">
        <w:rPr>
          <w:rFonts w:ascii="TimesNewRomanPSMT" w:hAnsi="TimesNewRomanPSMT"/>
          <w:color w:val="000000"/>
          <w:sz w:val="24"/>
          <w:szCs w:val="24"/>
        </w:rPr>
        <w:t xml:space="preserve">relevante </w:t>
      </w:r>
      <w:r w:rsidR="009A5EA0">
        <w:rPr>
          <w:rFonts w:ascii="TimesNewRomanPSMT" w:hAnsi="TimesNewRomanPSMT"/>
          <w:color w:val="000000"/>
          <w:sz w:val="24"/>
          <w:szCs w:val="24"/>
        </w:rPr>
        <w:t>mencionar</w:t>
      </w:r>
      <w:r w:rsidR="00D815C7">
        <w:rPr>
          <w:rFonts w:ascii="TimesNewRomanPSMT" w:hAnsi="TimesNewRomanPSMT"/>
          <w:color w:val="000000"/>
          <w:sz w:val="24"/>
          <w:szCs w:val="24"/>
        </w:rPr>
        <w:t xml:space="preserve"> que no sustituye</w:t>
      </w:r>
      <w:r w:rsidR="00DD0299">
        <w:rPr>
          <w:rFonts w:ascii="TimesNewRomanPSMT" w:hAnsi="TimesNewRomanPSMT"/>
          <w:color w:val="000000"/>
          <w:sz w:val="24"/>
          <w:szCs w:val="24"/>
        </w:rPr>
        <w:t>n</w:t>
      </w:r>
      <w:r w:rsidR="00D815C7">
        <w:rPr>
          <w:rFonts w:ascii="TimesNewRomanPSMT" w:hAnsi="TimesNewRomanPSMT"/>
          <w:color w:val="000000"/>
          <w:sz w:val="24"/>
          <w:szCs w:val="24"/>
        </w:rPr>
        <w:t xml:space="preserve"> a la producción a campo, sino que la complementa</w:t>
      </w:r>
      <w:r w:rsidR="00695ECE">
        <w:rPr>
          <w:rFonts w:ascii="TimesNewRomanPSMT" w:hAnsi="TimesNewRomanPSMT"/>
          <w:color w:val="000000"/>
          <w:sz w:val="24"/>
          <w:szCs w:val="24"/>
        </w:rPr>
        <w:t>n</w:t>
      </w:r>
      <w:r w:rsidR="00D815C7">
        <w:rPr>
          <w:rFonts w:ascii="TimesNewRomanPSMT" w:hAnsi="TimesNewRomanPSMT"/>
          <w:color w:val="000000"/>
          <w:sz w:val="24"/>
          <w:szCs w:val="24"/>
        </w:rPr>
        <w:t>.</w:t>
      </w:r>
    </w:p>
    <w:p w14:paraId="223100F1" w14:textId="11CA06AA" w:rsidR="00C22150" w:rsidRDefault="00EF0A3B" w:rsidP="009A6188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Enfatizando en la dimensión socio-económica de la sustentabilidad,</w:t>
      </w:r>
      <w:r w:rsidR="00E105E4">
        <w:rPr>
          <w:rFonts w:ascii="Times New Roman" w:hAnsi="Times New Roman" w:cs="Times New Roman"/>
          <w:sz w:val="24"/>
          <w:szCs w:val="24"/>
        </w:rPr>
        <w:t xml:space="preserve"> un estudio realizado por Daga (2017) </w:t>
      </w:r>
      <w:r w:rsidR="004B74C7">
        <w:rPr>
          <w:rFonts w:ascii="Times New Roman" w:hAnsi="Times New Roman" w:cs="Times New Roman"/>
          <w:sz w:val="24"/>
          <w:szCs w:val="24"/>
        </w:rPr>
        <w:t>estableció que en las áreas hortícolas del partido de General Pueyrredon</w:t>
      </w:r>
      <w:r w:rsidR="00431DBF">
        <w:rPr>
          <w:rFonts w:ascii="Times New Roman" w:hAnsi="Times New Roman" w:cs="Times New Roman"/>
          <w:sz w:val="24"/>
          <w:szCs w:val="24"/>
        </w:rPr>
        <w:t>, donde la mayoría de los agricultores viven en las quintas,</w:t>
      </w:r>
      <w:r w:rsidR="004B74C7">
        <w:rPr>
          <w:rFonts w:ascii="Times New Roman" w:hAnsi="Times New Roman" w:cs="Times New Roman"/>
          <w:sz w:val="24"/>
          <w:szCs w:val="24"/>
        </w:rPr>
        <w:t xml:space="preserve"> </w:t>
      </w:r>
      <w:r w:rsidR="00FA1CF5">
        <w:rPr>
          <w:rFonts w:ascii="Times New Roman" w:hAnsi="Times New Roman" w:cs="Times New Roman"/>
          <w:sz w:val="24"/>
          <w:szCs w:val="24"/>
        </w:rPr>
        <w:t xml:space="preserve">se evidencia una </w:t>
      </w:r>
      <w:r w:rsidR="009A5EA0">
        <w:rPr>
          <w:rFonts w:ascii="Times New Roman" w:hAnsi="Times New Roman" w:cs="Times New Roman"/>
          <w:sz w:val="24"/>
          <w:szCs w:val="24"/>
        </w:rPr>
        <w:t xml:space="preserve">deficiente </w:t>
      </w:r>
      <w:r w:rsidR="00FA1CF5">
        <w:rPr>
          <w:rFonts w:ascii="Times New Roman" w:hAnsi="Times New Roman" w:cs="Times New Roman"/>
          <w:sz w:val="24"/>
          <w:szCs w:val="24"/>
        </w:rPr>
        <w:t>provisión de servicios</w:t>
      </w:r>
      <w:r w:rsidR="009A5EA0">
        <w:rPr>
          <w:rFonts w:ascii="Times New Roman" w:hAnsi="Times New Roman" w:cs="Times New Roman"/>
          <w:sz w:val="24"/>
          <w:szCs w:val="24"/>
        </w:rPr>
        <w:t xml:space="preserve"> urbanos</w:t>
      </w:r>
      <w:r w:rsidR="00FA1CF5">
        <w:rPr>
          <w:rFonts w:ascii="Times New Roman" w:hAnsi="Times New Roman" w:cs="Times New Roman"/>
          <w:sz w:val="24"/>
          <w:szCs w:val="24"/>
        </w:rPr>
        <w:t>.</w:t>
      </w:r>
      <w:r w:rsidR="00E105E4">
        <w:rPr>
          <w:rFonts w:ascii="Times New Roman" w:hAnsi="Times New Roman" w:cs="Times New Roman"/>
          <w:sz w:val="24"/>
          <w:szCs w:val="24"/>
        </w:rPr>
        <w:t xml:space="preserve"> </w:t>
      </w:r>
      <w:r w:rsidR="009A5EA0">
        <w:rPr>
          <w:rFonts w:ascii="Times New Roman" w:hAnsi="Times New Roman" w:cs="Times New Roman"/>
          <w:iCs/>
          <w:sz w:val="24"/>
          <w:szCs w:val="24"/>
        </w:rPr>
        <w:t>Los sectores que no cuentan con</w:t>
      </w:r>
      <w:r w:rsidR="00E105E4">
        <w:rPr>
          <w:rFonts w:ascii="Times New Roman" w:hAnsi="Times New Roman" w:cs="Times New Roman"/>
          <w:iCs/>
          <w:sz w:val="24"/>
          <w:szCs w:val="24"/>
        </w:rPr>
        <w:t xml:space="preserve"> red de agua</w:t>
      </w:r>
      <w:r w:rsidR="009A5EA0">
        <w:rPr>
          <w:rFonts w:ascii="Times New Roman" w:hAnsi="Times New Roman" w:cs="Times New Roman"/>
          <w:iCs/>
          <w:sz w:val="24"/>
          <w:szCs w:val="24"/>
        </w:rPr>
        <w:t xml:space="preserve"> y disponen de pozos propios</w:t>
      </w:r>
      <w:r w:rsidR="00E105E4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A5EA0">
        <w:rPr>
          <w:rFonts w:ascii="Times New Roman" w:hAnsi="Times New Roman" w:cs="Times New Roman"/>
          <w:iCs/>
          <w:sz w:val="24"/>
          <w:szCs w:val="24"/>
        </w:rPr>
        <w:t>muchas veces al estar</w:t>
      </w:r>
      <w:r w:rsidR="008B148B">
        <w:rPr>
          <w:rFonts w:ascii="Times New Roman" w:hAnsi="Times New Roman" w:cs="Times New Roman"/>
          <w:iCs/>
          <w:sz w:val="24"/>
          <w:szCs w:val="24"/>
        </w:rPr>
        <w:t xml:space="preserve"> construidos de manera precaria, </w:t>
      </w:r>
      <w:r w:rsidR="00E105E4">
        <w:rPr>
          <w:rFonts w:ascii="Times New Roman" w:hAnsi="Times New Roman" w:cs="Times New Roman"/>
          <w:iCs/>
          <w:sz w:val="24"/>
          <w:szCs w:val="24"/>
        </w:rPr>
        <w:t>existe la posibilidad de contaminación por agroquímicos</w:t>
      </w:r>
      <w:r w:rsidR="009A5EA0">
        <w:rPr>
          <w:rFonts w:ascii="Times New Roman" w:hAnsi="Times New Roman" w:cs="Times New Roman"/>
          <w:iCs/>
          <w:sz w:val="24"/>
          <w:szCs w:val="24"/>
        </w:rPr>
        <w:t>. A su vez,</w:t>
      </w:r>
      <w:r w:rsidR="00E105E4">
        <w:rPr>
          <w:rFonts w:ascii="Times New Roman" w:hAnsi="Times New Roman" w:cs="Times New Roman"/>
          <w:iCs/>
          <w:sz w:val="24"/>
          <w:szCs w:val="24"/>
        </w:rPr>
        <w:t xml:space="preserve"> la escasa provisión de </w:t>
      </w:r>
      <w:r w:rsidR="009A5EA0">
        <w:rPr>
          <w:rFonts w:ascii="Times New Roman" w:hAnsi="Times New Roman" w:cs="Times New Roman"/>
          <w:iCs/>
          <w:sz w:val="24"/>
          <w:szCs w:val="24"/>
        </w:rPr>
        <w:t xml:space="preserve">red cloacal </w:t>
      </w:r>
      <w:r w:rsidR="00E104D5">
        <w:rPr>
          <w:rFonts w:ascii="Times New Roman" w:hAnsi="Times New Roman" w:cs="Times New Roman"/>
          <w:iCs/>
          <w:sz w:val="24"/>
          <w:szCs w:val="24"/>
        </w:rPr>
        <w:t>favorece la aparición de</w:t>
      </w:r>
      <w:r w:rsidR="00E105E4">
        <w:rPr>
          <w:rFonts w:ascii="Times New Roman" w:hAnsi="Times New Roman" w:cs="Times New Roman"/>
          <w:iCs/>
          <w:sz w:val="24"/>
          <w:szCs w:val="24"/>
        </w:rPr>
        <w:t xml:space="preserve"> filtraciones contaminantes hacia los pozos</w:t>
      </w:r>
      <w:r w:rsidR="0091036F">
        <w:rPr>
          <w:rFonts w:ascii="Times New Roman" w:hAnsi="Times New Roman" w:cs="Times New Roman"/>
          <w:iCs/>
          <w:sz w:val="24"/>
          <w:szCs w:val="24"/>
        </w:rPr>
        <w:t>,</w:t>
      </w:r>
      <w:r w:rsidR="004B68F2">
        <w:rPr>
          <w:rFonts w:ascii="Times New Roman" w:hAnsi="Times New Roman" w:cs="Times New Roman"/>
          <w:iCs/>
          <w:sz w:val="24"/>
          <w:szCs w:val="24"/>
        </w:rPr>
        <w:t xml:space="preserve"> y la red de gas no alcanza una cobertura continua. </w:t>
      </w:r>
      <w:r w:rsidR="009670AE">
        <w:rPr>
          <w:rFonts w:ascii="Times New Roman" w:hAnsi="Times New Roman" w:cs="Times New Roman"/>
          <w:iCs/>
          <w:sz w:val="24"/>
          <w:szCs w:val="24"/>
        </w:rPr>
        <w:t>Por otro lado, es importante considerar que</w:t>
      </w:r>
      <w:r w:rsidR="0044499F">
        <w:rPr>
          <w:rFonts w:ascii="Times New Roman" w:hAnsi="Times New Roman" w:cs="Times New Roman"/>
          <w:iCs/>
          <w:sz w:val="24"/>
          <w:szCs w:val="24"/>
        </w:rPr>
        <w:t>, si bien</w:t>
      </w:r>
      <w:r w:rsidR="009670AE">
        <w:rPr>
          <w:rFonts w:ascii="Times New Roman" w:hAnsi="Times New Roman" w:cs="Times New Roman"/>
          <w:iCs/>
          <w:sz w:val="24"/>
          <w:szCs w:val="24"/>
        </w:rPr>
        <w:t xml:space="preserve"> la mayoría de los </w:t>
      </w:r>
      <w:r w:rsidR="00F0524C">
        <w:rPr>
          <w:rFonts w:ascii="Times New Roman" w:hAnsi="Times New Roman" w:cs="Times New Roman"/>
          <w:iCs/>
          <w:sz w:val="24"/>
          <w:szCs w:val="24"/>
        </w:rPr>
        <w:t>agricultores</w:t>
      </w:r>
      <w:r w:rsidR="009670A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0524C">
        <w:rPr>
          <w:rFonts w:ascii="Times New Roman" w:hAnsi="Times New Roman" w:cs="Times New Roman"/>
          <w:iCs/>
          <w:sz w:val="24"/>
          <w:szCs w:val="24"/>
        </w:rPr>
        <w:t>del</w:t>
      </w:r>
      <w:r w:rsidR="009670AE">
        <w:rPr>
          <w:rFonts w:ascii="Times New Roman" w:hAnsi="Times New Roman" w:cs="Times New Roman"/>
          <w:iCs/>
          <w:sz w:val="24"/>
          <w:szCs w:val="24"/>
        </w:rPr>
        <w:t xml:space="preserve"> CHM </w:t>
      </w:r>
      <w:r w:rsidR="00F0524C">
        <w:rPr>
          <w:rFonts w:ascii="Times New Roman" w:hAnsi="Times New Roman" w:cs="Times New Roman"/>
          <w:iCs/>
          <w:sz w:val="24"/>
          <w:szCs w:val="24"/>
        </w:rPr>
        <w:t>emplean mano de obra familiar</w:t>
      </w:r>
      <w:r w:rsidR="0044499F">
        <w:rPr>
          <w:rFonts w:ascii="Times New Roman" w:hAnsi="Times New Roman" w:cs="Times New Roman"/>
          <w:iCs/>
          <w:sz w:val="24"/>
          <w:szCs w:val="24"/>
        </w:rPr>
        <w:t xml:space="preserve"> y</w:t>
      </w:r>
      <w:r w:rsidR="009670A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F4547">
        <w:rPr>
          <w:rFonts w:ascii="Times New Roman" w:hAnsi="Times New Roman" w:cs="Times New Roman"/>
          <w:iCs/>
          <w:sz w:val="24"/>
          <w:szCs w:val="24"/>
        </w:rPr>
        <w:lastRenderedPageBreak/>
        <w:t>poseen la propiedad de la tierra</w:t>
      </w:r>
      <w:r w:rsidR="009670AE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44499F">
        <w:rPr>
          <w:rFonts w:ascii="Times New Roman" w:hAnsi="Times New Roman" w:cs="Times New Roman"/>
          <w:iCs/>
          <w:sz w:val="24"/>
          <w:szCs w:val="24"/>
        </w:rPr>
        <w:t>sigue existiendo un importante porcentaje que no logra acceder</w:t>
      </w:r>
      <w:r w:rsidR="00DF4547">
        <w:rPr>
          <w:rFonts w:ascii="Times New Roman" w:hAnsi="Times New Roman" w:cs="Times New Roman"/>
          <w:iCs/>
          <w:sz w:val="24"/>
          <w:szCs w:val="24"/>
        </w:rPr>
        <w:t xml:space="preserve"> a convertirse en propietario</w:t>
      </w:r>
      <w:r w:rsidR="006F2529">
        <w:rPr>
          <w:rFonts w:ascii="Times New Roman" w:hAnsi="Times New Roman" w:cs="Times New Roman"/>
          <w:iCs/>
          <w:sz w:val="24"/>
          <w:szCs w:val="24"/>
        </w:rPr>
        <w:t>.</w:t>
      </w:r>
    </w:p>
    <w:p w14:paraId="17522225" w14:textId="60213BF1" w:rsidR="002818EA" w:rsidRPr="008845F7" w:rsidRDefault="00204181" w:rsidP="002818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Ante lo expuesto, </w:t>
      </w:r>
      <w:r w:rsidR="008845F7">
        <w:rPr>
          <w:rFonts w:ascii="Times New Roman" w:hAnsi="Times New Roman" w:cs="Times New Roman"/>
          <w:color w:val="000000"/>
          <w:sz w:val="24"/>
          <w:szCs w:val="24"/>
        </w:rPr>
        <w:t xml:space="preserve">resulta </w:t>
      </w:r>
      <w:r w:rsidR="009A5EA0">
        <w:rPr>
          <w:rFonts w:ascii="Times New Roman" w:hAnsi="Times New Roman" w:cs="Times New Roman"/>
          <w:color w:val="000000"/>
          <w:sz w:val="24"/>
          <w:szCs w:val="24"/>
        </w:rPr>
        <w:t xml:space="preserve">importante </w:t>
      </w:r>
      <w:r w:rsidR="008845F7">
        <w:rPr>
          <w:rFonts w:ascii="Times New Roman" w:hAnsi="Times New Roman" w:cs="Times New Roman"/>
          <w:color w:val="000000"/>
          <w:sz w:val="24"/>
          <w:szCs w:val="24"/>
        </w:rPr>
        <w:t>evaluar la sustentabilidad de los agroecosistemas</w:t>
      </w:r>
      <w:r w:rsidR="00262E4A">
        <w:rPr>
          <w:rFonts w:ascii="Times New Roman" w:hAnsi="Times New Roman" w:cs="Times New Roman"/>
          <w:color w:val="000000"/>
          <w:sz w:val="24"/>
          <w:szCs w:val="24"/>
        </w:rPr>
        <w:t xml:space="preserve"> presentes en el CHM</w:t>
      </w:r>
      <w:r w:rsidR="008845F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961BD">
        <w:rPr>
          <w:rFonts w:ascii="Times New Roman" w:hAnsi="Times New Roman" w:cs="Times New Roman"/>
          <w:sz w:val="24"/>
          <w:szCs w:val="24"/>
        </w:rPr>
        <w:t xml:space="preserve">Considerando este concepto, </w:t>
      </w:r>
      <w:r w:rsidR="009A5EA0">
        <w:rPr>
          <w:rFonts w:ascii="Times New Roman" w:hAnsi="Times New Roman" w:cs="Times New Roman"/>
          <w:sz w:val="24"/>
          <w:szCs w:val="24"/>
        </w:rPr>
        <w:t xml:space="preserve">resulta </w:t>
      </w:r>
      <w:r w:rsidR="002818EA" w:rsidRPr="00CA17EB">
        <w:rPr>
          <w:rFonts w:ascii="Times New Roman" w:hAnsi="Times New Roman" w:cs="Times New Roman"/>
          <w:sz w:val="24"/>
          <w:szCs w:val="24"/>
        </w:rPr>
        <w:t xml:space="preserve">necesario volcar aspectos de naturaleza compleja en valores claros, objetivos y </w:t>
      </w:r>
      <w:r w:rsidR="002818EA" w:rsidRPr="00DA02AD">
        <w:rPr>
          <w:rFonts w:ascii="Times New Roman" w:hAnsi="Times New Roman" w:cs="Times New Roman"/>
          <w:sz w:val="24"/>
          <w:szCs w:val="24"/>
        </w:rPr>
        <w:t>generales (Sarandón, 2002).</w:t>
      </w:r>
      <w:r w:rsidR="002818EA">
        <w:rPr>
          <w:rFonts w:ascii="Times New Roman" w:hAnsi="Times New Roman" w:cs="Times New Roman"/>
          <w:sz w:val="24"/>
          <w:szCs w:val="24"/>
        </w:rPr>
        <w:t xml:space="preserve"> En ese sentido, los</w:t>
      </w:r>
      <w:r w:rsidR="002818EA" w:rsidRPr="00CA17EB">
        <w:rPr>
          <w:rFonts w:ascii="Times New Roman" w:hAnsi="Times New Roman" w:cs="Times New Roman"/>
          <w:sz w:val="24"/>
          <w:szCs w:val="24"/>
        </w:rPr>
        <w:t xml:space="preserve"> indicadores de sustentabilidad son </w:t>
      </w:r>
      <w:r w:rsidR="002818EA">
        <w:rPr>
          <w:rFonts w:ascii="Times New Roman" w:hAnsi="Times New Roman" w:cs="Times New Roman"/>
          <w:sz w:val="24"/>
          <w:szCs w:val="24"/>
        </w:rPr>
        <w:t>considerados</w:t>
      </w:r>
      <w:r w:rsidR="002818EA" w:rsidRPr="00CA17EB">
        <w:rPr>
          <w:rFonts w:ascii="Times New Roman" w:hAnsi="Times New Roman" w:cs="Times New Roman"/>
          <w:sz w:val="24"/>
          <w:szCs w:val="24"/>
        </w:rPr>
        <w:t xml:space="preserve"> herramientas</w:t>
      </w:r>
      <w:r w:rsidR="006A28ED">
        <w:rPr>
          <w:rFonts w:ascii="Times New Roman" w:hAnsi="Times New Roman" w:cs="Times New Roman"/>
          <w:sz w:val="24"/>
          <w:szCs w:val="24"/>
        </w:rPr>
        <w:t xml:space="preserve"> </w:t>
      </w:r>
      <w:r w:rsidR="006A28ED" w:rsidRPr="00CA17EB">
        <w:rPr>
          <w:rFonts w:ascii="Times New Roman" w:hAnsi="Times New Roman" w:cs="Times New Roman"/>
          <w:sz w:val="24"/>
          <w:szCs w:val="24"/>
        </w:rPr>
        <w:t>importantes</w:t>
      </w:r>
      <w:r w:rsidR="002818EA" w:rsidRPr="00CA17EB">
        <w:rPr>
          <w:rFonts w:ascii="Times New Roman" w:hAnsi="Times New Roman" w:cs="Times New Roman"/>
          <w:sz w:val="24"/>
          <w:szCs w:val="24"/>
        </w:rPr>
        <w:t xml:space="preserve"> al momento de evaluar sistemas agrícolas</w:t>
      </w:r>
      <w:r w:rsidR="002818EA">
        <w:rPr>
          <w:rFonts w:ascii="Times New Roman" w:hAnsi="Times New Roman" w:cs="Times New Roman"/>
          <w:sz w:val="24"/>
          <w:szCs w:val="24"/>
        </w:rPr>
        <w:t xml:space="preserve">. </w:t>
      </w:r>
      <w:r w:rsidR="005A67AF">
        <w:rPr>
          <w:rFonts w:ascii="Times New Roman" w:hAnsi="Times New Roman" w:cs="Times New Roman"/>
          <w:sz w:val="24"/>
          <w:szCs w:val="24"/>
        </w:rPr>
        <w:t>Con</w:t>
      </w:r>
      <w:r w:rsidR="002818EA">
        <w:rPr>
          <w:rFonts w:ascii="Times New Roman" w:hAnsi="Times New Roman" w:cs="Times New Roman"/>
          <w:sz w:val="24"/>
          <w:szCs w:val="24"/>
        </w:rPr>
        <w:t xml:space="preserve"> relación a ello, se verifica </w:t>
      </w:r>
      <w:r w:rsidR="00372B10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8EA">
        <w:rPr>
          <w:rFonts w:ascii="Times New Roman" w:hAnsi="Times New Roman" w:cs="Times New Roman"/>
          <w:sz w:val="24"/>
          <w:szCs w:val="24"/>
        </w:rPr>
        <w:t xml:space="preserve">utilización tanto a nivel </w:t>
      </w:r>
      <w:r w:rsidR="00C61CC1">
        <w:rPr>
          <w:rFonts w:ascii="Times New Roman" w:hAnsi="Times New Roman" w:cs="Times New Roman"/>
          <w:sz w:val="24"/>
          <w:szCs w:val="24"/>
        </w:rPr>
        <w:t>nacional</w:t>
      </w:r>
      <w:r w:rsidR="002818EA">
        <w:rPr>
          <w:rFonts w:ascii="Times New Roman" w:hAnsi="Times New Roman" w:cs="Times New Roman"/>
          <w:sz w:val="24"/>
          <w:szCs w:val="24"/>
        </w:rPr>
        <w:t xml:space="preserve"> (</w:t>
      </w:r>
      <w:r w:rsidR="00926F11">
        <w:rPr>
          <w:rFonts w:ascii="Times New Roman" w:hAnsi="Times New Roman" w:cs="Times New Roman"/>
          <w:sz w:val="24"/>
          <w:szCs w:val="24"/>
        </w:rPr>
        <w:t>Blandi et al., 2015</w:t>
      </w:r>
      <w:r w:rsidR="00942179">
        <w:rPr>
          <w:rFonts w:ascii="Times New Roman" w:hAnsi="Times New Roman" w:cs="Times New Roman"/>
          <w:sz w:val="24"/>
          <w:szCs w:val="24"/>
        </w:rPr>
        <w:t>; Flores</w:t>
      </w:r>
      <w:r w:rsidR="000132CF">
        <w:rPr>
          <w:rFonts w:ascii="Times New Roman" w:hAnsi="Times New Roman" w:cs="Times New Roman"/>
          <w:sz w:val="24"/>
          <w:szCs w:val="24"/>
        </w:rPr>
        <w:t xml:space="preserve"> y Sarandón</w:t>
      </w:r>
      <w:r w:rsidR="00942179">
        <w:rPr>
          <w:rFonts w:ascii="Times New Roman" w:hAnsi="Times New Roman" w:cs="Times New Roman"/>
          <w:sz w:val="24"/>
          <w:szCs w:val="24"/>
        </w:rPr>
        <w:t>, 2015;</w:t>
      </w:r>
      <w:r w:rsidR="003F2034">
        <w:rPr>
          <w:rFonts w:ascii="Times New Roman" w:hAnsi="Times New Roman" w:cs="Times New Roman"/>
          <w:sz w:val="24"/>
          <w:szCs w:val="24"/>
        </w:rPr>
        <w:t xml:space="preserve"> Vega et al., 2015</w:t>
      </w:r>
      <w:r w:rsidR="002818EA">
        <w:rPr>
          <w:rFonts w:ascii="Times New Roman" w:hAnsi="Times New Roman" w:cs="Times New Roman"/>
          <w:sz w:val="24"/>
          <w:szCs w:val="24"/>
        </w:rPr>
        <w:t xml:space="preserve">), como </w:t>
      </w:r>
      <w:r w:rsidR="00C61CC1">
        <w:rPr>
          <w:rFonts w:ascii="Times New Roman" w:hAnsi="Times New Roman" w:cs="Times New Roman"/>
          <w:sz w:val="24"/>
          <w:szCs w:val="24"/>
        </w:rPr>
        <w:t>local</w:t>
      </w:r>
      <w:r w:rsidR="002818EA">
        <w:rPr>
          <w:rFonts w:ascii="Times New Roman" w:hAnsi="Times New Roman" w:cs="Times New Roman"/>
          <w:sz w:val="24"/>
          <w:szCs w:val="24"/>
        </w:rPr>
        <w:t xml:space="preserve"> (</w:t>
      </w:r>
      <w:r w:rsidR="000D54F9">
        <w:rPr>
          <w:rFonts w:ascii="Times New Roman" w:hAnsi="Times New Roman" w:cs="Times New Roman"/>
          <w:sz w:val="24"/>
          <w:szCs w:val="24"/>
        </w:rPr>
        <w:t>Daga et al., 2018; Zulaica et al., 2019</w:t>
      </w:r>
      <w:r w:rsidR="002818EA">
        <w:rPr>
          <w:rFonts w:ascii="Times New Roman" w:hAnsi="Times New Roman" w:cs="Times New Roman"/>
          <w:sz w:val="24"/>
          <w:szCs w:val="24"/>
        </w:rPr>
        <w:t>).</w:t>
      </w:r>
    </w:p>
    <w:p w14:paraId="312C92DD" w14:textId="4BD3725B" w:rsidR="007F2E9C" w:rsidRDefault="007E0D61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Dentro de</w:t>
      </w:r>
      <w:r w:rsidR="00B348B4">
        <w:rPr>
          <w:rFonts w:ascii="Times New Roman" w:hAnsi="Times New Roman" w:cs="Times New Roman"/>
          <w:sz w:val="24"/>
          <w:szCs w:val="24"/>
        </w:rPr>
        <w:t xml:space="preserve"> este </w:t>
      </w:r>
      <w:r w:rsidR="000F186B">
        <w:rPr>
          <w:rFonts w:ascii="Times New Roman" w:hAnsi="Times New Roman" w:cs="Times New Roman"/>
          <w:sz w:val="24"/>
          <w:szCs w:val="24"/>
        </w:rPr>
        <w:t>contexto</w:t>
      </w:r>
      <w:r w:rsidR="004B68F2">
        <w:rPr>
          <w:rFonts w:ascii="Times New Roman" w:hAnsi="Times New Roman" w:cs="Times New Roman"/>
          <w:sz w:val="24"/>
          <w:szCs w:val="24"/>
        </w:rPr>
        <w:t xml:space="preserve"> y aunque se considera que la sustentabilidad debiera evaluarse desde una perfectiva multidimensional (ecoló</w:t>
      </w:r>
      <w:r w:rsidR="00383378">
        <w:rPr>
          <w:rFonts w:ascii="Times New Roman" w:hAnsi="Times New Roman" w:cs="Times New Roman"/>
          <w:sz w:val="24"/>
          <w:szCs w:val="24"/>
        </w:rPr>
        <w:t xml:space="preserve">gica, social, </w:t>
      </w:r>
      <w:r w:rsidR="004B68F2">
        <w:rPr>
          <w:rFonts w:ascii="Times New Roman" w:hAnsi="Times New Roman" w:cs="Times New Roman"/>
          <w:sz w:val="24"/>
          <w:szCs w:val="24"/>
        </w:rPr>
        <w:t>económica, política)</w:t>
      </w:r>
      <w:r w:rsidR="00B348B4">
        <w:rPr>
          <w:rFonts w:ascii="Times New Roman" w:hAnsi="Times New Roman" w:cs="Times New Roman"/>
          <w:sz w:val="24"/>
          <w:szCs w:val="24"/>
        </w:rPr>
        <w:t xml:space="preserve">, el </w:t>
      </w:r>
      <w:r w:rsidR="004B68F2">
        <w:rPr>
          <w:rFonts w:ascii="Times New Roman" w:hAnsi="Times New Roman" w:cs="Times New Roman"/>
          <w:sz w:val="24"/>
          <w:szCs w:val="24"/>
        </w:rPr>
        <w:t xml:space="preserve">presente </w:t>
      </w:r>
      <w:r w:rsidR="00B348B4">
        <w:rPr>
          <w:rFonts w:ascii="Times New Roman" w:hAnsi="Times New Roman" w:cs="Times New Roman"/>
          <w:sz w:val="24"/>
          <w:szCs w:val="24"/>
        </w:rPr>
        <w:t xml:space="preserve">trabajo propone como objetivos </w:t>
      </w:r>
      <w:r w:rsidR="009A5EA0">
        <w:rPr>
          <w:rFonts w:ascii="Times New Roman" w:hAnsi="Times New Roman" w:cs="Times New Roman"/>
          <w:sz w:val="24"/>
          <w:szCs w:val="24"/>
        </w:rPr>
        <w:t xml:space="preserve">avanzar en la construcción de </w:t>
      </w:r>
      <w:r w:rsidR="00B348B4">
        <w:rPr>
          <w:rFonts w:ascii="Times New Roman" w:hAnsi="Times New Roman" w:cs="Times New Roman"/>
          <w:sz w:val="24"/>
          <w:szCs w:val="24"/>
        </w:rPr>
        <w:t>una base de indicadores y evaluar la sustentabilidad socio-económica de sistemas hortícolas familiares convencionales y agroecológicos del CHM, partiendo de 4 casos representativos de ambos modelos.</w:t>
      </w:r>
    </w:p>
    <w:p w14:paraId="2B92F186" w14:textId="0A911B0F" w:rsidR="00637713" w:rsidRDefault="00637713" w:rsidP="006377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b/>
          <w:bCs/>
          <w:sz w:val="24"/>
          <w:szCs w:val="24"/>
        </w:rPr>
        <w:t>Figura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713">
        <w:rPr>
          <w:rFonts w:ascii="Times New Roman" w:hAnsi="Times New Roman" w:cs="Times New Roman"/>
          <w:sz w:val="24"/>
          <w:szCs w:val="24"/>
        </w:rPr>
        <w:t xml:space="preserve">Cinturón </w:t>
      </w:r>
      <w:r w:rsidR="00801576">
        <w:rPr>
          <w:rFonts w:ascii="Times New Roman" w:hAnsi="Times New Roman" w:cs="Times New Roman"/>
          <w:sz w:val="24"/>
          <w:szCs w:val="24"/>
        </w:rPr>
        <w:t>H</w:t>
      </w:r>
      <w:r w:rsidRPr="00637713">
        <w:rPr>
          <w:rFonts w:ascii="Times New Roman" w:hAnsi="Times New Roman" w:cs="Times New Roman"/>
          <w:sz w:val="24"/>
          <w:szCs w:val="24"/>
        </w:rPr>
        <w:t xml:space="preserve">ortícola </w:t>
      </w:r>
      <w:r w:rsidR="00801576">
        <w:rPr>
          <w:rFonts w:ascii="Times New Roman" w:hAnsi="Times New Roman" w:cs="Times New Roman"/>
          <w:sz w:val="24"/>
          <w:szCs w:val="24"/>
        </w:rPr>
        <w:t>M</w:t>
      </w:r>
      <w:r w:rsidRPr="00637713">
        <w:rPr>
          <w:rFonts w:ascii="Times New Roman" w:hAnsi="Times New Roman" w:cs="Times New Roman"/>
          <w:sz w:val="24"/>
          <w:szCs w:val="24"/>
        </w:rPr>
        <w:t>arplatense: casos de estudio</w:t>
      </w:r>
    </w:p>
    <w:p w14:paraId="3F6A9259" w14:textId="272D2540" w:rsidR="00637713" w:rsidRDefault="00637713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6F67201" wp14:editId="69E03A8B">
            <wp:extent cx="5400040" cy="43167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0727" w14:textId="77777777" w:rsidR="00356776" w:rsidRDefault="00637713" w:rsidP="003567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sz w:val="24"/>
          <w:szCs w:val="24"/>
        </w:rPr>
        <w:t>Fuente: Elaboración personal sobre la base de Zulaica et al. (2012) y Daga et al. (2017).</w:t>
      </w:r>
    </w:p>
    <w:p w14:paraId="3E0746B0" w14:textId="16AF3CD9" w:rsidR="007F2E9C" w:rsidRPr="00356776" w:rsidRDefault="003106D1" w:rsidP="003567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0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Materiales y métodos</w:t>
      </w:r>
    </w:p>
    <w:p w14:paraId="3035AB80" w14:textId="24C3CF77" w:rsidR="000D5545" w:rsidRDefault="00FA5396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el fin de e</w:t>
      </w:r>
      <w:r w:rsidR="00261F79" w:rsidRPr="00261F79">
        <w:rPr>
          <w:rFonts w:ascii="Times New Roman" w:hAnsi="Times New Roman" w:cs="Times New Roman"/>
          <w:sz w:val="24"/>
          <w:szCs w:val="24"/>
        </w:rPr>
        <w:t>valua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la sustentabilidad </w:t>
      </w:r>
      <w:r w:rsidR="006A7133">
        <w:rPr>
          <w:rFonts w:ascii="Times New Roman" w:hAnsi="Times New Roman" w:cs="Times New Roman"/>
          <w:sz w:val="24"/>
          <w:szCs w:val="24"/>
        </w:rPr>
        <w:t>social y económica</w:t>
      </w:r>
      <w:r w:rsidR="00261F79" w:rsidRPr="00261F79">
        <w:rPr>
          <w:rFonts w:ascii="Times New Roman" w:hAnsi="Times New Roman" w:cs="Times New Roman"/>
          <w:sz w:val="24"/>
          <w:szCs w:val="24"/>
        </w:rPr>
        <w:t>, se seleccionaron y construyeron indicadores siguiendo la metodología de Sarandón y Flores (2009). Los indicadores se adaptaron de trabajos antecedentes de la región</w:t>
      </w:r>
      <w:r w:rsidR="004C0143">
        <w:rPr>
          <w:rFonts w:ascii="Times New Roman" w:hAnsi="Times New Roman" w:cs="Times New Roman"/>
          <w:sz w:val="24"/>
          <w:szCs w:val="24"/>
        </w:rPr>
        <w:t xml:space="preserve"> y </w:t>
      </w:r>
      <w:r w:rsidR="004B023A">
        <w:rPr>
          <w:rFonts w:ascii="Times New Roman" w:hAnsi="Times New Roman" w:cs="Times New Roman"/>
          <w:sz w:val="24"/>
          <w:szCs w:val="24"/>
        </w:rPr>
        <w:t>d</w:t>
      </w:r>
      <w:r w:rsidR="004C0143">
        <w:rPr>
          <w:rFonts w:ascii="Times New Roman" w:hAnsi="Times New Roman" w:cs="Times New Roman"/>
          <w:sz w:val="24"/>
          <w:szCs w:val="24"/>
        </w:rPr>
        <w:t>el área de estudio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(</w:t>
      </w:r>
      <w:r w:rsidR="005A1634">
        <w:rPr>
          <w:rFonts w:ascii="Times New Roman" w:hAnsi="Times New Roman" w:cs="Times New Roman"/>
          <w:sz w:val="24"/>
          <w:szCs w:val="24"/>
        </w:rPr>
        <w:t>Blandi et al., 2015; Flores y Sarandón, 2015</w:t>
      </w:r>
      <w:r w:rsidR="004C0143">
        <w:rPr>
          <w:rFonts w:ascii="Times New Roman" w:hAnsi="Times New Roman" w:cs="Times New Roman"/>
          <w:sz w:val="24"/>
          <w:szCs w:val="24"/>
        </w:rPr>
        <w:t>; Manzoni et al., 2015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). </w:t>
      </w:r>
      <w:r w:rsidR="005A1634">
        <w:rPr>
          <w:rFonts w:ascii="Times New Roman" w:hAnsi="Times New Roman" w:cs="Times New Roman"/>
          <w:sz w:val="24"/>
          <w:szCs w:val="24"/>
        </w:rPr>
        <w:t>Por otro lado, s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e realizaron entrevistas semiestructuradas a técnicos de INTA y otros profesionales </w:t>
      </w:r>
      <w:r w:rsidR="005A1634">
        <w:rPr>
          <w:rFonts w:ascii="Times New Roman" w:hAnsi="Times New Roman" w:cs="Times New Roman"/>
          <w:sz w:val="24"/>
          <w:szCs w:val="24"/>
        </w:rPr>
        <w:t>que trabajan y conocen el CHM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0431E" w14:textId="0B3DA4FD" w:rsidR="00643994" w:rsidRDefault="00643994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Respecto </w:t>
      </w:r>
      <w:r w:rsidR="004B68F2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la sustentabilidad social, l</w:t>
      </w:r>
      <w:r w:rsidR="00261F79" w:rsidRPr="00261F79">
        <w:rPr>
          <w:rFonts w:ascii="Times New Roman" w:hAnsi="Times New Roman" w:cs="Times New Roman"/>
          <w:sz w:val="24"/>
          <w:szCs w:val="24"/>
        </w:rPr>
        <w:t>a propuesta metodológica incluye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indicadores </w:t>
      </w:r>
      <w:r>
        <w:rPr>
          <w:rFonts w:ascii="Times New Roman" w:hAnsi="Times New Roman" w:cs="Times New Roman"/>
          <w:sz w:val="24"/>
          <w:szCs w:val="24"/>
        </w:rPr>
        <w:t xml:space="preserve">que se </w:t>
      </w:r>
      <w:r w:rsidR="00261F79" w:rsidRPr="00261F79">
        <w:rPr>
          <w:rFonts w:ascii="Times New Roman" w:hAnsi="Times New Roman" w:cs="Times New Roman"/>
          <w:sz w:val="24"/>
          <w:szCs w:val="24"/>
        </w:rPr>
        <w:t>agrupa</w:t>
      </w:r>
      <w:r>
        <w:rPr>
          <w:rFonts w:ascii="Times New Roman" w:hAnsi="Times New Roman" w:cs="Times New Roman"/>
          <w:sz w:val="24"/>
          <w:szCs w:val="24"/>
        </w:rPr>
        <w:t>n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en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categorías</w:t>
      </w:r>
      <w:r>
        <w:rPr>
          <w:rFonts w:ascii="Times New Roman" w:hAnsi="Times New Roman" w:cs="Times New Roman"/>
          <w:sz w:val="24"/>
          <w:szCs w:val="24"/>
        </w:rPr>
        <w:t>. A su vez, estas se reúnen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en </w:t>
      </w:r>
      <w:r>
        <w:rPr>
          <w:rFonts w:ascii="Times New Roman" w:hAnsi="Times New Roman" w:cs="Times New Roman"/>
          <w:sz w:val="24"/>
          <w:szCs w:val="24"/>
        </w:rPr>
        <w:t>3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 subdimensiones</w:t>
      </w:r>
      <w:r w:rsidR="004A18FF">
        <w:rPr>
          <w:rFonts w:ascii="Times New Roman" w:hAnsi="Times New Roman" w:cs="Times New Roman"/>
          <w:sz w:val="24"/>
          <w:szCs w:val="24"/>
        </w:rPr>
        <w:t xml:space="preserve"> (Tabla 1)</w:t>
      </w:r>
      <w:r w:rsidR="00261F79" w:rsidRPr="00261F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En la dimensión económica de la sustentabilidad, se definieron 5 indicadores agrupados en 3 categorías y </w:t>
      </w:r>
      <w:r w:rsidR="00390415">
        <w:rPr>
          <w:rFonts w:ascii="Times New Roman" w:hAnsi="Times New Roman" w:cs="Times New Roman"/>
          <w:sz w:val="24"/>
          <w:szCs w:val="24"/>
        </w:rPr>
        <w:t>asociados</w:t>
      </w:r>
      <w:r>
        <w:rPr>
          <w:rFonts w:ascii="Times New Roman" w:hAnsi="Times New Roman" w:cs="Times New Roman"/>
          <w:sz w:val="24"/>
          <w:szCs w:val="24"/>
        </w:rPr>
        <w:t xml:space="preserve"> en 2 subdimensiones </w:t>
      </w:r>
      <w:r w:rsidRPr="00261F79">
        <w:rPr>
          <w:rFonts w:ascii="Times New Roman" w:hAnsi="Times New Roman" w:cs="Times New Roman"/>
          <w:sz w:val="24"/>
          <w:szCs w:val="24"/>
        </w:rPr>
        <w:t xml:space="preserve">(Tabla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61F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27D285" w14:textId="56EF2758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</w:rPr>
        <w:t xml:space="preserve">Luego, </w:t>
      </w:r>
      <w:r w:rsidR="00495605">
        <w:rPr>
          <w:rFonts w:ascii="Times New Roman" w:hAnsi="Times New Roman" w:cs="Times New Roman"/>
          <w:sz w:val="24"/>
          <w:szCs w:val="24"/>
        </w:rPr>
        <w:t>con el fin de</w:t>
      </w:r>
      <w:r w:rsidR="00495605" w:rsidRPr="00495605">
        <w:rPr>
          <w:rFonts w:ascii="Times New Roman" w:hAnsi="Times New Roman" w:cs="Times New Roman"/>
          <w:sz w:val="24"/>
          <w:szCs w:val="24"/>
        </w:rPr>
        <w:t xml:space="preserve"> permitir la comparación de </w:t>
      </w:r>
      <w:r w:rsidR="00495605">
        <w:rPr>
          <w:rFonts w:ascii="Times New Roman" w:hAnsi="Times New Roman" w:cs="Times New Roman"/>
          <w:sz w:val="24"/>
          <w:szCs w:val="24"/>
        </w:rPr>
        <w:t>los sistemas</w:t>
      </w:r>
      <w:r w:rsidR="00495605" w:rsidRPr="00495605">
        <w:rPr>
          <w:rFonts w:ascii="Times New Roman" w:hAnsi="Times New Roman" w:cs="Times New Roman"/>
          <w:sz w:val="24"/>
          <w:szCs w:val="24"/>
        </w:rPr>
        <w:t xml:space="preserve"> y facilitar el análisis</w:t>
      </w:r>
      <w:r w:rsidR="00495605">
        <w:rPr>
          <w:rFonts w:ascii="Times New Roman" w:hAnsi="Times New Roman" w:cs="Times New Roman"/>
          <w:sz w:val="24"/>
          <w:szCs w:val="24"/>
        </w:rPr>
        <w:t>,</w:t>
      </w:r>
      <w:r w:rsidR="00495605" w:rsidRPr="00495605">
        <w:rPr>
          <w:rFonts w:ascii="Times New Roman" w:hAnsi="Times New Roman" w:cs="Times New Roman"/>
          <w:sz w:val="24"/>
          <w:szCs w:val="24"/>
        </w:rPr>
        <w:t xml:space="preserve"> </w:t>
      </w:r>
      <w:r w:rsidRPr="00261F79">
        <w:rPr>
          <w:rFonts w:ascii="Times New Roman" w:hAnsi="Times New Roman" w:cs="Times New Roman"/>
          <w:sz w:val="24"/>
          <w:szCs w:val="24"/>
        </w:rPr>
        <w:t xml:space="preserve">los indicadores se estandarizaron en una escala numérica de 0 al 1 (a mayor valor, más sustentable), definiendo así 5 rangos de sustentabilidad para cada indicador. </w:t>
      </w:r>
      <w:r w:rsidR="00764BCD">
        <w:rPr>
          <w:rFonts w:ascii="Times New Roman" w:hAnsi="Times New Roman" w:cs="Times New Roman"/>
          <w:sz w:val="24"/>
          <w:szCs w:val="24"/>
        </w:rPr>
        <w:t>Posteriormente</w:t>
      </w:r>
      <w:r w:rsidRPr="00261F79">
        <w:rPr>
          <w:rFonts w:ascii="Times New Roman" w:hAnsi="Times New Roman" w:cs="Times New Roman"/>
          <w:sz w:val="24"/>
          <w:szCs w:val="24"/>
        </w:rPr>
        <w:t xml:space="preserve">, los indicadores, categorías y subdimensiones se ponderaron, considerando que la incidencia sobre la sustentabilidad </w:t>
      </w:r>
      <w:r w:rsidR="00B12776">
        <w:rPr>
          <w:rFonts w:ascii="Times New Roman" w:hAnsi="Times New Roman" w:cs="Times New Roman"/>
          <w:sz w:val="24"/>
          <w:szCs w:val="24"/>
        </w:rPr>
        <w:t>tanto social como económica</w:t>
      </w:r>
      <w:r w:rsidRPr="00261F79">
        <w:rPr>
          <w:rFonts w:ascii="Times New Roman" w:hAnsi="Times New Roman" w:cs="Times New Roman"/>
          <w:sz w:val="24"/>
          <w:szCs w:val="24"/>
        </w:rPr>
        <w:t xml:space="preserve"> es diferencial. El</w:t>
      </w:r>
      <w:r w:rsidR="0007193E">
        <w:rPr>
          <w:rFonts w:ascii="Times New Roman" w:hAnsi="Times New Roman" w:cs="Times New Roman"/>
          <w:sz w:val="24"/>
          <w:szCs w:val="24"/>
        </w:rPr>
        <w:t xml:space="preserve"> principal</w:t>
      </w:r>
      <w:r w:rsidRPr="00261F79">
        <w:rPr>
          <w:rFonts w:ascii="Times New Roman" w:hAnsi="Times New Roman" w:cs="Times New Roman"/>
          <w:sz w:val="24"/>
          <w:szCs w:val="24"/>
        </w:rPr>
        <w:t xml:space="preserve"> criterio utilizado para ello</w:t>
      </w:r>
      <w:r w:rsidR="0007193E">
        <w:rPr>
          <w:rFonts w:ascii="Times New Roman" w:hAnsi="Times New Roman" w:cs="Times New Roman"/>
          <w:sz w:val="24"/>
          <w:szCs w:val="24"/>
        </w:rPr>
        <w:t xml:space="preserve"> fue con</w:t>
      </w:r>
      <w:r w:rsidR="00506D1A">
        <w:rPr>
          <w:rFonts w:ascii="Times New Roman" w:hAnsi="Times New Roman" w:cs="Times New Roman"/>
          <w:sz w:val="24"/>
          <w:szCs w:val="24"/>
        </w:rPr>
        <w:t>templar</w:t>
      </w:r>
      <w:r w:rsidR="0007193E">
        <w:rPr>
          <w:rFonts w:ascii="Times New Roman" w:hAnsi="Times New Roman" w:cs="Times New Roman"/>
          <w:sz w:val="24"/>
          <w:szCs w:val="24"/>
        </w:rPr>
        <w:t xml:space="preserve"> los requisitos básicos que un agricultor</w:t>
      </w:r>
      <w:r w:rsidR="00DB712B">
        <w:rPr>
          <w:rFonts w:ascii="Times New Roman" w:hAnsi="Times New Roman" w:cs="Times New Roman"/>
          <w:sz w:val="24"/>
          <w:szCs w:val="24"/>
        </w:rPr>
        <w:t xml:space="preserve"> </w:t>
      </w:r>
      <w:r w:rsidR="004B68F2">
        <w:rPr>
          <w:rFonts w:ascii="Times New Roman" w:hAnsi="Times New Roman" w:cs="Times New Roman"/>
          <w:sz w:val="24"/>
          <w:szCs w:val="24"/>
        </w:rPr>
        <w:t xml:space="preserve">debiera </w:t>
      </w:r>
      <w:r w:rsidR="00DB712B">
        <w:rPr>
          <w:rFonts w:ascii="Times New Roman" w:hAnsi="Times New Roman" w:cs="Times New Roman"/>
          <w:sz w:val="24"/>
          <w:szCs w:val="24"/>
        </w:rPr>
        <w:t>poseer</w:t>
      </w:r>
      <w:r w:rsidR="0007193E">
        <w:rPr>
          <w:rFonts w:ascii="Times New Roman" w:hAnsi="Times New Roman" w:cs="Times New Roman"/>
          <w:sz w:val="24"/>
          <w:szCs w:val="24"/>
        </w:rPr>
        <w:t xml:space="preserve"> </w:t>
      </w:r>
      <w:r w:rsidR="00DB712B">
        <w:rPr>
          <w:rFonts w:ascii="Times New Roman" w:hAnsi="Times New Roman" w:cs="Times New Roman"/>
          <w:sz w:val="24"/>
          <w:szCs w:val="24"/>
        </w:rPr>
        <w:t>para</w:t>
      </w:r>
      <w:r w:rsidR="00F96C37">
        <w:rPr>
          <w:rFonts w:ascii="Times New Roman" w:hAnsi="Times New Roman" w:cs="Times New Roman"/>
          <w:sz w:val="24"/>
          <w:szCs w:val="24"/>
        </w:rPr>
        <w:t xml:space="preserve"> satisfacer </w:t>
      </w:r>
      <w:r w:rsidR="0007193E">
        <w:rPr>
          <w:rFonts w:ascii="Times New Roman" w:hAnsi="Times New Roman" w:cs="Times New Roman"/>
          <w:sz w:val="24"/>
          <w:szCs w:val="24"/>
        </w:rPr>
        <w:t xml:space="preserve">sus necesidades y </w:t>
      </w:r>
      <w:r w:rsidR="00DB712B">
        <w:rPr>
          <w:rFonts w:ascii="Times New Roman" w:hAnsi="Times New Roman" w:cs="Times New Roman"/>
          <w:sz w:val="24"/>
          <w:szCs w:val="24"/>
        </w:rPr>
        <w:t>obtener</w:t>
      </w:r>
      <w:r w:rsidR="0007193E">
        <w:rPr>
          <w:rFonts w:ascii="Times New Roman" w:hAnsi="Times New Roman" w:cs="Times New Roman"/>
          <w:sz w:val="24"/>
          <w:szCs w:val="24"/>
        </w:rPr>
        <w:t xml:space="preserve"> rendimientos suficientes</w:t>
      </w:r>
      <w:r w:rsidR="00F96C37">
        <w:rPr>
          <w:rFonts w:ascii="Times New Roman" w:hAnsi="Times New Roman" w:cs="Times New Roman"/>
          <w:sz w:val="24"/>
          <w:szCs w:val="24"/>
        </w:rPr>
        <w:t xml:space="preserve"> que le permita</w:t>
      </w:r>
      <w:r w:rsidR="0008229A">
        <w:rPr>
          <w:rFonts w:ascii="Times New Roman" w:hAnsi="Times New Roman" w:cs="Times New Roman"/>
          <w:sz w:val="24"/>
          <w:szCs w:val="24"/>
        </w:rPr>
        <w:t>n</w:t>
      </w:r>
      <w:r w:rsidR="00F96C37">
        <w:rPr>
          <w:rFonts w:ascii="Times New Roman" w:hAnsi="Times New Roman" w:cs="Times New Roman"/>
          <w:sz w:val="24"/>
          <w:szCs w:val="24"/>
        </w:rPr>
        <w:t xml:space="preserve"> sostener su producción en el tiempo. </w:t>
      </w:r>
      <w:r w:rsidRPr="00261F79">
        <w:rPr>
          <w:rFonts w:ascii="Times New Roman" w:hAnsi="Times New Roman" w:cs="Times New Roman"/>
          <w:sz w:val="24"/>
          <w:szCs w:val="24"/>
        </w:rPr>
        <w:t xml:space="preserve">Además, se determinó un valor umbral (0,50) indicando que debajo del mismo no se cumplirían los requisitos mínimos de sustentabilidad. </w:t>
      </w:r>
      <w:r w:rsidR="00B12776">
        <w:rPr>
          <w:rFonts w:ascii="Times New Roman" w:hAnsi="Times New Roman" w:cs="Times New Roman"/>
          <w:sz w:val="24"/>
          <w:szCs w:val="24"/>
        </w:rPr>
        <w:t>Seguidamente</w:t>
      </w:r>
      <w:r w:rsidRPr="00261F79">
        <w:rPr>
          <w:rFonts w:ascii="Times New Roman" w:hAnsi="Times New Roman" w:cs="Times New Roman"/>
          <w:sz w:val="24"/>
          <w:szCs w:val="24"/>
        </w:rPr>
        <w:t>, se especifican las fórmulas utilizadas.</w:t>
      </w:r>
    </w:p>
    <w:p w14:paraId="34C3FCE0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8FEEE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1F79">
        <w:rPr>
          <w:rFonts w:ascii="Times New Roman" w:hAnsi="Times New Roman" w:cs="Times New Roman"/>
          <w:sz w:val="24"/>
          <w:szCs w:val="24"/>
        </w:rPr>
        <w:t>C= (I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</w:rPr>
        <w:t>+ I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61F79">
        <w:rPr>
          <w:rFonts w:ascii="Times New Roman" w:hAnsi="Times New Roman" w:cs="Times New Roman"/>
          <w:sz w:val="24"/>
          <w:szCs w:val="24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1F79">
        <w:rPr>
          <w:rFonts w:ascii="Times New Roman" w:hAnsi="Times New Roman" w:cs="Times New Roman"/>
          <w:sz w:val="24"/>
          <w:szCs w:val="24"/>
        </w:rPr>
        <w:t xml:space="preserve"> + …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+ I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n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) / (Fp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)                                                           </w:t>
      </w:r>
    </w:p>
    <w:p w14:paraId="02E8DD56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</w:rPr>
        <w:t>donde: C (Valor de Categoría); I (Valor del Indicador); Fp (Factor de ponderación).</w:t>
      </w:r>
    </w:p>
    <w:p w14:paraId="3A7FDCCC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464C90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  <w:lang w:val="en-US"/>
        </w:rPr>
        <w:t>S= (C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C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+ C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) / (Fp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</w:t>
      </w:r>
      <w:r w:rsidRPr="00261F79">
        <w:rPr>
          <w:rFonts w:ascii="Times New Roman" w:hAnsi="Times New Roman" w:cs="Times New Roman"/>
          <w:sz w:val="24"/>
          <w:szCs w:val="24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261F79">
        <w:rPr>
          <w:rFonts w:ascii="Times New Roman" w:hAnsi="Times New Roman" w:cs="Times New Roman"/>
          <w:sz w:val="24"/>
          <w:szCs w:val="24"/>
        </w:rPr>
        <w:t xml:space="preserve">)                                          </w:t>
      </w:r>
    </w:p>
    <w:p w14:paraId="61F4019C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</w:rPr>
        <w:t>donde: S (Valor de Subdimensión).</w:t>
      </w:r>
    </w:p>
    <w:p w14:paraId="68EE9A95" w14:textId="77777777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D28F6" w14:textId="7E6B05EF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= (S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+ 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) / (Fp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</w:t>
      </w:r>
      <w:r w:rsidRPr="00261F79">
        <w:rPr>
          <w:rFonts w:ascii="Times New Roman" w:hAnsi="Times New Roman" w:cs="Times New Roman"/>
          <w:sz w:val="24"/>
          <w:szCs w:val="24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261F79">
        <w:rPr>
          <w:rFonts w:ascii="Times New Roman" w:hAnsi="Times New Roman" w:cs="Times New Roman"/>
          <w:sz w:val="24"/>
          <w:szCs w:val="24"/>
        </w:rPr>
        <w:t xml:space="preserve">)                                         </w:t>
      </w:r>
    </w:p>
    <w:p w14:paraId="22092F40" w14:textId="22F81273" w:rsidR="00261F79" w:rsidRPr="00261F79" w:rsidRDefault="00261F79" w:rsidP="00261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</w:rPr>
        <w:t>donde: S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61F79">
        <w:rPr>
          <w:rFonts w:ascii="Times New Roman" w:hAnsi="Times New Roman" w:cs="Times New Roman"/>
          <w:sz w:val="24"/>
          <w:szCs w:val="24"/>
        </w:rPr>
        <w:t xml:space="preserve"> (Valor de Sustentabilidad </w:t>
      </w:r>
      <w:r>
        <w:rPr>
          <w:rFonts w:ascii="Times New Roman" w:hAnsi="Times New Roman" w:cs="Times New Roman"/>
          <w:sz w:val="24"/>
          <w:szCs w:val="24"/>
        </w:rPr>
        <w:t>Social</w:t>
      </w:r>
      <w:r w:rsidR="00FC4928">
        <w:rPr>
          <w:rFonts w:ascii="Times New Roman" w:hAnsi="Times New Roman" w:cs="Times New Roman"/>
          <w:sz w:val="24"/>
          <w:szCs w:val="24"/>
        </w:rPr>
        <w:t>).</w:t>
      </w:r>
    </w:p>
    <w:p w14:paraId="70BF5680" w14:textId="1083794D" w:rsidR="00261F79" w:rsidRDefault="00261F79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AB6FD" w14:textId="61036C13" w:rsidR="00FC4928" w:rsidRPr="00261F79" w:rsidRDefault="00FC4928" w:rsidP="00FC49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Ec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= (S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+ S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) / (Fp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61F79">
        <w:rPr>
          <w:rFonts w:ascii="Times New Roman" w:hAnsi="Times New Roman" w:cs="Times New Roman"/>
          <w:sz w:val="24"/>
          <w:szCs w:val="24"/>
          <w:lang w:val="en-US"/>
        </w:rPr>
        <w:t xml:space="preserve"> + … </w:t>
      </w:r>
      <w:r w:rsidRPr="00261F79">
        <w:rPr>
          <w:rFonts w:ascii="Times New Roman" w:hAnsi="Times New Roman" w:cs="Times New Roman"/>
          <w:sz w:val="24"/>
          <w:szCs w:val="24"/>
        </w:rPr>
        <w:t>+ Fp</w:t>
      </w:r>
      <w:r w:rsidRPr="00261F7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261F79">
        <w:rPr>
          <w:rFonts w:ascii="Times New Roman" w:hAnsi="Times New Roman" w:cs="Times New Roman"/>
          <w:sz w:val="24"/>
          <w:szCs w:val="24"/>
        </w:rPr>
        <w:t xml:space="preserve">)                                         </w:t>
      </w:r>
    </w:p>
    <w:p w14:paraId="7C2AE2B8" w14:textId="6ACFA612" w:rsidR="00FC4928" w:rsidRPr="00261F79" w:rsidRDefault="00FC4928" w:rsidP="00FC49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79">
        <w:rPr>
          <w:rFonts w:ascii="Times New Roman" w:hAnsi="Times New Roman" w:cs="Times New Roman"/>
          <w:sz w:val="24"/>
          <w:szCs w:val="24"/>
        </w:rPr>
        <w:t xml:space="preserve">donde: </w:t>
      </w:r>
      <w:r>
        <w:rPr>
          <w:rFonts w:ascii="Times New Roman" w:hAnsi="Times New Roman" w:cs="Times New Roman"/>
          <w:sz w:val="24"/>
          <w:szCs w:val="24"/>
        </w:rPr>
        <w:t>SEc (Valor de Sustentabilidad Económica).</w:t>
      </w:r>
    </w:p>
    <w:p w14:paraId="1ED14542" w14:textId="77777777" w:rsidR="00FC4928" w:rsidRDefault="00FC4928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DABC0" w14:textId="223DAD9C" w:rsidR="005F4598" w:rsidRDefault="005F4598" w:rsidP="004A18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18F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Tabla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18FF" w:rsidRPr="004A18FF">
        <w:rPr>
          <w:rFonts w:ascii="Times New Roman" w:hAnsi="Times New Roman" w:cs="Times New Roman"/>
          <w:sz w:val="24"/>
          <w:szCs w:val="24"/>
        </w:rPr>
        <w:t xml:space="preserve">Subdimensiones, categorías e indicadores utilizados para la evaluación de la sustentabilidad </w:t>
      </w:r>
      <w:r w:rsidR="004A18FF">
        <w:rPr>
          <w:rFonts w:ascii="Times New Roman" w:hAnsi="Times New Roman" w:cs="Times New Roman"/>
          <w:sz w:val="24"/>
          <w:szCs w:val="24"/>
        </w:rPr>
        <w:t>social</w:t>
      </w:r>
    </w:p>
    <w:tbl>
      <w:tblPr>
        <w:tblStyle w:val="Tabladelista6concolores1"/>
        <w:tblW w:w="0" w:type="auto"/>
        <w:tblLook w:val="04A0" w:firstRow="1" w:lastRow="0" w:firstColumn="1" w:lastColumn="0" w:noHBand="0" w:noVBand="1"/>
      </w:tblPr>
      <w:tblGrid>
        <w:gridCol w:w="1975"/>
        <w:gridCol w:w="603"/>
        <w:gridCol w:w="2092"/>
        <w:gridCol w:w="483"/>
        <w:gridCol w:w="3084"/>
        <w:gridCol w:w="483"/>
      </w:tblGrid>
      <w:tr w:rsidR="00BD189D" w:rsidRPr="003D2290" w14:paraId="61CD4285" w14:textId="77777777" w:rsidTr="00294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47E97228" w14:textId="38DABB93" w:rsidR="00BD189D" w:rsidRPr="003D2290" w:rsidRDefault="00BD189D" w:rsidP="00757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Dimensión Social de la sustentabilidad</w:t>
            </w:r>
          </w:p>
        </w:tc>
      </w:tr>
      <w:tr w:rsidR="00BD189D" w:rsidRPr="003D2290" w14:paraId="645841E6" w14:textId="77777777" w:rsidTr="0029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C1C4D" w14:textId="089C24E8" w:rsidR="00BD189D" w:rsidRPr="004F6AF2" w:rsidRDefault="00BD189D" w:rsidP="0075781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Subdimensión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67EBB" w14:textId="3F135BA1" w:rsidR="00BD189D" w:rsidRPr="004F6AF2" w:rsidRDefault="00BD189D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  <w:r w:rsidR="00802623" w:rsidRPr="0080262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88DB9" w14:textId="245FC21D" w:rsidR="00BD189D" w:rsidRPr="004F6AF2" w:rsidRDefault="00BD189D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Categoría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1B81D" w14:textId="5FFA2413" w:rsidR="00BD189D" w:rsidRPr="004F6AF2" w:rsidRDefault="00BD189D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11C6F" w14:textId="2B0938C1" w:rsidR="00BD189D" w:rsidRPr="004F6AF2" w:rsidRDefault="00BD189D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Indicador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4C9762" w14:textId="58A408CB" w:rsidR="00BD189D" w:rsidRPr="004F6AF2" w:rsidRDefault="00BD189D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</w:p>
        </w:tc>
      </w:tr>
      <w:tr w:rsidR="00BD189D" w:rsidRPr="003D2290" w14:paraId="33BD5AF7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52700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Calidad de vida del productor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160C54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E3F0EC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Satisfacción de las necesidades básicas</w:t>
            </w:r>
          </w:p>
          <w:p w14:paraId="429E51B2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B0E9D6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079E37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 la alimentación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4D9E43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579F52E3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7126687F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983CBEB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032E9FD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C474CCD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65A2FAA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 la vivienda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E350CC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778BD709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B219996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30DD03B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3FA3EDF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24AF03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FEF3E55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 los servicios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372B7A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36484120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3152316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CEFCE5F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6CCE204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D075C36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E697CA1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 la salud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DEED73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45D94C1B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2BDF7ED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CDCF6C5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F3BBD5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879CA2C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4DD421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 la educación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BCF96C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41385970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6CEDF8BB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06C0B68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BFE56CB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Cuidado de la salud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754848F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06E4CF3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Protección personal al manipular plaguicidas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28AC871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89D" w:rsidRPr="003D2290" w14:paraId="22E9BCDF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23B484D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7516EB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A122E69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68B659D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C5E7F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Acceso al agua segura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61B857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62722176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203BF4F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4CEE8AE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C130C9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792CC5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9B73950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Almacenamiento de agroquímicos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51E9CCC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60D84676" w14:textId="77777777" w:rsidTr="0093192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F5349C8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9425519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0C778F2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Satisfacción del productor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F77C617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0F722AB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Grado de satisfacción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F9CA72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44FC736A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08CC5A7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Gestión del sistema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3877CAB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FC6A6A1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Capacidad de autogestión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2F347A7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A10B15A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Dependencia de terceros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D70A1CF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251B27A3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333409E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042970F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5A9F3F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4020D12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DBC556A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Participación en grupos de productores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25903B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7D4AFDDC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4609E2BA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44BC3AE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99E8FF9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3063248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FC39A12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Asistencia a actividades formales y no formales de capacitación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A7AEF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89D" w:rsidRPr="003D2290" w14:paraId="6874F869" w14:textId="77777777" w:rsidTr="00931929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B7B0EC0" w14:textId="77777777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F1BDE8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70F452C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FDD854B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04F860E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Dotación de equipamiento propio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5D6B1F0" w14:textId="77777777" w:rsidR="00BD189D" w:rsidRPr="004F6AF2" w:rsidRDefault="00BD189D" w:rsidP="004F6AF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89D" w:rsidRPr="003D2290" w14:paraId="65DFAA68" w14:textId="77777777" w:rsidTr="00931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1D19A642" w14:textId="214B2E68" w:rsidR="00BD189D" w:rsidRPr="004F6AF2" w:rsidRDefault="00BD189D" w:rsidP="004F6AF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0" w:name="_Hlk520236042"/>
            <w:r w:rsidRPr="004F6AF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Propiedad de la tierra</w:t>
            </w:r>
            <w:bookmarkEnd w:id="0"/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C0C03F2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400502D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Acceso a la tierra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B10B287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A9DB956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Tenencia de la tierra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FDBFF57" w14:textId="77777777" w:rsidR="00BD189D" w:rsidRPr="004F6AF2" w:rsidRDefault="00BD189D" w:rsidP="004F6AF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A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FC0D4F8" w14:textId="77777777" w:rsidR="00C50EEF" w:rsidRPr="00C50EEF" w:rsidRDefault="00C50EEF" w:rsidP="00AE09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EEF">
        <w:rPr>
          <w:rFonts w:ascii="Times New Roman" w:hAnsi="Times New Roman" w:cs="Times New Roman"/>
          <w:sz w:val="24"/>
          <w:szCs w:val="24"/>
        </w:rPr>
        <w:t xml:space="preserve">Fuente: Elaboración personal. </w:t>
      </w:r>
      <w:r w:rsidRPr="00C50EEF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C50EEF">
        <w:rPr>
          <w:rFonts w:ascii="Times New Roman" w:hAnsi="Times New Roman" w:cs="Times New Roman"/>
          <w:sz w:val="24"/>
          <w:szCs w:val="24"/>
        </w:rPr>
        <w:t>Factor de ponderación.</w:t>
      </w:r>
    </w:p>
    <w:p w14:paraId="133D3DB0" w14:textId="1D40B203" w:rsidR="005911B9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9E911" w14:textId="6F6F120E" w:rsidR="005911B9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49DF9" w14:textId="18FD08BD" w:rsidR="005911B9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4505BD" w14:textId="78F9FDA5" w:rsidR="005911B9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4A8EA" w14:textId="77777777" w:rsidR="005911B9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1F867" w14:textId="652BE207" w:rsidR="00C50EEF" w:rsidRDefault="005911B9" w:rsidP="005911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18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Tabla </w:t>
      </w:r>
      <w:r w:rsidR="004575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A18F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8FF">
        <w:rPr>
          <w:rFonts w:ascii="Times New Roman" w:hAnsi="Times New Roman" w:cs="Times New Roman"/>
          <w:sz w:val="24"/>
          <w:szCs w:val="24"/>
        </w:rPr>
        <w:t xml:space="preserve">Subdimensiones, categorías e indicadores utilizados para la evaluación de la sustentabilidad </w:t>
      </w:r>
      <w:r>
        <w:rPr>
          <w:rFonts w:ascii="Times New Roman" w:hAnsi="Times New Roman" w:cs="Times New Roman"/>
          <w:sz w:val="24"/>
          <w:szCs w:val="24"/>
        </w:rPr>
        <w:t>económica</w:t>
      </w:r>
    </w:p>
    <w:tbl>
      <w:tblPr>
        <w:tblStyle w:val="Tabladelista6concolores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97"/>
        <w:gridCol w:w="603"/>
        <w:gridCol w:w="1784"/>
        <w:gridCol w:w="483"/>
        <w:gridCol w:w="3254"/>
        <w:gridCol w:w="483"/>
      </w:tblGrid>
      <w:tr w:rsidR="003D2290" w:rsidRPr="003D2290" w14:paraId="527E7246" w14:textId="77777777" w:rsidTr="00294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6"/>
            <w:shd w:val="clear" w:color="auto" w:fill="auto"/>
            <w:vAlign w:val="center"/>
          </w:tcPr>
          <w:p w14:paraId="09EFE059" w14:textId="2DDC9FA3" w:rsidR="003D2290" w:rsidRPr="003D2290" w:rsidRDefault="003D2290" w:rsidP="0075781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536A53">
              <w:rPr>
                <w:rFonts w:ascii="Times New Roman" w:hAnsi="Times New Roman" w:cs="Times New Roman"/>
                <w:sz w:val="24"/>
                <w:szCs w:val="24"/>
              </w:rPr>
              <w:t>Dimensión Económica de la sustentabilidad</w:t>
            </w:r>
          </w:p>
        </w:tc>
      </w:tr>
      <w:tr w:rsidR="00294C0E" w:rsidRPr="003D2290" w14:paraId="30F19CB0" w14:textId="77777777" w:rsidTr="0029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5326180" w14:textId="55BD7F3D" w:rsidR="003D2290" w:rsidRPr="003D2290" w:rsidRDefault="003D2290" w:rsidP="0075781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Subdimensión</w:t>
            </w:r>
          </w:p>
        </w:tc>
        <w:tc>
          <w:tcPr>
            <w:tcW w:w="60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8D33202" w14:textId="03751BD1" w:rsidR="003D2290" w:rsidRPr="003D2290" w:rsidRDefault="003D2290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  <w:r w:rsidR="00802623" w:rsidRPr="0080262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8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9324DA4" w14:textId="60343C7B" w:rsidR="003D2290" w:rsidRPr="003D2290" w:rsidRDefault="003D2290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Categoría</w:t>
            </w:r>
          </w:p>
        </w:tc>
        <w:tc>
          <w:tcPr>
            <w:tcW w:w="48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9D98164" w14:textId="22C7FC82" w:rsidR="003D2290" w:rsidRPr="003D2290" w:rsidRDefault="003D2290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</w:p>
        </w:tc>
        <w:tc>
          <w:tcPr>
            <w:tcW w:w="325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45B9FD" w14:textId="35FC6EB5" w:rsidR="003D2290" w:rsidRPr="003D2290" w:rsidRDefault="003D2290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Indicador</w:t>
            </w:r>
          </w:p>
        </w:tc>
        <w:tc>
          <w:tcPr>
            <w:tcW w:w="48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5FCDE86" w14:textId="44B65077" w:rsidR="003D2290" w:rsidRPr="003D2290" w:rsidRDefault="003D2290" w:rsidP="007578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Fp</w:t>
            </w:r>
          </w:p>
        </w:tc>
      </w:tr>
      <w:tr w:rsidR="00294C0E" w:rsidRPr="003D2290" w14:paraId="2EB51367" w14:textId="77777777" w:rsidTr="00294C0E">
        <w:trPr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A5E7061" w14:textId="77777777" w:rsidR="003D2290" w:rsidRPr="003D2290" w:rsidRDefault="003D2290" w:rsidP="003D229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ES"/>
              </w:rPr>
              <w:t>Estabilidad económica</w:t>
            </w:r>
          </w:p>
        </w:tc>
        <w:tc>
          <w:tcPr>
            <w:tcW w:w="603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140A304D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5EBC593" w14:textId="04B60F0A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Estrategias productivas</w:t>
            </w:r>
          </w:p>
        </w:tc>
        <w:tc>
          <w:tcPr>
            <w:tcW w:w="483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1077CCF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374BD3F6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Canales de venta</w:t>
            </w:r>
          </w:p>
        </w:tc>
        <w:tc>
          <w:tcPr>
            <w:tcW w:w="48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30F5822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C0E" w:rsidRPr="003D2290" w14:paraId="76B2675F" w14:textId="77777777" w:rsidTr="0029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vMerge/>
            <w:shd w:val="clear" w:color="auto" w:fill="auto"/>
            <w:vAlign w:val="center"/>
          </w:tcPr>
          <w:p w14:paraId="2D9FFA15" w14:textId="77777777" w:rsidR="003D2290" w:rsidRPr="003D2290" w:rsidRDefault="003D2290" w:rsidP="003D229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3" w:type="dxa"/>
            <w:vMerge/>
            <w:shd w:val="clear" w:color="auto" w:fill="auto"/>
            <w:vAlign w:val="center"/>
          </w:tcPr>
          <w:p w14:paraId="6D49CFF8" w14:textId="77777777" w:rsidR="003D2290" w:rsidRPr="003D2290" w:rsidRDefault="003D2290" w:rsidP="003D229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BC3CDA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83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777566E" w14:textId="77777777" w:rsidR="003D2290" w:rsidRPr="003D2290" w:rsidRDefault="003D2290" w:rsidP="003D229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83B8EA2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Comercialización de la mercadería sin intermediario</w:t>
            </w:r>
          </w:p>
        </w:tc>
        <w:tc>
          <w:tcPr>
            <w:tcW w:w="48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FDB9A12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4C0E" w:rsidRPr="003D2290" w14:paraId="215443A7" w14:textId="77777777" w:rsidTr="00294C0E">
        <w:trPr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vMerge/>
            <w:shd w:val="clear" w:color="auto" w:fill="auto"/>
            <w:vAlign w:val="center"/>
          </w:tcPr>
          <w:p w14:paraId="403567AD" w14:textId="77777777" w:rsidR="003D2290" w:rsidRPr="003D2290" w:rsidRDefault="003D2290" w:rsidP="003D229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3" w:type="dxa"/>
            <w:vMerge/>
            <w:shd w:val="clear" w:color="auto" w:fill="auto"/>
            <w:vAlign w:val="center"/>
          </w:tcPr>
          <w:p w14:paraId="5BD72D1D" w14:textId="77777777" w:rsidR="003D2290" w:rsidRPr="003D2290" w:rsidRDefault="003D2290" w:rsidP="003D229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8EAA67F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Estrategias financieras</w:t>
            </w:r>
          </w:p>
        </w:tc>
        <w:tc>
          <w:tcPr>
            <w:tcW w:w="483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D0244BC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B1397AC" w14:textId="576BA895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Acceso a créditos</w:t>
            </w:r>
          </w:p>
        </w:tc>
        <w:tc>
          <w:tcPr>
            <w:tcW w:w="48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9AE5DE1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4C0E" w:rsidRPr="003D2290" w14:paraId="682F9C1A" w14:textId="77777777" w:rsidTr="0029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0305C88" w14:textId="77777777" w:rsidR="003D2290" w:rsidRPr="003D2290" w:rsidRDefault="003D2290" w:rsidP="003D229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A5AC273" w14:textId="77777777" w:rsidR="003D2290" w:rsidRPr="003D2290" w:rsidRDefault="003D2290" w:rsidP="003D229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E25EC3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5A4664" w14:textId="77777777" w:rsidR="003D2290" w:rsidRPr="003D2290" w:rsidRDefault="003D2290" w:rsidP="003D229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34B4538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Existencia y necesidad de ingresos extraprediales</w:t>
            </w:r>
          </w:p>
        </w:tc>
        <w:tc>
          <w:tcPr>
            <w:tcW w:w="48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9AB357B" w14:textId="77777777" w:rsidR="003D2290" w:rsidRPr="003D2290" w:rsidRDefault="003D2290" w:rsidP="003D229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C0E" w:rsidRPr="003D2290" w14:paraId="338DEF8F" w14:textId="77777777" w:rsidTr="00294C0E">
        <w:trPr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48E009F8" w14:textId="77777777" w:rsidR="003D2290" w:rsidRPr="003D2290" w:rsidRDefault="003D2290" w:rsidP="003D229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ES"/>
              </w:rPr>
            </w:pPr>
            <w:r w:rsidRPr="003D229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s-ES"/>
              </w:rPr>
              <w:t>Beneficio económico</w:t>
            </w:r>
          </w:p>
        </w:tc>
        <w:tc>
          <w:tcPr>
            <w:tcW w:w="60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5EB4D81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3F09229C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Obtención de ganancia</w:t>
            </w:r>
          </w:p>
        </w:tc>
        <w:tc>
          <w:tcPr>
            <w:tcW w:w="48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5C817EDB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EEC7CA2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Obtención de ganancia de la producción</w:t>
            </w:r>
          </w:p>
        </w:tc>
        <w:tc>
          <w:tcPr>
            <w:tcW w:w="48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1765455" w14:textId="77777777" w:rsidR="003D2290" w:rsidRPr="003D2290" w:rsidRDefault="003D2290" w:rsidP="003D229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18DDAF2" w14:textId="51943DCA" w:rsidR="002173E1" w:rsidRPr="002173E1" w:rsidRDefault="002173E1" w:rsidP="00AE09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 xml:space="preserve">Fuente: Elaboración personal. </w:t>
      </w:r>
      <w:r w:rsidR="0080262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2173E1">
        <w:rPr>
          <w:rFonts w:ascii="Times New Roman" w:hAnsi="Times New Roman" w:cs="Times New Roman"/>
          <w:sz w:val="24"/>
          <w:szCs w:val="24"/>
        </w:rPr>
        <w:t>Factor de ponderación.</w:t>
      </w:r>
    </w:p>
    <w:p w14:paraId="030D6E41" w14:textId="354B660A" w:rsidR="003D2290" w:rsidRDefault="003D2290" w:rsidP="00FA53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B2CCD" w14:textId="65E0E9E0" w:rsidR="005B015A" w:rsidRDefault="00E67A8C" w:rsidP="00FA53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último</w:t>
      </w:r>
      <w:r w:rsidR="00FA5396" w:rsidRPr="007B35D9">
        <w:rPr>
          <w:rFonts w:ascii="Times New Roman" w:hAnsi="Times New Roman" w:cs="Times New Roman"/>
          <w:sz w:val="24"/>
          <w:szCs w:val="24"/>
        </w:rPr>
        <w:t xml:space="preserve">, se seleccionaron 2 casos de sistemas </w:t>
      </w:r>
      <w:r w:rsidR="00FA5396">
        <w:rPr>
          <w:rFonts w:ascii="Times New Roman" w:hAnsi="Times New Roman" w:cs="Times New Roman"/>
          <w:sz w:val="24"/>
          <w:szCs w:val="24"/>
        </w:rPr>
        <w:t xml:space="preserve">hortícolas </w:t>
      </w:r>
      <w:r w:rsidR="00FA5396" w:rsidRPr="007B35D9">
        <w:rPr>
          <w:rFonts w:ascii="Times New Roman" w:hAnsi="Times New Roman" w:cs="Times New Roman"/>
          <w:sz w:val="24"/>
          <w:szCs w:val="24"/>
        </w:rPr>
        <w:t>familiares convencionales y 2 casos agroecológicos que pueden considerarse representativos del cultivo a campo en el CHM.</w:t>
      </w:r>
      <w:r w:rsidR="00FA5396">
        <w:rPr>
          <w:rFonts w:ascii="Times New Roman" w:hAnsi="Times New Roman" w:cs="Times New Roman"/>
          <w:sz w:val="24"/>
          <w:szCs w:val="24"/>
        </w:rPr>
        <w:t xml:space="preserve"> Las entrevistas semiestructuradas realizadas a los productores encargados de cada sistema, se efectuaron </w:t>
      </w:r>
      <w:r w:rsidR="00F621BA">
        <w:rPr>
          <w:rFonts w:ascii="Times New Roman" w:hAnsi="Times New Roman" w:cs="Times New Roman"/>
          <w:sz w:val="24"/>
          <w:szCs w:val="24"/>
        </w:rPr>
        <w:t>durante</w:t>
      </w:r>
      <w:r w:rsidR="00FA5396">
        <w:rPr>
          <w:rFonts w:ascii="Times New Roman" w:hAnsi="Times New Roman" w:cs="Times New Roman"/>
          <w:sz w:val="24"/>
          <w:szCs w:val="24"/>
        </w:rPr>
        <w:t xml:space="preserve"> el año 2018. Los datos obtenidos se volcaron en los indicadores seleccionados. A continuación, </w:t>
      </w:r>
      <w:r w:rsidR="005F4598">
        <w:rPr>
          <w:rFonts w:ascii="Times New Roman" w:hAnsi="Times New Roman" w:cs="Times New Roman"/>
          <w:sz w:val="24"/>
          <w:szCs w:val="24"/>
        </w:rPr>
        <w:t xml:space="preserve">en la Tabla </w:t>
      </w:r>
      <w:r w:rsidR="004A18FF">
        <w:rPr>
          <w:rFonts w:ascii="Times New Roman" w:hAnsi="Times New Roman" w:cs="Times New Roman"/>
          <w:sz w:val="24"/>
          <w:szCs w:val="24"/>
        </w:rPr>
        <w:t>3</w:t>
      </w:r>
      <w:r w:rsidR="005F4598">
        <w:rPr>
          <w:rFonts w:ascii="Times New Roman" w:hAnsi="Times New Roman" w:cs="Times New Roman"/>
          <w:sz w:val="24"/>
          <w:szCs w:val="24"/>
        </w:rPr>
        <w:t xml:space="preserve">, </w:t>
      </w:r>
      <w:r w:rsidR="00FA5396">
        <w:rPr>
          <w:rFonts w:ascii="Times New Roman" w:hAnsi="Times New Roman" w:cs="Times New Roman"/>
          <w:sz w:val="24"/>
          <w:szCs w:val="24"/>
        </w:rPr>
        <w:t>se identifican las principales características de cada uno de los casos</w:t>
      </w:r>
      <w:r w:rsidR="005F4598">
        <w:rPr>
          <w:rFonts w:ascii="Times New Roman" w:hAnsi="Times New Roman" w:cs="Times New Roman"/>
          <w:sz w:val="24"/>
          <w:szCs w:val="24"/>
        </w:rPr>
        <w:t>.</w:t>
      </w:r>
    </w:p>
    <w:p w14:paraId="00793083" w14:textId="77777777" w:rsidR="005B015A" w:rsidRDefault="005B015A" w:rsidP="00FA53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F645F" w14:textId="2B38B269" w:rsidR="00FA5396" w:rsidRDefault="00FA5396" w:rsidP="00FA53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7CAC">
        <w:rPr>
          <w:rFonts w:ascii="Times New Roman" w:hAnsi="Times New Roman" w:cs="Times New Roman"/>
          <w:b/>
          <w:bCs/>
          <w:sz w:val="24"/>
          <w:szCs w:val="24"/>
        </w:rPr>
        <w:t xml:space="preserve">Tabla </w:t>
      </w:r>
      <w:r w:rsidR="004A18F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77CA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Caracterización de los casos bajo estudio</w:t>
      </w:r>
    </w:p>
    <w:tbl>
      <w:tblPr>
        <w:tblStyle w:val="Tabladelista6concolores1"/>
        <w:tblW w:w="8607" w:type="dxa"/>
        <w:jc w:val="center"/>
        <w:tblLook w:val="04A0" w:firstRow="1" w:lastRow="0" w:firstColumn="1" w:lastColumn="0" w:noHBand="0" w:noVBand="1"/>
      </w:tblPr>
      <w:tblGrid>
        <w:gridCol w:w="2268"/>
        <w:gridCol w:w="1460"/>
        <w:gridCol w:w="1532"/>
        <w:gridCol w:w="1532"/>
        <w:gridCol w:w="1815"/>
      </w:tblGrid>
      <w:tr w:rsidR="005B015A" w:rsidRPr="002827A8" w14:paraId="56FEF61D" w14:textId="77777777" w:rsidTr="00CA0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14:paraId="343A7A89" w14:textId="77777777" w:rsidR="00FA5396" w:rsidRPr="002827A8" w:rsidRDefault="00FA5396" w:rsidP="00757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CASOS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27BB46F" w14:textId="77777777" w:rsidR="00FA5396" w:rsidRPr="002827A8" w:rsidRDefault="00FA5396" w:rsidP="00757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1 CV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EC5D7EC" w14:textId="77777777" w:rsidR="00FA5396" w:rsidRPr="002827A8" w:rsidRDefault="00FA5396" w:rsidP="00757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2 CV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F94B28" w14:textId="77777777" w:rsidR="00FA5396" w:rsidRPr="002827A8" w:rsidRDefault="00FA5396" w:rsidP="00757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1 AE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C50FE1" w14:textId="77777777" w:rsidR="00FA5396" w:rsidRPr="002827A8" w:rsidRDefault="00FA5396" w:rsidP="00757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2 AE</w:t>
            </w:r>
          </w:p>
        </w:tc>
      </w:tr>
      <w:tr w:rsidR="00536A53" w:rsidRPr="002827A8" w14:paraId="64B79CB4" w14:textId="77777777" w:rsidTr="00CA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E34AC67" w14:textId="77777777" w:rsidR="00FA5396" w:rsidRPr="002827A8" w:rsidRDefault="00FA5396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Localización</w:t>
            </w:r>
          </w:p>
        </w:tc>
        <w:tc>
          <w:tcPr>
            <w:tcW w:w="146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5C6942F" w14:textId="77777777" w:rsidR="00FA5396" w:rsidRPr="002827A8" w:rsidRDefault="00FA5396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Estación Camet</w:t>
            </w:r>
          </w:p>
        </w:tc>
        <w:tc>
          <w:tcPr>
            <w:tcW w:w="153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E2F7B5A" w14:textId="77777777" w:rsidR="00FA5396" w:rsidRPr="002827A8" w:rsidRDefault="00FA5396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El Coyunco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E9C394E" w14:textId="77777777" w:rsidR="00FA5396" w:rsidRPr="002827A8" w:rsidRDefault="00FA5396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Playa Los Lobos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A4F713A" w14:textId="77777777" w:rsidR="00FA5396" w:rsidRPr="002827A8" w:rsidRDefault="00FA5396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Batán</w:t>
            </w:r>
          </w:p>
        </w:tc>
      </w:tr>
      <w:tr w:rsidR="005B015A" w:rsidRPr="002827A8" w14:paraId="0DB78817" w14:textId="77777777" w:rsidTr="00CA06A6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038F09" w14:textId="77777777" w:rsidR="00FA5396" w:rsidRPr="002827A8" w:rsidRDefault="00FA5396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Superficie (ha)</w:t>
            </w:r>
          </w:p>
        </w:tc>
        <w:tc>
          <w:tcPr>
            <w:tcW w:w="14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A9350D1" w14:textId="77777777" w:rsidR="00FA5396" w:rsidRPr="002827A8" w:rsidRDefault="00FA5396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0904834" w14:textId="77777777" w:rsidR="00FA5396" w:rsidRPr="002827A8" w:rsidRDefault="00FA5396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A2ECA69" w14:textId="77777777" w:rsidR="00FA5396" w:rsidRPr="002827A8" w:rsidRDefault="00FA5396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17D79D" w14:textId="77777777" w:rsidR="00FA5396" w:rsidRPr="002827A8" w:rsidRDefault="00FA5396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E829E7" w:rsidRPr="002827A8" w14:paraId="50FA7A4C" w14:textId="77777777" w:rsidTr="00627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4EC9CF7" w14:textId="4B99942C" w:rsidR="00E829E7" w:rsidRPr="002827A8" w:rsidRDefault="00E829E7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Modo de producción</w:t>
            </w:r>
          </w:p>
        </w:tc>
        <w:tc>
          <w:tcPr>
            <w:tcW w:w="6339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8EBD20" w14:textId="4D39F4E6" w:rsidR="00E829E7" w:rsidRPr="002827A8" w:rsidRDefault="00E829E7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A campo</w:t>
            </w:r>
          </w:p>
        </w:tc>
      </w:tr>
      <w:tr w:rsidR="00E829E7" w:rsidRPr="002827A8" w14:paraId="4E437C39" w14:textId="77777777" w:rsidTr="00627973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32913F" w14:textId="5C0FB70C" w:rsidR="00E829E7" w:rsidRPr="002827A8" w:rsidRDefault="00E829E7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Mano de obra</w:t>
            </w:r>
          </w:p>
        </w:tc>
        <w:tc>
          <w:tcPr>
            <w:tcW w:w="6339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446E171" w14:textId="102690C4" w:rsidR="00E829E7" w:rsidRPr="002827A8" w:rsidRDefault="00E829E7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Familiar</w:t>
            </w:r>
          </w:p>
        </w:tc>
      </w:tr>
      <w:tr w:rsidR="00ED7C55" w:rsidRPr="002827A8" w14:paraId="48CC3F51" w14:textId="77777777" w:rsidTr="00CA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1AC9BF" w14:textId="76BADDC4" w:rsidR="00ED7C55" w:rsidRPr="002827A8" w:rsidRDefault="00ED7C55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Tenencia de la tierra</w:t>
            </w:r>
          </w:p>
        </w:tc>
        <w:tc>
          <w:tcPr>
            <w:tcW w:w="14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3026E20" w14:textId="35B0C2D3" w:rsidR="00ED7C55" w:rsidRPr="002827A8" w:rsidRDefault="00C30730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Propietario</w:t>
            </w:r>
          </w:p>
        </w:tc>
        <w:tc>
          <w:tcPr>
            <w:tcW w:w="15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4783A4" w14:textId="78D0BB86" w:rsidR="00ED7C55" w:rsidRPr="002827A8" w:rsidRDefault="00042200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Arrendatario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91DF08" w14:textId="633C8676" w:rsidR="00ED7C55" w:rsidRPr="002827A8" w:rsidRDefault="00692E24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Propietario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BA5E9B" w14:textId="095C94B5" w:rsidR="00ED7C55" w:rsidRPr="002827A8" w:rsidRDefault="00C0051E" w:rsidP="005B015A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Arrendatario</w:t>
            </w:r>
          </w:p>
        </w:tc>
      </w:tr>
      <w:tr w:rsidR="005B015A" w:rsidRPr="002827A8" w14:paraId="3D410525" w14:textId="77777777" w:rsidTr="00CA06A6">
        <w:trPr>
          <w:trHeight w:val="1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8A59B8" w14:textId="798F45F6" w:rsidR="00ED7C55" w:rsidRPr="002827A8" w:rsidRDefault="00ED7C55" w:rsidP="001468DD">
            <w:pPr>
              <w:spacing w:before="100" w:beforeAutospacing="1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Canales de comercialización</w:t>
            </w:r>
          </w:p>
        </w:tc>
        <w:tc>
          <w:tcPr>
            <w:tcW w:w="14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A844AB8" w14:textId="356D697A" w:rsidR="00ED7C55" w:rsidRPr="002827A8" w:rsidRDefault="00CA06A6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Venta directa en quinta</w:t>
            </w:r>
          </w:p>
        </w:tc>
        <w:tc>
          <w:tcPr>
            <w:tcW w:w="153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0334612" w14:textId="21D5DBE6" w:rsidR="00ED7C55" w:rsidRPr="002827A8" w:rsidRDefault="00491ABA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Venta directa en quinta</w:t>
            </w: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13D01E" w14:textId="0E181646" w:rsidR="00ED7C55" w:rsidRPr="002827A8" w:rsidRDefault="00692E24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Venta directa en quinta y a dos negocios</w:t>
            </w: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8A0D611" w14:textId="38FCF9C0" w:rsidR="00ED7C55" w:rsidRPr="002827A8" w:rsidRDefault="00C0051E" w:rsidP="005B015A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7A8">
              <w:rPr>
                <w:rFonts w:ascii="Times New Roman" w:hAnsi="Times New Roman" w:cs="Times New Roman"/>
                <w:sz w:val="24"/>
                <w:szCs w:val="24"/>
              </w:rPr>
              <w:t>Venta directa en quinta, almacenes naturales y dietéticas</w:t>
            </w:r>
          </w:p>
        </w:tc>
      </w:tr>
    </w:tbl>
    <w:p w14:paraId="714D3F17" w14:textId="57DF8F2E" w:rsidR="00080887" w:rsidRPr="00692E24" w:rsidRDefault="009D7383" w:rsidP="00AE09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>Fuente: Elaboración personal.</w:t>
      </w:r>
    </w:p>
    <w:p w14:paraId="424B4F30" w14:textId="5E29AA32" w:rsidR="0001481E" w:rsidRDefault="00E32C02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06D1">
        <w:rPr>
          <w:rFonts w:ascii="Times New Roman" w:hAnsi="Times New Roman" w:cs="Times New Roman"/>
          <w:b/>
          <w:bCs/>
          <w:sz w:val="24"/>
          <w:szCs w:val="24"/>
        </w:rPr>
        <w:lastRenderedPageBreak/>
        <w:t>Resultados</w:t>
      </w:r>
      <w:r w:rsidR="00297C6A">
        <w:rPr>
          <w:rFonts w:ascii="Times New Roman" w:hAnsi="Times New Roman" w:cs="Times New Roman"/>
          <w:b/>
          <w:bCs/>
          <w:sz w:val="24"/>
          <w:szCs w:val="24"/>
        </w:rPr>
        <w:t xml:space="preserve"> y discusión</w:t>
      </w:r>
    </w:p>
    <w:p w14:paraId="099ABCB6" w14:textId="4F0E9929" w:rsidR="0001481E" w:rsidRPr="0001481E" w:rsidRDefault="0001481E" w:rsidP="0038290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1481E">
        <w:rPr>
          <w:rFonts w:ascii="Times New Roman" w:hAnsi="Times New Roman" w:cs="Times New Roman"/>
          <w:i/>
          <w:iCs/>
          <w:sz w:val="24"/>
          <w:szCs w:val="24"/>
        </w:rPr>
        <w:t xml:space="preserve">Sustentabilidad social </w:t>
      </w:r>
    </w:p>
    <w:p w14:paraId="5C8E6987" w14:textId="2FC545F8" w:rsidR="006D578F" w:rsidRDefault="00071943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del análisis de los casos estudiados, es posible aseverar que, desde </w:t>
      </w:r>
      <w:r w:rsidR="004B68F2">
        <w:rPr>
          <w:rFonts w:ascii="Times New Roman" w:hAnsi="Times New Roman" w:cs="Times New Roman"/>
          <w:sz w:val="24"/>
          <w:szCs w:val="24"/>
        </w:rPr>
        <w:t>la perspectiva</w:t>
      </w:r>
      <w:r>
        <w:rPr>
          <w:rFonts w:ascii="Times New Roman" w:hAnsi="Times New Roman" w:cs="Times New Roman"/>
          <w:sz w:val="24"/>
          <w:szCs w:val="24"/>
        </w:rPr>
        <w:t xml:space="preserve"> social, los sistemas agroecológicos manifiestan </w:t>
      </w:r>
      <w:r w:rsidR="001260F8">
        <w:rPr>
          <w:rFonts w:ascii="Times New Roman" w:hAnsi="Times New Roman" w:cs="Times New Roman"/>
          <w:sz w:val="24"/>
          <w:szCs w:val="24"/>
        </w:rPr>
        <w:t xml:space="preserve">los niveles </w:t>
      </w:r>
      <w:r w:rsidR="00D27014">
        <w:rPr>
          <w:rFonts w:ascii="Times New Roman" w:hAnsi="Times New Roman" w:cs="Times New Roman"/>
          <w:sz w:val="24"/>
          <w:szCs w:val="24"/>
        </w:rPr>
        <w:t xml:space="preserve">de sustentabilidad </w:t>
      </w:r>
      <w:r w:rsidR="001260F8">
        <w:rPr>
          <w:rFonts w:ascii="Times New Roman" w:hAnsi="Times New Roman" w:cs="Times New Roman"/>
          <w:sz w:val="24"/>
          <w:szCs w:val="24"/>
        </w:rPr>
        <w:t>más elevados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6A3A">
        <w:rPr>
          <w:rFonts w:ascii="Times New Roman" w:hAnsi="Times New Roman" w:cs="Times New Roman"/>
          <w:sz w:val="24"/>
          <w:szCs w:val="24"/>
        </w:rPr>
        <w:t>(Figura 2 y 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0028">
        <w:rPr>
          <w:rFonts w:ascii="Times New Roman" w:hAnsi="Times New Roman" w:cs="Times New Roman"/>
          <w:sz w:val="24"/>
          <w:szCs w:val="24"/>
        </w:rPr>
        <w:t>En esos casos, los valores alcanzados a nivel de dimensión var</w:t>
      </w:r>
      <w:r w:rsidR="00BC5460">
        <w:rPr>
          <w:rFonts w:ascii="Times New Roman" w:hAnsi="Times New Roman" w:cs="Times New Roman"/>
          <w:sz w:val="24"/>
          <w:szCs w:val="24"/>
        </w:rPr>
        <w:t>iaron</w:t>
      </w:r>
      <w:r w:rsidR="000F0028">
        <w:rPr>
          <w:rFonts w:ascii="Times New Roman" w:hAnsi="Times New Roman" w:cs="Times New Roman"/>
          <w:sz w:val="24"/>
          <w:szCs w:val="24"/>
        </w:rPr>
        <w:t xml:space="preserve"> entre 0,78 (2 AE) y 0,91 (1 AE)</w:t>
      </w:r>
      <w:r w:rsidR="005B42C4">
        <w:rPr>
          <w:rFonts w:ascii="Times New Roman" w:hAnsi="Times New Roman" w:cs="Times New Roman"/>
          <w:sz w:val="24"/>
          <w:szCs w:val="24"/>
        </w:rPr>
        <w:t xml:space="preserve">. Los sistemas </w:t>
      </w:r>
      <w:r w:rsidR="000F0028">
        <w:rPr>
          <w:rFonts w:ascii="Times New Roman" w:hAnsi="Times New Roman" w:cs="Times New Roman"/>
          <w:sz w:val="24"/>
          <w:szCs w:val="24"/>
        </w:rPr>
        <w:t xml:space="preserve">convencionales </w:t>
      </w:r>
      <w:r w:rsidR="005B42C4">
        <w:rPr>
          <w:rFonts w:ascii="Times New Roman" w:hAnsi="Times New Roman" w:cs="Times New Roman"/>
          <w:sz w:val="24"/>
          <w:szCs w:val="24"/>
        </w:rPr>
        <w:t>obtuvieron valores que fluctuaron</w:t>
      </w:r>
      <w:r w:rsidR="000F0028">
        <w:rPr>
          <w:rFonts w:ascii="Times New Roman" w:hAnsi="Times New Roman" w:cs="Times New Roman"/>
          <w:sz w:val="24"/>
          <w:szCs w:val="24"/>
        </w:rPr>
        <w:t xml:space="preserve"> entre </w:t>
      </w:r>
      <w:r w:rsidR="005B42C4">
        <w:rPr>
          <w:rFonts w:ascii="Times New Roman" w:hAnsi="Times New Roman" w:cs="Times New Roman"/>
          <w:sz w:val="24"/>
          <w:szCs w:val="24"/>
        </w:rPr>
        <w:t xml:space="preserve">0,38 (2 CV) y </w:t>
      </w:r>
      <w:r w:rsidR="006C0B29">
        <w:rPr>
          <w:rFonts w:ascii="Times New Roman" w:hAnsi="Times New Roman" w:cs="Times New Roman"/>
          <w:sz w:val="24"/>
          <w:szCs w:val="24"/>
        </w:rPr>
        <w:t>0,74 (1 CV)</w:t>
      </w:r>
      <w:r w:rsidR="005B42C4">
        <w:rPr>
          <w:rFonts w:ascii="Times New Roman" w:hAnsi="Times New Roman" w:cs="Times New Roman"/>
          <w:sz w:val="24"/>
          <w:szCs w:val="24"/>
        </w:rPr>
        <w:t>, siendo el primero el único de todos los casos que no superó el valor mínimo de sustentabilidad establecido.</w:t>
      </w:r>
    </w:p>
    <w:p w14:paraId="3C9177C7" w14:textId="77777777" w:rsidR="0055283D" w:rsidRDefault="0055283D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2B3CD" w14:textId="303A7FA6" w:rsidR="00CE4980" w:rsidRDefault="0001481E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CE4980" w:rsidRPr="0055283D">
        <w:rPr>
          <w:rFonts w:ascii="Times New Roman" w:hAnsi="Times New Roman" w:cs="Times New Roman"/>
          <w:sz w:val="24"/>
          <w:szCs w:val="24"/>
          <w:u w:val="single"/>
        </w:rPr>
        <w:t>istemas</w:t>
      </w:r>
      <w:r w:rsidR="0055283D" w:rsidRPr="0055283D">
        <w:rPr>
          <w:rFonts w:ascii="Times New Roman" w:hAnsi="Times New Roman" w:cs="Times New Roman"/>
          <w:sz w:val="24"/>
          <w:szCs w:val="24"/>
          <w:u w:val="single"/>
        </w:rPr>
        <w:t xml:space="preserve"> convencionales</w:t>
      </w:r>
    </w:p>
    <w:p w14:paraId="1CEAE8E7" w14:textId="4FD45C31" w:rsidR="0055283D" w:rsidRDefault="00683A5E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Respecto </w:t>
      </w:r>
      <w:r w:rsidR="004B68F2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las tres subdimensiones evaluadas, la </w:t>
      </w:r>
      <w:r w:rsidRPr="00683A5E">
        <w:rPr>
          <w:rFonts w:ascii="Times New Roman" w:hAnsi="Times New Roman" w:cs="Times New Roman"/>
          <w:i/>
          <w:iCs/>
          <w:sz w:val="24"/>
          <w:szCs w:val="24"/>
        </w:rPr>
        <w:t>gestión del sistema</w:t>
      </w:r>
      <w:r>
        <w:rPr>
          <w:rFonts w:ascii="Times New Roman" w:hAnsi="Times New Roman" w:cs="Times New Roman"/>
          <w:sz w:val="24"/>
          <w:szCs w:val="24"/>
        </w:rPr>
        <w:t xml:space="preserve"> presentó valores por debajo del umbral en ambos casos.</w:t>
      </w:r>
      <w:r w:rsidR="00906BBC">
        <w:rPr>
          <w:rFonts w:ascii="Times New Roman" w:hAnsi="Times New Roman" w:cs="Times New Roman"/>
          <w:sz w:val="24"/>
          <w:szCs w:val="24"/>
        </w:rPr>
        <w:t xml:space="preserve"> Únicamente el sistema 2 CV obtuvo un valor debajo del mínimo en </w:t>
      </w:r>
      <w:r w:rsidR="00906BBC" w:rsidRPr="00906BBC">
        <w:rPr>
          <w:rFonts w:ascii="Times New Roman" w:hAnsi="Times New Roman" w:cs="Times New Roman"/>
          <w:i/>
          <w:iCs/>
          <w:sz w:val="24"/>
          <w:szCs w:val="24"/>
        </w:rPr>
        <w:t>propiedad de la tierra</w:t>
      </w:r>
      <w:r w:rsidR="00906BBC">
        <w:rPr>
          <w:rFonts w:ascii="Times New Roman" w:hAnsi="Times New Roman" w:cs="Times New Roman"/>
          <w:sz w:val="24"/>
          <w:szCs w:val="24"/>
        </w:rPr>
        <w:t xml:space="preserve">. </w:t>
      </w:r>
      <w:r w:rsidR="00830AA4">
        <w:rPr>
          <w:rFonts w:ascii="Times New Roman" w:hAnsi="Times New Roman" w:cs="Times New Roman"/>
          <w:sz w:val="24"/>
          <w:szCs w:val="24"/>
        </w:rPr>
        <w:t xml:space="preserve">A nivel de categoría, </w:t>
      </w:r>
      <w:r w:rsidR="003E7CA8">
        <w:rPr>
          <w:rFonts w:ascii="Times New Roman" w:hAnsi="Times New Roman" w:cs="Times New Roman"/>
          <w:sz w:val="24"/>
          <w:szCs w:val="24"/>
        </w:rPr>
        <w:t xml:space="preserve">la </w:t>
      </w:r>
      <w:r w:rsidR="003E7CA8" w:rsidRPr="003E7CA8">
        <w:rPr>
          <w:rFonts w:ascii="Times New Roman" w:hAnsi="Times New Roman" w:cs="Times New Roman"/>
          <w:i/>
          <w:iCs/>
          <w:sz w:val="24"/>
          <w:szCs w:val="24"/>
        </w:rPr>
        <w:t xml:space="preserve">satisfacción de necesidades básicas </w:t>
      </w:r>
      <w:r w:rsidR="003E7CA8">
        <w:rPr>
          <w:rFonts w:ascii="Times New Roman" w:hAnsi="Times New Roman" w:cs="Times New Roman"/>
          <w:sz w:val="24"/>
          <w:szCs w:val="24"/>
        </w:rPr>
        <w:t xml:space="preserve">se vio afectada principalmente por el </w:t>
      </w:r>
      <w:r w:rsidR="003E7CA8" w:rsidRPr="003E7CA8">
        <w:rPr>
          <w:rFonts w:ascii="Times New Roman" w:hAnsi="Times New Roman" w:cs="Times New Roman"/>
          <w:i/>
          <w:iCs/>
          <w:sz w:val="24"/>
          <w:szCs w:val="24"/>
        </w:rPr>
        <w:t xml:space="preserve">acceso a la </w:t>
      </w:r>
      <w:r w:rsidR="00D27014" w:rsidRPr="003E7CA8">
        <w:rPr>
          <w:rFonts w:ascii="Times New Roman" w:hAnsi="Times New Roman" w:cs="Times New Roman"/>
          <w:i/>
          <w:iCs/>
          <w:sz w:val="24"/>
          <w:szCs w:val="24"/>
        </w:rPr>
        <w:t>salud</w:t>
      </w:r>
      <w:r w:rsidR="00D2701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D27014" w:rsidRPr="00E966B1">
        <w:rPr>
          <w:rFonts w:ascii="Times New Roman" w:hAnsi="Times New Roman" w:cs="Times New Roman"/>
          <w:sz w:val="24"/>
          <w:szCs w:val="24"/>
        </w:rPr>
        <w:t>En</w:t>
      </w:r>
      <w:r w:rsidR="003E7CA8" w:rsidRPr="00E966B1">
        <w:rPr>
          <w:rFonts w:ascii="Times New Roman" w:hAnsi="Times New Roman" w:cs="Times New Roman"/>
          <w:sz w:val="24"/>
          <w:szCs w:val="24"/>
        </w:rPr>
        <w:t xml:space="preserve"> </w:t>
      </w:r>
      <w:r w:rsidR="003E7CA8">
        <w:rPr>
          <w:rFonts w:ascii="Times New Roman" w:hAnsi="Times New Roman" w:cs="Times New Roman"/>
          <w:sz w:val="24"/>
          <w:szCs w:val="24"/>
        </w:rPr>
        <w:t xml:space="preserve">ninguno de los dos casos, </w:t>
      </w:r>
      <w:r w:rsidR="00D27014">
        <w:rPr>
          <w:rFonts w:ascii="Times New Roman" w:hAnsi="Times New Roman" w:cs="Times New Roman"/>
          <w:sz w:val="24"/>
          <w:szCs w:val="24"/>
        </w:rPr>
        <w:t xml:space="preserve">ni </w:t>
      </w:r>
      <w:r w:rsidR="003E7CA8">
        <w:rPr>
          <w:rFonts w:ascii="Times New Roman" w:hAnsi="Times New Roman" w:cs="Times New Roman"/>
          <w:sz w:val="24"/>
          <w:szCs w:val="24"/>
        </w:rPr>
        <w:t xml:space="preserve">los productores </w:t>
      </w:r>
      <w:r w:rsidR="00D27014">
        <w:rPr>
          <w:rFonts w:ascii="Times New Roman" w:hAnsi="Times New Roman" w:cs="Times New Roman"/>
          <w:sz w:val="24"/>
          <w:szCs w:val="24"/>
        </w:rPr>
        <w:t xml:space="preserve">ni </w:t>
      </w:r>
      <w:r w:rsidR="003E7CA8">
        <w:rPr>
          <w:rFonts w:ascii="Times New Roman" w:hAnsi="Times New Roman" w:cs="Times New Roman"/>
          <w:sz w:val="24"/>
          <w:szCs w:val="24"/>
        </w:rPr>
        <w:t>sus familias poseen obra social</w:t>
      </w:r>
      <w:r w:rsidR="00437E44">
        <w:rPr>
          <w:rFonts w:ascii="Times New Roman" w:hAnsi="Times New Roman" w:cs="Times New Roman"/>
          <w:sz w:val="24"/>
          <w:szCs w:val="24"/>
        </w:rPr>
        <w:t>,</w:t>
      </w:r>
      <w:r w:rsidR="003E7CA8">
        <w:rPr>
          <w:rFonts w:ascii="Times New Roman" w:hAnsi="Times New Roman" w:cs="Times New Roman"/>
          <w:sz w:val="24"/>
          <w:szCs w:val="24"/>
        </w:rPr>
        <w:t xml:space="preserve"> </w:t>
      </w:r>
      <w:r w:rsidR="00D27014">
        <w:rPr>
          <w:rFonts w:ascii="Times New Roman" w:hAnsi="Times New Roman" w:cs="Times New Roman"/>
          <w:sz w:val="24"/>
          <w:szCs w:val="24"/>
        </w:rPr>
        <w:t>c</w:t>
      </w:r>
      <w:r w:rsidR="003E7CA8">
        <w:rPr>
          <w:rFonts w:ascii="Times New Roman" w:hAnsi="Times New Roman" w:cs="Times New Roman"/>
          <w:sz w:val="24"/>
          <w:szCs w:val="24"/>
        </w:rPr>
        <w:t xml:space="preserve">erca de sus viviendas disponen </w:t>
      </w:r>
      <w:r w:rsidR="00444CD9">
        <w:rPr>
          <w:rFonts w:ascii="Times New Roman" w:hAnsi="Times New Roman" w:cs="Times New Roman"/>
          <w:sz w:val="24"/>
          <w:szCs w:val="24"/>
        </w:rPr>
        <w:t xml:space="preserve">solamente de </w:t>
      </w:r>
      <w:r w:rsidR="00AD23B6">
        <w:rPr>
          <w:rFonts w:ascii="Times New Roman" w:hAnsi="Times New Roman" w:cs="Times New Roman"/>
          <w:sz w:val="24"/>
          <w:szCs w:val="24"/>
        </w:rPr>
        <w:t>un centro de atención primaria de la salud</w:t>
      </w:r>
      <w:r w:rsidR="00444CD9">
        <w:rPr>
          <w:rFonts w:ascii="Times New Roman" w:hAnsi="Times New Roman" w:cs="Times New Roman"/>
          <w:sz w:val="24"/>
          <w:szCs w:val="24"/>
        </w:rPr>
        <w:t xml:space="preserve"> y el hospital público</w:t>
      </w:r>
      <w:r w:rsidR="00AD23B6">
        <w:rPr>
          <w:rFonts w:ascii="Times New Roman" w:hAnsi="Times New Roman" w:cs="Times New Roman"/>
          <w:sz w:val="24"/>
          <w:szCs w:val="24"/>
        </w:rPr>
        <w:t xml:space="preserve"> que presta un servicio de mayor complejidad</w:t>
      </w:r>
      <w:r w:rsidR="00444CD9">
        <w:rPr>
          <w:rFonts w:ascii="Times New Roman" w:hAnsi="Times New Roman" w:cs="Times New Roman"/>
          <w:sz w:val="24"/>
          <w:szCs w:val="24"/>
        </w:rPr>
        <w:t xml:space="preserve"> se encuentra más alejado. </w:t>
      </w:r>
      <w:r w:rsidR="0015226C">
        <w:rPr>
          <w:rFonts w:ascii="Times New Roman" w:hAnsi="Times New Roman" w:cs="Times New Roman"/>
          <w:sz w:val="24"/>
          <w:szCs w:val="24"/>
        </w:rPr>
        <w:t xml:space="preserve">Por otra parte, </w:t>
      </w:r>
      <w:r w:rsidR="00DB2C3D">
        <w:rPr>
          <w:rFonts w:ascii="Times New Roman" w:hAnsi="Times New Roman" w:cs="Times New Roman"/>
          <w:sz w:val="24"/>
          <w:szCs w:val="24"/>
        </w:rPr>
        <w:t xml:space="preserve">el </w:t>
      </w:r>
      <w:r w:rsidR="00DB2C3D" w:rsidRPr="00DB2C3D">
        <w:rPr>
          <w:rFonts w:ascii="Times New Roman" w:hAnsi="Times New Roman" w:cs="Times New Roman"/>
          <w:i/>
          <w:iCs/>
          <w:sz w:val="24"/>
          <w:szCs w:val="24"/>
        </w:rPr>
        <w:t>acceso a los servicios</w:t>
      </w:r>
      <w:r w:rsidR="00DB2C3D">
        <w:rPr>
          <w:rFonts w:ascii="Times New Roman" w:hAnsi="Times New Roman" w:cs="Times New Roman"/>
          <w:sz w:val="24"/>
          <w:szCs w:val="24"/>
        </w:rPr>
        <w:t xml:space="preserve"> también incidió de manera negativa en esta categoría. En ambos casos no cuentan con un servicio continuo de gas de red, sino que cubren sus necesidades con garrafas o gas de tubo. Además, el agua para beber proviene de pozos, </w:t>
      </w:r>
      <w:r w:rsidR="00D27014">
        <w:rPr>
          <w:rFonts w:ascii="Times New Roman" w:hAnsi="Times New Roman" w:cs="Times New Roman"/>
          <w:sz w:val="24"/>
          <w:szCs w:val="24"/>
        </w:rPr>
        <w:t>que</w:t>
      </w:r>
      <w:r w:rsidR="00DB2C3D">
        <w:rPr>
          <w:rFonts w:ascii="Times New Roman" w:hAnsi="Times New Roman" w:cs="Times New Roman"/>
          <w:sz w:val="24"/>
          <w:szCs w:val="24"/>
        </w:rPr>
        <w:t xml:space="preserve"> si no están construidos de manera adecuada pueden </w:t>
      </w:r>
      <w:r w:rsidR="007D219E">
        <w:rPr>
          <w:rFonts w:ascii="Times New Roman" w:hAnsi="Times New Roman" w:cs="Times New Roman"/>
          <w:sz w:val="24"/>
          <w:szCs w:val="24"/>
        </w:rPr>
        <w:t>contaminarse</w:t>
      </w:r>
      <w:r w:rsidR="00DB2C3D">
        <w:rPr>
          <w:rFonts w:ascii="Times New Roman" w:hAnsi="Times New Roman" w:cs="Times New Roman"/>
          <w:sz w:val="24"/>
          <w:szCs w:val="24"/>
        </w:rPr>
        <w:t xml:space="preserve"> por filtraciones de cámaras sépticas</w:t>
      </w:r>
      <w:r w:rsidR="007D219E">
        <w:rPr>
          <w:rFonts w:ascii="Times New Roman" w:hAnsi="Times New Roman" w:cs="Times New Roman"/>
          <w:sz w:val="24"/>
          <w:szCs w:val="24"/>
        </w:rPr>
        <w:t xml:space="preserve"> </w:t>
      </w:r>
      <w:r w:rsidR="00DB2C3D">
        <w:rPr>
          <w:rFonts w:ascii="Times New Roman" w:hAnsi="Times New Roman" w:cs="Times New Roman"/>
          <w:sz w:val="24"/>
          <w:szCs w:val="24"/>
        </w:rPr>
        <w:t>o</w:t>
      </w:r>
      <w:r w:rsidR="007D219E">
        <w:rPr>
          <w:rFonts w:ascii="Times New Roman" w:hAnsi="Times New Roman" w:cs="Times New Roman"/>
          <w:sz w:val="24"/>
          <w:szCs w:val="24"/>
        </w:rPr>
        <w:t xml:space="preserve"> </w:t>
      </w:r>
      <w:r w:rsidR="004B68F2">
        <w:rPr>
          <w:rFonts w:ascii="Times New Roman" w:hAnsi="Times New Roman" w:cs="Times New Roman"/>
          <w:sz w:val="24"/>
          <w:szCs w:val="24"/>
        </w:rPr>
        <w:t xml:space="preserve">bien </w:t>
      </w:r>
      <w:r w:rsidR="007D219E">
        <w:rPr>
          <w:rFonts w:ascii="Times New Roman" w:hAnsi="Times New Roman" w:cs="Times New Roman"/>
          <w:sz w:val="24"/>
          <w:szCs w:val="24"/>
        </w:rPr>
        <w:t>por</w:t>
      </w:r>
      <w:r w:rsidR="00DB2C3D">
        <w:rPr>
          <w:rFonts w:ascii="Times New Roman" w:hAnsi="Times New Roman" w:cs="Times New Roman"/>
          <w:sz w:val="24"/>
          <w:szCs w:val="24"/>
        </w:rPr>
        <w:t xml:space="preserve"> agroquímicos si están </w:t>
      </w:r>
      <w:r w:rsidR="004B68F2">
        <w:rPr>
          <w:rFonts w:ascii="Times New Roman" w:hAnsi="Times New Roman" w:cs="Times New Roman"/>
          <w:sz w:val="24"/>
          <w:szCs w:val="24"/>
        </w:rPr>
        <w:t>próximos a</w:t>
      </w:r>
      <w:r w:rsidR="00DB2C3D">
        <w:rPr>
          <w:rFonts w:ascii="Times New Roman" w:hAnsi="Times New Roman" w:cs="Times New Roman"/>
          <w:sz w:val="24"/>
          <w:szCs w:val="24"/>
        </w:rPr>
        <w:t xml:space="preserve"> área</w:t>
      </w:r>
      <w:r w:rsidR="004B68F2">
        <w:rPr>
          <w:rFonts w:ascii="Times New Roman" w:hAnsi="Times New Roman" w:cs="Times New Roman"/>
          <w:sz w:val="24"/>
          <w:szCs w:val="24"/>
        </w:rPr>
        <w:t>s</w:t>
      </w:r>
      <w:r w:rsidR="00DB2C3D">
        <w:rPr>
          <w:rFonts w:ascii="Times New Roman" w:hAnsi="Times New Roman" w:cs="Times New Roman"/>
          <w:sz w:val="24"/>
          <w:szCs w:val="24"/>
        </w:rPr>
        <w:t xml:space="preserve"> cultivada</w:t>
      </w:r>
      <w:r w:rsidR="004B68F2">
        <w:rPr>
          <w:rFonts w:ascii="Times New Roman" w:hAnsi="Times New Roman" w:cs="Times New Roman"/>
          <w:sz w:val="24"/>
          <w:szCs w:val="24"/>
        </w:rPr>
        <w:t>s</w:t>
      </w:r>
      <w:r w:rsidR="00DB2C3D">
        <w:rPr>
          <w:rFonts w:ascii="Times New Roman" w:hAnsi="Times New Roman" w:cs="Times New Roman"/>
          <w:sz w:val="24"/>
          <w:szCs w:val="24"/>
        </w:rPr>
        <w:t xml:space="preserve">. </w:t>
      </w:r>
      <w:r w:rsidR="00151C08">
        <w:rPr>
          <w:rFonts w:ascii="Times New Roman" w:hAnsi="Times New Roman" w:cs="Times New Roman"/>
          <w:sz w:val="24"/>
          <w:szCs w:val="24"/>
        </w:rPr>
        <w:t>Tampoco</w:t>
      </w:r>
      <w:r w:rsidR="008204A5">
        <w:rPr>
          <w:rFonts w:ascii="Times New Roman" w:hAnsi="Times New Roman" w:cs="Times New Roman"/>
          <w:sz w:val="24"/>
          <w:szCs w:val="24"/>
        </w:rPr>
        <w:t xml:space="preserve"> poseen cloacas, aumentando los riesgos de contaminación mencionados anteriormente</w:t>
      </w:r>
      <w:r w:rsidR="00151C08">
        <w:rPr>
          <w:rFonts w:ascii="Times New Roman" w:hAnsi="Times New Roman" w:cs="Times New Roman"/>
          <w:sz w:val="24"/>
          <w:szCs w:val="24"/>
        </w:rPr>
        <w:t xml:space="preserve">. Estas cuestiones fueron visibilizadas en un trabajo </w:t>
      </w:r>
      <w:r w:rsidR="002A041A">
        <w:rPr>
          <w:rFonts w:ascii="Times New Roman" w:hAnsi="Times New Roman" w:cs="Times New Roman"/>
          <w:sz w:val="24"/>
          <w:szCs w:val="24"/>
        </w:rPr>
        <w:t>realizado por Daga (2017), donde</w:t>
      </w:r>
      <w:r w:rsidR="00151C08">
        <w:rPr>
          <w:rFonts w:ascii="Times New Roman" w:hAnsi="Times New Roman" w:cs="Times New Roman"/>
          <w:sz w:val="24"/>
          <w:szCs w:val="24"/>
        </w:rPr>
        <w:t xml:space="preserve"> se evalu</w:t>
      </w:r>
      <w:r w:rsidR="00557162">
        <w:rPr>
          <w:rFonts w:ascii="Times New Roman" w:hAnsi="Times New Roman" w:cs="Times New Roman"/>
          <w:sz w:val="24"/>
          <w:szCs w:val="24"/>
        </w:rPr>
        <w:t>aron</w:t>
      </w:r>
      <w:r w:rsidR="00151C08">
        <w:rPr>
          <w:rFonts w:ascii="Times New Roman" w:hAnsi="Times New Roman" w:cs="Times New Roman"/>
          <w:sz w:val="24"/>
          <w:szCs w:val="24"/>
        </w:rPr>
        <w:t xml:space="preserve"> la</w:t>
      </w:r>
      <w:r w:rsidR="00557162">
        <w:rPr>
          <w:rFonts w:ascii="Times New Roman" w:hAnsi="Times New Roman" w:cs="Times New Roman"/>
          <w:sz w:val="24"/>
          <w:szCs w:val="24"/>
        </w:rPr>
        <w:t>s</w:t>
      </w:r>
      <w:r w:rsidR="00151C08">
        <w:rPr>
          <w:rFonts w:ascii="Times New Roman" w:hAnsi="Times New Roman" w:cs="Times New Roman"/>
          <w:sz w:val="24"/>
          <w:szCs w:val="24"/>
        </w:rPr>
        <w:t xml:space="preserve"> condiciones de habitabilidad </w:t>
      </w:r>
      <w:r w:rsidR="00557162">
        <w:rPr>
          <w:rFonts w:ascii="Times New Roman" w:hAnsi="Times New Roman" w:cs="Times New Roman"/>
          <w:sz w:val="24"/>
          <w:szCs w:val="24"/>
        </w:rPr>
        <w:t>en áreas hortícolas del Partido en estudio.</w:t>
      </w:r>
    </w:p>
    <w:p w14:paraId="382FCAD0" w14:textId="7B3ABCE5" w:rsidR="00062235" w:rsidRPr="00062235" w:rsidRDefault="000E0F63" w:rsidP="000622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995607">
        <w:rPr>
          <w:rFonts w:ascii="Times New Roman" w:hAnsi="Times New Roman" w:cs="Times New Roman"/>
          <w:sz w:val="24"/>
          <w:szCs w:val="24"/>
        </w:rPr>
        <w:t>n cuanto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F63">
        <w:rPr>
          <w:rFonts w:ascii="Times New Roman" w:hAnsi="Times New Roman" w:cs="Times New Roman"/>
          <w:i/>
          <w:iCs/>
          <w:sz w:val="24"/>
          <w:szCs w:val="24"/>
        </w:rPr>
        <w:t>cuidado de la salud</w:t>
      </w:r>
      <w:r w:rsidR="0099560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71884">
        <w:rPr>
          <w:rFonts w:ascii="Times New Roman" w:hAnsi="Times New Roman" w:cs="Times New Roman"/>
          <w:iCs/>
          <w:sz w:val="24"/>
          <w:szCs w:val="24"/>
        </w:rPr>
        <w:t xml:space="preserve">la categoría </w:t>
      </w:r>
      <w:bookmarkStart w:id="1" w:name="_GoBack"/>
      <w:bookmarkEnd w:id="1"/>
      <w:r w:rsidR="00995607">
        <w:rPr>
          <w:rFonts w:ascii="Times New Roman" w:hAnsi="Times New Roman" w:cs="Times New Roman"/>
          <w:sz w:val="24"/>
          <w:szCs w:val="24"/>
        </w:rPr>
        <w:t xml:space="preserve">mostró elevados valores en </w:t>
      </w:r>
      <w:r w:rsidR="002C7D09">
        <w:rPr>
          <w:rFonts w:ascii="Times New Roman" w:hAnsi="Times New Roman" w:cs="Times New Roman"/>
          <w:sz w:val="24"/>
          <w:szCs w:val="24"/>
        </w:rPr>
        <w:t>las dos producciones</w:t>
      </w:r>
      <w:r w:rsidR="00995607">
        <w:rPr>
          <w:rFonts w:ascii="Times New Roman" w:hAnsi="Times New Roman" w:cs="Times New Roman"/>
          <w:sz w:val="24"/>
          <w:szCs w:val="24"/>
        </w:rPr>
        <w:t xml:space="preserve">. De acuerdo a los entrevistados, se </w:t>
      </w:r>
      <w:r w:rsidR="00D27014">
        <w:rPr>
          <w:rFonts w:ascii="Times New Roman" w:hAnsi="Times New Roman" w:cs="Times New Roman"/>
          <w:sz w:val="24"/>
          <w:szCs w:val="24"/>
        </w:rPr>
        <w:t>siguen las recomendaciones</w:t>
      </w:r>
      <w:r w:rsidR="00995607">
        <w:rPr>
          <w:rFonts w:ascii="Times New Roman" w:hAnsi="Times New Roman" w:cs="Times New Roman"/>
          <w:sz w:val="24"/>
          <w:szCs w:val="24"/>
        </w:rPr>
        <w:t xml:space="preserve"> adecuadas en la manipulación de agroquímicos. Si bien en el caso 1 CV se toman todos los cuidados, en el 2 CV solo cumplen con</w:t>
      </w:r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 xml:space="preserve"> algunas precauciones importantes </w:t>
      </w:r>
      <w:bookmarkStart w:id="2" w:name="_Hlk519869928"/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>(</w:t>
      </w:r>
      <w:bookmarkStart w:id="3" w:name="_Hlk491861726"/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>máscara, mameluco y/o delantal</w:t>
      </w:r>
      <w:bookmarkEnd w:id="3"/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bookmarkEnd w:id="2"/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 xml:space="preserve">en forma continua </w:t>
      </w:r>
      <w:r w:rsidR="00995607">
        <w:rPr>
          <w:rFonts w:ascii="Times New Roman" w:hAnsi="Times New Roman" w:cs="Times New Roman"/>
          <w:sz w:val="24"/>
          <w:szCs w:val="24"/>
          <w:lang w:val="es-ES"/>
        </w:rPr>
        <w:t xml:space="preserve">y </w:t>
      </w:r>
      <w:r w:rsidR="00995607" w:rsidRPr="00995607">
        <w:rPr>
          <w:rFonts w:ascii="Times New Roman" w:hAnsi="Times New Roman" w:cs="Times New Roman"/>
          <w:sz w:val="24"/>
          <w:szCs w:val="24"/>
          <w:lang w:val="es-ES"/>
        </w:rPr>
        <w:t>para todos los productos</w:t>
      </w:r>
      <w:r w:rsidR="00995607">
        <w:rPr>
          <w:rFonts w:ascii="Times New Roman" w:hAnsi="Times New Roman" w:cs="Times New Roman"/>
          <w:sz w:val="24"/>
          <w:szCs w:val="24"/>
        </w:rPr>
        <w:t xml:space="preserve">. </w:t>
      </w:r>
      <w:r w:rsidR="004B68F2">
        <w:rPr>
          <w:rFonts w:ascii="Times New Roman" w:hAnsi="Times New Roman" w:cs="Times New Roman"/>
          <w:sz w:val="24"/>
          <w:szCs w:val="24"/>
        </w:rPr>
        <w:t>Más allá</w:t>
      </w:r>
      <w:r w:rsidR="00062235">
        <w:rPr>
          <w:rFonts w:ascii="Times New Roman" w:hAnsi="Times New Roman" w:cs="Times New Roman"/>
          <w:sz w:val="24"/>
          <w:szCs w:val="24"/>
        </w:rPr>
        <w:t xml:space="preserve"> de lo que sucede en estos casos, Souza y Bocero (2008) afirman que en el CHM </w:t>
      </w:r>
      <w:r w:rsidR="00062235" w:rsidRPr="00CF5B1A">
        <w:rPr>
          <w:rFonts w:ascii="Times New Roman" w:hAnsi="Times New Roman" w:cs="Times New Roman"/>
          <w:sz w:val="24"/>
          <w:szCs w:val="24"/>
          <w:lang w:val="es-ES"/>
        </w:rPr>
        <w:t xml:space="preserve">la mayoría de los trabajadores no utiliza los equipos de protección necesarios al momento de las </w:t>
      </w:r>
      <w:r w:rsidR="00062235" w:rsidRPr="00CF5B1A">
        <w:rPr>
          <w:rFonts w:ascii="Times New Roman" w:hAnsi="Times New Roman" w:cs="Times New Roman"/>
          <w:sz w:val="24"/>
          <w:szCs w:val="24"/>
          <w:lang w:val="es-ES"/>
        </w:rPr>
        <w:lastRenderedPageBreak/>
        <w:t>aplicaciones</w:t>
      </w:r>
      <w:r w:rsidR="00062235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062235" w:rsidRPr="009D6E2E">
        <w:rPr>
          <w:rFonts w:ascii="Times New Roman" w:hAnsi="Times New Roman" w:cs="Times New Roman"/>
          <w:sz w:val="24"/>
          <w:szCs w:val="24"/>
          <w:lang w:val="es-MX"/>
        </w:rPr>
        <w:t xml:space="preserve">y tampoco respetan el tiempo de reingreso al lote. Además, es muy frecuente que </w:t>
      </w:r>
      <w:r w:rsidR="00062235">
        <w:rPr>
          <w:rFonts w:ascii="Times New Roman" w:hAnsi="Times New Roman" w:cs="Times New Roman"/>
          <w:sz w:val="24"/>
          <w:szCs w:val="24"/>
          <w:lang w:val="es-MX"/>
        </w:rPr>
        <w:t>se almacenen</w:t>
      </w:r>
      <w:r w:rsidR="00062235" w:rsidRPr="009D6E2E">
        <w:rPr>
          <w:rFonts w:ascii="Times New Roman" w:hAnsi="Times New Roman" w:cs="Times New Roman"/>
          <w:sz w:val="24"/>
          <w:szCs w:val="24"/>
          <w:lang w:val="es-MX"/>
        </w:rPr>
        <w:t xml:space="preserve"> los insumos cerca o junto a pertenencias personales,</w:t>
      </w:r>
      <w:r w:rsidR="00062235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062235" w:rsidRPr="009D6E2E">
        <w:rPr>
          <w:rFonts w:ascii="Times New Roman" w:hAnsi="Times New Roman" w:cs="Times New Roman"/>
          <w:sz w:val="24"/>
          <w:szCs w:val="24"/>
          <w:lang w:val="es-MX"/>
        </w:rPr>
        <w:t>alimentos, entre otros</w:t>
      </w:r>
      <w:r w:rsidR="00062235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062235">
        <w:rPr>
          <w:rFonts w:ascii="Times New Roman" w:hAnsi="Times New Roman" w:cs="Times New Roman"/>
          <w:sz w:val="24"/>
          <w:szCs w:val="24"/>
        </w:rPr>
        <w:t xml:space="preserve">A </w:t>
      </w:r>
      <w:r w:rsidR="004B68F2">
        <w:rPr>
          <w:rFonts w:ascii="Times New Roman" w:hAnsi="Times New Roman" w:cs="Times New Roman"/>
          <w:sz w:val="24"/>
          <w:szCs w:val="24"/>
        </w:rPr>
        <w:t>esto se suma</w:t>
      </w:r>
      <w:r w:rsidR="00062235">
        <w:rPr>
          <w:rFonts w:ascii="Times New Roman" w:hAnsi="Times New Roman" w:cs="Times New Roman"/>
          <w:sz w:val="24"/>
          <w:szCs w:val="24"/>
        </w:rPr>
        <w:t xml:space="preserve"> en el área de estudio</w:t>
      </w:r>
      <w:r w:rsidR="005B40F0">
        <w:rPr>
          <w:rFonts w:ascii="Times New Roman" w:hAnsi="Times New Roman" w:cs="Times New Roman"/>
          <w:sz w:val="24"/>
          <w:szCs w:val="24"/>
        </w:rPr>
        <w:t>,</w:t>
      </w:r>
      <w:r w:rsidR="00062235">
        <w:rPr>
          <w:rFonts w:ascii="Times New Roman" w:hAnsi="Times New Roman" w:cs="Times New Roman"/>
          <w:sz w:val="24"/>
          <w:szCs w:val="24"/>
        </w:rPr>
        <w:t xml:space="preserve"> </w:t>
      </w:r>
      <w:r w:rsidR="004B68F2">
        <w:rPr>
          <w:rFonts w:ascii="Times New Roman" w:hAnsi="Times New Roman" w:cs="Times New Roman"/>
          <w:sz w:val="24"/>
          <w:szCs w:val="24"/>
        </w:rPr>
        <w:t xml:space="preserve">el registro de </w:t>
      </w:r>
      <w:r w:rsidR="00062235">
        <w:rPr>
          <w:rFonts w:ascii="Times New Roman" w:hAnsi="Times New Roman" w:cs="Times New Roman"/>
          <w:sz w:val="24"/>
          <w:szCs w:val="24"/>
        </w:rPr>
        <w:t>numerosos casos de intoxicaciones agudas y enfermedades por exposición crónica derivadas de la aplicación de plaguicidas</w:t>
      </w:r>
      <w:r w:rsidR="00062235">
        <w:rPr>
          <w:rStyle w:val="Refdenotaalpie"/>
          <w:rFonts w:ascii="Times New Roman" w:hAnsi="Times New Roman" w:cs="Times New Roman"/>
          <w:sz w:val="24"/>
          <w:szCs w:val="24"/>
        </w:rPr>
        <w:footnoteReference w:id="1"/>
      </w:r>
      <w:r w:rsidR="000622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A189C6" w14:textId="767EC3A9" w:rsidR="000E0F63" w:rsidRDefault="00DC64A8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lo mencionado </w:t>
      </w:r>
      <w:r w:rsidR="00BE4948">
        <w:rPr>
          <w:rFonts w:ascii="Times New Roman" w:hAnsi="Times New Roman" w:cs="Times New Roman"/>
          <w:sz w:val="24"/>
          <w:szCs w:val="24"/>
        </w:rPr>
        <w:t>acerca de</w:t>
      </w:r>
      <w:r>
        <w:rPr>
          <w:rFonts w:ascii="Times New Roman" w:hAnsi="Times New Roman" w:cs="Times New Roman"/>
          <w:sz w:val="24"/>
          <w:szCs w:val="24"/>
        </w:rPr>
        <w:t xml:space="preserve"> la disponibilidad de servicios, </w:t>
      </w:r>
      <w:r w:rsidR="000E1A16">
        <w:rPr>
          <w:rFonts w:ascii="Times New Roman" w:hAnsi="Times New Roman" w:cs="Times New Roman"/>
          <w:sz w:val="24"/>
          <w:szCs w:val="24"/>
        </w:rPr>
        <w:t xml:space="preserve">los agricultores manifiestan que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Pr="00DC64A8">
        <w:rPr>
          <w:rFonts w:ascii="Times New Roman" w:hAnsi="Times New Roman" w:cs="Times New Roman"/>
          <w:sz w:val="24"/>
          <w:szCs w:val="24"/>
          <w:lang w:val="es-ES"/>
        </w:rPr>
        <w:t>pozo</w:t>
      </w:r>
      <w:r>
        <w:rPr>
          <w:rFonts w:ascii="Times New Roman" w:hAnsi="Times New Roman" w:cs="Times New Roman"/>
          <w:sz w:val="24"/>
          <w:szCs w:val="24"/>
          <w:lang w:val="es-ES"/>
        </w:rPr>
        <w:t>s de agua</w:t>
      </w:r>
      <w:r w:rsidRPr="00DC64A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se encuentran </w:t>
      </w:r>
      <w:r w:rsidRPr="00DC64A8">
        <w:rPr>
          <w:rFonts w:ascii="Times New Roman" w:hAnsi="Times New Roman" w:cs="Times New Roman"/>
          <w:sz w:val="24"/>
          <w:szCs w:val="24"/>
          <w:lang w:val="es-ES"/>
        </w:rPr>
        <w:t>encamisado</w:t>
      </w:r>
      <w:r>
        <w:rPr>
          <w:rFonts w:ascii="Times New Roman" w:hAnsi="Times New Roman" w:cs="Times New Roman"/>
          <w:sz w:val="24"/>
          <w:szCs w:val="24"/>
          <w:lang w:val="es-ES"/>
        </w:rPr>
        <w:t>s</w:t>
      </w:r>
      <w:r w:rsidRPr="00DC64A8">
        <w:rPr>
          <w:rFonts w:ascii="Times New Roman" w:hAnsi="Times New Roman" w:cs="Times New Roman"/>
          <w:sz w:val="24"/>
          <w:szCs w:val="24"/>
          <w:lang w:val="es-ES"/>
        </w:rPr>
        <w:t>, sellado</w:t>
      </w:r>
      <w:r>
        <w:rPr>
          <w:rFonts w:ascii="Times New Roman" w:hAnsi="Times New Roman" w:cs="Times New Roman"/>
          <w:sz w:val="24"/>
          <w:szCs w:val="24"/>
          <w:lang w:val="es-ES"/>
        </w:rPr>
        <w:t>s</w:t>
      </w:r>
      <w:r w:rsidRPr="00DC64A8">
        <w:rPr>
          <w:rFonts w:ascii="Times New Roman" w:hAnsi="Times New Roman" w:cs="Times New Roman"/>
          <w:sz w:val="24"/>
          <w:szCs w:val="24"/>
          <w:lang w:val="es-ES"/>
        </w:rPr>
        <w:t xml:space="preserve"> y con protección superficial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523EE9C9" w14:textId="3C7ABEC7" w:rsidR="00A94CB9" w:rsidRDefault="00A94CB9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Respecto de la </w:t>
      </w:r>
      <w:r w:rsidRPr="00A94CB9">
        <w:rPr>
          <w:rFonts w:ascii="Times New Roman" w:hAnsi="Times New Roman" w:cs="Times New Roman"/>
          <w:i/>
          <w:iCs/>
          <w:sz w:val="24"/>
          <w:szCs w:val="24"/>
          <w:lang w:val="es-ES"/>
        </w:rPr>
        <w:t>satisfacción del productor</w:t>
      </w:r>
      <w:r>
        <w:rPr>
          <w:rFonts w:ascii="Times New Roman" w:hAnsi="Times New Roman" w:cs="Times New Roman"/>
          <w:sz w:val="24"/>
          <w:szCs w:val="24"/>
          <w:lang w:val="es-ES"/>
        </w:rPr>
        <w:t>, uno de ellos (1 CV) se considera</w:t>
      </w:r>
      <w:r w:rsidRPr="00A94CB9">
        <w:rPr>
          <w:rFonts w:ascii="Times New Roman" w:hAnsi="Times New Roman" w:cs="Times New Roman"/>
          <w:sz w:val="24"/>
          <w:szCs w:val="24"/>
          <w:lang w:val="es-ES"/>
        </w:rPr>
        <w:t xml:space="preserve"> medianamente satisfecho con la actividad que realiza, pero continúa produciendo porque no sabe qué otra cosa puede hacer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El </w:t>
      </w:r>
      <w:r w:rsidR="001E5CCE">
        <w:rPr>
          <w:rFonts w:ascii="Times New Roman" w:hAnsi="Times New Roman" w:cs="Times New Roman"/>
          <w:sz w:val="24"/>
          <w:szCs w:val="24"/>
          <w:lang w:val="es-ES"/>
        </w:rPr>
        <w:t>productor del caso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2 CV, se encuentra satisfecho y no cambiaría de actividad.</w:t>
      </w:r>
      <w:r w:rsidR="00116EA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En ambas situaciones, los agricultores les inculcan a sus hijos la importancia del estudio</w:t>
      </w:r>
      <w:r w:rsidR="00B75FCB">
        <w:rPr>
          <w:rFonts w:ascii="Times New Roman" w:hAnsi="Times New Roman" w:cs="Times New Roman"/>
          <w:sz w:val="24"/>
          <w:szCs w:val="24"/>
          <w:lang w:val="es-ES"/>
        </w:rPr>
        <w:t xml:space="preserve"> como herramienta fundamental para lograr estabilidad económica y progresar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51B6D25" w14:textId="42C5873C" w:rsidR="00A94CB9" w:rsidRDefault="007F4923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r w:rsidRPr="007F4923">
        <w:rPr>
          <w:rFonts w:ascii="Times New Roman" w:hAnsi="Times New Roman" w:cs="Times New Roman"/>
          <w:i/>
          <w:iCs/>
          <w:sz w:val="24"/>
          <w:szCs w:val="24"/>
          <w:lang w:val="es-ES"/>
        </w:rPr>
        <w:t>capacidad de autogestión</w:t>
      </w:r>
      <w:r w:rsidR="00CA32DD">
        <w:rPr>
          <w:rFonts w:ascii="Times New Roman" w:hAnsi="Times New Roman" w:cs="Times New Roman"/>
          <w:i/>
          <w:iCs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A32DD">
        <w:rPr>
          <w:rFonts w:ascii="Times New Roman" w:hAnsi="Times New Roman" w:cs="Times New Roman"/>
          <w:sz w:val="24"/>
          <w:szCs w:val="24"/>
          <w:lang w:val="es-ES"/>
        </w:rPr>
        <w:t xml:space="preserve">es una de las categorías que alcanzó valores por debajo del umbral en ambos casos. Esto </w:t>
      </w:r>
      <w:r w:rsidR="004B68F2">
        <w:rPr>
          <w:rFonts w:ascii="Times New Roman" w:hAnsi="Times New Roman" w:cs="Times New Roman"/>
          <w:sz w:val="24"/>
          <w:szCs w:val="24"/>
          <w:lang w:val="es-ES"/>
        </w:rPr>
        <w:t>podría deberse</w:t>
      </w:r>
      <w:r w:rsidR="00CA32DD">
        <w:rPr>
          <w:rFonts w:ascii="Times New Roman" w:hAnsi="Times New Roman" w:cs="Times New Roman"/>
          <w:sz w:val="24"/>
          <w:szCs w:val="24"/>
          <w:lang w:val="es-ES"/>
        </w:rPr>
        <w:t xml:space="preserve">, fundamentalmente, a </w:t>
      </w:r>
      <w:r w:rsidR="002C5E23">
        <w:rPr>
          <w:rFonts w:ascii="Times New Roman" w:hAnsi="Times New Roman" w:cs="Times New Roman"/>
          <w:sz w:val="24"/>
          <w:szCs w:val="24"/>
          <w:lang w:val="es-ES"/>
        </w:rPr>
        <w:t>la escasa a</w:t>
      </w:r>
      <w:r w:rsidR="002C5E23" w:rsidRPr="002C5E23">
        <w:rPr>
          <w:rFonts w:ascii="Times New Roman" w:hAnsi="Times New Roman" w:cs="Times New Roman"/>
          <w:sz w:val="24"/>
          <w:szCs w:val="24"/>
          <w:lang w:val="es-ES"/>
        </w:rPr>
        <w:t>sistencia a actividades formales y no formales de capacitación</w:t>
      </w:r>
      <w:r w:rsidR="002C5E23">
        <w:rPr>
          <w:rFonts w:ascii="Times New Roman" w:hAnsi="Times New Roman" w:cs="Times New Roman"/>
          <w:sz w:val="24"/>
          <w:szCs w:val="24"/>
          <w:lang w:val="es-ES"/>
        </w:rPr>
        <w:t>, y a</w:t>
      </w:r>
      <w:r w:rsidR="00AD324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C5E23">
        <w:rPr>
          <w:rFonts w:ascii="Times New Roman" w:hAnsi="Times New Roman" w:cs="Times New Roman"/>
          <w:sz w:val="24"/>
          <w:szCs w:val="24"/>
          <w:lang w:val="es-ES"/>
        </w:rPr>
        <w:t>l</w:t>
      </w:r>
      <w:r w:rsidR="00AD324D">
        <w:rPr>
          <w:rFonts w:ascii="Times New Roman" w:hAnsi="Times New Roman" w:cs="Times New Roman"/>
          <w:sz w:val="24"/>
          <w:szCs w:val="24"/>
          <w:lang w:val="es-ES"/>
        </w:rPr>
        <w:t>a</w:t>
      </w:r>
      <w:r w:rsidR="002C5E23">
        <w:rPr>
          <w:rFonts w:ascii="Times New Roman" w:hAnsi="Times New Roman" w:cs="Times New Roman"/>
          <w:sz w:val="24"/>
          <w:szCs w:val="24"/>
          <w:lang w:val="es-ES"/>
        </w:rPr>
        <w:t xml:space="preserve"> no participa</w:t>
      </w:r>
      <w:r w:rsidR="00AD324D">
        <w:rPr>
          <w:rFonts w:ascii="Times New Roman" w:hAnsi="Times New Roman" w:cs="Times New Roman"/>
          <w:sz w:val="24"/>
          <w:szCs w:val="24"/>
          <w:lang w:val="es-ES"/>
        </w:rPr>
        <w:t>ción</w:t>
      </w:r>
      <w:r w:rsidR="002C5E23">
        <w:rPr>
          <w:rFonts w:ascii="Times New Roman" w:hAnsi="Times New Roman" w:cs="Times New Roman"/>
          <w:sz w:val="24"/>
          <w:szCs w:val="24"/>
          <w:lang w:val="es-ES"/>
        </w:rPr>
        <w:t xml:space="preserve"> en grupos de productores.</w:t>
      </w:r>
      <w:r w:rsidR="00E524F5">
        <w:rPr>
          <w:rFonts w:ascii="Times New Roman" w:hAnsi="Times New Roman" w:cs="Times New Roman"/>
          <w:sz w:val="24"/>
          <w:szCs w:val="24"/>
          <w:lang w:val="es-ES"/>
        </w:rPr>
        <w:t xml:space="preserve"> Sin embargo, </w:t>
      </w:r>
      <w:r w:rsidR="004B68F2">
        <w:rPr>
          <w:rFonts w:ascii="Times New Roman" w:hAnsi="Times New Roman" w:cs="Times New Roman"/>
          <w:sz w:val="24"/>
          <w:szCs w:val="24"/>
          <w:lang w:val="es-ES"/>
        </w:rPr>
        <w:t>se destaca</w:t>
      </w:r>
      <w:r w:rsidR="00E524F5">
        <w:rPr>
          <w:rFonts w:ascii="Times New Roman" w:hAnsi="Times New Roman" w:cs="Times New Roman"/>
          <w:sz w:val="24"/>
          <w:szCs w:val="24"/>
          <w:lang w:val="es-ES"/>
        </w:rPr>
        <w:t xml:space="preserve"> que poseen cierto control </w:t>
      </w:r>
      <w:r w:rsidR="00AD324D">
        <w:rPr>
          <w:rFonts w:ascii="Times New Roman" w:hAnsi="Times New Roman" w:cs="Times New Roman"/>
          <w:sz w:val="24"/>
          <w:szCs w:val="24"/>
          <w:lang w:val="es-ES"/>
        </w:rPr>
        <w:t xml:space="preserve">sobre </w:t>
      </w:r>
      <w:r w:rsidR="00E524F5">
        <w:rPr>
          <w:rFonts w:ascii="Times New Roman" w:hAnsi="Times New Roman" w:cs="Times New Roman"/>
          <w:sz w:val="24"/>
          <w:szCs w:val="24"/>
          <w:lang w:val="es-ES"/>
        </w:rPr>
        <w:t xml:space="preserve">sus sistemas y no recurren </w:t>
      </w:r>
      <w:r w:rsidR="00541E1E">
        <w:rPr>
          <w:rFonts w:ascii="Times New Roman" w:hAnsi="Times New Roman" w:cs="Times New Roman"/>
          <w:sz w:val="24"/>
          <w:szCs w:val="24"/>
          <w:lang w:val="es-ES"/>
        </w:rPr>
        <w:t>inmediatamente</w:t>
      </w:r>
      <w:r w:rsidR="00E524F5">
        <w:rPr>
          <w:rFonts w:ascii="Times New Roman" w:hAnsi="Times New Roman" w:cs="Times New Roman"/>
          <w:sz w:val="24"/>
          <w:szCs w:val="24"/>
          <w:lang w:val="es-ES"/>
        </w:rPr>
        <w:t xml:space="preserve"> a otras personas para solucionar los problemas. </w:t>
      </w:r>
      <w:r w:rsidR="00763912">
        <w:rPr>
          <w:rFonts w:ascii="Times New Roman" w:hAnsi="Times New Roman" w:cs="Times New Roman"/>
          <w:sz w:val="24"/>
          <w:szCs w:val="24"/>
          <w:lang w:val="es-ES"/>
        </w:rPr>
        <w:t xml:space="preserve">Si bien la </w:t>
      </w:r>
      <w:r w:rsidR="004B68F2">
        <w:rPr>
          <w:rFonts w:ascii="Times New Roman" w:hAnsi="Times New Roman" w:cs="Times New Roman"/>
          <w:sz w:val="24"/>
          <w:szCs w:val="24"/>
          <w:lang w:val="es-ES"/>
        </w:rPr>
        <w:t xml:space="preserve">interacción </w:t>
      </w:r>
      <w:r w:rsidR="00763912">
        <w:rPr>
          <w:rFonts w:ascii="Times New Roman" w:hAnsi="Times New Roman" w:cs="Times New Roman"/>
          <w:sz w:val="24"/>
          <w:szCs w:val="24"/>
          <w:lang w:val="es-ES"/>
        </w:rPr>
        <w:t xml:space="preserve">con otros productores y la capacitación </w:t>
      </w:r>
      <w:r w:rsidR="00996698">
        <w:rPr>
          <w:rFonts w:ascii="Times New Roman" w:hAnsi="Times New Roman" w:cs="Times New Roman"/>
          <w:sz w:val="24"/>
          <w:szCs w:val="24"/>
          <w:lang w:val="es-ES"/>
        </w:rPr>
        <w:t xml:space="preserve">influyen en la capacidad de </w:t>
      </w:r>
      <w:r w:rsidR="00763912">
        <w:rPr>
          <w:rFonts w:ascii="Times New Roman" w:hAnsi="Times New Roman" w:cs="Times New Roman"/>
          <w:sz w:val="24"/>
          <w:szCs w:val="24"/>
          <w:lang w:val="es-ES"/>
        </w:rPr>
        <w:t xml:space="preserve">poseer un elevado control del sistema, también es </w:t>
      </w:r>
      <w:r w:rsidR="00AD324D">
        <w:rPr>
          <w:rFonts w:ascii="Times New Roman" w:hAnsi="Times New Roman" w:cs="Times New Roman"/>
          <w:sz w:val="24"/>
          <w:szCs w:val="24"/>
          <w:lang w:val="es-ES"/>
        </w:rPr>
        <w:t xml:space="preserve">significativo </w:t>
      </w:r>
      <w:r w:rsidR="00763912">
        <w:rPr>
          <w:rFonts w:ascii="Times New Roman" w:hAnsi="Times New Roman" w:cs="Times New Roman"/>
          <w:sz w:val="24"/>
          <w:szCs w:val="24"/>
          <w:lang w:val="es-ES"/>
        </w:rPr>
        <w:t xml:space="preserve">el conocimiento local o tradicional. En este sentido, </w:t>
      </w:r>
      <w:r w:rsidR="00763912">
        <w:rPr>
          <w:rFonts w:ascii="Times New Roman" w:hAnsi="Times New Roman" w:cs="Times New Roman"/>
          <w:sz w:val="24"/>
          <w:szCs w:val="24"/>
        </w:rPr>
        <w:t>l</w:t>
      </w:r>
      <w:r w:rsidR="00763912" w:rsidRPr="00763912">
        <w:rPr>
          <w:rFonts w:ascii="Times New Roman" w:hAnsi="Times New Roman" w:cs="Times New Roman"/>
          <w:sz w:val="24"/>
          <w:szCs w:val="24"/>
        </w:rPr>
        <w:t xml:space="preserve">os saberes locales </w:t>
      </w:r>
      <w:r w:rsidR="00763912">
        <w:rPr>
          <w:rFonts w:ascii="Times New Roman" w:hAnsi="Times New Roman" w:cs="Times New Roman"/>
          <w:sz w:val="24"/>
          <w:szCs w:val="24"/>
        </w:rPr>
        <w:t>son</w:t>
      </w:r>
      <w:r w:rsidR="00763912" w:rsidRPr="00763912">
        <w:rPr>
          <w:rFonts w:ascii="Times New Roman" w:hAnsi="Times New Roman" w:cs="Times New Roman"/>
          <w:sz w:val="24"/>
          <w:szCs w:val="24"/>
        </w:rPr>
        <w:t xml:space="preserve"> fundamentales para mantener </w:t>
      </w:r>
      <w:r w:rsidR="00763912">
        <w:rPr>
          <w:rFonts w:ascii="Times New Roman" w:hAnsi="Times New Roman" w:cs="Times New Roman"/>
          <w:sz w:val="24"/>
          <w:szCs w:val="24"/>
        </w:rPr>
        <w:t>e incrementar</w:t>
      </w:r>
      <w:r w:rsidR="00763912" w:rsidRPr="00763912">
        <w:rPr>
          <w:rFonts w:ascii="Times New Roman" w:hAnsi="Times New Roman" w:cs="Times New Roman"/>
          <w:sz w:val="24"/>
          <w:szCs w:val="24"/>
        </w:rPr>
        <w:t xml:space="preserve"> la variedad genética, los policultivos, la diversidad de prácticas productivas y</w:t>
      </w:r>
      <w:r w:rsidR="00996698">
        <w:rPr>
          <w:rFonts w:ascii="Times New Roman" w:hAnsi="Times New Roman" w:cs="Times New Roman"/>
          <w:sz w:val="24"/>
          <w:szCs w:val="24"/>
        </w:rPr>
        <w:t xml:space="preserve"> </w:t>
      </w:r>
      <w:r w:rsidR="00763912" w:rsidRPr="00763912">
        <w:rPr>
          <w:rFonts w:ascii="Times New Roman" w:hAnsi="Times New Roman" w:cs="Times New Roman"/>
          <w:sz w:val="24"/>
          <w:szCs w:val="24"/>
        </w:rPr>
        <w:t xml:space="preserve">la heterogeneidad paisajística, </w:t>
      </w:r>
      <w:r w:rsidR="00996698">
        <w:rPr>
          <w:rFonts w:ascii="Times New Roman" w:hAnsi="Times New Roman" w:cs="Times New Roman"/>
          <w:sz w:val="24"/>
          <w:szCs w:val="24"/>
        </w:rPr>
        <w:t>contribuyendo a la</w:t>
      </w:r>
      <w:r w:rsidR="00763912" w:rsidRPr="00763912">
        <w:rPr>
          <w:rFonts w:ascii="Times New Roman" w:hAnsi="Times New Roman" w:cs="Times New Roman"/>
          <w:sz w:val="24"/>
          <w:szCs w:val="24"/>
        </w:rPr>
        <w:t xml:space="preserve"> sustentabilida</w:t>
      </w:r>
      <w:r w:rsidR="00996698">
        <w:rPr>
          <w:rFonts w:ascii="Times New Roman" w:hAnsi="Times New Roman" w:cs="Times New Roman"/>
          <w:sz w:val="24"/>
          <w:szCs w:val="24"/>
        </w:rPr>
        <w:t>d (Toledo, 2005).</w:t>
      </w:r>
    </w:p>
    <w:p w14:paraId="201357CD" w14:textId="04A73671" w:rsidR="00617B36" w:rsidRPr="00A94CB9" w:rsidRDefault="00617B36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Finalmente, el </w:t>
      </w:r>
      <w:r w:rsidRPr="00E21ED9">
        <w:rPr>
          <w:rFonts w:ascii="Times New Roman" w:hAnsi="Times New Roman" w:cs="Times New Roman"/>
          <w:i/>
          <w:iCs/>
          <w:sz w:val="24"/>
          <w:szCs w:val="24"/>
        </w:rPr>
        <w:t>acceso a la tierra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436">
        <w:rPr>
          <w:rFonts w:ascii="Times New Roman" w:hAnsi="Times New Roman" w:cs="Times New Roman"/>
          <w:sz w:val="24"/>
          <w:szCs w:val="24"/>
        </w:rPr>
        <w:t xml:space="preserve">fue diferente en cada caso. En el 1 CV, el agricultor es dueño de la tierra, y en el 2 CV, la arrienda. </w:t>
      </w:r>
      <w:r w:rsidR="008F0097">
        <w:rPr>
          <w:rFonts w:ascii="Times New Roman" w:hAnsi="Times New Roman" w:cs="Times New Roman"/>
          <w:sz w:val="24"/>
          <w:szCs w:val="24"/>
        </w:rPr>
        <w:t xml:space="preserve">El acceso a la tierra </w:t>
      </w:r>
      <w:r w:rsidR="00AD324D">
        <w:rPr>
          <w:rFonts w:ascii="Times New Roman" w:hAnsi="Times New Roman" w:cs="Times New Roman"/>
          <w:sz w:val="24"/>
          <w:szCs w:val="24"/>
        </w:rPr>
        <w:t xml:space="preserve">posee </w:t>
      </w:r>
      <w:r w:rsidR="008F0097">
        <w:rPr>
          <w:rFonts w:ascii="Times New Roman" w:hAnsi="Times New Roman" w:cs="Times New Roman"/>
          <w:sz w:val="24"/>
          <w:szCs w:val="24"/>
        </w:rPr>
        <w:t xml:space="preserve">un </w:t>
      </w:r>
      <w:r w:rsidR="00AD324D">
        <w:rPr>
          <w:rFonts w:ascii="Times New Roman" w:hAnsi="Times New Roman" w:cs="Times New Roman"/>
          <w:sz w:val="24"/>
          <w:szCs w:val="24"/>
        </w:rPr>
        <w:t xml:space="preserve">elevado </w:t>
      </w:r>
      <w:r w:rsidR="008F0097">
        <w:rPr>
          <w:rFonts w:ascii="Times New Roman" w:hAnsi="Times New Roman" w:cs="Times New Roman"/>
          <w:sz w:val="24"/>
          <w:szCs w:val="24"/>
        </w:rPr>
        <w:t xml:space="preserve">peso </w:t>
      </w:r>
      <w:r w:rsidR="00C6204D">
        <w:rPr>
          <w:rFonts w:ascii="Times New Roman" w:hAnsi="Times New Roman" w:cs="Times New Roman"/>
          <w:sz w:val="24"/>
          <w:szCs w:val="24"/>
        </w:rPr>
        <w:t xml:space="preserve">en la </w:t>
      </w:r>
      <w:r w:rsidR="00973E9D">
        <w:rPr>
          <w:rFonts w:ascii="Times New Roman" w:hAnsi="Times New Roman" w:cs="Times New Roman"/>
          <w:sz w:val="24"/>
          <w:szCs w:val="24"/>
        </w:rPr>
        <w:t>evaluación</w:t>
      </w:r>
      <w:r w:rsidR="00C6204D">
        <w:rPr>
          <w:rFonts w:ascii="Times New Roman" w:hAnsi="Times New Roman" w:cs="Times New Roman"/>
          <w:sz w:val="24"/>
          <w:szCs w:val="24"/>
        </w:rPr>
        <w:t xml:space="preserve"> de la sustentabilidad, </w:t>
      </w:r>
      <w:r w:rsidR="008F0097">
        <w:rPr>
          <w:rFonts w:ascii="Times New Roman" w:hAnsi="Times New Roman" w:cs="Times New Roman"/>
          <w:sz w:val="24"/>
          <w:szCs w:val="24"/>
        </w:rPr>
        <w:t>ya que muchas veces</w:t>
      </w:r>
      <w:r w:rsidR="004D4420">
        <w:rPr>
          <w:rFonts w:ascii="Times New Roman" w:hAnsi="Times New Roman" w:cs="Times New Roman"/>
          <w:sz w:val="24"/>
          <w:szCs w:val="24"/>
        </w:rPr>
        <w:t xml:space="preserve"> el hecho de no ser propietarios</w:t>
      </w:r>
      <w:r w:rsidR="008F0097">
        <w:rPr>
          <w:rFonts w:ascii="Times New Roman" w:hAnsi="Times New Roman" w:cs="Times New Roman"/>
          <w:sz w:val="24"/>
          <w:szCs w:val="24"/>
        </w:rPr>
        <w:t xml:space="preserve"> influye en las decisiones de la familia respecto a la calidad de construcción de las viviendas</w:t>
      </w:r>
      <w:r w:rsidR="00AD324D">
        <w:rPr>
          <w:rFonts w:ascii="Times New Roman" w:hAnsi="Times New Roman" w:cs="Times New Roman"/>
          <w:sz w:val="24"/>
          <w:szCs w:val="24"/>
        </w:rPr>
        <w:t xml:space="preserve"> y</w:t>
      </w:r>
      <w:r w:rsidR="008F0097">
        <w:rPr>
          <w:rFonts w:ascii="Times New Roman" w:hAnsi="Times New Roman" w:cs="Times New Roman"/>
          <w:sz w:val="24"/>
          <w:szCs w:val="24"/>
        </w:rPr>
        <w:t xml:space="preserve"> el cuidado de los recursos, entre otros. </w:t>
      </w:r>
    </w:p>
    <w:p w14:paraId="29C96999" w14:textId="5F8C7170" w:rsidR="00A94CB9" w:rsidRDefault="00A94CB9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8B333" w14:textId="5F2F7960" w:rsidR="00944056" w:rsidRDefault="00944056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7A7B3" w14:textId="77777777" w:rsidR="001E7592" w:rsidRDefault="001E7592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AD51E" w14:textId="77777777" w:rsidR="00944056" w:rsidRDefault="00944056" w:rsidP="00944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3771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Distribución de indicadores: sustentabilidad social casos convencionales</w:t>
      </w:r>
    </w:p>
    <w:p w14:paraId="2C4517EA" w14:textId="01344BAF" w:rsidR="00944056" w:rsidRDefault="00944056" w:rsidP="00944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E4817E5" wp14:editId="3EC9832F">
            <wp:extent cx="4009292" cy="548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92" cy="54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EA3A" w14:textId="77777777" w:rsidR="00944056" w:rsidRPr="00692E24" w:rsidRDefault="00944056" w:rsidP="009440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>Fuente: Elaboración personal.</w:t>
      </w:r>
    </w:p>
    <w:p w14:paraId="0596E6FE" w14:textId="77777777" w:rsidR="00944056" w:rsidRPr="003E7CA8" w:rsidRDefault="00944056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81DCF" w14:textId="722D9B0D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283D">
        <w:rPr>
          <w:rFonts w:ascii="Times New Roman" w:hAnsi="Times New Roman" w:cs="Times New Roman"/>
          <w:sz w:val="24"/>
          <w:szCs w:val="24"/>
          <w:u w:val="single"/>
        </w:rPr>
        <w:t xml:space="preserve">Sistemas </w:t>
      </w:r>
      <w:r>
        <w:rPr>
          <w:rFonts w:ascii="Times New Roman" w:hAnsi="Times New Roman" w:cs="Times New Roman"/>
          <w:sz w:val="24"/>
          <w:szCs w:val="24"/>
          <w:u w:val="single"/>
        </w:rPr>
        <w:t>agroecológicos</w:t>
      </w:r>
    </w:p>
    <w:p w14:paraId="376C5382" w14:textId="28CF0356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relación a las subdimensiones</w:t>
      </w:r>
      <w:r w:rsidR="007801FC">
        <w:rPr>
          <w:rFonts w:ascii="Times New Roman" w:hAnsi="Times New Roman" w:cs="Times New Roman"/>
          <w:sz w:val="24"/>
          <w:szCs w:val="24"/>
        </w:rPr>
        <w:t xml:space="preserve"> que integran la dimensión social</w:t>
      </w:r>
      <w:r>
        <w:rPr>
          <w:rFonts w:ascii="Times New Roman" w:hAnsi="Times New Roman" w:cs="Times New Roman"/>
          <w:sz w:val="24"/>
          <w:szCs w:val="24"/>
        </w:rPr>
        <w:t xml:space="preserve">, las tres se ubicaron por encima del valor mínimo de sustentabilidad en los dos casos evaluados. Considerando las categorías, la </w:t>
      </w:r>
      <w:r w:rsidRPr="007D5594">
        <w:rPr>
          <w:rFonts w:ascii="Times New Roman" w:hAnsi="Times New Roman" w:cs="Times New Roman"/>
          <w:i/>
          <w:iCs/>
          <w:sz w:val="24"/>
          <w:szCs w:val="24"/>
        </w:rPr>
        <w:t>satisfacción de las necesidades básicas</w:t>
      </w:r>
      <w:r>
        <w:rPr>
          <w:rFonts w:ascii="Times New Roman" w:hAnsi="Times New Roman" w:cs="Times New Roman"/>
          <w:sz w:val="24"/>
          <w:szCs w:val="24"/>
        </w:rPr>
        <w:t xml:space="preserve"> obtuvo un valor de 0,90 en ambos sistemas. Es importante considerar que en el caso 2 AE, el productor no vive en la quinta, por ello puede acceder a servicios de gas y agua de red y cloacas. Sin embargo, el mismo agricultor alquila la vivienda, lo cual influye negativamente en la categoría mencionada. El productor del caso 1 AE, no accede a los servicios enumerados con anterioridad, ya que vive en el campo.</w:t>
      </w:r>
    </w:p>
    <w:p w14:paraId="51CC7CBD" w14:textId="2A7B5BFE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Respecto </w:t>
      </w:r>
      <w:r w:rsidR="007801FC">
        <w:rPr>
          <w:rFonts w:ascii="Times New Roman" w:hAnsi="Times New Roman" w:cs="Times New Roman"/>
          <w:sz w:val="24"/>
          <w:szCs w:val="24"/>
        </w:rPr>
        <w:t xml:space="preserve">del </w:t>
      </w:r>
      <w:r w:rsidRPr="00A97BED">
        <w:rPr>
          <w:rFonts w:ascii="Times New Roman" w:hAnsi="Times New Roman" w:cs="Times New Roman"/>
          <w:i/>
          <w:iCs/>
          <w:sz w:val="24"/>
          <w:szCs w:val="24"/>
        </w:rPr>
        <w:t>cuidado de la salud</w:t>
      </w:r>
      <w:r>
        <w:rPr>
          <w:rFonts w:ascii="Times New Roman" w:hAnsi="Times New Roman" w:cs="Times New Roman"/>
          <w:sz w:val="24"/>
          <w:szCs w:val="24"/>
        </w:rPr>
        <w:t xml:space="preserve">, en ambos casos se </w:t>
      </w:r>
      <w:r w:rsidR="007801FC">
        <w:rPr>
          <w:rFonts w:ascii="Times New Roman" w:hAnsi="Times New Roman" w:cs="Times New Roman"/>
          <w:sz w:val="24"/>
          <w:szCs w:val="24"/>
        </w:rPr>
        <w:t xml:space="preserve">alcanzaron </w:t>
      </w:r>
      <w:r>
        <w:rPr>
          <w:rFonts w:ascii="Times New Roman" w:hAnsi="Times New Roman" w:cs="Times New Roman"/>
          <w:sz w:val="24"/>
          <w:szCs w:val="24"/>
        </w:rPr>
        <w:t>valores elevados, principalmente debido a que no se aplican plaguicidas.</w:t>
      </w:r>
      <w:r w:rsidR="00A8029E">
        <w:rPr>
          <w:rFonts w:ascii="Times New Roman" w:hAnsi="Times New Roman" w:cs="Times New Roman"/>
          <w:sz w:val="24"/>
          <w:szCs w:val="24"/>
        </w:rPr>
        <w:t xml:space="preserve"> En relación a ello</w:t>
      </w:r>
      <w:r w:rsidR="00A8029E" w:rsidRPr="00A8029E">
        <w:rPr>
          <w:rFonts w:ascii="Times New Roman" w:hAnsi="Times New Roman" w:cs="Times New Roman"/>
          <w:sz w:val="24"/>
          <w:szCs w:val="24"/>
        </w:rPr>
        <w:t>, la presencia de árboles y</w:t>
      </w:r>
      <w:r w:rsidR="00A8029E">
        <w:rPr>
          <w:rFonts w:ascii="Times New Roman" w:hAnsi="Times New Roman" w:cs="Times New Roman"/>
          <w:sz w:val="24"/>
          <w:szCs w:val="24"/>
        </w:rPr>
        <w:t xml:space="preserve"> </w:t>
      </w:r>
      <w:r w:rsidR="00A8029E" w:rsidRPr="00A8029E">
        <w:rPr>
          <w:rFonts w:ascii="Times New Roman" w:hAnsi="Times New Roman" w:cs="Times New Roman"/>
          <w:sz w:val="24"/>
          <w:szCs w:val="24"/>
        </w:rPr>
        <w:t>arbustos pueden ayudar a mantener una mayor</w:t>
      </w:r>
      <w:r w:rsidR="00A8029E">
        <w:rPr>
          <w:rFonts w:ascii="Times New Roman" w:hAnsi="Times New Roman" w:cs="Times New Roman"/>
          <w:sz w:val="24"/>
          <w:szCs w:val="24"/>
        </w:rPr>
        <w:t xml:space="preserve"> </w:t>
      </w:r>
      <w:r w:rsidR="00A8029E" w:rsidRPr="00A8029E">
        <w:rPr>
          <w:rFonts w:ascii="Times New Roman" w:hAnsi="Times New Roman" w:cs="Times New Roman"/>
          <w:sz w:val="24"/>
          <w:szCs w:val="24"/>
        </w:rPr>
        <w:t>proporción de la diversidad del ecosistema original (Gliessman</w:t>
      </w:r>
      <w:r w:rsidR="00A8029E" w:rsidRPr="00FE07DC">
        <w:rPr>
          <w:rFonts w:ascii="Times New Roman" w:hAnsi="Times New Roman" w:cs="Times New Roman"/>
          <w:sz w:val="24"/>
          <w:szCs w:val="24"/>
        </w:rPr>
        <w:t>, 2002</w:t>
      </w:r>
      <w:r w:rsidR="00FE07DC" w:rsidRPr="00FE07DC">
        <w:rPr>
          <w:rFonts w:ascii="Times New Roman" w:hAnsi="Times New Roman" w:cs="Times New Roman"/>
          <w:sz w:val="24"/>
          <w:szCs w:val="24"/>
        </w:rPr>
        <w:t>b</w:t>
      </w:r>
      <w:r w:rsidR="00A8029E" w:rsidRPr="00FE07DC">
        <w:rPr>
          <w:rFonts w:ascii="Times New Roman" w:hAnsi="Times New Roman" w:cs="Times New Roman"/>
          <w:sz w:val="24"/>
          <w:szCs w:val="24"/>
        </w:rPr>
        <w:t>;</w:t>
      </w:r>
      <w:r w:rsidR="00A8029E" w:rsidRPr="00A8029E">
        <w:rPr>
          <w:rFonts w:ascii="Times New Roman" w:hAnsi="Times New Roman" w:cs="Times New Roman"/>
          <w:sz w:val="24"/>
          <w:szCs w:val="24"/>
        </w:rPr>
        <w:t xml:space="preserve"> Vázquez</w:t>
      </w:r>
      <w:r w:rsidR="00A8029E">
        <w:rPr>
          <w:rFonts w:ascii="Times New Roman" w:hAnsi="Times New Roman" w:cs="Times New Roman"/>
          <w:sz w:val="24"/>
          <w:szCs w:val="24"/>
        </w:rPr>
        <w:t xml:space="preserve"> </w:t>
      </w:r>
      <w:r w:rsidR="00A8029E" w:rsidRPr="00A8029E">
        <w:rPr>
          <w:rFonts w:ascii="Times New Roman" w:hAnsi="Times New Roman" w:cs="Times New Roman"/>
          <w:sz w:val="24"/>
          <w:szCs w:val="24"/>
        </w:rPr>
        <w:t xml:space="preserve">Moreno, 2011), </w:t>
      </w:r>
      <w:r w:rsidR="00AD324D">
        <w:rPr>
          <w:rFonts w:ascii="Times New Roman" w:hAnsi="Times New Roman" w:cs="Times New Roman"/>
          <w:sz w:val="24"/>
          <w:szCs w:val="24"/>
        </w:rPr>
        <w:t>porque</w:t>
      </w:r>
      <w:r w:rsidR="00A8029E" w:rsidRPr="00A8029E">
        <w:rPr>
          <w:rFonts w:ascii="Times New Roman" w:hAnsi="Times New Roman" w:cs="Times New Roman"/>
          <w:sz w:val="24"/>
          <w:szCs w:val="24"/>
        </w:rPr>
        <w:t xml:space="preserve"> proveen hábitat para las especies depredadoras que protegen a las</w:t>
      </w:r>
      <w:r w:rsidR="00A8029E">
        <w:rPr>
          <w:rFonts w:ascii="Times New Roman" w:hAnsi="Times New Roman" w:cs="Times New Roman"/>
          <w:sz w:val="24"/>
          <w:szCs w:val="24"/>
        </w:rPr>
        <w:t xml:space="preserve"> </w:t>
      </w:r>
      <w:r w:rsidR="00A8029E" w:rsidRPr="00A8029E">
        <w:rPr>
          <w:rFonts w:ascii="Times New Roman" w:hAnsi="Times New Roman" w:cs="Times New Roman"/>
          <w:sz w:val="24"/>
          <w:szCs w:val="24"/>
        </w:rPr>
        <w:t>plantas de cultivo contra brotes de plagas, o especies polinizadoras importantes para garantizar la</w:t>
      </w:r>
      <w:r w:rsidR="00A8029E">
        <w:rPr>
          <w:rFonts w:ascii="Times New Roman" w:hAnsi="Times New Roman" w:cs="Times New Roman"/>
          <w:sz w:val="24"/>
          <w:szCs w:val="24"/>
        </w:rPr>
        <w:t xml:space="preserve"> </w:t>
      </w:r>
      <w:r w:rsidR="00A8029E" w:rsidRPr="00A8029E">
        <w:rPr>
          <w:rFonts w:ascii="Times New Roman" w:hAnsi="Times New Roman" w:cs="Times New Roman"/>
          <w:sz w:val="24"/>
          <w:szCs w:val="24"/>
        </w:rPr>
        <w:t>cosecha de los cultivos (Flores</w:t>
      </w:r>
      <w:r w:rsidR="00A8029E">
        <w:rPr>
          <w:rFonts w:ascii="Times New Roman" w:hAnsi="Times New Roman" w:cs="Times New Roman"/>
          <w:sz w:val="24"/>
          <w:szCs w:val="24"/>
        </w:rPr>
        <w:t xml:space="preserve"> y</w:t>
      </w:r>
      <w:r w:rsidR="00A8029E" w:rsidRPr="00A8029E">
        <w:rPr>
          <w:rFonts w:ascii="Times New Roman" w:hAnsi="Times New Roman" w:cs="Times New Roman"/>
          <w:sz w:val="24"/>
          <w:szCs w:val="24"/>
        </w:rPr>
        <w:t xml:space="preserve"> Sarandón, 2014).</w:t>
      </w:r>
      <w:r w:rsidR="00A8029E">
        <w:rPr>
          <w:rFonts w:ascii="Times New Roman" w:hAnsi="Times New Roman" w:cs="Times New Roman"/>
          <w:sz w:val="24"/>
          <w:szCs w:val="24"/>
        </w:rPr>
        <w:t xml:space="preserve"> Asimismo, </w:t>
      </w:r>
      <w:r w:rsidR="007636D9">
        <w:rPr>
          <w:rFonts w:ascii="Times New Roman" w:hAnsi="Times New Roman" w:cs="Times New Roman"/>
          <w:sz w:val="24"/>
          <w:szCs w:val="24"/>
        </w:rPr>
        <w:t>mediante</w:t>
      </w:r>
      <w:r w:rsidR="00A8029E">
        <w:rPr>
          <w:rFonts w:ascii="Times New Roman" w:hAnsi="Times New Roman" w:cs="Times New Roman"/>
          <w:sz w:val="24"/>
          <w:szCs w:val="24"/>
        </w:rPr>
        <w:t xml:space="preserve"> la implementación de policultivos </w:t>
      </w:r>
      <w:r w:rsidR="00A8029E">
        <w:rPr>
          <w:rFonts w:ascii="TimesNewRomanPSMT" w:hAnsi="TimesNewRomanPSMT"/>
          <w:color w:val="000000"/>
          <w:sz w:val="24"/>
          <w:szCs w:val="24"/>
        </w:rPr>
        <w:t>se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 xml:space="preserve"> reemplaza</w:t>
      </w:r>
      <w:r w:rsidR="00A8029E">
        <w:rPr>
          <w:rFonts w:ascii="TimesNewRomanPSMT" w:hAnsi="TimesNewRomanPSMT"/>
          <w:color w:val="000000"/>
          <w:sz w:val="24"/>
          <w:szCs w:val="24"/>
        </w:rPr>
        <w:t>n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 xml:space="preserve"> sistemas simples por otros diversos,</w:t>
      </w:r>
      <w:r w:rsidR="00A8029E">
        <w:rPr>
          <w:rFonts w:ascii="TimesNewRomanPSMT" w:hAnsi="TimesNewRomanPSMT"/>
          <w:color w:val="000000"/>
        </w:rPr>
        <w:t xml:space="preserve"> </w:t>
      </w:r>
      <w:r w:rsidR="00C973BA">
        <w:rPr>
          <w:rFonts w:ascii="TimesNewRomanPSMT" w:hAnsi="TimesNewRomanPSMT"/>
          <w:color w:val="000000"/>
          <w:sz w:val="24"/>
          <w:szCs w:val="24"/>
        </w:rPr>
        <w:t>posibilitando la generación de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 xml:space="preserve"> cambios en la diversidad del hábitat</w:t>
      </w:r>
      <w:r w:rsidR="00AD324D">
        <w:rPr>
          <w:rFonts w:ascii="TimesNewRomanPSMT" w:hAnsi="TimesNewRomanPSMT"/>
          <w:color w:val="000000"/>
          <w:sz w:val="24"/>
          <w:szCs w:val="24"/>
        </w:rPr>
        <w:t>,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 xml:space="preserve"> favorec</w:t>
      </w:r>
      <w:r w:rsidR="00AD324D">
        <w:rPr>
          <w:rFonts w:ascii="TimesNewRomanPSMT" w:hAnsi="TimesNewRomanPSMT"/>
          <w:color w:val="000000"/>
          <w:sz w:val="24"/>
          <w:szCs w:val="24"/>
        </w:rPr>
        <w:t>i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>en</w:t>
      </w:r>
      <w:r w:rsidR="00AD324D">
        <w:rPr>
          <w:rFonts w:ascii="TimesNewRomanPSMT" w:hAnsi="TimesNewRomanPSMT"/>
          <w:color w:val="000000"/>
          <w:sz w:val="24"/>
          <w:szCs w:val="24"/>
        </w:rPr>
        <w:t>do</w:t>
      </w:r>
      <w:r w:rsidR="00A8029E" w:rsidRPr="00A8029E">
        <w:rPr>
          <w:rFonts w:ascii="TimesNewRomanPSMT" w:hAnsi="TimesNewRomanPSMT"/>
          <w:color w:val="000000"/>
          <w:sz w:val="24"/>
          <w:szCs w:val="24"/>
        </w:rPr>
        <w:t xml:space="preserve"> la abundancia de enemigos naturales y su efectividad (Altieri, 1994).</w:t>
      </w:r>
      <w:r w:rsidR="007636D9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B4F50">
        <w:rPr>
          <w:rFonts w:ascii="TimesNewRomanPSMT" w:hAnsi="TimesNewRomanPSMT"/>
          <w:color w:val="000000"/>
          <w:sz w:val="24"/>
          <w:szCs w:val="24"/>
        </w:rPr>
        <w:t xml:space="preserve">Este tipo de manejo permite disminuir la dependencia a plaguicidas. </w:t>
      </w:r>
      <w:r w:rsidR="007636D9">
        <w:rPr>
          <w:rFonts w:ascii="TimesNewRomanPSMT" w:hAnsi="TimesNewRomanPSMT"/>
          <w:color w:val="000000"/>
          <w:sz w:val="24"/>
          <w:szCs w:val="24"/>
        </w:rPr>
        <w:t xml:space="preserve">En los dos casos evaluados se </w:t>
      </w:r>
      <w:r w:rsidR="00C973BA">
        <w:rPr>
          <w:rFonts w:ascii="TimesNewRomanPSMT" w:hAnsi="TimesNewRomanPSMT"/>
          <w:color w:val="000000"/>
          <w:sz w:val="24"/>
          <w:szCs w:val="24"/>
        </w:rPr>
        <w:t xml:space="preserve">observó </w:t>
      </w:r>
      <w:r w:rsidR="005B4F50">
        <w:rPr>
          <w:rFonts w:ascii="TimesNewRomanPSMT" w:hAnsi="TimesNewRomanPSMT"/>
          <w:color w:val="000000"/>
          <w:sz w:val="24"/>
          <w:szCs w:val="24"/>
        </w:rPr>
        <w:t>una organización de cultivos diversa, en franjas, y el mantenimiento de vegetación natural en los bordes de los cultivos. Además, en el caso 2</w:t>
      </w:r>
      <w:r w:rsidR="00715C20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B4F50">
        <w:rPr>
          <w:rFonts w:ascii="TimesNewRomanPSMT" w:hAnsi="TimesNewRomanPSMT"/>
          <w:color w:val="000000"/>
          <w:sz w:val="24"/>
          <w:szCs w:val="24"/>
        </w:rPr>
        <w:t xml:space="preserve">AE </w:t>
      </w:r>
      <w:r w:rsidR="001E6BD1">
        <w:rPr>
          <w:rFonts w:ascii="TimesNewRomanPSMT" w:hAnsi="TimesNewRomanPSMT"/>
          <w:color w:val="000000"/>
          <w:sz w:val="24"/>
          <w:szCs w:val="24"/>
        </w:rPr>
        <w:t>se decidió plantar</w:t>
      </w:r>
      <w:r w:rsidR="00AF5EDF">
        <w:rPr>
          <w:rFonts w:ascii="TimesNewRomanPSMT" w:hAnsi="TimesNewRomanPSMT"/>
          <w:color w:val="000000"/>
          <w:sz w:val="24"/>
          <w:szCs w:val="24"/>
        </w:rPr>
        <w:t>,</w:t>
      </w:r>
      <w:r w:rsidR="001E6BD1">
        <w:rPr>
          <w:rFonts w:ascii="TimesNewRomanPSMT" w:hAnsi="TimesNewRomanPSMT"/>
          <w:color w:val="000000"/>
          <w:sz w:val="24"/>
          <w:szCs w:val="24"/>
        </w:rPr>
        <w:t xml:space="preserve"> años atrás</w:t>
      </w:r>
      <w:r w:rsidR="00AF5EDF">
        <w:rPr>
          <w:rFonts w:ascii="TimesNewRomanPSMT" w:hAnsi="TimesNewRomanPSMT"/>
          <w:color w:val="000000"/>
          <w:sz w:val="24"/>
          <w:szCs w:val="24"/>
        </w:rPr>
        <w:t>,</w:t>
      </w:r>
      <w:r w:rsidR="001E6BD1">
        <w:rPr>
          <w:rFonts w:ascii="TimesNewRomanPSMT" w:hAnsi="TimesNewRomanPSMT"/>
          <w:color w:val="000000"/>
          <w:sz w:val="24"/>
          <w:szCs w:val="24"/>
        </w:rPr>
        <w:t xml:space="preserve"> un</w:t>
      </w:r>
      <w:r w:rsidR="005B4F50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715C20">
        <w:rPr>
          <w:rFonts w:ascii="TimesNewRomanPSMT" w:hAnsi="TimesNewRomanPSMT"/>
          <w:color w:val="000000"/>
          <w:sz w:val="24"/>
          <w:szCs w:val="24"/>
        </w:rPr>
        <w:t xml:space="preserve">monte de eucaliptus </w:t>
      </w:r>
      <w:r w:rsidR="00715C20" w:rsidRPr="00715C20">
        <w:rPr>
          <w:rFonts w:ascii="TimesNewRomanPSMT" w:hAnsi="TimesNewRomanPSMT"/>
          <w:color w:val="000000"/>
          <w:sz w:val="24"/>
          <w:szCs w:val="24"/>
        </w:rPr>
        <w:t>(</w:t>
      </w:r>
      <w:r w:rsidR="00715C20" w:rsidRPr="00F057E8">
        <w:rPr>
          <w:rFonts w:ascii="TimesNewRomanPSMT" w:hAnsi="TimesNewRomanPSMT"/>
          <w:i/>
          <w:color w:val="000000"/>
          <w:sz w:val="24"/>
          <w:szCs w:val="24"/>
        </w:rPr>
        <w:t>Eucalyptus</w:t>
      </w:r>
      <w:r w:rsidR="00715C20" w:rsidRPr="00715C20">
        <w:rPr>
          <w:rFonts w:ascii="TimesNewRomanPSMT" w:hAnsi="TimesNewRomanPSMT"/>
          <w:color w:val="000000"/>
          <w:sz w:val="24"/>
          <w:szCs w:val="24"/>
        </w:rPr>
        <w:t>)</w:t>
      </w:r>
      <w:r w:rsidR="001E6BD1">
        <w:rPr>
          <w:rFonts w:ascii="TimesNewRomanPSMT" w:hAnsi="TimesNewRomanPSMT"/>
          <w:color w:val="000000"/>
          <w:sz w:val="24"/>
          <w:szCs w:val="24"/>
        </w:rPr>
        <w:t>.</w:t>
      </w:r>
    </w:p>
    <w:p w14:paraId="2CDA48AF" w14:textId="031AA8E3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los dos sistemas, los agricultores manifestaron estar satisfechos con la actividad que realizan. Ambos son Ing. Agrónomos y consideran </w:t>
      </w:r>
      <w:r w:rsidR="00481CF2">
        <w:rPr>
          <w:rFonts w:ascii="Times New Roman" w:hAnsi="Times New Roman" w:cs="Times New Roman"/>
          <w:sz w:val="24"/>
          <w:szCs w:val="24"/>
        </w:rPr>
        <w:t>a la práctica agroecológica</w:t>
      </w:r>
      <w:r>
        <w:rPr>
          <w:rFonts w:ascii="Times New Roman" w:hAnsi="Times New Roman" w:cs="Times New Roman"/>
          <w:sz w:val="24"/>
          <w:szCs w:val="24"/>
        </w:rPr>
        <w:t xml:space="preserve"> como una nueva forma de vida. Coinciden, a su vez, en la necesidad </w:t>
      </w:r>
      <w:r w:rsidR="00A07214">
        <w:rPr>
          <w:rFonts w:ascii="Times New Roman" w:hAnsi="Times New Roman" w:cs="Times New Roman"/>
          <w:sz w:val="24"/>
          <w:szCs w:val="24"/>
        </w:rPr>
        <w:t xml:space="preserve">que ambos tuvieron </w:t>
      </w:r>
      <w:r>
        <w:rPr>
          <w:rFonts w:ascii="Times New Roman" w:hAnsi="Times New Roman" w:cs="Times New Roman"/>
          <w:sz w:val="24"/>
          <w:szCs w:val="24"/>
        </w:rPr>
        <w:t>de lograr un cambio de visión que les permitiera llevar a cabo prácticas que fueran ambientalmente sustentables</w:t>
      </w:r>
      <w:r w:rsidR="000F3AA0">
        <w:rPr>
          <w:rFonts w:ascii="Times New Roman" w:hAnsi="Times New Roman" w:cs="Times New Roman"/>
          <w:sz w:val="24"/>
          <w:szCs w:val="24"/>
        </w:rPr>
        <w:t xml:space="preserve"> (distanciamiento </w:t>
      </w:r>
      <w:r w:rsidR="00AD324D">
        <w:rPr>
          <w:rFonts w:ascii="Times New Roman" w:hAnsi="Times New Roman" w:cs="Times New Roman"/>
          <w:sz w:val="24"/>
          <w:szCs w:val="24"/>
        </w:rPr>
        <w:t xml:space="preserve">de la </w:t>
      </w:r>
      <w:r w:rsidR="000F3AA0">
        <w:rPr>
          <w:rFonts w:ascii="Times New Roman" w:hAnsi="Times New Roman" w:cs="Times New Roman"/>
          <w:sz w:val="24"/>
          <w:szCs w:val="24"/>
        </w:rPr>
        <w:t>educación universitaria- nuevos enfoques de producción)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28B74C" w14:textId="17ABE830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ambos casos, la </w:t>
      </w:r>
      <w:r w:rsidRPr="00B948A6">
        <w:rPr>
          <w:rFonts w:ascii="Times New Roman" w:hAnsi="Times New Roman" w:cs="Times New Roman"/>
          <w:i/>
          <w:iCs/>
          <w:sz w:val="24"/>
          <w:szCs w:val="24"/>
        </w:rPr>
        <w:t>capacidad de autogestión</w:t>
      </w:r>
      <w:r>
        <w:rPr>
          <w:rFonts w:ascii="Times New Roman" w:hAnsi="Times New Roman" w:cs="Times New Roman"/>
          <w:sz w:val="24"/>
          <w:szCs w:val="24"/>
        </w:rPr>
        <w:t xml:space="preserve"> supera el valor umbral, principalmente debido a los conocimientos técnicos obtenidos en la universidad</w:t>
      </w:r>
      <w:r w:rsidR="008139F4">
        <w:rPr>
          <w:rFonts w:ascii="Times New Roman" w:hAnsi="Times New Roman" w:cs="Times New Roman"/>
          <w:sz w:val="24"/>
          <w:szCs w:val="24"/>
        </w:rPr>
        <w:t xml:space="preserve">, </w:t>
      </w:r>
      <w:r w:rsidR="00CA58B6">
        <w:rPr>
          <w:rFonts w:ascii="Times New Roman" w:hAnsi="Times New Roman" w:cs="Times New Roman"/>
          <w:sz w:val="24"/>
          <w:szCs w:val="24"/>
        </w:rPr>
        <w:t xml:space="preserve">la </w:t>
      </w:r>
      <w:r w:rsidR="008139F4">
        <w:rPr>
          <w:rFonts w:ascii="Times New Roman" w:hAnsi="Times New Roman" w:cs="Times New Roman"/>
          <w:sz w:val="24"/>
          <w:szCs w:val="24"/>
        </w:rPr>
        <w:t xml:space="preserve">capacitación </w:t>
      </w:r>
      <w:r w:rsidR="00640376">
        <w:rPr>
          <w:rFonts w:ascii="Times New Roman" w:hAnsi="Times New Roman" w:cs="Times New Roman"/>
          <w:sz w:val="24"/>
          <w:szCs w:val="24"/>
        </w:rPr>
        <w:t>continua</w:t>
      </w:r>
      <w:r>
        <w:rPr>
          <w:rFonts w:ascii="Times New Roman" w:hAnsi="Times New Roman" w:cs="Times New Roman"/>
          <w:sz w:val="24"/>
          <w:szCs w:val="24"/>
        </w:rPr>
        <w:t xml:space="preserve"> y la experiencia. </w:t>
      </w:r>
      <w:r w:rsidR="00F14D22">
        <w:rPr>
          <w:rFonts w:ascii="Times New Roman" w:hAnsi="Times New Roman" w:cs="Times New Roman"/>
          <w:sz w:val="24"/>
          <w:szCs w:val="24"/>
        </w:rPr>
        <w:t>En el sistema 1 AE el único factor que influye negativamente es el hecho de no participar en ningún grupo de productores; y en el 2 AE, la escasez de dotación de equipamiento propio.</w:t>
      </w:r>
    </w:p>
    <w:p w14:paraId="4473285D" w14:textId="3AA2E525" w:rsidR="006B2DFF" w:rsidRDefault="006B2DFF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último, respecto al </w:t>
      </w:r>
      <w:r w:rsidRPr="006B2DFF">
        <w:rPr>
          <w:rFonts w:ascii="Times New Roman" w:hAnsi="Times New Roman" w:cs="Times New Roman"/>
          <w:i/>
          <w:iCs/>
          <w:sz w:val="24"/>
          <w:szCs w:val="24"/>
        </w:rPr>
        <w:t>acceso a la tierra</w:t>
      </w:r>
      <w:r>
        <w:rPr>
          <w:rFonts w:ascii="Times New Roman" w:hAnsi="Times New Roman" w:cs="Times New Roman"/>
          <w:sz w:val="24"/>
          <w:szCs w:val="24"/>
        </w:rPr>
        <w:t xml:space="preserve">, el productor del caso 1 AE es propietario y el </w:t>
      </w:r>
      <w:r w:rsidR="007A77E4">
        <w:rPr>
          <w:rFonts w:ascii="Times New Roman" w:hAnsi="Times New Roman" w:cs="Times New Roman"/>
          <w:sz w:val="24"/>
          <w:szCs w:val="24"/>
        </w:rPr>
        <w:t xml:space="preserve">productor </w:t>
      </w:r>
      <w:r>
        <w:rPr>
          <w:rFonts w:ascii="Times New Roman" w:hAnsi="Times New Roman" w:cs="Times New Roman"/>
          <w:sz w:val="24"/>
          <w:szCs w:val="24"/>
        </w:rPr>
        <w:t xml:space="preserve">del caso 2 AE no lo es, pero un pariente cercano (padre) es el dueño. Por lo tanto, en este último caso, el agricultor </w:t>
      </w:r>
      <w:r w:rsidR="00754635">
        <w:rPr>
          <w:rFonts w:ascii="Times New Roman" w:hAnsi="Times New Roman" w:cs="Times New Roman"/>
          <w:sz w:val="24"/>
          <w:szCs w:val="24"/>
        </w:rPr>
        <w:t xml:space="preserve">se </w:t>
      </w:r>
      <w:r w:rsidR="00566EC2">
        <w:rPr>
          <w:rFonts w:ascii="Times New Roman" w:hAnsi="Times New Roman" w:cs="Times New Roman"/>
          <w:sz w:val="24"/>
          <w:szCs w:val="24"/>
        </w:rPr>
        <w:t>posiciona</w:t>
      </w:r>
      <w:r w:rsidR="00754635">
        <w:rPr>
          <w:rFonts w:ascii="Times New Roman" w:hAnsi="Times New Roman" w:cs="Times New Roman"/>
          <w:sz w:val="24"/>
          <w:szCs w:val="24"/>
        </w:rPr>
        <w:t xml:space="preserve"> en una situación de mayor seguridad</w:t>
      </w:r>
      <w:r w:rsidR="00232E01">
        <w:rPr>
          <w:rFonts w:ascii="Times New Roman" w:hAnsi="Times New Roman" w:cs="Times New Roman"/>
          <w:sz w:val="24"/>
          <w:szCs w:val="24"/>
        </w:rPr>
        <w:t xml:space="preserve"> y estabilidad</w:t>
      </w:r>
      <w:r w:rsidR="00754635">
        <w:rPr>
          <w:rFonts w:ascii="Times New Roman" w:hAnsi="Times New Roman" w:cs="Times New Roman"/>
          <w:sz w:val="24"/>
          <w:szCs w:val="24"/>
        </w:rPr>
        <w:t xml:space="preserve">, respecto de otro que arrienda la tierra </w:t>
      </w:r>
      <w:r w:rsidR="007B4489">
        <w:rPr>
          <w:rFonts w:ascii="Times New Roman" w:hAnsi="Times New Roman" w:cs="Times New Roman"/>
          <w:sz w:val="24"/>
          <w:szCs w:val="24"/>
        </w:rPr>
        <w:t>sin compartir</w:t>
      </w:r>
      <w:r w:rsidR="00754635">
        <w:rPr>
          <w:rFonts w:ascii="Times New Roman" w:hAnsi="Times New Roman" w:cs="Times New Roman"/>
          <w:sz w:val="24"/>
          <w:szCs w:val="24"/>
        </w:rPr>
        <w:t xml:space="preserve"> </w:t>
      </w:r>
      <w:r w:rsidR="007B4489">
        <w:rPr>
          <w:rFonts w:ascii="Times New Roman" w:hAnsi="Times New Roman" w:cs="Times New Roman"/>
          <w:sz w:val="24"/>
          <w:szCs w:val="24"/>
        </w:rPr>
        <w:t>algún</w:t>
      </w:r>
      <w:r w:rsidR="00754635">
        <w:rPr>
          <w:rFonts w:ascii="Times New Roman" w:hAnsi="Times New Roman" w:cs="Times New Roman"/>
          <w:sz w:val="24"/>
          <w:szCs w:val="24"/>
        </w:rPr>
        <w:t xml:space="preserve"> lazo de parentesco.</w:t>
      </w:r>
    </w:p>
    <w:p w14:paraId="4D233C3D" w14:textId="77777777" w:rsidR="00B948A6" w:rsidRPr="00C33E89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AC1C1" w14:textId="18B1A5B5" w:rsidR="00B948A6" w:rsidRDefault="00B948A6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EC008" w14:textId="0689E45A" w:rsidR="006B1EA0" w:rsidRDefault="006B1EA0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3F722" w14:textId="761CB102" w:rsidR="006B1EA0" w:rsidRDefault="006B1EA0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4BFC5" w14:textId="77777777" w:rsidR="006B1EA0" w:rsidRDefault="006B1EA0" w:rsidP="006B1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3771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Distribución de indicadores: sustentabilidad social casos agroecológicos</w:t>
      </w:r>
    </w:p>
    <w:p w14:paraId="45BF9BE1" w14:textId="532D5C3B" w:rsidR="006B1EA0" w:rsidRDefault="006B1EA0" w:rsidP="006B1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38FE148" wp14:editId="6967EE49">
            <wp:extent cx="4010400" cy="5487916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54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1B47" w14:textId="77777777" w:rsidR="006B1EA0" w:rsidRPr="00692E24" w:rsidRDefault="006B1EA0" w:rsidP="006B1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>Fuente: Elaboración personal.</w:t>
      </w:r>
    </w:p>
    <w:p w14:paraId="0E382AFD" w14:textId="77777777" w:rsidR="006B1EA0" w:rsidRDefault="006B1EA0" w:rsidP="006B1E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7801E7" w14:textId="01865BFA" w:rsidR="00B948A6" w:rsidRDefault="0001481E" w:rsidP="00B948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1481E">
        <w:rPr>
          <w:rFonts w:ascii="Times New Roman" w:hAnsi="Times New Roman" w:cs="Times New Roman"/>
          <w:i/>
          <w:iCs/>
          <w:sz w:val="24"/>
          <w:szCs w:val="24"/>
        </w:rPr>
        <w:t>Sustentabilidad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económica</w:t>
      </w:r>
    </w:p>
    <w:p w14:paraId="4EE336C6" w14:textId="6F4453D2" w:rsidR="007F5346" w:rsidRDefault="001D5775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775">
        <w:rPr>
          <w:rFonts w:ascii="Times New Roman" w:hAnsi="Times New Roman" w:cs="Times New Roman"/>
          <w:sz w:val="24"/>
          <w:szCs w:val="24"/>
        </w:rPr>
        <w:t>El análisis de los casos estudiados permite sostener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81E">
        <w:rPr>
          <w:rFonts w:ascii="Times New Roman" w:hAnsi="Times New Roman" w:cs="Times New Roman"/>
          <w:sz w:val="24"/>
          <w:szCs w:val="24"/>
        </w:rPr>
        <w:t xml:space="preserve">los sistemas agroecológicos </w:t>
      </w:r>
      <w:r w:rsidR="00F74133">
        <w:rPr>
          <w:rFonts w:ascii="Times New Roman" w:hAnsi="Times New Roman" w:cs="Times New Roman"/>
          <w:sz w:val="24"/>
          <w:szCs w:val="24"/>
        </w:rPr>
        <w:t>resultan ser más sustentables, en términos económicos, que aquellos convencionales</w:t>
      </w:r>
      <w:r w:rsidR="00E06A3A">
        <w:rPr>
          <w:rFonts w:ascii="Times New Roman" w:hAnsi="Times New Roman" w:cs="Times New Roman"/>
          <w:sz w:val="24"/>
          <w:szCs w:val="24"/>
        </w:rPr>
        <w:t xml:space="preserve"> (Figura 4 y 5)</w:t>
      </w:r>
      <w:r w:rsidR="0001481E">
        <w:rPr>
          <w:rFonts w:ascii="Times New Roman" w:hAnsi="Times New Roman" w:cs="Times New Roman"/>
          <w:sz w:val="24"/>
          <w:szCs w:val="24"/>
        </w:rPr>
        <w:t>. En</w:t>
      </w:r>
      <w:r w:rsidR="00F74133">
        <w:rPr>
          <w:rFonts w:ascii="Times New Roman" w:hAnsi="Times New Roman" w:cs="Times New Roman"/>
          <w:sz w:val="24"/>
          <w:szCs w:val="24"/>
        </w:rPr>
        <w:t xml:space="preserve"> los primeros, </w:t>
      </w:r>
      <w:r w:rsidR="005A4157">
        <w:rPr>
          <w:rFonts w:ascii="Times New Roman" w:hAnsi="Times New Roman" w:cs="Times New Roman"/>
          <w:sz w:val="24"/>
          <w:szCs w:val="24"/>
        </w:rPr>
        <w:t>el</w:t>
      </w:r>
      <w:r w:rsidR="0001481E">
        <w:rPr>
          <w:rFonts w:ascii="Times New Roman" w:hAnsi="Times New Roman" w:cs="Times New Roman"/>
          <w:sz w:val="24"/>
          <w:szCs w:val="24"/>
        </w:rPr>
        <w:t xml:space="preserve"> valor </w:t>
      </w:r>
      <w:r w:rsidR="00F74133">
        <w:rPr>
          <w:rFonts w:ascii="Times New Roman" w:hAnsi="Times New Roman" w:cs="Times New Roman"/>
          <w:sz w:val="24"/>
          <w:szCs w:val="24"/>
        </w:rPr>
        <w:t>obtenido</w:t>
      </w:r>
      <w:r w:rsidR="0001481E">
        <w:rPr>
          <w:rFonts w:ascii="Times New Roman" w:hAnsi="Times New Roman" w:cs="Times New Roman"/>
          <w:sz w:val="24"/>
          <w:szCs w:val="24"/>
        </w:rPr>
        <w:t xml:space="preserve"> a nivel de dimensión </w:t>
      </w:r>
      <w:r w:rsidR="005A4157">
        <w:rPr>
          <w:rFonts w:ascii="Times New Roman" w:hAnsi="Times New Roman" w:cs="Times New Roman"/>
          <w:sz w:val="24"/>
          <w:szCs w:val="24"/>
        </w:rPr>
        <w:t>fue de 0,92 para ambos (1 y 2 AE)</w:t>
      </w:r>
      <w:r w:rsidR="0001481E">
        <w:rPr>
          <w:rFonts w:ascii="Times New Roman" w:hAnsi="Times New Roman" w:cs="Times New Roman"/>
          <w:sz w:val="24"/>
          <w:szCs w:val="24"/>
        </w:rPr>
        <w:t xml:space="preserve">. </w:t>
      </w:r>
      <w:r w:rsidR="005A4157">
        <w:rPr>
          <w:rFonts w:ascii="Times New Roman" w:hAnsi="Times New Roman" w:cs="Times New Roman"/>
          <w:sz w:val="24"/>
          <w:szCs w:val="24"/>
        </w:rPr>
        <w:t>En cambio, l</w:t>
      </w:r>
      <w:r w:rsidR="0001481E">
        <w:rPr>
          <w:rFonts w:ascii="Times New Roman" w:hAnsi="Times New Roman" w:cs="Times New Roman"/>
          <w:sz w:val="24"/>
          <w:szCs w:val="24"/>
        </w:rPr>
        <w:t xml:space="preserve">os sistemas convencionales </w:t>
      </w:r>
      <w:r w:rsidR="005A4157">
        <w:rPr>
          <w:rFonts w:ascii="Times New Roman" w:hAnsi="Times New Roman" w:cs="Times New Roman"/>
          <w:sz w:val="24"/>
          <w:szCs w:val="24"/>
        </w:rPr>
        <w:t>alcanzaron</w:t>
      </w:r>
      <w:r w:rsidR="0001481E">
        <w:rPr>
          <w:rFonts w:ascii="Times New Roman" w:hAnsi="Times New Roman" w:cs="Times New Roman"/>
          <w:sz w:val="24"/>
          <w:szCs w:val="24"/>
        </w:rPr>
        <w:t xml:space="preserve"> valores que</w:t>
      </w:r>
      <w:r w:rsidR="005A4157">
        <w:rPr>
          <w:rFonts w:ascii="Times New Roman" w:hAnsi="Times New Roman" w:cs="Times New Roman"/>
          <w:sz w:val="24"/>
          <w:szCs w:val="24"/>
        </w:rPr>
        <w:t xml:space="preserve"> se posicionaron levemente por encima del valor umbral </w:t>
      </w:r>
      <w:r w:rsidR="00045FEC">
        <w:rPr>
          <w:rFonts w:ascii="Times New Roman" w:hAnsi="Times New Roman" w:cs="Times New Roman"/>
          <w:sz w:val="24"/>
          <w:szCs w:val="24"/>
        </w:rPr>
        <w:t xml:space="preserve">(2 CV= 0,58) </w:t>
      </w:r>
      <w:r w:rsidR="005A4157">
        <w:rPr>
          <w:rFonts w:ascii="Times New Roman" w:hAnsi="Times New Roman" w:cs="Times New Roman"/>
          <w:sz w:val="24"/>
          <w:szCs w:val="24"/>
        </w:rPr>
        <w:t>y por debajo de este</w:t>
      </w:r>
      <w:r w:rsidR="00045FEC">
        <w:rPr>
          <w:rFonts w:ascii="Times New Roman" w:hAnsi="Times New Roman" w:cs="Times New Roman"/>
          <w:sz w:val="24"/>
          <w:szCs w:val="24"/>
        </w:rPr>
        <w:t xml:space="preserve"> (1 CV= </w:t>
      </w:r>
      <w:r w:rsidR="00DF3084">
        <w:rPr>
          <w:rFonts w:ascii="Times New Roman" w:hAnsi="Times New Roman" w:cs="Times New Roman"/>
          <w:sz w:val="24"/>
          <w:szCs w:val="24"/>
        </w:rPr>
        <w:t>0</w:t>
      </w:r>
      <w:r w:rsidR="00045FEC">
        <w:rPr>
          <w:rFonts w:ascii="Times New Roman" w:hAnsi="Times New Roman" w:cs="Times New Roman"/>
          <w:sz w:val="24"/>
          <w:szCs w:val="24"/>
        </w:rPr>
        <w:t>,42)</w:t>
      </w:r>
      <w:r w:rsidR="005A41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509FB8" w14:textId="4F0C1635" w:rsidR="00B4594C" w:rsidRDefault="00B4594C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CCA38" w14:textId="77777777" w:rsidR="00B4594C" w:rsidRDefault="00B4594C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53AD8" w14:textId="62119736" w:rsidR="0001481E" w:rsidRPr="0001481E" w:rsidRDefault="0001481E" w:rsidP="00B948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81E">
        <w:rPr>
          <w:rFonts w:ascii="Times New Roman" w:hAnsi="Times New Roman" w:cs="Times New Roman"/>
          <w:sz w:val="24"/>
          <w:szCs w:val="24"/>
          <w:u w:val="single"/>
        </w:rPr>
        <w:lastRenderedPageBreak/>
        <w:t>Sistemas convencionales</w:t>
      </w:r>
    </w:p>
    <w:p w14:paraId="435843FA" w14:textId="17B9B9EB" w:rsidR="00F236EA" w:rsidRDefault="007F5346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las subdimensiones, la </w:t>
      </w:r>
      <w:r w:rsidRPr="007F5346">
        <w:rPr>
          <w:rFonts w:ascii="Times New Roman" w:hAnsi="Times New Roman" w:cs="Times New Roman"/>
          <w:i/>
          <w:iCs/>
          <w:sz w:val="24"/>
          <w:szCs w:val="24"/>
        </w:rPr>
        <w:t>estabilidad económica</w:t>
      </w:r>
      <w:r>
        <w:rPr>
          <w:rFonts w:ascii="Times New Roman" w:hAnsi="Times New Roman" w:cs="Times New Roman"/>
          <w:sz w:val="24"/>
          <w:szCs w:val="24"/>
        </w:rPr>
        <w:t xml:space="preserve"> fue la única de las dos que se ubicó por debajo del valor mínimo de sustentabilidad. Respecto </w:t>
      </w:r>
      <w:r w:rsidR="007801FC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las categorías, </w:t>
      </w:r>
      <w:r w:rsidR="008E52AA">
        <w:rPr>
          <w:rFonts w:ascii="Times New Roman" w:hAnsi="Times New Roman" w:cs="Times New Roman"/>
          <w:sz w:val="24"/>
          <w:szCs w:val="24"/>
        </w:rPr>
        <w:t xml:space="preserve">las </w:t>
      </w:r>
      <w:r w:rsidR="008E52AA" w:rsidRPr="008E52AA">
        <w:rPr>
          <w:rFonts w:ascii="Times New Roman" w:hAnsi="Times New Roman" w:cs="Times New Roman"/>
          <w:i/>
          <w:iCs/>
          <w:sz w:val="24"/>
          <w:szCs w:val="24"/>
        </w:rPr>
        <w:t>estrategias productivas</w:t>
      </w:r>
      <w:r w:rsidR="008E52AA">
        <w:rPr>
          <w:rFonts w:ascii="Times New Roman" w:hAnsi="Times New Roman" w:cs="Times New Roman"/>
          <w:sz w:val="24"/>
          <w:szCs w:val="24"/>
        </w:rPr>
        <w:t xml:space="preserve"> obtuvieron un valor de 0,67 en ambos sistemas. El aspecto que influyó </w:t>
      </w:r>
      <w:r w:rsidR="007801FC">
        <w:rPr>
          <w:rFonts w:ascii="Times New Roman" w:hAnsi="Times New Roman" w:cs="Times New Roman"/>
          <w:sz w:val="24"/>
          <w:szCs w:val="24"/>
        </w:rPr>
        <w:t>negativamente</w:t>
      </w:r>
      <w:r w:rsidR="008E52AA">
        <w:rPr>
          <w:rFonts w:ascii="Times New Roman" w:hAnsi="Times New Roman" w:cs="Times New Roman"/>
          <w:sz w:val="24"/>
          <w:szCs w:val="24"/>
        </w:rPr>
        <w:t xml:space="preserve"> fue la venta de mercadería </w:t>
      </w:r>
      <w:r w:rsidR="00AD324D">
        <w:rPr>
          <w:rFonts w:ascii="Times New Roman" w:hAnsi="Times New Roman" w:cs="Times New Roman"/>
          <w:sz w:val="24"/>
          <w:szCs w:val="24"/>
        </w:rPr>
        <w:t xml:space="preserve">a través de </w:t>
      </w:r>
      <w:r w:rsidR="008E52AA">
        <w:rPr>
          <w:rFonts w:ascii="Times New Roman" w:hAnsi="Times New Roman" w:cs="Times New Roman"/>
          <w:sz w:val="24"/>
          <w:szCs w:val="24"/>
        </w:rPr>
        <w:t xml:space="preserve">un </w:t>
      </w:r>
      <w:r w:rsidR="007801FC">
        <w:rPr>
          <w:rFonts w:ascii="Times New Roman" w:hAnsi="Times New Roman" w:cs="Times New Roman"/>
          <w:sz w:val="24"/>
          <w:szCs w:val="24"/>
        </w:rPr>
        <w:t xml:space="preserve">único </w:t>
      </w:r>
      <w:r w:rsidR="008E52AA">
        <w:rPr>
          <w:rFonts w:ascii="Times New Roman" w:hAnsi="Times New Roman" w:cs="Times New Roman"/>
          <w:sz w:val="24"/>
          <w:szCs w:val="24"/>
        </w:rPr>
        <w:t>canal de comercialización.</w:t>
      </w:r>
      <w:r w:rsidR="00B27329">
        <w:rPr>
          <w:rFonts w:ascii="Times New Roman" w:hAnsi="Times New Roman" w:cs="Times New Roman"/>
          <w:sz w:val="24"/>
          <w:szCs w:val="24"/>
        </w:rPr>
        <w:t xml:space="preserve"> En este sentido, </w:t>
      </w:r>
      <w:r w:rsidR="006D3B5E">
        <w:rPr>
          <w:rFonts w:ascii="Times New Roman" w:hAnsi="Times New Roman" w:cs="Times New Roman"/>
          <w:sz w:val="24"/>
          <w:szCs w:val="24"/>
        </w:rPr>
        <w:t>l</w:t>
      </w:r>
      <w:r w:rsidR="00B27329">
        <w:rPr>
          <w:rFonts w:ascii="Times New Roman" w:hAnsi="Times New Roman" w:cs="Times New Roman"/>
          <w:sz w:val="24"/>
          <w:szCs w:val="24"/>
        </w:rPr>
        <w:t>a diversificación de los canales de venta es muy relevante, ya que permite hacer frente a las fluctuaciones del mercado y disminuir el riesgo económico.</w:t>
      </w:r>
      <w:r w:rsidR="008E52AA">
        <w:rPr>
          <w:rFonts w:ascii="Times New Roman" w:hAnsi="Times New Roman" w:cs="Times New Roman"/>
          <w:sz w:val="24"/>
          <w:szCs w:val="24"/>
        </w:rPr>
        <w:t xml:space="preserve"> </w:t>
      </w:r>
      <w:r w:rsidR="00CA06A6">
        <w:rPr>
          <w:rFonts w:ascii="Times New Roman" w:hAnsi="Times New Roman" w:cs="Times New Roman"/>
          <w:sz w:val="24"/>
          <w:szCs w:val="24"/>
        </w:rPr>
        <w:t xml:space="preserve">Los dos agricultores </w:t>
      </w:r>
      <w:r w:rsidR="007E24E3">
        <w:rPr>
          <w:rFonts w:ascii="Times New Roman" w:hAnsi="Times New Roman" w:cs="Times New Roman"/>
          <w:sz w:val="24"/>
          <w:szCs w:val="24"/>
        </w:rPr>
        <w:t xml:space="preserve">realizan venta directa desde la quinta, donde los camiones recogen la mercadería y la </w:t>
      </w:r>
      <w:r w:rsidR="00AD324D">
        <w:rPr>
          <w:rFonts w:ascii="Times New Roman" w:hAnsi="Times New Roman" w:cs="Times New Roman"/>
          <w:sz w:val="24"/>
          <w:szCs w:val="24"/>
        </w:rPr>
        <w:t>transportan hacia</w:t>
      </w:r>
      <w:r w:rsidR="007E24E3">
        <w:rPr>
          <w:rFonts w:ascii="Times New Roman" w:hAnsi="Times New Roman" w:cs="Times New Roman"/>
          <w:sz w:val="24"/>
          <w:szCs w:val="24"/>
        </w:rPr>
        <w:t xml:space="preserve"> mercados concentradores de Buenos Aires</w:t>
      </w:r>
      <w:r w:rsidR="00B27329">
        <w:rPr>
          <w:rFonts w:ascii="Times New Roman" w:hAnsi="Times New Roman" w:cs="Times New Roman"/>
          <w:sz w:val="24"/>
          <w:szCs w:val="24"/>
        </w:rPr>
        <w:t xml:space="preserve">. En </w:t>
      </w:r>
      <w:r w:rsidR="000D108F">
        <w:rPr>
          <w:rFonts w:ascii="Times New Roman" w:hAnsi="Times New Roman" w:cs="Times New Roman"/>
          <w:sz w:val="24"/>
          <w:szCs w:val="24"/>
        </w:rPr>
        <w:t>estos casos</w:t>
      </w:r>
      <w:r w:rsidR="00AD324D">
        <w:rPr>
          <w:rFonts w:ascii="Times New Roman" w:hAnsi="Times New Roman" w:cs="Times New Roman"/>
          <w:sz w:val="24"/>
          <w:szCs w:val="24"/>
        </w:rPr>
        <w:t>,</w:t>
      </w:r>
      <w:r w:rsidR="00B27329">
        <w:rPr>
          <w:rFonts w:ascii="Times New Roman" w:hAnsi="Times New Roman" w:cs="Times New Roman"/>
          <w:sz w:val="24"/>
          <w:szCs w:val="24"/>
        </w:rPr>
        <w:t xml:space="preserve"> es considerado venta directa </w:t>
      </w:r>
      <w:r w:rsidR="00486B74">
        <w:rPr>
          <w:rFonts w:ascii="Times New Roman" w:hAnsi="Times New Roman" w:cs="Times New Roman"/>
          <w:sz w:val="24"/>
          <w:szCs w:val="24"/>
        </w:rPr>
        <w:t xml:space="preserve">debido a </w:t>
      </w:r>
      <w:r w:rsidR="00B27329">
        <w:rPr>
          <w:rFonts w:ascii="Times New Roman" w:hAnsi="Times New Roman" w:cs="Times New Roman"/>
          <w:sz w:val="24"/>
          <w:szCs w:val="24"/>
        </w:rPr>
        <w:t xml:space="preserve">que no se utiliza la figura del consignatario, sino que el productor </w:t>
      </w:r>
      <w:r w:rsidR="00486B74">
        <w:rPr>
          <w:rFonts w:ascii="Times New Roman" w:hAnsi="Times New Roman" w:cs="Times New Roman"/>
          <w:sz w:val="24"/>
          <w:szCs w:val="24"/>
        </w:rPr>
        <w:t>es el encargado de fijar</w:t>
      </w:r>
      <w:r w:rsidR="00B27329">
        <w:rPr>
          <w:rFonts w:ascii="Times New Roman" w:hAnsi="Times New Roman" w:cs="Times New Roman"/>
          <w:sz w:val="24"/>
          <w:szCs w:val="24"/>
        </w:rPr>
        <w:t xml:space="preserve"> el precio</w:t>
      </w:r>
      <w:r w:rsidR="007E24E3">
        <w:rPr>
          <w:rFonts w:ascii="Times New Roman" w:hAnsi="Times New Roman" w:cs="Times New Roman"/>
          <w:sz w:val="24"/>
          <w:szCs w:val="24"/>
        </w:rPr>
        <w:t>.</w:t>
      </w:r>
      <w:r w:rsidR="00896C64">
        <w:rPr>
          <w:rFonts w:ascii="Times New Roman" w:hAnsi="Times New Roman" w:cs="Times New Roman"/>
          <w:sz w:val="24"/>
          <w:szCs w:val="24"/>
        </w:rPr>
        <w:t xml:space="preserve"> </w:t>
      </w:r>
      <w:r w:rsidR="00F236EA">
        <w:rPr>
          <w:rFonts w:ascii="Times New Roman" w:hAnsi="Times New Roman" w:cs="Times New Roman"/>
          <w:sz w:val="24"/>
          <w:szCs w:val="24"/>
        </w:rPr>
        <w:t xml:space="preserve">Lo mencionado coincide con datos relevados por Cieza (2012), donde se entrevistaron a </w:t>
      </w:r>
      <w:r w:rsidR="00F236EA" w:rsidRPr="00F236EA">
        <w:rPr>
          <w:rFonts w:ascii="Times New Roman" w:hAnsi="Times New Roman" w:cs="Times New Roman"/>
          <w:sz w:val="24"/>
          <w:szCs w:val="24"/>
        </w:rPr>
        <w:t xml:space="preserve">productores familiares del sur del </w:t>
      </w:r>
      <w:r w:rsidR="00B81035">
        <w:rPr>
          <w:rFonts w:ascii="Times New Roman" w:hAnsi="Times New Roman" w:cs="Times New Roman"/>
          <w:sz w:val="24"/>
          <w:szCs w:val="24"/>
        </w:rPr>
        <w:t>p</w:t>
      </w:r>
      <w:r w:rsidR="00F236EA" w:rsidRPr="00F236EA">
        <w:rPr>
          <w:rFonts w:ascii="Times New Roman" w:hAnsi="Times New Roman" w:cs="Times New Roman"/>
          <w:sz w:val="24"/>
          <w:szCs w:val="24"/>
        </w:rPr>
        <w:t xml:space="preserve">eriurbano </w:t>
      </w:r>
      <w:r w:rsidR="00B81035">
        <w:rPr>
          <w:rFonts w:ascii="Times New Roman" w:hAnsi="Times New Roman" w:cs="Times New Roman"/>
          <w:sz w:val="24"/>
          <w:szCs w:val="24"/>
        </w:rPr>
        <w:t>b</w:t>
      </w:r>
      <w:r w:rsidR="00F236EA" w:rsidRPr="00F236EA">
        <w:rPr>
          <w:rFonts w:ascii="Times New Roman" w:hAnsi="Times New Roman" w:cs="Times New Roman"/>
          <w:sz w:val="24"/>
          <w:szCs w:val="24"/>
        </w:rPr>
        <w:t>onaerense</w:t>
      </w:r>
      <w:r w:rsidR="00F236EA">
        <w:rPr>
          <w:rFonts w:ascii="Times New Roman" w:hAnsi="Times New Roman" w:cs="Times New Roman"/>
          <w:sz w:val="24"/>
          <w:szCs w:val="24"/>
        </w:rPr>
        <w:t xml:space="preserve"> (fundamentalmente La Plata) con el fin de indagar acerca de los canales de comercialización y acceso a financiamiento. En estos casos, el </w:t>
      </w:r>
      <w:r w:rsidR="00F236EA" w:rsidRPr="00F236EA">
        <w:rPr>
          <w:rFonts w:ascii="Times New Roman" w:hAnsi="Times New Roman" w:cs="Times New Roman"/>
          <w:sz w:val="24"/>
          <w:szCs w:val="24"/>
        </w:rPr>
        <w:t xml:space="preserve">canal más utilizado </w:t>
      </w:r>
      <w:r w:rsidR="00F236EA">
        <w:rPr>
          <w:rFonts w:ascii="Times New Roman" w:hAnsi="Times New Roman" w:cs="Times New Roman"/>
          <w:sz w:val="24"/>
          <w:szCs w:val="24"/>
        </w:rPr>
        <w:t xml:space="preserve">para la venta fueron </w:t>
      </w:r>
      <w:r w:rsidR="00F236EA" w:rsidRPr="00F236EA">
        <w:rPr>
          <w:rFonts w:ascii="Times New Roman" w:hAnsi="Times New Roman" w:cs="Times New Roman"/>
          <w:sz w:val="24"/>
          <w:szCs w:val="24"/>
        </w:rPr>
        <w:t>los mercados concentradores y en menor medida la feria de venta directa al público</w:t>
      </w:r>
      <w:r w:rsidR="00F236EA">
        <w:rPr>
          <w:rFonts w:ascii="Times New Roman" w:hAnsi="Times New Roman" w:cs="Times New Roman"/>
          <w:sz w:val="24"/>
          <w:szCs w:val="24"/>
        </w:rPr>
        <w:t>. Además, s</w:t>
      </w:r>
      <w:r w:rsidR="00F236EA" w:rsidRPr="00F236EA">
        <w:rPr>
          <w:rFonts w:ascii="Times New Roman" w:hAnsi="Times New Roman" w:cs="Times New Roman"/>
          <w:sz w:val="24"/>
          <w:szCs w:val="24"/>
        </w:rPr>
        <w:t xml:space="preserve">ólo el 15% </w:t>
      </w:r>
      <w:r w:rsidR="00F236EA">
        <w:rPr>
          <w:rFonts w:ascii="Times New Roman" w:hAnsi="Times New Roman" w:cs="Times New Roman"/>
          <w:sz w:val="24"/>
          <w:szCs w:val="24"/>
        </w:rPr>
        <w:t xml:space="preserve">de los entrevistados </w:t>
      </w:r>
      <w:r w:rsidR="004D6389">
        <w:rPr>
          <w:rFonts w:ascii="Times New Roman" w:hAnsi="Times New Roman" w:cs="Times New Roman"/>
          <w:sz w:val="24"/>
          <w:szCs w:val="24"/>
        </w:rPr>
        <w:t>posee</w:t>
      </w:r>
      <w:r w:rsidR="00F236EA" w:rsidRPr="00F236EA">
        <w:rPr>
          <w:rFonts w:ascii="Times New Roman" w:hAnsi="Times New Roman" w:cs="Times New Roman"/>
          <w:sz w:val="24"/>
          <w:szCs w:val="24"/>
        </w:rPr>
        <w:t xml:space="preserve"> puesto propio</w:t>
      </w:r>
      <w:r w:rsidR="001F06EC">
        <w:rPr>
          <w:rFonts w:ascii="Times New Roman" w:hAnsi="Times New Roman" w:cs="Times New Roman"/>
          <w:sz w:val="24"/>
          <w:szCs w:val="24"/>
        </w:rPr>
        <w:t xml:space="preserve"> en los mercados</w:t>
      </w:r>
      <w:r w:rsidR="00F236EA">
        <w:rPr>
          <w:rFonts w:ascii="Times New Roman" w:hAnsi="Times New Roman" w:cs="Times New Roman"/>
          <w:sz w:val="24"/>
          <w:szCs w:val="24"/>
        </w:rPr>
        <w:t>.</w:t>
      </w:r>
    </w:p>
    <w:p w14:paraId="6724EEC7" w14:textId="35B1EA9C" w:rsidR="00CF38A4" w:rsidRDefault="00B81035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las </w:t>
      </w:r>
      <w:r w:rsidRPr="00B81035">
        <w:rPr>
          <w:rFonts w:ascii="Times New Roman" w:hAnsi="Times New Roman" w:cs="Times New Roman"/>
          <w:i/>
          <w:iCs/>
          <w:sz w:val="24"/>
          <w:szCs w:val="24"/>
        </w:rPr>
        <w:t>estrategias financieras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3139">
        <w:rPr>
          <w:rFonts w:ascii="Times New Roman" w:hAnsi="Times New Roman" w:cs="Times New Roman"/>
          <w:sz w:val="24"/>
          <w:szCs w:val="24"/>
        </w:rPr>
        <w:t>ambos sistemas alcanzaron valores muy por debajo del umbral. El caso 1 CV obtuvo un valor de 0 y el 2 CV llegó a 0,17.</w:t>
      </w:r>
      <w:r w:rsidR="00EE6AE8">
        <w:rPr>
          <w:rFonts w:ascii="Times New Roman" w:hAnsi="Times New Roman" w:cs="Times New Roman"/>
          <w:sz w:val="24"/>
          <w:szCs w:val="24"/>
        </w:rPr>
        <w:t xml:space="preserve"> Esta situación se debe</w:t>
      </w:r>
      <w:r w:rsidR="008923D4">
        <w:rPr>
          <w:rFonts w:ascii="Times New Roman" w:hAnsi="Times New Roman" w:cs="Times New Roman"/>
          <w:sz w:val="24"/>
          <w:szCs w:val="24"/>
        </w:rPr>
        <w:t>,</w:t>
      </w:r>
      <w:r w:rsidR="00EE6AE8">
        <w:rPr>
          <w:rFonts w:ascii="Times New Roman" w:hAnsi="Times New Roman" w:cs="Times New Roman"/>
          <w:sz w:val="24"/>
          <w:szCs w:val="24"/>
        </w:rPr>
        <w:t xml:space="preserve"> principalmente</w:t>
      </w:r>
      <w:r w:rsidR="008923D4">
        <w:rPr>
          <w:rFonts w:ascii="Times New Roman" w:hAnsi="Times New Roman" w:cs="Times New Roman"/>
          <w:sz w:val="24"/>
          <w:szCs w:val="24"/>
        </w:rPr>
        <w:t>,</w:t>
      </w:r>
      <w:r w:rsidR="00EE6AE8">
        <w:rPr>
          <w:rFonts w:ascii="Times New Roman" w:hAnsi="Times New Roman" w:cs="Times New Roman"/>
          <w:sz w:val="24"/>
          <w:szCs w:val="24"/>
        </w:rPr>
        <w:t xml:space="preserve"> a</w:t>
      </w:r>
      <w:r w:rsidR="00521B58">
        <w:rPr>
          <w:rFonts w:ascii="Times New Roman" w:hAnsi="Times New Roman" w:cs="Times New Roman"/>
          <w:sz w:val="24"/>
          <w:szCs w:val="24"/>
        </w:rPr>
        <w:t>l prácticamente inexistente acceso a créditos que tienen los productores</w:t>
      </w:r>
      <w:r w:rsidR="008923D4">
        <w:rPr>
          <w:rFonts w:ascii="Times New Roman" w:hAnsi="Times New Roman" w:cs="Times New Roman"/>
          <w:sz w:val="24"/>
          <w:szCs w:val="24"/>
        </w:rPr>
        <w:t>.</w:t>
      </w:r>
      <w:r w:rsidR="00521B58">
        <w:rPr>
          <w:rFonts w:ascii="Times New Roman" w:hAnsi="Times New Roman" w:cs="Times New Roman"/>
          <w:sz w:val="24"/>
          <w:szCs w:val="24"/>
        </w:rPr>
        <w:t xml:space="preserve"> </w:t>
      </w:r>
      <w:r w:rsidR="008923D4">
        <w:rPr>
          <w:rFonts w:ascii="Times New Roman" w:hAnsi="Times New Roman" w:cs="Times New Roman"/>
          <w:sz w:val="24"/>
          <w:szCs w:val="24"/>
        </w:rPr>
        <w:t>A</w:t>
      </w:r>
      <w:r w:rsidR="00521B58">
        <w:rPr>
          <w:rFonts w:ascii="Times New Roman" w:hAnsi="Times New Roman" w:cs="Times New Roman"/>
          <w:sz w:val="24"/>
          <w:szCs w:val="24"/>
        </w:rPr>
        <w:t xml:space="preserve"> pesar de necesitarlos</w:t>
      </w:r>
      <w:r w:rsidR="008923D4">
        <w:rPr>
          <w:rFonts w:ascii="Times New Roman" w:hAnsi="Times New Roman" w:cs="Times New Roman"/>
          <w:sz w:val="24"/>
          <w:szCs w:val="24"/>
        </w:rPr>
        <w:t>, según los propios</w:t>
      </w:r>
      <w:r w:rsidR="00521B58">
        <w:rPr>
          <w:rFonts w:ascii="Times New Roman" w:hAnsi="Times New Roman" w:cs="Times New Roman"/>
          <w:sz w:val="24"/>
          <w:szCs w:val="24"/>
        </w:rPr>
        <w:t xml:space="preserve"> entrevistados, </w:t>
      </w:r>
      <w:r w:rsidR="00A65974">
        <w:rPr>
          <w:rFonts w:ascii="Times New Roman" w:hAnsi="Times New Roman" w:cs="Times New Roman"/>
          <w:sz w:val="24"/>
          <w:szCs w:val="24"/>
        </w:rPr>
        <w:t>la posibilidad de obtener</w:t>
      </w:r>
      <w:r w:rsidR="00521B58">
        <w:rPr>
          <w:rFonts w:ascii="Times New Roman" w:hAnsi="Times New Roman" w:cs="Times New Roman"/>
          <w:sz w:val="24"/>
          <w:szCs w:val="24"/>
        </w:rPr>
        <w:t xml:space="preserve"> créditos bancarios es nul</w:t>
      </w:r>
      <w:r w:rsidR="008923D4">
        <w:rPr>
          <w:rFonts w:ascii="Times New Roman" w:hAnsi="Times New Roman" w:cs="Times New Roman"/>
          <w:sz w:val="24"/>
          <w:szCs w:val="24"/>
        </w:rPr>
        <w:t>a</w:t>
      </w:r>
      <w:r w:rsidR="00521B58">
        <w:rPr>
          <w:rFonts w:ascii="Times New Roman" w:hAnsi="Times New Roman" w:cs="Times New Roman"/>
          <w:sz w:val="24"/>
          <w:szCs w:val="24"/>
        </w:rPr>
        <w:t>.</w:t>
      </w:r>
      <w:r w:rsidR="00A65974">
        <w:rPr>
          <w:rFonts w:ascii="Times New Roman" w:hAnsi="Times New Roman" w:cs="Times New Roman"/>
          <w:sz w:val="24"/>
          <w:szCs w:val="24"/>
        </w:rPr>
        <w:t xml:space="preserve"> </w:t>
      </w:r>
      <w:r w:rsidR="000D1194">
        <w:rPr>
          <w:rFonts w:ascii="Times New Roman" w:hAnsi="Times New Roman" w:cs="Times New Roman"/>
          <w:sz w:val="24"/>
          <w:szCs w:val="24"/>
        </w:rPr>
        <w:t>E</w:t>
      </w:r>
      <w:r w:rsidR="008923D4">
        <w:rPr>
          <w:rFonts w:ascii="Times New Roman" w:hAnsi="Times New Roman" w:cs="Times New Roman"/>
          <w:sz w:val="24"/>
          <w:szCs w:val="24"/>
        </w:rPr>
        <w:t>sta situación</w:t>
      </w:r>
      <w:r w:rsidR="00A65974">
        <w:rPr>
          <w:rFonts w:ascii="Times New Roman" w:hAnsi="Times New Roman" w:cs="Times New Roman"/>
          <w:sz w:val="24"/>
          <w:szCs w:val="24"/>
        </w:rPr>
        <w:t xml:space="preserve"> también fue </w:t>
      </w:r>
      <w:r w:rsidR="008923D4">
        <w:rPr>
          <w:rFonts w:ascii="Times New Roman" w:hAnsi="Times New Roman" w:cs="Times New Roman"/>
          <w:sz w:val="24"/>
          <w:szCs w:val="24"/>
        </w:rPr>
        <w:t>evidenciada</w:t>
      </w:r>
      <w:r w:rsidR="00A65974">
        <w:rPr>
          <w:rFonts w:ascii="Times New Roman" w:hAnsi="Times New Roman" w:cs="Times New Roman"/>
          <w:sz w:val="24"/>
          <w:szCs w:val="24"/>
        </w:rPr>
        <w:t xml:space="preserve"> por Blandi et al. (2015) en agricultores que cultivan bajo invernáculo en el cinturón hortícola de La Plata.</w:t>
      </w:r>
      <w:r w:rsidR="00640A0E">
        <w:rPr>
          <w:rFonts w:ascii="Times New Roman" w:hAnsi="Times New Roman" w:cs="Times New Roman"/>
          <w:sz w:val="24"/>
          <w:szCs w:val="24"/>
        </w:rPr>
        <w:t xml:space="preserve"> Por otra parte, </w:t>
      </w:r>
      <w:r w:rsidR="008923D4">
        <w:rPr>
          <w:rFonts w:ascii="Times New Roman" w:hAnsi="Times New Roman" w:cs="Times New Roman"/>
          <w:sz w:val="24"/>
          <w:szCs w:val="24"/>
        </w:rPr>
        <w:t>la necesidad</w:t>
      </w:r>
      <w:r w:rsidR="008923D4" w:rsidRPr="00640A0E">
        <w:rPr>
          <w:rFonts w:ascii="Times New Roman" w:hAnsi="Times New Roman" w:cs="Times New Roman"/>
          <w:sz w:val="24"/>
          <w:szCs w:val="24"/>
        </w:rPr>
        <w:t xml:space="preserve"> de ingresos extraprediales para</w:t>
      </w:r>
      <w:r w:rsidR="008923D4">
        <w:rPr>
          <w:rFonts w:ascii="Times New Roman" w:hAnsi="Times New Roman" w:cs="Times New Roman"/>
          <w:sz w:val="24"/>
          <w:szCs w:val="24"/>
        </w:rPr>
        <w:t xml:space="preserve"> </w:t>
      </w:r>
      <w:r w:rsidR="008923D4" w:rsidRPr="00640A0E">
        <w:rPr>
          <w:rFonts w:ascii="Times New Roman" w:hAnsi="Times New Roman" w:cs="Times New Roman"/>
          <w:sz w:val="24"/>
          <w:szCs w:val="24"/>
        </w:rPr>
        <w:t>complementar el ingreso familiar</w:t>
      </w:r>
      <w:r w:rsidR="000D1194">
        <w:rPr>
          <w:rFonts w:ascii="Times New Roman" w:hAnsi="Times New Roman" w:cs="Times New Roman"/>
          <w:sz w:val="24"/>
          <w:szCs w:val="24"/>
        </w:rPr>
        <w:t xml:space="preserve"> </w:t>
      </w:r>
      <w:r w:rsidR="008923D4">
        <w:rPr>
          <w:rFonts w:ascii="Times New Roman" w:hAnsi="Times New Roman" w:cs="Times New Roman"/>
          <w:sz w:val="24"/>
          <w:szCs w:val="24"/>
        </w:rPr>
        <w:t xml:space="preserve">resulta ser </w:t>
      </w:r>
      <w:r w:rsidR="00640A0E">
        <w:rPr>
          <w:rFonts w:ascii="Times New Roman" w:hAnsi="Times New Roman" w:cs="Times New Roman"/>
          <w:sz w:val="24"/>
          <w:szCs w:val="24"/>
        </w:rPr>
        <w:t>otro de los puntos críticos</w:t>
      </w:r>
      <w:r w:rsidR="008923D4">
        <w:rPr>
          <w:rFonts w:ascii="Times New Roman" w:hAnsi="Times New Roman" w:cs="Times New Roman"/>
          <w:sz w:val="24"/>
          <w:szCs w:val="24"/>
        </w:rPr>
        <w:t>.</w:t>
      </w:r>
      <w:r w:rsidR="00640A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728DF" w14:textId="05C9606E" w:rsidR="00E635AA" w:rsidRDefault="00CF38A4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Finalmente, la </w:t>
      </w:r>
      <w:r w:rsidRPr="00CF38A4">
        <w:rPr>
          <w:rFonts w:ascii="Times New Roman" w:hAnsi="Times New Roman" w:cs="Times New Roman"/>
          <w:i/>
          <w:iCs/>
          <w:sz w:val="24"/>
          <w:szCs w:val="24"/>
        </w:rPr>
        <w:t>obtención de ganancia</w:t>
      </w:r>
      <w:r>
        <w:rPr>
          <w:rFonts w:ascii="Times New Roman" w:hAnsi="Times New Roman" w:cs="Times New Roman"/>
          <w:sz w:val="24"/>
          <w:szCs w:val="24"/>
        </w:rPr>
        <w:t xml:space="preserve"> fue similar en ambos casos. </w:t>
      </w:r>
      <w:r w:rsidR="00021B21" w:rsidRPr="00021B21">
        <w:rPr>
          <w:rFonts w:ascii="Times New Roman" w:hAnsi="Times New Roman" w:cs="Times New Roman"/>
          <w:sz w:val="24"/>
          <w:szCs w:val="24"/>
          <w:lang w:val="es-ES"/>
        </w:rPr>
        <w:t xml:space="preserve">El ingreso de la producción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es suficiente</w:t>
      </w:r>
      <w:r w:rsidR="00021B21" w:rsidRPr="00021B21">
        <w:rPr>
          <w:rFonts w:ascii="Times New Roman" w:hAnsi="Times New Roman" w:cs="Times New Roman"/>
          <w:sz w:val="24"/>
          <w:szCs w:val="24"/>
          <w:lang w:val="es-ES"/>
        </w:rPr>
        <w:t xml:space="preserve"> para cubrir sus necesidades básicas y </w:t>
      </w:r>
      <w:r w:rsidR="001058BD">
        <w:rPr>
          <w:rFonts w:ascii="Times New Roman" w:hAnsi="Times New Roman" w:cs="Times New Roman"/>
          <w:sz w:val="24"/>
          <w:szCs w:val="24"/>
          <w:lang w:val="es-ES"/>
        </w:rPr>
        <w:t>acceder a bienes que no son de primera necesidad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. Como se mencionó, sería necesario </w:t>
      </w:r>
      <w:r w:rsidR="00741BE4">
        <w:rPr>
          <w:rFonts w:ascii="Times New Roman" w:hAnsi="Times New Roman" w:cs="Times New Roman"/>
          <w:sz w:val="24"/>
          <w:szCs w:val="24"/>
          <w:lang w:val="es-ES"/>
        </w:rPr>
        <w:t>obtener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 ingresos </w:t>
      </w:r>
      <w:r w:rsidR="00741BE4">
        <w:rPr>
          <w:rFonts w:ascii="Times New Roman" w:hAnsi="Times New Roman" w:cs="Times New Roman"/>
          <w:sz w:val="24"/>
          <w:szCs w:val="24"/>
          <w:lang w:val="es-ES"/>
        </w:rPr>
        <w:t xml:space="preserve">externos 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para </w:t>
      </w:r>
      <w:r w:rsidR="00741BE4">
        <w:rPr>
          <w:rFonts w:ascii="Times New Roman" w:hAnsi="Times New Roman" w:cs="Times New Roman"/>
          <w:sz w:val="24"/>
          <w:szCs w:val="24"/>
          <w:lang w:val="es-ES"/>
        </w:rPr>
        <w:t>lograr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 capacidad de ahorro o acceder a financiamiento para costear maquinarias que se rompen o pérdidas de producción. En el caso 1 CV,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 xml:space="preserve">debido a una fuerte tormenta que se registró en la zona, 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el productor perdió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 xml:space="preserve">un 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invernáculo que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acababa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 de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con</w:t>
      </w:r>
      <w:r w:rsidR="00271EDC">
        <w:rPr>
          <w:rFonts w:ascii="Times New Roman" w:hAnsi="Times New Roman" w:cs="Times New Roman"/>
          <w:sz w:val="24"/>
          <w:szCs w:val="24"/>
          <w:lang w:val="es-ES"/>
        </w:rPr>
        <w:t>s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truir</w:t>
      </w:r>
      <w:r w:rsidR="00021B21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y</w:t>
      </w:r>
      <w:r w:rsidR="00D90147">
        <w:rPr>
          <w:rFonts w:ascii="Times New Roman" w:hAnsi="Times New Roman" w:cs="Times New Roman"/>
          <w:sz w:val="24"/>
          <w:szCs w:val="24"/>
          <w:lang w:val="es-ES"/>
        </w:rPr>
        <w:t xml:space="preserve"> se veía incapacitado </w:t>
      </w:r>
      <w:r w:rsidR="008923D4">
        <w:rPr>
          <w:rFonts w:ascii="Times New Roman" w:hAnsi="Times New Roman" w:cs="Times New Roman"/>
          <w:sz w:val="24"/>
          <w:szCs w:val="24"/>
          <w:lang w:val="es-ES"/>
        </w:rPr>
        <w:t>para poder reconstruirlo.</w:t>
      </w:r>
    </w:p>
    <w:p w14:paraId="1985191B" w14:textId="2220DCAE" w:rsidR="00271EDC" w:rsidRDefault="00271EDC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61BEB7B5" w14:textId="77777777" w:rsidR="00271EDC" w:rsidRDefault="00271EDC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58E16" w14:textId="77777777" w:rsidR="00E06A3A" w:rsidRDefault="00E06A3A" w:rsidP="00E06A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3771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Distribución de indicadores: sustentabilidad económica casos convencionales</w:t>
      </w:r>
    </w:p>
    <w:p w14:paraId="79D8C38C" w14:textId="25B51A12" w:rsidR="00E06A3A" w:rsidRDefault="00171B5A" w:rsidP="00E06A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B60BC4B" wp14:editId="7B090FEE">
            <wp:extent cx="4876800" cy="6238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BEBC" w14:textId="77777777" w:rsidR="00E06A3A" w:rsidRDefault="00E06A3A" w:rsidP="00E06A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>Fuente: Elaboración personal.</w:t>
      </w:r>
    </w:p>
    <w:p w14:paraId="7F4D8323" w14:textId="5E46BE57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51F48" w14:textId="77777777" w:rsidR="006E373D" w:rsidRDefault="006E373D" w:rsidP="006E37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283D">
        <w:rPr>
          <w:rFonts w:ascii="Times New Roman" w:hAnsi="Times New Roman" w:cs="Times New Roman"/>
          <w:sz w:val="24"/>
          <w:szCs w:val="24"/>
          <w:u w:val="single"/>
        </w:rPr>
        <w:t xml:space="preserve">Sistemas </w:t>
      </w:r>
      <w:r>
        <w:rPr>
          <w:rFonts w:ascii="Times New Roman" w:hAnsi="Times New Roman" w:cs="Times New Roman"/>
          <w:sz w:val="24"/>
          <w:szCs w:val="24"/>
          <w:u w:val="single"/>
        </w:rPr>
        <w:t>agroecológicos</w:t>
      </w:r>
    </w:p>
    <w:p w14:paraId="5B00F0DC" w14:textId="450C8837" w:rsidR="006E373D" w:rsidRDefault="008B0EDF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EDF">
        <w:rPr>
          <w:rFonts w:ascii="Times New Roman" w:hAnsi="Times New Roman" w:cs="Times New Roman"/>
          <w:sz w:val="24"/>
          <w:szCs w:val="24"/>
        </w:rPr>
        <w:t xml:space="preserve">Dentro de las subdimensiones, </w:t>
      </w:r>
      <w:r w:rsidR="002806CA">
        <w:rPr>
          <w:rFonts w:ascii="Times New Roman" w:hAnsi="Times New Roman" w:cs="Times New Roman"/>
          <w:sz w:val="24"/>
          <w:szCs w:val="24"/>
        </w:rPr>
        <w:t xml:space="preserve">la </w:t>
      </w:r>
      <w:r w:rsidR="002806CA" w:rsidRPr="006909E7">
        <w:rPr>
          <w:rFonts w:ascii="Times New Roman" w:hAnsi="Times New Roman" w:cs="Times New Roman"/>
          <w:i/>
          <w:iCs/>
          <w:sz w:val="24"/>
          <w:szCs w:val="24"/>
        </w:rPr>
        <w:t>estabilidad económica</w:t>
      </w:r>
      <w:r w:rsidR="002806CA">
        <w:rPr>
          <w:rFonts w:ascii="Times New Roman" w:hAnsi="Times New Roman" w:cs="Times New Roman"/>
          <w:sz w:val="24"/>
          <w:szCs w:val="24"/>
        </w:rPr>
        <w:t xml:space="preserve"> obtuvo el menor valor, pero se ubicó muy por encima del valor umbral en ambos sistemas (0,83). </w:t>
      </w:r>
      <w:r w:rsidR="006909E7">
        <w:rPr>
          <w:rFonts w:ascii="Times New Roman" w:hAnsi="Times New Roman" w:cs="Times New Roman"/>
          <w:sz w:val="24"/>
          <w:szCs w:val="24"/>
        </w:rPr>
        <w:t xml:space="preserve">Haciendo hincapié en las categorías, </w:t>
      </w:r>
      <w:r w:rsidR="00EC2E3E">
        <w:rPr>
          <w:rFonts w:ascii="Times New Roman" w:hAnsi="Times New Roman" w:cs="Times New Roman"/>
          <w:sz w:val="24"/>
          <w:szCs w:val="24"/>
        </w:rPr>
        <w:t xml:space="preserve">los dos casos alcanzaron los mismos valores. Las </w:t>
      </w:r>
      <w:r w:rsidR="00EC2E3E" w:rsidRPr="00EC2E3E">
        <w:rPr>
          <w:rFonts w:ascii="Times New Roman" w:hAnsi="Times New Roman" w:cs="Times New Roman"/>
          <w:i/>
          <w:iCs/>
          <w:sz w:val="24"/>
          <w:szCs w:val="24"/>
        </w:rPr>
        <w:t>estrategias productivas</w:t>
      </w:r>
      <w:r w:rsidR="00EC2E3E">
        <w:rPr>
          <w:rFonts w:ascii="Times New Roman" w:hAnsi="Times New Roman" w:cs="Times New Roman"/>
          <w:sz w:val="24"/>
          <w:szCs w:val="24"/>
        </w:rPr>
        <w:t xml:space="preserve"> fueron las que obtuvieron un menor valor, llegando a 0,67</w:t>
      </w:r>
      <w:r w:rsidR="00ED76C4">
        <w:rPr>
          <w:rFonts w:ascii="Times New Roman" w:hAnsi="Times New Roman" w:cs="Times New Roman"/>
          <w:sz w:val="24"/>
          <w:szCs w:val="24"/>
        </w:rPr>
        <w:t xml:space="preserve"> </w:t>
      </w:r>
      <w:r w:rsidR="00EC2E3E">
        <w:rPr>
          <w:rFonts w:ascii="Times New Roman" w:hAnsi="Times New Roman" w:cs="Times New Roman"/>
          <w:sz w:val="24"/>
          <w:szCs w:val="24"/>
        </w:rPr>
        <w:t xml:space="preserve">puntos. </w:t>
      </w:r>
      <w:r w:rsidR="00A3208C">
        <w:rPr>
          <w:rFonts w:ascii="Times New Roman" w:hAnsi="Times New Roman" w:cs="Times New Roman"/>
          <w:sz w:val="24"/>
          <w:szCs w:val="24"/>
        </w:rPr>
        <w:t xml:space="preserve">Se trata de sistemas que poseen una diversificación de canales de venta mayor que los casos convencionales, obteniendo así mayores ventajas </w:t>
      </w:r>
      <w:r w:rsidR="008A5C52">
        <w:rPr>
          <w:rFonts w:ascii="Times New Roman" w:hAnsi="Times New Roman" w:cs="Times New Roman"/>
          <w:sz w:val="24"/>
          <w:szCs w:val="24"/>
        </w:rPr>
        <w:t xml:space="preserve">frente a un posible conflicto </w:t>
      </w:r>
      <w:r w:rsidR="005105C0">
        <w:rPr>
          <w:rFonts w:ascii="Times New Roman" w:hAnsi="Times New Roman" w:cs="Times New Roman"/>
          <w:sz w:val="24"/>
          <w:szCs w:val="24"/>
        </w:rPr>
        <w:t>con</w:t>
      </w:r>
      <w:r w:rsidR="008A5C52">
        <w:rPr>
          <w:rFonts w:ascii="Times New Roman" w:hAnsi="Times New Roman" w:cs="Times New Roman"/>
          <w:sz w:val="24"/>
          <w:szCs w:val="24"/>
        </w:rPr>
        <w:t xml:space="preserve"> alguno de ellos. De </w:t>
      </w:r>
      <w:r w:rsidR="008A5C52">
        <w:rPr>
          <w:rFonts w:ascii="Times New Roman" w:hAnsi="Times New Roman" w:cs="Times New Roman"/>
          <w:sz w:val="24"/>
          <w:szCs w:val="24"/>
        </w:rPr>
        <w:lastRenderedPageBreak/>
        <w:t>esta manera, si alguno de los canales se ve interrumpido, el productor puede continuar la venta en otros medios.</w:t>
      </w:r>
      <w:r w:rsidR="00AB6EAE">
        <w:rPr>
          <w:rFonts w:ascii="Times New Roman" w:hAnsi="Times New Roman" w:cs="Times New Roman"/>
          <w:sz w:val="24"/>
          <w:szCs w:val="24"/>
        </w:rPr>
        <w:t xml:space="preserve"> Además, el agricultor se ve favorecido al poder fijar distintos precios, según el canal </w:t>
      </w:r>
      <w:r w:rsidR="00074EE3">
        <w:rPr>
          <w:rFonts w:ascii="Times New Roman" w:hAnsi="Times New Roman" w:cs="Times New Roman"/>
          <w:sz w:val="24"/>
          <w:szCs w:val="24"/>
        </w:rPr>
        <w:t>del que se trate</w:t>
      </w:r>
      <w:r w:rsidR="00AB6EAE">
        <w:rPr>
          <w:rFonts w:ascii="Times New Roman" w:hAnsi="Times New Roman" w:cs="Times New Roman"/>
          <w:sz w:val="24"/>
          <w:szCs w:val="24"/>
        </w:rPr>
        <w:t>.</w:t>
      </w:r>
    </w:p>
    <w:p w14:paraId="3BB9411F" w14:textId="41372866" w:rsidR="00A5467B" w:rsidRDefault="00A5467B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productor del caso 1 AE realiza v</w:t>
      </w:r>
      <w:r w:rsidRPr="002827A8">
        <w:rPr>
          <w:rFonts w:ascii="Times New Roman" w:hAnsi="Times New Roman" w:cs="Times New Roman"/>
          <w:sz w:val="24"/>
          <w:szCs w:val="24"/>
        </w:rPr>
        <w:t>enta directa en quinta y a dos negocios</w:t>
      </w:r>
      <w:r>
        <w:rPr>
          <w:rFonts w:ascii="Times New Roman" w:hAnsi="Times New Roman" w:cs="Times New Roman"/>
          <w:sz w:val="24"/>
          <w:szCs w:val="24"/>
        </w:rPr>
        <w:t xml:space="preserve">. Por </w:t>
      </w:r>
      <w:r w:rsidR="00AC5D03">
        <w:rPr>
          <w:rFonts w:ascii="Times New Roman" w:hAnsi="Times New Roman" w:cs="Times New Roman"/>
          <w:sz w:val="24"/>
          <w:szCs w:val="24"/>
        </w:rPr>
        <w:t>su parte</w:t>
      </w:r>
      <w:r>
        <w:rPr>
          <w:rFonts w:ascii="Times New Roman" w:hAnsi="Times New Roman" w:cs="Times New Roman"/>
          <w:sz w:val="24"/>
          <w:szCs w:val="24"/>
        </w:rPr>
        <w:t xml:space="preserve">, el productor del caso 2 AE hace </w:t>
      </w:r>
      <w:r w:rsidR="00AC5D03">
        <w:rPr>
          <w:rFonts w:ascii="Times New Roman" w:hAnsi="Times New Roman" w:cs="Times New Roman"/>
          <w:sz w:val="24"/>
          <w:szCs w:val="24"/>
        </w:rPr>
        <w:t>lo mismo</w:t>
      </w:r>
      <w:r w:rsidRPr="002827A8">
        <w:rPr>
          <w:rFonts w:ascii="Times New Roman" w:hAnsi="Times New Roman" w:cs="Times New Roman"/>
          <w:sz w:val="24"/>
          <w:szCs w:val="24"/>
        </w:rPr>
        <w:t xml:space="preserve"> en </w:t>
      </w:r>
      <w:r w:rsidR="00AC5D03">
        <w:rPr>
          <w:rFonts w:ascii="Times New Roman" w:hAnsi="Times New Roman" w:cs="Times New Roman"/>
          <w:sz w:val="24"/>
          <w:szCs w:val="24"/>
        </w:rPr>
        <w:t xml:space="preserve">su </w:t>
      </w:r>
      <w:r w:rsidRPr="002827A8">
        <w:rPr>
          <w:rFonts w:ascii="Times New Roman" w:hAnsi="Times New Roman" w:cs="Times New Roman"/>
          <w:sz w:val="24"/>
          <w:szCs w:val="24"/>
        </w:rPr>
        <w:t>quinta, almacenes naturales y dietéticas</w:t>
      </w:r>
      <w:r>
        <w:rPr>
          <w:rFonts w:ascii="Times New Roman" w:hAnsi="Times New Roman" w:cs="Times New Roman"/>
          <w:sz w:val="24"/>
          <w:szCs w:val="24"/>
        </w:rPr>
        <w:t>. Dicho agricultor, incursionó en la venta por medio de página web</w:t>
      </w:r>
      <w:r w:rsidR="00396ED0">
        <w:rPr>
          <w:rFonts w:ascii="Times New Roman" w:hAnsi="Times New Roman" w:cs="Times New Roman"/>
          <w:sz w:val="24"/>
          <w:szCs w:val="24"/>
        </w:rPr>
        <w:t>, publica ofertas en canales de redes sociales</w:t>
      </w:r>
      <w:r>
        <w:rPr>
          <w:rFonts w:ascii="Times New Roman" w:hAnsi="Times New Roman" w:cs="Times New Roman"/>
          <w:sz w:val="24"/>
          <w:szCs w:val="24"/>
        </w:rPr>
        <w:t xml:space="preserve"> y se encarga de los repartos. </w:t>
      </w:r>
    </w:p>
    <w:p w14:paraId="05A1DF1D" w14:textId="6A61A08B" w:rsidR="00EE2D72" w:rsidRPr="00EE2D72" w:rsidRDefault="00A3208C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bien los entrevistados no </w:t>
      </w:r>
      <w:r w:rsidR="00AC5D03">
        <w:rPr>
          <w:rFonts w:ascii="Times New Roman" w:hAnsi="Times New Roman" w:cs="Times New Roman"/>
          <w:sz w:val="24"/>
          <w:szCs w:val="24"/>
        </w:rPr>
        <w:t xml:space="preserve">poseen </w:t>
      </w:r>
      <w:r>
        <w:rPr>
          <w:rFonts w:ascii="Times New Roman" w:hAnsi="Times New Roman" w:cs="Times New Roman"/>
          <w:sz w:val="24"/>
          <w:szCs w:val="24"/>
        </w:rPr>
        <w:t xml:space="preserve">puestos en ferias, es una práctica muy </w:t>
      </w:r>
      <w:r w:rsidR="007801FC">
        <w:rPr>
          <w:rFonts w:ascii="Times New Roman" w:hAnsi="Times New Roman" w:cs="Times New Roman"/>
          <w:sz w:val="24"/>
          <w:szCs w:val="24"/>
        </w:rPr>
        <w:t xml:space="preserve">frecuente </w:t>
      </w:r>
      <w:r>
        <w:rPr>
          <w:rFonts w:ascii="Times New Roman" w:hAnsi="Times New Roman" w:cs="Times New Roman"/>
          <w:sz w:val="24"/>
          <w:szCs w:val="24"/>
        </w:rPr>
        <w:t xml:space="preserve">llevada a cabo por productores agroecológicos, orgánicos o en transición de la zona. La denominada Feria Verde se encuentra en las principales plazas </w:t>
      </w:r>
      <w:r w:rsidR="00CF305A">
        <w:rPr>
          <w:rFonts w:ascii="Times New Roman" w:hAnsi="Times New Roman" w:cs="Times New Roman"/>
          <w:sz w:val="24"/>
          <w:szCs w:val="24"/>
        </w:rPr>
        <w:t xml:space="preserve">y </w:t>
      </w:r>
      <w:r w:rsidR="00F057E8">
        <w:rPr>
          <w:rFonts w:ascii="Times New Roman" w:hAnsi="Times New Roman" w:cs="Times New Roman"/>
          <w:sz w:val="24"/>
          <w:szCs w:val="24"/>
        </w:rPr>
        <w:t xml:space="preserve">en </w:t>
      </w:r>
      <w:r w:rsidR="00CF305A">
        <w:rPr>
          <w:rFonts w:ascii="Times New Roman" w:hAnsi="Times New Roman" w:cs="Times New Roman"/>
          <w:sz w:val="24"/>
          <w:szCs w:val="24"/>
        </w:rPr>
        <w:t xml:space="preserve">el </w:t>
      </w:r>
      <w:r w:rsidR="007801FC">
        <w:rPr>
          <w:rFonts w:ascii="Times New Roman" w:hAnsi="Times New Roman" w:cs="Times New Roman"/>
          <w:sz w:val="24"/>
          <w:szCs w:val="24"/>
        </w:rPr>
        <w:t xml:space="preserve">Complejo Universitario Manuel Belgrano </w:t>
      </w:r>
      <w:r>
        <w:rPr>
          <w:rFonts w:ascii="Times New Roman" w:hAnsi="Times New Roman" w:cs="Times New Roman"/>
          <w:sz w:val="24"/>
          <w:szCs w:val="24"/>
        </w:rPr>
        <w:t xml:space="preserve">de la ciudad </w:t>
      </w:r>
      <w:r w:rsidR="00207B84">
        <w:rPr>
          <w:rFonts w:ascii="Times New Roman" w:hAnsi="Times New Roman" w:cs="Times New Roman"/>
          <w:sz w:val="24"/>
          <w:szCs w:val="24"/>
        </w:rPr>
        <w:t xml:space="preserve">de Mar del Plata </w:t>
      </w:r>
      <w:r>
        <w:rPr>
          <w:rFonts w:ascii="Times New Roman" w:hAnsi="Times New Roman" w:cs="Times New Roman"/>
          <w:sz w:val="24"/>
          <w:szCs w:val="24"/>
        </w:rPr>
        <w:t>desde hace ya 13 años. De acuerdo con Cieza (2012), l</w:t>
      </w:r>
      <w:r w:rsidR="00EE2D72" w:rsidRPr="00EE2D72">
        <w:rPr>
          <w:rFonts w:ascii="Times New Roman" w:hAnsi="Times New Roman" w:cs="Times New Roman"/>
          <w:sz w:val="24"/>
          <w:szCs w:val="24"/>
        </w:rPr>
        <w:t xml:space="preserve">a Feria Verde como mercado alternativo constituye una </w:t>
      </w:r>
      <w:r w:rsidR="00F20676">
        <w:rPr>
          <w:rFonts w:ascii="Times New Roman" w:hAnsi="Times New Roman" w:cs="Times New Roman"/>
          <w:sz w:val="24"/>
          <w:szCs w:val="24"/>
        </w:rPr>
        <w:t xml:space="preserve">buena </w:t>
      </w:r>
      <w:r w:rsidR="00EE2D72" w:rsidRPr="00EE2D72">
        <w:rPr>
          <w:rFonts w:ascii="Times New Roman" w:hAnsi="Times New Roman" w:cs="Times New Roman"/>
          <w:sz w:val="24"/>
          <w:szCs w:val="24"/>
        </w:rPr>
        <w:t xml:space="preserve">opción para </w:t>
      </w:r>
      <w:r w:rsidR="00F20676">
        <w:rPr>
          <w:rFonts w:ascii="Times New Roman" w:hAnsi="Times New Roman" w:cs="Times New Roman"/>
          <w:sz w:val="24"/>
          <w:szCs w:val="24"/>
        </w:rPr>
        <w:t>incrementar</w:t>
      </w:r>
      <w:r w:rsidR="00EE2D72" w:rsidRPr="00EE2D72">
        <w:rPr>
          <w:rFonts w:ascii="Times New Roman" w:hAnsi="Times New Roman" w:cs="Times New Roman"/>
          <w:sz w:val="24"/>
          <w:szCs w:val="24"/>
        </w:rPr>
        <w:t xml:space="preserve"> los ingresos de los agricultores familiares, así como para generar nuevas relaciones socioculturales, ligadas </w:t>
      </w:r>
      <w:r w:rsidR="001F56EF" w:rsidRPr="00EE2D72">
        <w:rPr>
          <w:rFonts w:ascii="Times New Roman" w:hAnsi="Times New Roman" w:cs="Times New Roman"/>
          <w:sz w:val="24"/>
          <w:szCs w:val="24"/>
        </w:rPr>
        <w:t>esencialmente</w:t>
      </w:r>
      <w:r w:rsidR="00EE2D72" w:rsidRPr="00EE2D72">
        <w:rPr>
          <w:rFonts w:ascii="Times New Roman" w:hAnsi="Times New Roman" w:cs="Times New Roman"/>
          <w:sz w:val="24"/>
          <w:szCs w:val="24"/>
        </w:rPr>
        <w:t xml:space="preserve"> a la </w:t>
      </w:r>
      <w:r w:rsidR="001F56EF">
        <w:rPr>
          <w:rFonts w:ascii="Times New Roman" w:hAnsi="Times New Roman" w:cs="Times New Roman"/>
          <w:sz w:val="24"/>
          <w:szCs w:val="24"/>
        </w:rPr>
        <w:t>interrelación</w:t>
      </w:r>
      <w:r w:rsidR="00EE2D72" w:rsidRPr="00EE2D72">
        <w:rPr>
          <w:rFonts w:ascii="Times New Roman" w:hAnsi="Times New Roman" w:cs="Times New Roman"/>
          <w:sz w:val="24"/>
          <w:szCs w:val="24"/>
        </w:rPr>
        <w:t xml:space="preserve"> productor-consumidor.</w:t>
      </w:r>
    </w:p>
    <w:p w14:paraId="10412E00" w14:textId="3E58DE4C" w:rsidR="00E635AA" w:rsidRDefault="00F96914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Respecto </w:t>
      </w:r>
      <w:r w:rsidR="007801FC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las </w:t>
      </w:r>
      <w:r w:rsidRPr="00F96914">
        <w:rPr>
          <w:rFonts w:ascii="Times New Roman" w:hAnsi="Times New Roman" w:cs="Times New Roman"/>
          <w:i/>
          <w:iCs/>
          <w:sz w:val="24"/>
          <w:szCs w:val="24"/>
        </w:rPr>
        <w:t>estrategias financieras</w:t>
      </w:r>
      <w:r>
        <w:rPr>
          <w:rFonts w:ascii="Times New Roman" w:hAnsi="Times New Roman" w:cs="Times New Roman"/>
          <w:sz w:val="24"/>
          <w:szCs w:val="24"/>
        </w:rPr>
        <w:t xml:space="preserve">, ambos agricultores afirman que tienen la posibilidad de acceder a </w:t>
      </w:r>
      <w:r w:rsidR="00397557">
        <w:rPr>
          <w:rFonts w:ascii="Times New Roman" w:hAnsi="Times New Roman" w:cs="Times New Roman"/>
          <w:sz w:val="24"/>
          <w:szCs w:val="24"/>
        </w:rPr>
        <w:t>créditos,</w:t>
      </w:r>
      <w:r>
        <w:rPr>
          <w:rFonts w:ascii="Times New Roman" w:hAnsi="Times New Roman" w:cs="Times New Roman"/>
          <w:sz w:val="24"/>
          <w:szCs w:val="24"/>
        </w:rPr>
        <w:t xml:space="preserve"> pero no los necesitan</w:t>
      </w:r>
      <w:r w:rsidR="006406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6D3A">
        <w:rPr>
          <w:rFonts w:ascii="Times New Roman" w:hAnsi="Times New Roman" w:cs="Times New Roman"/>
          <w:sz w:val="24"/>
          <w:szCs w:val="24"/>
        </w:rPr>
        <w:t xml:space="preserve">Por otra parte, el agricultor del caso 2 AE posee ingresos extraprediales, ya que continúa realizando asesoramiento técnico en producciones extensivas, </w:t>
      </w:r>
      <w:r w:rsidR="00AC5D03">
        <w:rPr>
          <w:rFonts w:ascii="Times New Roman" w:hAnsi="Times New Roman" w:cs="Times New Roman"/>
          <w:sz w:val="24"/>
          <w:szCs w:val="24"/>
        </w:rPr>
        <w:t xml:space="preserve">aunque estos no </w:t>
      </w:r>
      <w:r w:rsidR="001E7592">
        <w:rPr>
          <w:rFonts w:ascii="Times New Roman" w:hAnsi="Times New Roman" w:cs="Times New Roman"/>
          <w:sz w:val="24"/>
          <w:szCs w:val="24"/>
        </w:rPr>
        <w:t>revisten</w:t>
      </w:r>
      <w:r w:rsidR="00AC5D03">
        <w:rPr>
          <w:rFonts w:ascii="Times New Roman" w:hAnsi="Times New Roman" w:cs="Times New Roman"/>
          <w:sz w:val="24"/>
          <w:szCs w:val="24"/>
        </w:rPr>
        <w:t xml:space="preserve"> gran relevancia</w:t>
      </w:r>
      <w:r w:rsidR="001E7592">
        <w:rPr>
          <w:rFonts w:ascii="Times New Roman" w:hAnsi="Times New Roman" w:cs="Times New Roman"/>
          <w:sz w:val="24"/>
          <w:szCs w:val="24"/>
        </w:rPr>
        <w:t>.</w:t>
      </w:r>
      <w:r w:rsidR="008435AF">
        <w:rPr>
          <w:rFonts w:ascii="Times New Roman" w:hAnsi="Times New Roman" w:cs="Times New Roman"/>
          <w:sz w:val="24"/>
          <w:szCs w:val="24"/>
        </w:rPr>
        <w:t xml:space="preserve"> El agricultor del caso 1 AE no tiene n</w:t>
      </w:r>
      <w:r w:rsidR="00AC5D03">
        <w:rPr>
          <w:rFonts w:ascii="Times New Roman" w:hAnsi="Times New Roman" w:cs="Times New Roman"/>
          <w:sz w:val="24"/>
          <w:szCs w:val="24"/>
        </w:rPr>
        <w:t>i</w:t>
      </w:r>
      <w:r w:rsidR="008435AF">
        <w:rPr>
          <w:rFonts w:ascii="Times New Roman" w:hAnsi="Times New Roman" w:cs="Times New Roman"/>
          <w:sz w:val="24"/>
          <w:szCs w:val="24"/>
        </w:rPr>
        <w:t xml:space="preserve"> necesita ingresos extraprediales.</w:t>
      </w:r>
    </w:p>
    <w:p w14:paraId="6BFFA4C1" w14:textId="2DA9D423" w:rsidR="00397557" w:rsidRPr="00F96914" w:rsidRDefault="005843A0" w:rsidP="00382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último, </w:t>
      </w:r>
      <w:r w:rsidR="002D53CF">
        <w:rPr>
          <w:rFonts w:ascii="Times New Roman" w:hAnsi="Times New Roman" w:cs="Times New Roman"/>
          <w:sz w:val="24"/>
          <w:szCs w:val="24"/>
        </w:rPr>
        <w:t xml:space="preserve">aseveran que </w:t>
      </w:r>
      <w:r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5843A0">
        <w:rPr>
          <w:rFonts w:ascii="Times New Roman" w:hAnsi="Times New Roman" w:cs="Times New Roman"/>
          <w:sz w:val="24"/>
          <w:szCs w:val="24"/>
          <w:lang w:val="es-ES"/>
        </w:rPr>
        <w:t xml:space="preserve">l ingreso de la producción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les </w:t>
      </w:r>
      <w:r w:rsidRPr="005843A0">
        <w:rPr>
          <w:rFonts w:ascii="Times New Roman" w:hAnsi="Times New Roman" w:cs="Times New Roman"/>
          <w:sz w:val="24"/>
          <w:szCs w:val="24"/>
          <w:lang w:val="es-ES"/>
        </w:rPr>
        <w:t xml:space="preserve">alcanza para cubrir las necesidades básicas, </w:t>
      </w:r>
      <w:r w:rsidR="00926E71">
        <w:rPr>
          <w:rFonts w:ascii="Times New Roman" w:hAnsi="Times New Roman" w:cs="Times New Roman"/>
          <w:sz w:val="24"/>
          <w:szCs w:val="24"/>
          <w:lang w:val="es-ES"/>
        </w:rPr>
        <w:t>acceder a bienes que no son de primera necesidad</w:t>
      </w:r>
      <w:r w:rsidRPr="005843A0">
        <w:rPr>
          <w:rFonts w:ascii="Times New Roman" w:hAnsi="Times New Roman" w:cs="Times New Roman"/>
          <w:sz w:val="24"/>
          <w:szCs w:val="24"/>
          <w:lang w:val="es-ES"/>
        </w:rPr>
        <w:t>, amortizar su capital y reinvertir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07B30500" w14:textId="79D393AF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593BD" w14:textId="50919A8B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29B03" w14:textId="1C61BE19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6903C" w14:textId="18982EC2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67DC1" w14:textId="28530E36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4F0D5" w14:textId="76A7CC3B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2DDC2" w14:textId="6C122BB9" w:rsidR="00E635AA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033F8" w14:textId="77777777" w:rsidR="00E635AA" w:rsidRPr="003106D1" w:rsidRDefault="00E635AA" w:rsidP="003829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8AFC0B" w14:textId="19C6F867" w:rsidR="006D578F" w:rsidRDefault="006D578F" w:rsidP="006D57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035890" w14:textId="57697E6D" w:rsidR="00AE09BA" w:rsidRDefault="00AE09BA" w:rsidP="00E32C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0D540" w14:textId="5301DFE0" w:rsidR="00441012" w:rsidRDefault="00441012" w:rsidP="00E32C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F6764F" w14:textId="030F7036" w:rsidR="00441012" w:rsidRDefault="00441012" w:rsidP="00441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77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3771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3B5E">
        <w:rPr>
          <w:rFonts w:ascii="Times New Roman" w:hAnsi="Times New Roman" w:cs="Times New Roman"/>
          <w:sz w:val="24"/>
          <w:szCs w:val="24"/>
        </w:rPr>
        <w:t>Distribución de indicadores: s</w:t>
      </w:r>
      <w:r>
        <w:rPr>
          <w:rFonts w:ascii="Times New Roman" w:hAnsi="Times New Roman" w:cs="Times New Roman"/>
          <w:sz w:val="24"/>
          <w:szCs w:val="24"/>
        </w:rPr>
        <w:t>ustentabilidad económica casos agroecológicos</w:t>
      </w:r>
    </w:p>
    <w:p w14:paraId="014B052C" w14:textId="6DFD5474" w:rsidR="00FA2DE5" w:rsidRDefault="00E8550B" w:rsidP="00441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5A36F39" wp14:editId="180E0C5F">
            <wp:extent cx="4876800" cy="62388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C5B7" w14:textId="77777777" w:rsidR="00441012" w:rsidRDefault="00441012" w:rsidP="00441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3E1">
        <w:rPr>
          <w:rFonts w:ascii="Times New Roman" w:hAnsi="Times New Roman" w:cs="Times New Roman"/>
          <w:sz w:val="24"/>
          <w:szCs w:val="24"/>
        </w:rPr>
        <w:t>Fuente: Elaboración personal.</w:t>
      </w:r>
    </w:p>
    <w:p w14:paraId="714A9BFC" w14:textId="77777777" w:rsidR="00FA2DE5" w:rsidRDefault="00FA2DE5" w:rsidP="00E32C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5E039" w14:textId="23DE4DDA" w:rsidR="00FA2DE5" w:rsidRPr="00B50DF3" w:rsidRDefault="00B50DF3" w:rsidP="00E32C0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DF3">
        <w:rPr>
          <w:rFonts w:ascii="Times New Roman" w:hAnsi="Times New Roman" w:cs="Times New Roman"/>
          <w:b/>
          <w:bCs/>
          <w:sz w:val="24"/>
          <w:szCs w:val="24"/>
        </w:rPr>
        <w:t>Conclusiones</w:t>
      </w:r>
    </w:p>
    <w:p w14:paraId="5178CCD9" w14:textId="36AF149F" w:rsidR="00B252A3" w:rsidRDefault="003831AC" w:rsidP="003831A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La construcción y utilización de indicadores de sustentabilidad conforma una herramienta útil para realizar comparaciones entre distintos sistemas o modos de producción, detectar puntos críticos y, a futuro, evaluar tendencias.</w:t>
      </w:r>
      <w:r w:rsidR="00C93DA2">
        <w:rPr>
          <w:rFonts w:ascii="Times New Roman" w:hAnsi="Times New Roman" w:cs="Times New Roman"/>
          <w:iCs/>
          <w:sz w:val="24"/>
          <w:szCs w:val="24"/>
        </w:rPr>
        <w:t xml:space="preserve"> Si bien presenta ciertas limitaciones, la implementación de esta metodología brinda un primer acercamiento a la situación socio-económica de las producciones hortícolas marplatenses. </w:t>
      </w:r>
      <w:r w:rsidR="00B252A3">
        <w:rPr>
          <w:rFonts w:ascii="Times New Roman" w:hAnsi="Times New Roman" w:cs="Times New Roman"/>
          <w:iCs/>
          <w:sz w:val="24"/>
          <w:szCs w:val="24"/>
        </w:rPr>
        <w:t xml:space="preserve">En este sentido, </w:t>
      </w:r>
      <w:r w:rsidR="008B6203">
        <w:rPr>
          <w:rFonts w:ascii="Times New Roman" w:hAnsi="Times New Roman" w:cs="Times New Roman"/>
          <w:iCs/>
          <w:sz w:val="24"/>
          <w:szCs w:val="24"/>
        </w:rPr>
        <w:t xml:space="preserve">de acuerdo </w:t>
      </w:r>
      <w:r w:rsidR="007801FC">
        <w:rPr>
          <w:rFonts w:ascii="Times New Roman" w:hAnsi="Times New Roman" w:cs="Times New Roman"/>
          <w:iCs/>
          <w:sz w:val="24"/>
          <w:szCs w:val="24"/>
        </w:rPr>
        <w:t xml:space="preserve">con </w:t>
      </w:r>
      <w:r w:rsidR="008B6203">
        <w:rPr>
          <w:rFonts w:ascii="Times New Roman" w:hAnsi="Times New Roman" w:cs="Times New Roman"/>
          <w:iCs/>
          <w:sz w:val="24"/>
          <w:szCs w:val="24"/>
        </w:rPr>
        <w:t xml:space="preserve">los casos evaluados, los sistemas </w:t>
      </w:r>
      <w:r w:rsidR="008B6203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agroecológicos son más sustentables </w:t>
      </w:r>
      <w:r w:rsidR="00F33FE2">
        <w:rPr>
          <w:rFonts w:ascii="Times New Roman" w:hAnsi="Times New Roman" w:cs="Times New Roman"/>
          <w:iCs/>
          <w:sz w:val="24"/>
          <w:szCs w:val="24"/>
        </w:rPr>
        <w:t xml:space="preserve">(en términos socio-económicos) </w:t>
      </w:r>
      <w:r w:rsidR="008B6203">
        <w:rPr>
          <w:rFonts w:ascii="Times New Roman" w:hAnsi="Times New Roman" w:cs="Times New Roman"/>
          <w:iCs/>
          <w:sz w:val="24"/>
          <w:szCs w:val="24"/>
        </w:rPr>
        <w:t xml:space="preserve">que aquellos convencionales. </w:t>
      </w:r>
      <w:r w:rsidR="00262F0B">
        <w:rPr>
          <w:rFonts w:ascii="Times New Roman" w:hAnsi="Times New Roman" w:cs="Times New Roman"/>
          <w:iCs/>
          <w:sz w:val="24"/>
          <w:szCs w:val="24"/>
        </w:rPr>
        <w:t xml:space="preserve">Es necesario destacar, que los puntos críticos de estos sistemas, </w:t>
      </w:r>
      <w:r w:rsidR="00B42025">
        <w:rPr>
          <w:rFonts w:ascii="Times New Roman" w:hAnsi="Times New Roman" w:cs="Times New Roman"/>
          <w:iCs/>
          <w:sz w:val="24"/>
          <w:szCs w:val="24"/>
        </w:rPr>
        <w:t>los cuales</w:t>
      </w:r>
      <w:r w:rsidR="00262F0B">
        <w:rPr>
          <w:rFonts w:ascii="Times New Roman" w:hAnsi="Times New Roman" w:cs="Times New Roman"/>
          <w:iCs/>
          <w:sz w:val="24"/>
          <w:szCs w:val="24"/>
        </w:rPr>
        <w:t xml:space="preserve"> les impiden avanzar hacia sistemas más sustentables, se encuentran relacionados a la baja capacidad de autogestión, </w:t>
      </w:r>
      <w:r w:rsidR="00262F0B">
        <w:rPr>
          <w:rFonts w:ascii="Times New Roman" w:hAnsi="Times New Roman" w:cs="Times New Roman"/>
          <w:sz w:val="24"/>
          <w:szCs w:val="24"/>
        </w:rPr>
        <w:t xml:space="preserve">la falta de acceso a créditos y el limitado acceso a los canales </w:t>
      </w:r>
      <w:r w:rsidR="00EB5F28">
        <w:rPr>
          <w:rFonts w:ascii="Times New Roman" w:hAnsi="Times New Roman" w:cs="Times New Roman"/>
          <w:sz w:val="24"/>
          <w:szCs w:val="24"/>
        </w:rPr>
        <w:t>de comercialización.</w:t>
      </w:r>
    </w:p>
    <w:p w14:paraId="21DBAB31" w14:textId="31EA1DED" w:rsidR="00B77A6C" w:rsidRDefault="00C93DA2" w:rsidP="003831A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Finalmente, la inclusión de nuevos casos permitirá ajustar la base de indicadores desarrollada y profundizar en la evaluación de los aspectos sociales y económicos de la sustentabilidad</w:t>
      </w:r>
      <w:r w:rsidR="007801FC">
        <w:rPr>
          <w:rFonts w:ascii="Times New Roman" w:hAnsi="Times New Roman" w:cs="Times New Roman"/>
          <w:iCs/>
          <w:sz w:val="24"/>
          <w:szCs w:val="24"/>
        </w:rPr>
        <w:t>, aumentando la representatividad del estudio realizado</w:t>
      </w:r>
      <w:r>
        <w:rPr>
          <w:rFonts w:ascii="Times New Roman" w:hAnsi="Times New Roman" w:cs="Times New Roman"/>
          <w:iCs/>
          <w:sz w:val="24"/>
          <w:szCs w:val="24"/>
        </w:rPr>
        <w:t xml:space="preserve">. Además, </w:t>
      </w:r>
      <w:r w:rsidR="00B252A3">
        <w:rPr>
          <w:rFonts w:ascii="Times New Roman" w:hAnsi="Times New Roman" w:cs="Times New Roman"/>
          <w:iCs/>
          <w:sz w:val="24"/>
          <w:szCs w:val="24"/>
        </w:rPr>
        <w:t xml:space="preserve">sería importante la </w:t>
      </w:r>
      <w:r w:rsidR="007801FC">
        <w:rPr>
          <w:rFonts w:ascii="Times New Roman" w:hAnsi="Times New Roman" w:cs="Times New Roman"/>
          <w:iCs/>
          <w:sz w:val="24"/>
          <w:szCs w:val="24"/>
        </w:rPr>
        <w:t xml:space="preserve">integración </w:t>
      </w:r>
      <w:r w:rsidR="00B252A3">
        <w:rPr>
          <w:rFonts w:ascii="Times New Roman" w:hAnsi="Times New Roman" w:cs="Times New Roman"/>
          <w:iCs/>
          <w:sz w:val="24"/>
          <w:szCs w:val="24"/>
        </w:rPr>
        <w:t>de indicadores ecológicos</w:t>
      </w:r>
      <w:r w:rsidR="007801FC">
        <w:rPr>
          <w:rFonts w:ascii="Times New Roman" w:hAnsi="Times New Roman" w:cs="Times New Roman"/>
          <w:iCs/>
          <w:sz w:val="24"/>
          <w:szCs w:val="24"/>
        </w:rPr>
        <w:t xml:space="preserve"> al análisis</w:t>
      </w:r>
      <w:r w:rsidR="00B252A3">
        <w:rPr>
          <w:rFonts w:ascii="Times New Roman" w:hAnsi="Times New Roman" w:cs="Times New Roman"/>
          <w:iCs/>
          <w:sz w:val="24"/>
          <w:szCs w:val="24"/>
        </w:rPr>
        <w:t>, para llevar a cabo una evaluación</w:t>
      </w:r>
      <w:r w:rsidR="007801FC">
        <w:rPr>
          <w:rFonts w:ascii="Times New Roman" w:hAnsi="Times New Roman" w:cs="Times New Roman"/>
          <w:iCs/>
          <w:sz w:val="24"/>
          <w:szCs w:val="24"/>
        </w:rPr>
        <w:t xml:space="preserve"> más</w:t>
      </w:r>
      <w:r w:rsidR="00B252A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801FC">
        <w:rPr>
          <w:rFonts w:ascii="Times New Roman" w:hAnsi="Times New Roman" w:cs="Times New Roman"/>
          <w:iCs/>
          <w:sz w:val="24"/>
          <w:szCs w:val="24"/>
        </w:rPr>
        <w:t>exhaustiva</w:t>
      </w:r>
      <w:r w:rsidR="00B252A3">
        <w:rPr>
          <w:rFonts w:ascii="Times New Roman" w:hAnsi="Times New Roman" w:cs="Times New Roman"/>
          <w:iCs/>
          <w:sz w:val="24"/>
          <w:szCs w:val="24"/>
        </w:rPr>
        <w:t xml:space="preserve"> de todos los aspectos que inciden en la sustentabilidad ambiental de los sistemas hortícolas</w:t>
      </w:r>
      <w:r w:rsidR="007801FC">
        <w:rPr>
          <w:rFonts w:ascii="Times New Roman" w:hAnsi="Times New Roman" w:cs="Times New Roman"/>
          <w:iCs/>
          <w:sz w:val="24"/>
          <w:szCs w:val="24"/>
        </w:rPr>
        <w:t xml:space="preserve"> y formular estrategias para </w:t>
      </w:r>
      <w:r w:rsidR="00383378">
        <w:rPr>
          <w:rFonts w:ascii="Times New Roman" w:hAnsi="Times New Roman" w:cs="Times New Roman"/>
          <w:iCs/>
          <w:sz w:val="24"/>
          <w:szCs w:val="24"/>
        </w:rPr>
        <w:t xml:space="preserve">tender a </w:t>
      </w:r>
      <w:r w:rsidR="00F209AD">
        <w:rPr>
          <w:rFonts w:ascii="Times New Roman" w:hAnsi="Times New Roman" w:cs="Times New Roman"/>
          <w:iCs/>
          <w:sz w:val="24"/>
          <w:szCs w:val="24"/>
        </w:rPr>
        <w:t>lo</w:t>
      </w:r>
      <w:r w:rsidR="00383378">
        <w:rPr>
          <w:rFonts w:ascii="Times New Roman" w:hAnsi="Times New Roman" w:cs="Times New Roman"/>
          <w:iCs/>
          <w:sz w:val="24"/>
          <w:szCs w:val="24"/>
        </w:rPr>
        <w:t>s objetivos</w:t>
      </w:r>
      <w:r w:rsidR="00F209AD">
        <w:rPr>
          <w:rFonts w:ascii="Times New Roman" w:hAnsi="Times New Roman" w:cs="Times New Roman"/>
          <w:iCs/>
          <w:sz w:val="24"/>
          <w:szCs w:val="24"/>
        </w:rPr>
        <w:t xml:space="preserve"> contenidos en el concepto</w:t>
      </w:r>
      <w:r w:rsidR="00B252A3">
        <w:rPr>
          <w:rFonts w:ascii="Times New Roman" w:hAnsi="Times New Roman" w:cs="Times New Roman"/>
          <w:iCs/>
          <w:sz w:val="24"/>
          <w:szCs w:val="24"/>
        </w:rPr>
        <w:t>.</w:t>
      </w:r>
    </w:p>
    <w:p w14:paraId="50ACF4E1" w14:textId="5CF9510D" w:rsidR="001A2B39" w:rsidRDefault="001A2B39" w:rsidP="0038290C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3A75762" w14:textId="230BB0B1" w:rsidR="00D826BD" w:rsidRPr="00D826BD" w:rsidRDefault="00D826BD" w:rsidP="0038290C">
      <w:p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26BD">
        <w:rPr>
          <w:rFonts w:ascii="Times New Roman" w:hAnsi="Times New Roman" w:cs="Times New Roman"/>
          <w:b/>
          <w:bCs/>
          <w:iCs/>
          <w:sz w:val="24"/>
          <w:szCs w:val="24"/>
        </w:rPr>
        <w:t>Bibliografía</w:t>
      </w:r>
    </w:p>
    <w:p w14:paraId="11B9BA2C" w14:textId="2759373A" w:rsidR="006B2C33" w:rsidRDefault="006B2C33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B2C33">
        <w:rPr>
          <w:rFonts w:ascii="Times New Roman" w:hAnsi="Times New Roman" w:cs="Times New Roman"/>
          <w:iCs/>
          <w:sz w:val="24"/>
          <w:szCs w:val="24"/>
        </w:rPr>
        <w:t>Altieri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6B2C33">
        <w:rPr>
          <w:rFonts w:ascii="Times New Roman" w:hAnsi="Times New Roman" w:cs="Times New Roman"/>
          <w:iCs/>
          <w:sz w:val="24"/>
          <w:szCs w:val="24"/>
        </w:rPr>
        <w:t xml:space="preserve"> M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6B2C33">
        <w:rPr>
          <w:rFonts w:ascii="Times New Roman" w:hAnsi="Times New Roman" w:cs="Times New Roman"/>
          <w:iCs/>
          <w:sz w:val="24"/>
          <w:szCs w:val="24"/>
        </w:rPr>
        <w:t xml:space="preserve"> (1985)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6B2C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E0172">
        <w:rPr>
          <w:rFonts w:ascii="Times New Roman" w:hAnsi="Times New Roman" w:cs="Times New Roman"/>
          <w:i/>
          <w:sz w:val="24"/>
          <w:szCs w:val="24"/>
        </w:rPr>
        <w:t>Agroecología. Bases científicas de la agricultura alternativa</w:t>
      </w:r>
      <w:r w:rsidRPr="006B2C3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1E0172">
        <w:rPr>
          <w:rFonts w:ascii="Times New Roman" w:hAnsi="Times New Roman" w:cs="Times New Roman"/>
          <w:iCs/>
          <w:sz w:val="24"/>
          <w:szCs w:val="24"/>
        </w:rPr>
        <w:t>Valparaíso</w:t>
      </w:r>
      <w:r>
        <w:rPr>
          <w:rFonts w:ascii="Times New Roman" w:hAnsi="Times New Roman" w:cs="Times New Roman"/>
          <w:iCs/>
          <w:sz w:val="24"/>
          <w:szCs w:val="24"/>
        </w:rPr>
        <w:t>: Cetal.</w:t>
      </w:r>
    </w:p>
    <w:p w14:paraId="24A870DB" w14:textId="37530217" w:rsidR="00AC3899" w:rsidRDefault="00AC3899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3899">
        <w:rPr>
          <w:rFonts w:ascii="Times New Roman" w:hAnsi="Times New Roman" w:cs="Times New Roman"/>
          <w:iCs/>
          <w:sz w:val="24"/>
          <w:szCs w:val="24"/>
        </w:rPr>
        <w:t>Altieri, M.</w:t>
      </w:r>
      <w:r>
        <w:rPr>
          <w:rFonts w:ascii="Times New Roman" w:hAnsi="Times New Roman" w:cs="Times New Roman"/>
          <w:iCs/>
          <w:sz w:val="24"/>
          <w:szCs w:val="24"/>
        </w:rPr>
        <w:t xml:space="preserve"> (1994).</w:t>
      </w:r>
      <w:r w:rsidRPr="00AC3899">
        <w:rPr>
          <w:rFonts w:ascii="Times New Roman" w:hAnsi="Times New Roman" w:cs="Times New Roman"/>
          <w:iCs/>
          <w:sz w:val="24"/>
          <w:szCs w:val="24"/>
        </w:rPr>
        <w:t xml:space="preserve"> Bases agroecológicas para una producción agrícola sustentable. </w:t>
      </w:r>
      <w:r w:rsidRPr="00AC3899">
        <w:rPr>
          <w:rFonts w:ascii="Times New Roman" w:hAnsi="Times New Roman" w:cs="Times New Roman"/>
          <w:i/>
          <w:sz w:val="24"/>
          <w:szCs w:val="24"/>
        </w:rPr>
        <w:t>Agricultura técnica,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C3899">
        <w:rPr>
          <w:rFonts w:ascii="Times New Roman" w:hAnsi="Times New Roman" w:cs="Times New Roman"/>
          <w:i/>
          <w:sz w:val="24"/>
          <w:szCs w:val="24"/>
        </w:rPr>
        <w:t>54 (4),</w:t>
      </w:r>
      <w:r w:rsidRPr="00AC3899">
        <w:rPr>
          <w:rFonts w:ascii="Times New Roman" w:hAnsi="Times New Roman" w:cs="Times New Roman"/>
          <w:iCs/>
          <w:sz w:val="24"/>
          <w:szCs w:val="24"/>
        </w:rPr>
        <w:t xml:space="preserve"> 371-386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03FF01EE" w14:textId="15430FDC" w:rsidR="00240FA9" w:rsidRDefault="001205BA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05BA">
        <w:rPr>
          <w:rFonts w:ascii="Times New Roman" w:hAnsi="Times New Roman" w:cs="Times New Roman"/>
          <w:iCs/>
          <w:sz w:val="24"/>
          <w:szCs w:val="24"/>
        </w:rPr>
        <w:t>Altieri, M. y Nicholls, C. (2000). Agricultura moderna y agricultura verdaderamente sustentable. En Altieri, M. y Nicholls, C</w:t>
      </w:r>
      <w:r>
        <w:rPr>
          <w:rFonts w:ascii="Times New Roman" w:hAnsi="Times New Roman" w:cs="Times New Roman"/>
          <w:iCs/>
          <w:sz w:val="24"/>
          <w:szCs w:val="24"/>
        </w:rPr>
        <w:t xml:space="preserve"> (Eds.),</w:t>
      </w:r>
      <w:r w:rsidRPr="001205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205BA">
        <w:rPr>
          <w:rFonts w:ascii="Times New Roman" w:hAnsi="Times New Roman" w:cs="Times New Roman"/>
          <w:i/>
          <w:sz w:val="24"/>
          <w:szCs w:val="24"/>
        </w:rPr>
        <w:t>A</w:t>
      </w:r>
      <w:r w:rsidRPr="001205BA">
        <w:rPr>
          <w:rFonts w:ascii="Times New Roman" w:hAnsi="Times New Roman" w:cs="Times New Roman"/>
          <w:bCs/>
          <w:i/>
          <w:sz w:val="24"/>
          <w:szCs w:val="24"/>
        </w:rPr>
        <w:t>groecología.</w:t>
      </w:r>
      <w:r w:rsidRPr="001205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05BA">
        <w:rPr>
          <w:rFonts w:ascii="Times New Roman" w:hAnsi="Times New Roman" w:cs="Times New Roman"/>
          <w:bCs/>
          <w:i/>
          <w:sz w:val="24"/>
          <w:szCs w:val="24"/>
        </w:rPr>
        <w:t>Teoría y práctica para una</w:t>
      </w:r>
      <w:r w:rsidRPr="001205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05BA">
        <w:rPr>
          <w:rFonts w:ascii="Times New Roman" w:hAnsi="Times New Roman" w:cs="Times New Roman"/>
          <w:bCs/>
          <w:i/>
          <w:sz w:val="24"/>
          <w:szCs w:val="24"/>
        </w:rPr>
        <w:t xml:space="preserve">agricultura sustentable </w:t>
      </w:r>
      <w:r w:rsidRPr="001205BA">
        <w:rPr>
          <w:rFonts w:ascii="Times New Roman" w:hAnsi="Times New Roman" w:cs="Times New Roman"/>
          <w:bCs/>
          <w:iCs/>
          <w:sz w:val="24"/>
          <w:szCs w:val="24"/>
        </w:rPr>
        <w:t xml:space="preserve">(pp. 113-124). México D.F.: </w:t>
      </w:r>
      <w:r w:rsidRPr="001205BA">
        <w:rPr>
          <w:rFonts w:ascii="Times New Roman" w:hAnsi="Times New Roman" w:cs="Times New Roman"/>
          <w:iCs/>
          <w:sz w:val="24"/>
          <w:szCs w:val="24"/>
        </w:rPr>
        <w:t>Programa de las Naciones Unidas para el Medio Ambiente.</w:t>
      </w:r>
    </w:p>
    <w:p w14:paraId="52985C82" w14:textId="5476509C" w:rsidR="00841624" w:rsidRDefault="00503CD6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03CD6">
        <w:rPr>
          <w:rFonts w:ascii="Times New Roman" w:hAnsi="Times New Roman" w:cs="Times New Roman"/>
          <w:iCs/>
          <w:sz w:val="24"/>
          <w:szCs w:val="24"/>
        </w:rPr>
        <w:t>Altieri, M.</w:t>
      </w:r>
      <w:r>
        <w:rPr>
          <w:rFonts w:ascii="Times New Roman" w:hAnsi="Times New Roman" w:cs="Times New Roman"/>
          <w:iCs/>
          <w:sz w:val="24"/>
          <w:szCs w:val="24"/>
        </w:rPr>
        <w:t xml:space="preserve"> y</w:t>
      </w:r>
      <w:r w:rsidRPr="00503CD6">
        <w:rPr>
          <w:rFonts w:ascii="Times New Roman" w:hAnsi="Times New Roman" w:cs="Times New Roman"/>
          <w:iCs/>
          <w:sz w:val="24"/>
          <w:szCs w:val="24"/>
        </w:rPr>
        <w:t xml:space="preserve"> Nicholls, C. (201</w:t>
      </w:r>
      <w:r w:rsidR="00AF4BFB">
        <w:rPr>
          <w:rFonts w:ascii="Times New Roman" w:hAnsi="Times New Roman" w:cs="Times New Roman"/>
          <w:iCs/>
          <w:sz w:val="24"/>
          <w:szCs w:val="24"/>
        </w:rPr>
        <w:t>2</w:t>
      </w:r>
      <w:r w:rsidRPr="00503CD6">
        <w:rPr>
          <w:rFonts w:ascii="Times New Roman" w:hAnsi="Times New Roman" w:cs="Times New Roman"/>
          <w:iCs/>
          <w:sz w:val="24"/>
          <w:szCs w:val="24"/>
        </w:rPr>
        <w:t>). Agroecología: única esperanza para la soberanía alimentaria y la resiliencia socioecológica. </w:t>
      </w:r>
      <w:r w:rsidRPr="00503CD6">
        <w:rPr>
          <w:rFonts w:ascii="Times New Roman" w:hAnsi="Times New Roman" w:cs="Times New Roman"/>
          <w:i/>
          <w:iCs/>
          <w:sz w:val="24"/>
          <w:szCs w:val="24"/>
        </w:rPr>
        <w:t>Agroecología</w:t>
      </w:r>
      <w:r w:rsidRPr="00503CD6">
        <w:rPr>
          <w:rFonts w:ascii="Times New Roman" w:hAnsi="Times New Roman" w:cs="Times New Roman"/>
          <w:iCs/>
          <w:sz w:val="24"/>
          <w:szCs w:val="24"/>
        </w:rPr>
        <w:t>, </w:t>
      </w:r>
      <w:r w:rsidRPr="00503CD6">
        <w:rPr>
          <w:rFonts w:ascii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03CD6">
        <w:rPr>
          <w:rFonts w:ascii="Times New Roman" w:hAnsi="Times New Roman" w:cs="Times New Roman"/>
          <w:i/>
          <w:sz w:val="24"/>
          <w:szCs w:val="24"/>
        </w:rPr>
        <w:t>(2),</w:t>
      </w:r>
      <w:r w:rsidRPr="00503CD6">
        <w:rPr>
          <w:rFonts w:ascii="Times New Roman" w:hAnsi="Times New Roman" w:cs="Times New Roman"/>
          <w:iCs/>
          <w:sz w:val="24"/>
          <w:szCs w:val="24"/>
        </w:rPr>
        <w:t xml:space="preserve"> 65-83.</w:t>
      </w:r>
    </w:p>
    <w:p w14:paraId="59FF52E7" w14:textId="32B5D02E" w:rsidR="0043373D" w:rsidRDefault="0043373D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373D">
        <w:rPr>
          <w:rFonts w:ascii="Times New Roman" w:hAnsi="Times New Roman" w:cs="Times New Roman"/>
          <w:iCs/>
          <w:sz w:val="24"/>
          <w:szCs w:val="24"/>
        </w:rPr>
        <w:t>B</w:t>
      </w:r>
      <w:r w:rsidR="005D79C1" w:rsidRPr="0043373D">
        <w:rPr>
          <w:rFonts w:ascii="Times New Roman" w:hAnsi="Times New Roman" w:cs="Times New Roman"/>
          <w:iCs/>
          <w:sz w:val="24"/>
          <w:szCs w:val="24"/>
        </w:rPr>
        <w:t>arsky</w:t>
      </w:r>
      <w:r w:rsidRPr="0043373D">
        <w:rPr>
          <w:rFonts w:ascii="Times New Roman" w:hAnsi="Times New Roman" w:cs="Times New Roman"/>
          <w:iCs/>
          <w:sz w:val="24"/>
          <w:szCs w:val="24"/>
        </w:rPr>
        <w:t>, A</w:t>
      </w:r>
      <w:r>
        <w:rPr>
          <w:rFonts w:ascii="Times New Roman" w:hAnsi="Times New Roman" w:cs="Times New Roman"/>
          <w:iCs/>
          <w:sz w:val="24"/>
          <w:szCs w:val="24"/>
        </w:rPr>
        <w:t xml:space="preserve"> (2005)</w:t>
      </w:r>
      <w:r w:rsidRPr="0043373D">
        <w:rPr>
          <w:rFonts w:ascii="Times New Roman" w:hAnsi="Times New Roman" w:cs="Times New Roman"/>
          <w:iCs/>
          <w:sz w:val="24"/>
          <w:szCs w:val="24"/>
        </w:rPr>
        <w:t>. El periurbano productivo, un espacio en constante transformación. Introducción al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3373D">
        <w:rPr>
          <w:rFonts w:ascii="Times New Roman" w:hAnsi="Times New Roman" w:cs="Times New Roman"/>
          <w:iCs/>
          <w:sz w:val="24"/>
          <w:szCs w:val="24"/>
        </w:rPr>
        <w:t xml:space="preserve">estado del debate, con referencias al caso de Buenos Aires. </w:t>
      </w:r>
      <w:r w:rsidRPr="0043373D">
        <w:rPr>
          <w:rFonts w:ascii="Times New Roman" w:hAnsi="Times New Roman" w:cs="Times New Roman"/>
          <w:i/>
          <w:sz w:val="24"/>
          <w:szCs w:val="24"/>
        </w:rPr>
        <w:t xml:space="preserve">Scripta Nova. </w:t>
      </w:r>
      <w:r w:rsidRPr="006119E5">
        <w:rPr>
          <w:rFonts w:ascii="Times New Roman" w:hAnsi="Times New Roman" w:cs="Times New Roman"/>
          <w:i/>
          <w:sz w:val="24"/>
          <w:szCs w:val="24"/>
        </w:rPr>
        <w:t>Revista electrónica de geografía y ciencias sociales,</w:t>
      </w:r>
      <w:r w:rsidRPr="006119E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119E5">
        <w:rPr>
          <w:rFonts w:ascii="Times New Roman" w:hAnsi="Times New Roman" w:cs="Times New Roman"/>
          <w:i/>
          <w:sz w:val="24"/>
          <w:szCs w:val="24"/>
        </w:rPr>
        <w:t>9 (194).</w:t>
      </w:r>
      <w:r w:rsidRPr="006119E5">
        <w:rPr>
          <w:rFonts w:ascii="Times New Roman" w:hAnsi="Times New Roman" w:cs="Times New Roman"/>
          <w:iCs/>
          <w:sz w:val="24"/>
          <w:szCs w:val="24"/>
        </w:rPr>
        <w:t xml:space="preserve"> Disponible en:</w:t>
      </w:r>
      <w:r w:rsidRPr="006119E5">
        <w:rPr>
          <w:rFonts w:ascii="Times New Roman" w:hAnsi="Times New Roman" w:cs="Times New Roman"/>
          <w:iCs/>
          <w:sz w:val="24"/>
          <w:szCs w:val="24"/>
        </w:rPr>
        <w:br/>
      </w:r>
      <w:hyperlink r:id="rId16" w:history="1">
        <w:r w:rsidRPr="006119E5">
          <w:rPr>
            <w:rStyle w:val="Hipervnculo"/>
            <w:color w:val="auto"/>
          </w:rPr>
          <w:t>https://www.ungs.edu.ar/cm/uploaded_files/file/ubyd/base_ico_docs/ico-sseeuu/SSEEUU-2005-A-091.pdf</w:t>
        </w:r>
      </w:hyperlink>
      <w:r w:rsidRPr="006119E5">
        <w:t>.</w:t>
      </w:r>
      <w:r w:rsidRPr="006119E5">
        <w:rPr>
          <w:rFonts w:ascii="Times New Roman" w:hAnsi="Times New Roman" w:cs="Times New Roman"/>
          <w:iCs/>
          <w:sz w:val="24"/>
          <w:szCs w:val="24"/>
        </w:rPr>
        <w:t xml:space="preserve"> Acceso en julio de 2019.</w:t>
      </w:r>
    </w:p>
    <w:p w14:paraId="04004231" w14:textId="0018EFE0" w:rsidR="00991B42" w:rsidRDefault="00991B42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1B42">
        <w:rPr>
          <w:rFonts w:ascii="Times New Roman" w:hAnsi="Times New Roman" w:cs="Times New Roman"/>
          <w:iCs/>
          <w:sz w:val="24"/>
          <w:szCs w:val="24"/>
        </w:rPr>
        <w:t/>
      </w:r>
      <w:r w:rsidRPr="00991B42">
        <w:rPr>
          <w:rFonts w:ascii="Times New Roman" w:hAnsi="Times New Roman" w:cs="Times New Roman"/>
          <w:iCs/>
          <w:sz w:val="24"/>
          <w:szCs w:val="24"/>
        </w:rPr>
        <w:t>Blandi, M.L.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 Sarandón, S.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 Flores, C.</w:t>
      </w:r>
      <w:r>
        <w:rPr>
          <w:rFonts w:ascii="Times New Roman" w:hAnsi="Times New Roman" w:cs="Times New Roman"/>
          <w:iCs/>
          <w:sz w:val="24"/>
          <w:szCs w:val="24"/>
        </w:rPr>
        <w:t xml:space="preserve"> y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 Veiga, I. </w:t>
      </w:r>
      <w:r>
        <w:rPr>
          <w:rFonts w:ascii="Times New Roman" w:hAnsi="Times New Roman" w:cs="Times New Roman"/>
          <w:iCs/>
          <w:sz w:val="24"/>
          <w:szCs w:val="24"/>
        </w:rPr>
        <w:t xml:space="preserve">(2015). </w:t>
      </w:r>
      <w:r w:rsidRPr="00991B42">
        <w:rPr>
          <w:rFonts w:ascii="Times New Roman" w:hAnsi="Times New Roman" w:cs="Times New Roman"/>
          <w:iCs/>
          <w:sz w:val="24"/>
          <w:szCs w:val="24"/>
        </w:rPr>
        <w:t>Evaluación de la sustentabilidad de la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incorporación del cultivo bajo cubierta en la horticultura platense. </w:t>
      </w:r>
      <w:r w:rsidRPr="00991B42">
        <w:rPr>
          <w:rFonts w:ascii="Times New Roman" w:hAnsi="Times New Roman" w:cs="Times New Roman"/>
          <w:i/>
          <w:sz w:val="24"/>
          <w:szCs w:val="24"/>
        </w:rPr>
        <w:t>Revista de la Facultad de Agronomía de La Plata,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1B42">
        <w:rPr>
          <w:rFonts w:ascii="Times New Roman" w:hAnsi="Times New Roman" w:cs="Times New Roman"/>
          <w:i/>
          <w:sz w:val="24"/>
          <w:szCs w:val="24"/>
        </w:rPr>
        <w:t>114 (2),</w:t>
      </w:r>
      <w:r w:rsidRPr="00991B42">
        <w:rPr>
          <w:rFonts w:ascii="Times New Roman" w:hAnsi="Times New Roman" w:cs="Times New Roman"/>
          <w:iCs/>
          <w:sz w:val="24"/>
          <w:szCs w:val="24"/>
        </w:rPr>
        <w:t xml:space="preserve"> 251-264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7B70F3C" w14:textId="5AB8B64A" w:rsidR="000E69CC" w:rsidRDefault="000E69CC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E69CC">
        <w:rPr>
          <w:rFonts w:ascii="Times New Roman" w:hAnsi="Times New Roman" w:cs="Times New Roman"/>
          <w:iCs/>
          <w:sz w:val="24"/>
          <w:szCs w:val="24"/>
        </w:rPr>
        <w:lastRenderedPageBreak/>
        <w:t>Cieza, R. I. (2012). Financiamiento y comercialización de la agricultura familiar en el Gran La Plata. Estudio en el marco de un proyecto de Desarrollo Territorial. </w:t>
      </w:r>
      <w:r w:rsidRPr="000E69CC">
        <w:rPr>
          <w:rFonts w:ascii="Times New Roman" w:hAnsi="Times New Roman" w:cs="Times New Roman"/>
          <w:i/>
          <w:iCs/>
          <w:sz w:val="24"/>
          <w:szCs w:val="24"/>
        </w:rPr>
        <w:t>Mundo agrario</w:t>
      </w:r>
      <w:r w:rsidRPr="000E69CC">
        <w:rPr>
          <w:rFonts w:ascii="Times New Roman" w:hAnsi="Times New Roman" w:cs="Times New Roman"/>
          <w:iCs/>
          <w:sz w:val="24"/>
          <w:szCs w:val="24"/>
        </w:rPr>
        <w:t>, </w:t>
      </w:r>
      <w:r w:rsidRPr="000E69CC">
        <w:rPr>
          <w:rFonts w:ascii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E69CC">
        <w:rPr>
          <w:rFonts w:ascii="Times New Roman" w:hAnsi="Times New Roman" w:cs="Times New Roman"/>
          <w:i/>
          <w:sz w:val="24"/>
          <w:szCs w:val="24"/>
        </w:rPr>
        <w:t>(24).</w:t>
      </w:r>
    </w:p>
    <w:p w14:paraId="3DBDD7D4" w14:textId="6E27D5DD" w:rsidR="00991B42" w:rsidRDefault="00991B42" w:rsidP="006B2C33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1B42">
        <w:rPr>
          <w:rFonts w:ascii="Times New Roman" w:hAnsi="Times New Roman" w:cs="Times New Roman"/>
          <w:iCs/>
          <w:sz w:val="24"/>
          <w:szCs w:val="24"/>
        </w:rPr>
        <w:t>Daga, D.</w:t>
      </w:r>
      <w:r w:rsidRPr="00991B42">
        <w:rPr>
          <w:rFonts w:ascii="Times New Roman" w:hAnsi="Times New Roman" w:cs="Times New Roman"/>
          <w:bCs/>
          <w:iCs/>
          <w:sz w:val="24"/>
          <w:szCs w:val="24"/>
        </w:rPr>
        <w:t xml:space="preserve"> (2017). Condiciones de habitabilidad en áreas hortícolas del partido de General Pueyrredon. X Jornadas Interdisciplinarias de Estudios Agrarios y Agroindustriales Argentinos y Latinoamericanos. Facultad de Ciencias Económicas. Universidad de Buenos Aires.</w:t>
      </w:r>
    </w:p>
    <w:p w14:paraId="09446438" w14:textId="68D85D75" w:rsidR="0084762C" w:rsidRDefault="0084762C" w:rsidP="006B2C33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4762C">
        <w:rPr>
          <w:rFonts w:ascii="Times New Roman" w:hAnsi="Times New Roman" w:cs="Times New Roman"/>
          <w:bCs/>
          <w:iCs/>
          <w:sz w:val="24"/>
          <w:szCs w:val="24"/>
        </w:rPr>
        <w:t>Daga, D.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 Zulaica, L.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 Ferraro, R.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y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 Vazquez, P. </w:t>
      </w: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>2017</w:t>
      </w:r>
      <w:r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. Expansión e intensificación hortícola en el partido de General Pueyrredon, Argentina: sustentabilidad ecológica e impactos ambientales. </w:t>
      </w:r>
      <w:r w:rsidRPr="0084762C">
        <w:rPr>
          <w:rFonts w:ascii="Times New Roman" w:hAnsi="Times New Roman" w:cs="Times New Roman"/>
          <w:bCs/>
          <w:i/>
          <w:sz w:val="24"/>
          <w:szCs w:val="24"/>
        </w:rPr>
        <w:t>Geografia Em Questão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4762C">
        <w:rPr>
          <w:rFonts w:ascii="Times New Roman" w:hAnsi="Times New Roman" w:cs="Times New Roman"/>
          <w:bCs/>
          <w:i/>
          <w:sz w:val="24"/>
          <w:szCs w:val="24"/>
        </w:rPr>
        <w:t>10,</w:t>
      </w:r>
      <w:r w:rsidRPr="0084762C">
        <w:rPr>
          <w:rFonts w:ascii="Times New Roman" w:hAnsi="Times New Roman" w:cs="Times New Roman"/>
          <w:bCs/>
          <w:iCs/>
          <w:sz w:val="24"/>
          <w:szCs w:val="24"/>
        </w:rPr>
        <w:t xml:space="preserve"> 102-117.</w:t>
      </w:r>
    </w:p>
    <w:p w14:paraId="73172CB8" w14:textId="0BAB5616" w:rsidR="00011408" w:rsidRPr="00011408" w:rsidRDefault="00011408" w:rsidP="00011408">
      <w:pPr>
        <w:spacing w:before="120"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11408">
        <w:rPr>
          <w:rFonts w:ascii="Times New Roman" w:hAnsi="Times New Roman" w:cs="Times New Roman"/>
          <w:iCs/>
          <w:sz w:val="24"/>
          <w:szCs w:val="24"/>
        </w:rPr>
        <w:t>Daga, D</w:t>
      </w:r>
      <w:r>
        <w:rPr>
          <w:rFonts w:ascii="Times New Roman" w:hAnsi="Times New Roman" w:cs="Times New Roman"/>
          <w:iCs/>
          <w:sz w:val="24"/>
          <w:szCs w:val="24"/>
        </w:rPr>
        <w:t>.,</w:t>
      </w:r>
      <w:r w:rsidRPr="00011408">
        <w:rPr>
          <w:rFonts w:ascii="Times New Roman" w:hAnsi="Times New Roman" w:cs="Times New Roman"/>
          <w:bCs/>
          <w:iCs/>
          <w:sz w:val="24"/>
          <w:szCs w:val="24"/>
        </w:rPr>
        <w:t xml:space="preserve"> Zulaica, L. y Vazquez, P. (2018). Aportes metodológicos para la evaluación de la sustentabilidad ecológica de sistemas hortícolas del periurbano marplatense. XXVIII Reunión Argentina de Ecología. Asociación Argentina de Ecología, Mar del Plata.</w:t>
      </w:r>
    </w:p>
    <w:p w14:paraId="385139F8" w14:textId="303A031D" w:rsidR="007663BB" w:rsidRDefault="007663BB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663BB">
        <w:rPr>
          <w:rFonts w:ascii="Times New Roman" w:hAnsi="Times New Roman" w:cs="Times New Roman"/>
          <w:iCs/>
          <w:sz w:val="24"/>
          <w:szCs w:val="24"/>
        </w:rPr>
        <w:t>Dalgaard, T., Hutchings, N. J.</w:t>
      </w:r>
      <w:r>
        <w:rPr>
          <w:rFonts w:ascii="Times New Roman" w:hAnsi="Times New Roman" w:cs="Times New Roman"/>
          <w:iCs/>
          <w:sz w:val="24"/>
          <w:szCs w:val="24"/>
        </w:rPr>
        <w:t xml:space="preserve"> y</w:t>
      </w:r>
      <w:r w:rsidRPr="007663BB">
        <w:rPr>
          <w:rFonts w:ascii="Times New Roman" w:hAnsi="Times New Roman" w:cs="Times New Roman"/>
          <w:iCs/>
          <w:sz w:val="24"/>
          <w:szCs w:val="24"/>
        </w:rPr>
        <w:t xml:space="preserve"> Porter, J. R. (2003). Agroecology, scaling and interdisciplinarity. </w:t>
      </w:r>
      <w:r w:rsidRPr="007663BB">
        <w:rPr>
          <w:rFonts w:ascii="Times New Roman" w:hAnsi="Times New Roman" w:cs="Times New Roman"/>
          <w:i/>
          <w:iCs/>
          <w:sz w:val="24"/>
          <w:szCs w:val="24"/>
        </w:rPr>
        <w:t>Agriculture, Ecosystems &amp; Environment</w:t>
      </w:r>
      <w:r w:rsidRPr="007663BB">
        <w:rPr>
          <w:rFonts w:ascii="Times New Roman" w:hAnsi="Times New Roman" w:cs="Times New Roman"/>
          <w:iCs/>
          <w:sz w:val="24"/>
          <w:szCs w:val="24"/>
        </w:rPr>
        <w:t>, </w:t>
      </w:r>
      <w:r w:rsidRPr="007663BB">
        <w:rPr>
          <w:rFonts w:ascii="Times New Roman" w:hAnsi="Times New Roman" w:cs="Times New Roman"/>
          <w:i/>
          <w:iCs/>
          <w:sz w:val="24"/>
          <w:szCs w:val="24"/>
        </w:rPr>
        <w:t>100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663BB">
        <w:rPr>
          <w:rFonts w:ascii="Times New Roman" w:hAnsi="Times New Roman" w:cs="Times New Roman"/>
          <w:i/>
          <w:sz w:val="24"/>
          <w:szCs w:val="24"/>
        </w:rPr>
        <w:t>(1),</w:t>
      </w:r>
      <w:r w:rsidRPr="007663BB">
        <w:rPr>
          <w:rFonts w:ascii="Times New Roman" w:hAnsi="Times New Roman" w:cs="Times New Roman"/>
          <w:iCs/>
          <w:sz w:val="24"/>
          <w:szCs w:val="24"/>
        </w:rPr>
        <w:t xml:space="preserve"> 39-51.</w:t>
      </w:r>
    </w:p>
    <w:p w14:paraId="3C962D47" w14:textId="20AE196F" w:rsidR="0096244C" w:rsidRDefault="0096244C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6244C">
        <w:rPr>
          <w:rFonts w:ascii="Times New Roman" w:hAnsi="Times New Roman" w:cs="Times New Roman"/>
          <w:iCs/>
          <w:sz w:val="24"/>
          <w:szCs w:val="24"/>
        </w:rPr>
        <w:t>Flores, C.</w:t>
      </w:r>
      <w:r>
        <w:rPr>
          <w:rFonts w:ascii="Times New Roman" w:hAnsi="Times New Roman" w:cs="Times New Roman"/>
          <w:iCs/>
          <w:sz w:val="24"/>
          <w:szCs w:val="24"/>
        </w:rPr>
        <w:t xml:space="preserve"> y</w:t>
      </w:r>
      <w:r w:rsidRPr="0096244C">
        <w:rPr>
          <w:rFonts w:ascii="Times New Roman" w:hAnsi="Times New Roman" w:cs="Times New Roman"/>
          <w:iCs/>
          <w:sz w:val="24"/>
          <w:szCs w:val="24"/>
        </w:rPr>
        <w:t xml:space="preserve"> Sarandón, S.</w:t>
      </w:r>
      <w:r>
        <w:rPr>
          <w:rFonts w:ascii="Times New Roman" w:hAnsi="Times New Roman" w:cs="Times New Roman"/>
          <w:iCs/>
          <w:sz w:val="24"/>
          <w:szCs w:val="24"/>
        </w:rPr>
        <w:t xml:space="preserve"> (2014).</w:t>
      </w:r>
      <w:r w:rsidRPr="0096244C">
        <w:rPr>
          <w:rFonts w:ascii="Times New Roman" w:hAnsi="Times New Roman" w:cs="Times New Roman"/>
          <w:iCs/>
          <w:sz w:val="24"/>
          <w:szCs w:val="24"/>
        </w:rPr>
        <w:t xml:space="preserve"> Manejo de la biodiversidad en agroecosistemas. En: Sarandón,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6244C">
        <w:rPr>
          <w:rFonts w:ascii="Times New Roman" w:hAnsi="Times New Roman" w:cs="Times New Roman"/>
          <w:iCs/>
          <w:sz w:val="24"/>
          <w:szCs w:val="24"/>
        </w:rPr>
        <w:t xml:space="preserve">S. </w:t>
      </w:r>
      <w:r>
        <w:rPr>
          <w:rFonts w:ascii="Times New Roman" w:hAnsi="Times New Roman" w:cs="Times New Roman"/>
          <w:iCs/>
          <w:sz w:val="24"/>
          <w:szCs w:val="24"/>
        </w:rPr>
        <w:t>y</w:t>
      </w:r>
      <w:r w:rsidRPr="0096244C">
        <w:rPr>
          <w:rFonts w:ascii="Times New Roman" w:hAnsi="Times New Roman" w:cs="Times New Roman"/>
          <w:iCs/>
          <w:sz w:val="24"/>
          <w:szCs w:val="24"/>
        </w:rPr>
        <w:t xml:space="preserve"> Flores, C. (Eds.)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9624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6244C">
        <w:rPr>
          <w:rFonts w:ascii="Times New Roman" w:hAnsi="Times New Roman" w:cs="Times New Roman"/>
          <w:i/>
          <w:sz w:val="24"/>
          <w:szCs w:val="24"/>
        </w:rPr>
        <w:t>Agroecología: bases teóricas para el diseño y manejo de agroecosistemas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44C">
        <w:rPr>
          <w:rFonts w:ascii="Times New Roman" w:hAnsi="Times New Roman" w:cs="Times New Roman"/>
          <w:i/>
          <w:sz w:val="24"/>
          <w:szCs w:val="24"/>
        </w:rPr>
        <w:t>sustentable</w:t>
      </w:r>
      <w:r>
        <w:rPr>
          <w:rFonts w:ascii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hAnsi="Times New Roman" w:cs="Times New Roman"/>
          <w:iCs/>
          <w:sz w:val="24"/>
          <w:szCs w:val="24"/>
        </w:rPr>
        <w:t>(p</w:t>
      </w:r>
      <w:r w:rsidRPr="0096244C">
        <w:rPr>
          <w:rFonts w:ascii="Times New Roman" w:hAnsi="Times New Roman" w:cs="Times New Roman"/>
          <w:iCs/>
          <w:sz w:val="24"/>
          <w:szCs w:val="24"/>
        </w:rPr>
        <w:t>p. 342-373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 w:rsidRPr="0096244C">
        <w:rPr>
          <w:rFonts w:ascii="Times New Roman" w:hAnsi="Times New Roman" w:cs="Times New Roman"/>
          <w:iCs/>
          <w:sz w:val="24"/>
          <w:szCs w:val="24"/>
        </w:rPr>
        <w:t>. La Plata: Edulp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132DF6EA" w14:textId="0A519899" w:rsidR="006668B0" w:rsidRDefault="006668B0" w:rsidP="006B2C33">
      <w:pPr>
        <w:spacing w:before="120"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68B0">
        <w:rPr>
          <w:rFonts w:ascii="Times New Roman" w:hAnsi="Times New Roman" w:cs="Times New Roman"/>
          <w:iCs/>
          <w:sz w:val="24"/>
          <w:szCs w:val="24"/>
        </w:rPr>
        <w:t>Flores, C</w:t>
      </w:r>
      <w:r>
        <w:rPr>
          <w:rFonts w:ascii="Times New Roman" w:hAnsi="Times New Roman" w:cs="Times New Roman"/>
          <w:iCs/>
          <w:sz w:val="24"/>
          <w:szCs w:val="24"/>
        </w:rPr>
        <w:t xml:space="preserve">. y </w:t>
      </w:r>
      <w:r w:rsidRPr="006668B0">
        <w:rPr>
          <w:rFonts w:ascii="Times New Roman" w:hAnsi="Times New Roman" w:cs="Times New Roman"/>
          <w:iCs/>
          <w:sz w:val="24"/>
          <w:szCs w:val="24"/>
        </w:rPr>
        <w:t>Sarandón, S.</w:t>
      </w:r>
      <w:r>
        <w:rPr>
          <w:rFonts w:ascii="Times New Roman" w:hAnsi="Times New Roman" w:cs="Times New Roman"/>
          <w:iCs/>
          <w:sz w:val="24"/>
          <w:szCs w:val="24"/>
        </w:rPr>
        <w:t xml:space="preserve"> (2015).</w:t>
      </w:r>
      <w:r w:rsidRPr="006668B0">
        <w:rPr>
          <w:rFonts w:ascii="Times New Roman" w:hAnsi="Times New Roman" w:cs="Times New Roman"/>
          <w:iCs/>
          <w:sz w:val="24"/>
          <w:szCs w:val="24"/>
        </w:rPr>
        <w:t xml:space="preserve"> Evaluación de la sustentabilidad de un proceso de transición agroecológica. </w:t>
      </w:r>
      <w:r w:rsidRPr="006668B0">
        <w:rPr>
          <w:rFonts w:ascii="Times New Roman" w:hAnsi="Times New Roman" w:cs="Times New Roman"/>
          <w:i/>
          <w:sz w:val="24"/>
          <w:szCs w:val="24"/>
        </w:rPr>
        <w:t>Revista de la Facultad de Agronomía, La Plata,</w:t>
      </w:r>
      <w:r w:rsidRPr="006668B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668B0">
        <w:rPr>
          <w:rFonts w:ascii="Times New Roman" w:hAnsi="Times New Roman" w:cs="Times New Roman"/>
          <w:i/>
          <w:sz w:val="24"/>
          <w:szCs w:val="24"/>
        </w:rPr>
        <w:t>114</w:t>
      </w:r>
      <w:r w:rsidRPr="006668B0">
        <w:rPr>
          <w:rFonts w:ascii="Times New Roman" w:hAnsi="Times New Roman" w:cs="Times New Roman"/>
          <w:iCs/>
          <w:sz w:val="24"/>
          <w:szCs w:val="24"/>
        </w:rPr>
        <w:t xml:space="preserve"> (Núm. Esp.1) Agricultura Familiar, Agroecología y Territorio, 52-66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3DCE36FF" w14:textId="26B8DAD6" w:rsidR="00240FA9" w:rsidRDefault="00240FA9" w:rsidP="006B2C3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0FA9">
        <w:rPr>
          <w:rFonts w:ascii="Times New Roman" w:hAnsi="Times New Roman" w:cs="Times New Roman"/>
          <w:sz w:val="24"/>
          <w:szCs w:val="24"/>
        </w:rPr>
        <w:t/>
      </w:r>
      <w:r w:rsidRPr="00240FA9">
        <w:rPr>
          <w:rFonts w:ascii="Times New Roman" w:hAnsi="Times New Roman" w:cs="Times New Roman"/>
          <w:sz w:val="24"/>
          <w:szCs w:val="24"/>
        </w:rPr>
        <w:t>Gliessman, S. (2002</w:t>
      </w:r>
      <w:r w:rsidR="00E373DD">
        <w:rPr>
          <w:rFonts w:ascii="Times New Roman" w:hAnsi="Times New Roman" w:cs="Times New Roman"/>
          <w:sz w:val="24"/>
          <w:szCs w:val="24"/>
        </w:rPr>
        <w:t>a</w:t>
      </w:r>
      <w:r w:rsidRPr="00240FA9">
        <w:rPr>
          <w:rFonts w:ascii="Times New Roman" w:hAnsi="Times New Roman" w:cs="Times New Roman"/>
          <w:sz w:val="24"/>
          <w:szCs w:val="24"/>
        </w:rPr>
        <w:t>). Introducción a la agroecología. En Gliessman, S. (Ed.)</w:t>
      </w:r>
      <w:r>
        <w:rPr>
          <w:rFonts w:ascii="Times New Roman" w:hAnsi="Times New Roman" w:cs="Times New Roman"/>
          <w:sz w:val="24"/>
          <w:szCs w:val="24"/>
        </w:rPr>
        <w:t>,</w:t>
      </w:r>
      <w:r w:rsidR="007D373B">
        <w:rPr>
          <w:rFonts w:ascii="Times New Roman" w:hAnsi="Times New Roman" w:cs="Times New Roman"/>
          <w:sz w:val="24"/>
          <w:szCs w:val="24"/>
        </w:rPr>
        <w:t xml:space="preserve"> </w:t>
      </w:r>
      <w:r w:rsidRPr="00240FA9">
        <w:rPr>
          <w:rFonts w:ascii="Times New Roman" w:hAnsi="Times New Roman" w:cs="Times New Roman"/>
          <w:i/>
          <w:iCs/>
          <w:sz w:val="24"/>
          <w:szCs w:val="24"/>
        </w:rPr>
        <w:t>Agroecología: procesos ecológicos en agricultura sostenible</w:t>
      </w:r>
      <w:r w:rsidRPr="00240FA9">
        <w:rPr>
          <w:rFonts w:ascii="Times New Roman" w:hAnsi="Times New Roman" w:cs="Times New Roman"/>
          <w:sz w:val="24"/>
          <w:szCs w:val="24"/>
        </w:rPr>
        <w:t xml:space="preserve"> (p. 3-24). </w:t>
      </w:r>
      <w:r w:rsidRPr="00240FA9">
        <w:rPr>
          <w:rFonts w:ascii="Times New Roman" w:hAnsi="Times New Roman" w:cs="Times New Roman"/>
          <w:sz w:val="24"/>
          <w:szCs w:val="24"/>
          <w:lang w:val="en-US"/>
        </w:rPr>
        <w:t>Turrialba: CATIE.</w:t>
      </w:r>
    </w:p>
    <w:p w14:paraId="56B1B49F" w14:textId="1624A394" w:rsidR="00E373DD" w:rsidRDefault="00E373DD" w:rsidP="006B2C3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3DD">
        <w:rPr>
          <w:rFonts w:ascii="Times New Roman" w:hAnsi="Times New Roman" w:cs="Times New Roman"/>
          <w:sz w:val="24"/>
          <w:szCs w:val="24"/>
        </w:rPr>
        <w:t xml:space="preserve">Gliessman, S. </w:t>
      </w:r>
      <w:r>
        <w:rPr>
          <w:rFonts w:ascii="Times New Roman" w:hAnsi="Times New Roman" w:cs="Times New Roman"/>
          <w:sz w:val="24"/>
          <w:szCs w:val="24"/>
        </w:rPr>
        <w:t xml:space="preserve">(2002b). </w:t>
      </w:r>
      <w:r w:rsidRPr="00E373DD">
        <w:rPr>
          <w:rFonts w:ascii="Times New Roman" w:hAnsi="Times New Roman" w:cs="Times New Roman"/>
          <w:sz w:val="24"/>
          <w:szCs w:val="24"/>
        </w:rPr>
        <w:t>Agroecología:</w:t>
      </w:r>
      <w:r w:rsidRPr="00E373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73DD">
        <w:rPr>
          <w:rFonts w:ascii="Times New Roman" w:hAnsi="Times New Roman" w:cs="Times New Roman"/>
          <w:sz w:val="24"/>
          <w:szCs w:val="24"/>
        </w:rPr>
        <w:t>procesos ecológicos en agricultura sostenible. Turrialba, Costa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3DD">
        <w:rPr>
          <w:rFonts w:ascii="Times New Roman" w:hAnsi="Times New Roman" w:cs="Times New Roman"/>
          <w:sz w:val="24"/>
          <w:szCs w:val="24"/>
        </w:rPr>
        <w:t>Rica: CATIE, 359 p.</w:t>
      </w:r>
    </w:p>
    <w:p w14:paraId="12E8D9BE" w14:textId="6E7309CF" w:rsidR="004758AE" w:rsidRDefault="004758AE" w:rsidP="006B2C3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8AE">
        <w:rPr>
          <w:rFonts w:ascii="Times New Roman" w:hAnsi="Times New Roman" w:cs="Times New Roman"/>
          <w:sz w:val="24"/>
          <w:szCs w:val="24"/>
        </w:rPr>
        <w:t xml:space="preserve">Gliessman, S., Rosado-May, F. J., Guadarrama-Zugasti, C., Jedlicka, J., Cohn, A., Méndez, V. E., ...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4758AE">
        <w:rPr>
          <w:rFonts w:ascii="Times New Roman" w:hAnsi="Times New Roman" w:cs="Times New Roman"/>
          <w:sz w:val="24"/>
          <w:szCs w:val="24"/>
        </w:rPr>
        <w:t xml:space="preserve"> Jaffe, R. (2007). Agroecología: promoviendo una transición hacia la sostenibilidad. </w:t>
      </w:r>
      <w:r w:rsidRPr="004758AE">
        <w:rPr>
          <w:rFonts w:ascii="Times New Roman" w:hAnsi="Times New Roman" w:cs="Times New Roman"/>
          <w:i/>
          <w:iCs/>
          <w:sz w:val="24"/>
          <w:szCs w:val="24"/>
        </w:rPr>
        <w:t>Revista Ecosistemas</w:t>
      </w:r>
      <w:r w:rsidRPr="004758AE">
        <w:rPr>
          <w:rFonts w:ascii="Times New Roman" w:hAnsi="Times New Roman" w:cs="Times New Roman"/>
          <w:sz w:val="24"/>
          <w:szCs w:val="24"/>
        </w:rPr>
        <w:t>, </w:t>
      </w:r>
      <w:r w:rsidRPr="004758AE">
        <w:rPr>
          <w:rFonts w:ascii="Times New Roman" w:hAnsi="Times New Roman" w:cs="Times New Roman"/>
          <w:i/>
          <w:iCs/>
          <w:sz w:val="24"/>
          <w:szCs w:val="24"/>
        </w:rPr>
        <w:t>16 (1),</w:t>
      </w:r>
      <w:r w:rsidR="008D79AE">
        <w:rPr>
          <w:rFonts w:ascii="Times New Roman" w:hAnsi="Times New Roman" w:cs="Times New Roman"/>
          <w:sz w:val="24"/>
          <w:szCs w:val="24"/>
        </w:rPr>
        <w:t xml:space="preserve"> </w:t>
      </w:r>
      <w:r w:rsidRPr="004758AE">
        <w:rPr>
          <w:rFonts w:ascii="Times New Roman" w:hAnsi="Times New Roman" w:cs="Times New Roman"/>
          <w:sz w:val="24"/>
          <w:szCs w:val="24"/>
        </w:rPr>
        <w:t>13-23.</w:t>
      </w:r>
    </w:p>
    <w:p w14:paraId="7BF53A1D" w14:textId="77777777" w:rsidR="00991B42" w:rsidRPr="00991B42" w:rsidRDefault="00991B42" w:rsidP="00991B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B42">
        <w:rPr>
          <w:rFonts w:ascii="Times New Roman" w:hAnsi="Times New Roman" w:cs="Times New Roman"/>
          <w:sz w:val="24"/>
          <w:szCs w:val="24"/>
        </w:rPr>
        <w:lastRenderedPageBreak/>
        <w:t/>
      </w:r>
      <w:r w:rsidRPr="00991B42">
        <w:rPr>
          <w:rFonts w:ascii="Times New Roman" w:hAnsi="Times New Roman" w:cs="Times New Roman"/>
          <w:sz w:val="24"/>
          <w:szCs w:val="24"/>
        </w:rPr>
        <w:t xml:space="preserve">INTA (2017). </w:t>
      </w:r>
      <w:r w:rsidRPr="00991B42">
        <w:rPr>
          <w:rFonts w:ascii="Times New Roman" w:hAnsi="Times New Roman" w:cs="Times New Roman"/>
          <w:i/>
          <w:iCs/>
          <w:sz w:val="24"/>
          <w:szCs w:val="24"/>
        </w:rPr>
        <w:t>Descripción de la producción en el Cinturón Hortícola de Mar del Plata.</w:t>
      </w:r>
      <w:r w:rsidRPr="00991B42">
        <w:rPr>
          <w:rFonts w:ascii="Times New Roman" w:hAnsi="Times New Roman" w:cs="Times New Roman"/>
          <w:sz w:val="24"/>
          <w:szCs w:val="24"/>
        </w:rPr>
        <w:t xml:space="preserve"> Mar del Plata: Oficina de Información Técnica Mar del Plata.</w:t>
      </w:r>
    </w:p>
    <w:p w14:paraId="6E0FC12A" w14:textId="2D41A5A6" w:rsidR="008D79AE" w:rsidRDefault="008D79AE" w:rsidP="006B2C3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9AE">
        <w:rPr>
          <w:rFonts w:ascii="Times New Roman" w:hAnsi="Times New Roman" w:cs="Times New Roman"/>
          <w:sz w:val="24"/>
          <w:szCs w:val="24"/>
        </w:rPr>
        <w:t>León, T. (2009). Agroecología: desafíos de una ciencia ambiental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9AE">
        <w:rPr>
          <w:rFonts w:ascii="Times New Roman" w:hAnsi="Times New Roman" w:cs="Times New Roman"/>
          <w:sz w:val="24"/>
          <w:szCs w:val="24"/>
        </w:rPr>
        <w:t>construcción. </w:t>
      </w:r>
      <w:r w:rsidRPr="008D79AE">
        <w:rPr>
          <w:rFonts w:ascii="Times New Roman" w:hAnsi="Times New Roman" w:cs="Times New Roman"/>
          <w:i/>
          <w:iCs/>
          <w:sz w:val="24"/>
          <w:szCs w:val="24"/>
        </w:rPr>
        <w:t>Agroecología</w:t>
      </w:r>
      <w:r w:rsidRPr="008D79AE">
        <w:rPr>
          <w:rFonts w:ascii="Times New Roman" w:hAnsi="Times New Roman" w:cs="Times New Roman"/>
          <w:sz w:val="24"/>
          <w:szCs w:val="24"/>
        </w:rPr>
        <w:t>, </w:t>
      </w:r>
      <w:r w:rsidRPr="008D79A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8D79AE">
        <w:rPr>
          <w:rFonts w:ascii="Times New Roman" w:hAnsi="Times New Roman" w:cs="Times New Roman"/>
          <w:sz w:val="24"/>
          <w:szCs w:val="24"/>
        </w:rPr>
        <w:t>, 7-17.</w:t>
      </w:r>
    </w:p>
    <w:p w14:paraId="4A7C8AED" w14:textId="440E692C" w:rsidR="00822654" w:rsidRDefault="00822654" w:rsidP="006B2C33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2654">
        <w:rPr>
          <w:rFonts w:ascii="Times New Roman" w:hAnsi="Times New Roman" w:cs="Times New Roman"/>
          <w:sz w:val="24"/>
          <w:szCs w:val="24"/>
        </w:rPr>
        <w:t>León, T. (2014). La ciencia de la agroecología. En León, T. (Ed.)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2654">
        <w:rPr>
          <w:rFonts w:ascii="Times New Roman" w:hAnsi="Times New Roman" w:cs="Times New Roman"/>
          <w:sz w:val="24"/>
          <w:szCs w:val="24"/>
        </w:rPr>
        <w:t xml:space="preserve"> </w:t>
      </w:r>
      <w:r w:rsidRPr="00822654">
        <w:rPr>
          <w:rFonts w:ascii="Times New Roman" w:hAnsi="Times New Roman" w:cs="Times New Roman"/>
          <w:bCs/>
          <w:i/>
          <w:sz w:val="24"/>
          <w:szCs w:val="24"/>
        </w:rPr>
        <w:t>Perspectiva ambiental</w:t>
      </w:r>
      <w:r w:rsidRPr="00822654">
        <w:rPr>
          <w:rFonts w:ascii="Times New Roman" w:hAnsi="Times New Roman" w:cs="Times New Roman"/>
          <w:bCs/>
          <w:i/>
          <w:sz w:val="24"/>
          <w:szCs w:val="24"/>
        </w:rPr>
        <w:br/>
        <w:t xml:space="preserve">de la agroecología. La ciencia de los agroecosistemas </w:t>
      </w:r>
      <w:r w:rsidRPr="00822654">
        <w:rPr>
          <w:rFonts w:ascii="Times New Roman" w:hAnsi="Times New Roman" w:cs="Times New Roman"/>
          <w:bCs/>
          <w:sz w:val="24"/>
          <w:szCs w:val="24"/>
        </w:rPr>
        <w:t>(pp. 5-50). Bogotá: IDEA, Universidad Nacional de Colombia.</w:t>
      </w:r>
    </w:p>
    <w:p w14:paraId="77E5A296" w14:textId="751C357B" w:rsidR="00162431" w:rsidRDefault="00162431" w:rsidP="006B2C33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2431">
        <w:rPr>
          <w:rFonts w:ascii="Times New Roman" w:hAnsi="Times New Roman" w:cs="Times New Roman"/>
          <w:bCs/>
          <w:sz w:val="24"/>
          <w:szCs w:val="24"/>
        </w:rPr>
        <w:t>Manzoni, M., Zulaica, L., Kemelmajer, Y., Bisso, V., Padovani, B., Lempereur, C., Gonzalez, C. y Copello, S. (2015). Aportes metodológicos para la evaluación de la sustentabilidad en sistemas agrícolas hortícolas en el sureste de la provincia de Buenos Aires. V Congreso Latinoamericano de Agroecología-SOCLA, La Plata.</w:t>
      </w:r>
    </w:p>
    <w:p w14:paraId="5BC1EB8A" w14:textId="04C8BD05" w:rsidR="008C7EE5" w:rsidRDefault="008C7EE5" w:rsidP="006B2C3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7EE5">
        <w:rPr>
          <w:rFonts w:ascii="Times New Roman" w:hAnsi="Times New Roman" w:cs="Times New Roman"/>
          <w:sz w:val="24"/>
          <w:szCs w:val="24"/>
        </w:rPr>
        <w:t>Martínez Castillo, R</w:t>
      </w:r>
      <w:r>
        <w:rPr>
          <w:rFonts w:ascii="Times New Roman" w:hAnsi="Times New Roman" w:cs="Times New Roman"/>
          <w:sz w:val="24"/>
          <w:szCs w:val="24"/>
        </w:rPr>
        <w:t xml:space="preserve">. (2002). </w:t>
      </w:r>
      <w:r w:rsidRPr="008C7EE5">
        <w:rPr>
          <w:rFonts w:ascii="Times New Roman" w:hAnsi="Times New Roman" w:cs="Times New Roman"/>
          <w:sz w:val="24"/>
          <w:szCs w:val="24"/>
        </w:rPr>
        <w:t xml:space="preserve">Agroecología: atributos de sustentabilidad. </w:t>
      </w:r>
      <w:r w:rsidRPr="008C7EE5">
        <w:rPr>
          <w:rFonts w:ascii="Times New Roman" w:hAnsi="Times New Roman" w:cs="Times New Roman"/>
          <w:i/>
          <w:iCs/>
          <w:sz w:val="24"/>
          <w:szCs w:val="24"/>
        </w:rPr>
        <w:t>InterSedes: Revista de las Sedes Regionales, 3 (5),</w:t>
      </w:r>
      <w:r w:rsidRPr="008C7EE5">
        <w:rPr>
          <w:rFonts w:ascii="Times New Roman" w:hAnsi="Times New Roman" w:cs="Times New Roman"/>
          <w:sz w:val="24"/>
          <w:szCs w:val="24"/>
        </w:rPr>
        <w:t xml:space="preserve"> 25-45.</w:t>
      </w:r>
    </w:p>
    <w:p w14:paraId="35F4F689" w14:textId="2EC003A2" w:rsidR="007D373B" w:rsidRDefault="007D373B" w:rsidP="007D373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73B">
        <w:rPr>
          <w:rFonts w:ascii="Times New Roman" w:hAnsi="Times New Roman" w:cs="Times New Roman"/>
          <w:sz w:val="24"/>
          <w:szCs w:val="24"/>
        </w:rPr>
        <w:t/>
      </w:r>
      <w:r w:rsidRPr="007D373B">
        <w:rPr>
          <w:rFonts w:ascii="Times New Roman" w:hAnsi="Times New Roman" w:cs="Times New Roman"/>
          <w:sz w:val="24"/>
          <w:szCs w:val="24"/>
        </w:rPr>
        <w:t>Sarandón, S. (2002a). El desarrollo y uso de indicadores para evaluar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73B">
        <w:rPr>
          <w:rFonts w:ascii="Times New Roman" w:hAnsi="Times New Roman" w:cs="Times New Roman"/>
          <w:sz w:val="24"/>
          <w:szCs w:val="24"/>
        </w:rPr>
        <w:t>la sustentabilidad de los agroecosistemas. En Sarandón, S. (Ed.)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D3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373B">
        <w:rPr>
          <w:rFonts w:ascii="Times New Roman" w:hAnsi="Times New Roman" w:cs="Times New Roman"/>
          <w:i/>
          <w:iCs/>
          <w:sz w:val="24"/>
          <w:szCs w:val="24"/>
        </w:rPr>
        <w:t>Agroecología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D373B">
        <w:rPr>
          <w:rFonts w:ascii="Times New Roman" w:hAnsi="Times New Roman" w:cs="Times New Roman"/>
          <w:i/>
          <w:iCs/>
          <w:sz w:val="24"/>
          <w:szCs w:val="24"/>
        </w:rPr>
        <w:t xml:space="preserve"> El camino hacia una agricultura sustentable </w:t>
      </w:r>
      <w:r w:rsidRPr="007D373B"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D373B">
        <w:rPr>
          <w:rFonts w:ascii="Times New Roman" w:hAnsi="Times New Roman" w:cs="Times New Roman"/>
          <w:sz w:val="24"/>
          <w:szCs w:val="24"/>
        </w:rPr>
        <w:t>. 393-414).</w:t>
      </w:r>
      <w:r w:rsidRPr="007D37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D373B">
        <w:rPr>
          <w:rFonts w:ascii="Times New Roman" w:hAnsi="Times New Roman" w:cs="Times New Roman"/>
          <w:sz w:val="24"/>
          <w:szCs w:val="24"/>
        </w:rPr>
        <w:t>La Plata: Ediciones Científicas Americanas.</w:t>
      </w:r>
    </w:p>
    <w:p w14:paraId="17582C4E" w14:textId="5818C5E9" w:rsidR="003A2E34" w:rsidRDefault="003A2E34" w:rsidP="007D373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E34">
        <w:rPr>
          <w:rFonts w:ascii="Times New Roman" w:hAnsi="Times New Roman" w:cs="Times New Roman"/>
          <w:sz w:val="24"/>
          <w:szCs w:val="24"/>
        </w:rPr>
        <w:t>Sarandón, S.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3A2E34">
        <w:rPr>
          <w:rFonts w:ascii="Times New Roman" w:hAnsi="Times New Roman" w:cs="Times New Roman"/>
          <w:sz w:val="24"/>
          <w:szCs w:val="24"/>
        </w:rPr>
        <w:t xml:space="preserve"> Flores, C.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A2E34"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A2E34">
        <w:rPr>
          <w:rFonts w:ascii="Times New Roman" w:hAnsi="Times New Roman" w:cs="Times New Roman"/>
          <w:sz w:val="24"/>
          <w:szCs w:val="24"/>
        </w:rPr>
        <w:t>. Evaluación de la sustentabilidad en agroecosistemas: una propuesta metodológica. </w:t>
      </w:r>
      <w:r w:rsidRPr="003A2E34">
        <w:rPr>
          <w:rFonts w:ascii="Times New Roman" w:hAnsi="Times New Roman" w:cs="Times New Roman"/>
          <w:i/>
          <w:sz w:val="24"/>
          <w:szCs w:val="24"/>
        </w:rPr>
        <w:t>Agroecología, 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2E34">
        <w:rPr>
          <w:rFonts w:ascii="Times New Roman" w:hAnsi="Times New Roman" w:cs="Times New Roman"/>
          <w:sz w:val="24"/>
          <w:szCs w:val="24"/>
        </w:rPr>
        <w:t>19-28.</w:t>
      </w:r>
    </w:p>
    <w:p w14:paraId="134EEE9A" w14:textId="70E305B8" w:rsidR="00147BB3" w:rsidRDefault="00147BB3" w:rsidP="007D373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BB3">
        <w:rPr>
          <w:rFonts w:ascii="Times New Roman" w:hAnsi="Times New Roman" w:cs="Times New Roman"/>
          <w:sz w:val="24"/>
          <w:szCs w:val="24"/>
        </w:rPr>
        <w:t xml:space="preserve">Sarandón, S. (2011). </w:t>
      </w:r>
      <w:r w:rsidRPr="00147BB3">
        <w:rPr>
          <w:rFonts w:ascii="Times New Roman" w:hAnsi="Times New Roman" w:cs="Times New Roman"/>
          <w:i/>
          <w:iCs/>
          <w:sz w:val="24"/>
          <w:szCs w:val="24"/>
        </w:rPr>
        <w:t>La Agroecología: Su rol en el logro de una agricultura sustentable.</w:t>
      </w:r>
      <w:r w:rsidRPr="00147BB3">
        <w:rPr>
          <w:rFonts w:ascii="Times New Roman" w:hAnsi="Times New Roman" w:cs="Times New Roman"/>
          <w:sz w:val="24"/>
          <w:szCs w:val="24"/>
        </w:rPr>
        <w:t> Curso de Agroecología y Agricultura Sustentable.</w:t>
      </w:r>
      <w:r w:rsidRPr="00147B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47BB3">
        <w:rPr>
          <w:rFonts w:ascii="Times New Roman" w:hAnsi="Times New Roman" w:cs="Times New Roman"/>
          <w:sz w:val="24"/>
          <w:szCs w:val="24"/>
        </w:rPr>
        <w:t>Material didáctico editado en CD ROM. Capítulo 2: 16pp (modificado).</w:t>
      </w:r>
    </w:p>
    <w:p w14:paraId="505F60AC" w14:textId="2F1678AA" w:rsidR="00841624" w:rsidRPr="007D373B" w:rsidRDefault="00841624" w:rsidP="007D373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624">
        <w:rPr>
          <w:rFonts w:ascii="Times New Roman" w:hAnsi="Times New Roman" w:cs="Times New Roman"/>
          <w:sz w:val="24"/>
          <w:szCs w:val="24"/>
        </w:rPr>
        <w:t xml:space="preserve">Sarandón, S. y Flores, C. (2014).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41624">
        <w:rPr>
          <w:rFonts w:ascii="Times New Roman" w:hAnsi="Times New Roman" w:cs="Times New Roman"/>
          <w:sz w:val="24"/>
          <w:szCs w:val="24"/>
        </w:rPr>
        <w:t>a agroecología: el enfoque necesario para una agricultura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624">
        <w:rPr>
          <w:rFonts w:ascii="Times New Roman" w:hAnsi="Times New Roman" w:cs="Times New Roman"/>
          <w:sz w:val="24"/>
          <w:szCs w:val="24"/>
        </w:rPr>
        <w:t xml:space="preserve">sustentable. En Sarandón, S. y Flores, C. (Eds). </w:t>
      </w:r>
      <w:r w:rsidRPr="00841624">
        <w:rPr>
          <w:rFonts w:ascii="Times New Roman" w:hAnsi="Times New Roman" w:cs="Times New Roman"/>
          <w:i/>
          <w:iCs/>
          <w:sz w:val="24"/>
          <w:szCs w:val="24"/>
        </w:rPr>
        <w:t>Agroecología: bases teóricas para el diseño y manejo de Agroecosistemas sustentables</w:t>
      </w:r>
      <w:r w:rsidRPr="00841624">
        <w:rPr>
          <w:rFonts w:ascii="Times New Roman" w:hAnsi="Times New Roman" w:cs="Times New Roman"/>
          <w:sz w:val="24"/>
          <w:szCs w:val="24"/>
        </w:rPr>
        <w:t xml:space="preserve"> (p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1624">
        <w:rPr>
          <w:rFonts w:ascii="Times New Roman" w:hAnsi="Times New Roman" w:cs="Times New Roman"/>
          <w:sz w:val="24"/>
          <w:szCs w:val="24"/>
        </w:rPr>
        <w:t>. 42-69). La Plata: Edulp.</w:t>
      </w:r>
    </w:p>
    <w:p w14:paraId="63B84406" w14:textId="191DB63D" w:rsidR="00841624" w:rsidRDefault="007E33EC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EC">
        <w:rPr>
          <w:rFonts w:ascii="Times New Roman" w:hAnsi="Times New Roman" w:cs="Times New Roman"/>
          <w:sz w:val="24"/>
          <w:szCs w:val="24"/>
        </w:rPr>
        <w:t>Sarandón, S. y Marasas, M. E. (2015). Breve historia de la agroecología en la argentina: orígenes, evolución y perspectivas futuras. </w:t>
      </w:r>
      <w:r w:rsidRPr="007E33EC">
        <w:rPr>
          <w:rFonts w:ascii="Times New Roman" w:hAnsi="Times New Roman" w:cs="Times New Roman"/>
          <w:i/>
          <w:iCs/>
          <w:sz w:val="24"/>
          <w:szCs w:val="24"/>
        </w:rPr>
        <w:t>Agroecología</w:t>
      </w:r>
      <w:r w:rsidRPr="007E33EC">
        <w:rPr>
          <w:rFonts w:ascii="Times New Roman" w:hAnsi="Times New Roman" w:cs="Times New Roman"/>
          <w:sz w:val="24"/>
          <w:szCs w:val="24"/>
        </w:rPr>
        <w:t>, </w:t>
      </w:r>
      <w:r w:rsidRPr="00226B22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="00226B22" w:rsidRPr="00226B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26B22">
        <w:rPr>
          <w:rFonts w:ascii="Times New Roman" w:hAnsi="Times New Roman" w:cs="Times New Roman"/>
          <w:i/>
          <w:iCs/>
          <w:sz w:val="24"/>
          <w:szCs w:val="24"/>
        </w:rPr>
        <w:t>(2),</w:t>
      </w:r>
      <w:r w:rsidRPr="007E33EC">
        <w:rPr>
          <w:rFonts w:ascii="Times New Roman" w:hAnsi="Times New Roman" w:cs="Times New Roman"/>
          <w:sz w:val="24"/>
          <w:szCs w:val="24"/>
        </w:rPr>
        <w:t xml:space="preserve"> 93-102.</w:t>
      </w:r>
    </w:p>
    <w:p w14:paraId="23E500E1" w14:textId="713A3D68" w:rsidR="001357FE" w:rsidRDefault="001357FE" w:rsidP="00841624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7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Souza, O.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1357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Bocero, S. (2008). </w:t>
      </w:r>
      <w:r w:rsidRPr="001357FE">
        <w:rPr>
          <w:rFonts w:ascii="Times New Roman" w:hAnsi="Times New Roman" w:cs="Times New Roman"/>
          <w:bCs/>
          <w:sz w:val="24"/>
          <w:szCs w:val="24"/>
        </w:rPr>
        <w:t xml:space="preserve">Agrotóxicos: Condiciones de utilización en la horticultura de la Provincia de Buenos Aires (Argentina). </w:t>
      </w:r>
      <w:r w:rsidRPr="001357FE">
        <w:rPr>
          <w:rFonts w:ascii="Times New Roman" w:hAnsi="Times New Roman" w:cs="Times New Roman"/>
          <w:bCs/>
          <w:i/>
          <w:iCs/>
          <w:sz w:val="24"/>
          <w:szCs w:val="24"/>
        </w:rPr>
        <w:t>Revista Iberoamericana de Economía Ecológica, Ecuador, 9</w:t>
      </w:r>
      <w:r w:rsidRPr="001357FE">
        <w:rPr>
          <w:rFonts w:ascii="Times New Roman" w:hAnsi="Times New Roman" w:cs="Times New Roman"/>
          <w:bCs/>
          <w:sz w:val="24"/>
          <w:szCs w:val="24"/>
        </w:rPr>
        <w:t>, 87-101.</w:t>
      </w:r>
    </w:p>
    <w:p w14:paraId="6252C114" w14:textId="6254BA0F" w:rsidR="00983947" w:rsidRDefault="00983947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947">
        <w:rPr>
          <w:rFonts w:ascii="Times New Roman" w:hAnsi="Times New Roman" w:cs="Times New Roman"/>
          <w:sz w:val="24"/>
          <w:szCs w:val="24"/>
        </w:rPr>
        <w:lastRenderedPageBreak/>
        <w:t>Toledo, V. M. (2005). La memoria tradicional: la importancia agroecológica de los saberes locales. </w:t>
      </w:r>
      <w:r w:rsidRPr="00983947">
        <w:rPr>
          <w:rFonts w:ascii="Times New Roman" w:hAnsi="Times New Roman" w:cs="Times New Roman"/>
          <w:i/>
          <w:iCs/>
          <w:sz w:val="24"/>
          <w:szCs w:val="24"/>
        </w:rPr>
        <w:t>Leisa Revista de agroecología</w:t>
      </w:r>
      <w:r w:rsidRPr="00983947">
        <w:rPr>
          <w:rFonts w:ascii="Times New Roman" w:hAnsi="Times New Roman" w:cs="Times New Roman"/>
          <w:sz w:val="24"/>
          <w:szCs w:val="24"/>
        </w:rPr>
        <w:t>, </w:t>
      </w:r>
      <w:r w:rsidRPr="00983947">
        <w:rPr>
          <w:rFonts w:ascii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83947">
        <w:rPr>
          <w:rFonts w:ascii="Times New Roman" w:hAnsi="Times New Roman" w:cs="Times New Roman"/>
          <w:i/>
          <w:iCs/>
          <w:sz w:val="24"/>
          <w:szCs w:val="24"/>
        </w:rPr>
        <w:t>(4),</w:t>
      </w:r>
      <w:r w:rsidRPr="00983947">
        <w:rPr>
          <w:rFonts w:ascii="Times New Roman" w:hAnsi="Times New Roman" w:cs="Times New Roman"/>
          <w:sz w:val="24"/>
          <w:szCs w:val="24"/>
        </w:rPr>
        <w:t xml:space="preserve"> 16-19.</w:t>
      </w:r>
    </w:p>
    <w:p w14:paraId="2BBBA16A" w14:textId="2C14CC96" w:rsidR="003831AC" w:rsidRDefault="00173FCE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FCE">
        <w:rPr>
          <w:rFonts w:ascii="Times New Roman" w:hAnsi="Times New Roman" w:cs="Times New Roman"/>
          <w:sz w:val="24"/>
          <w:szCs w:val="24"/>
        </w:rPr>
        <w:t>Vandermeer, J.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173FCE">
        <w:rPr>
          <w:rFonts w:ascii="Times New Roman" w:hAnsi="Times New Roman" w:cs="Times New Roman"/>
          <w:sz w:val="24"/>
          <w:szCs w:val="24"/>
        </w:rPr>
        <w:t xml:space="preserve"> Perfecto, I. (2018). </w:t>
      </w:r>
      <w:r w:rsidRPr="00173FCE">
        <w:rPr>
          <w:rFonts w:ascii="Times New Roman" w:hAnsi="Times New Roman" w:cs="Times New Roman"/>
          <w:i/>
          <w:iCs/>
          <w:sz w:val="24"/>
          <w:szCs w:val="24"/>
        </w:rPr>
        <w:t>Ecological Complexity and Agroecology</w:t>
      </w:r>
      <w:r w:rsidRPr="00173FCE">
        <w:rPr>
          <w:rFonts w:ascii="Times New Roman" w:hAnsi="Times New Roman" w:cs="Times New Roman"/>
          <w:sz w:val="24"/>
          <w:szCs w:val="24"/>
        </w:rPr>
        <w:t>. London: Routledge. 272 p.</w:t>
      </w:r>
    </w:p>
    <w:p w14:paraId="34F95CDA" w14:textId="75370E31" w:rsidR="00FE07DC" w:rsidRDefault="00FE07DC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7DC">
        <w:rPr>
          <w:rFonts w:ascii="Times New Roman" w:hAnsi="Times New Roman" w:cs="Times New Roman"/>
          <w:sz w:val="24"/>
          <w:szCs w:val="24"/>
        </w:rPr>
        <w:t xml:space="preserve">Vázquez Moreno, L. </w:t>
      </w:r>
      <w:r>
        <w:rPr>
          <w:rFonts w:ascii="Times New Roman" w:hAnsi="Times New Roman" w:cs="Times New Roman"/>
          <w:sz w:val="24"/>
          <w:szCs w:val="24"/>
        </w:rPr>
        <w:t xml:space="preserve">(2011). </w:t>
      </w:r>
      <w:r w:rsidRPr="00FE07DC">
        <w:rPr>
          <w:rFonts w:ascii="Times New Roman" w:hAnsi="Times New Roman" w:cs="Times New Roman"/>
          <w:sz w:val="24"/>
          <w:szCs w:val="24"/>
        </w:rPr>
        <w:t>La cerca viva perimetral de la finca como práctica agroecológica en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7DC">
        <w:rPr>
          <w:rFonts w:ascii="Times New Roman" w:hAnsi="Times New Roman" w:cs="Times New Roman"/>
          <w:sz w:val="24"/>
          <w:szCs w:val="24"/>
        </w:rPr>
        <w:t>manejo de plagas. En Vázquez Moreno, L. (Ed.)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07DC">
        <w:rPr>
          <w:rFonts w:ascii="Times New Roman" w:hAnsi="Times New Roman" w:cs="Times New Roman"/>
          <w:sz w:val="24"/>
          <w:szCs w:val="24"/>
        </w:rPr>
        <w:t xml:space="preserve"> </w:t>
      </w:r>
      <w:r w:rsidRPr="00FE07DC">
        <w:rPr>
          <w:rFonts w:ascii="Times New Roman" w:hAnsi="Times New Roman" w:cs="Times New Roman"/>
          <w:i/>
          <w:iCs/>
          <w:sz w:val="24"/>
          <w:szCs w:val="24"/>
        </w:rPr>
        <w:t>Manual para la adopción del manejo agroecológico de plagas en fincas de la agricultura suburbana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07D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pp. </w:t>
      </w:r>
      <w:r w:rsidRPr="00FE07DC">
        <w:rPr>
          <w:rFonts w:ascii="Times New Roman" w:hAnsi="Times New Roman" w:cs="Times New Roman"/>
          <w:sz w:val="24"/>
          <w:szCs w:val="24"/>
        </w:rPr>
        <w:t>69-83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FE07DC">
        <w:rPr>
          <w:rFonts w:ascii="Times New Roman" w:hAnsi="Times New Roman" w:cs="Times New Roman"/>
          <w:sz w:val="24"/>
          <w:szCs w:val="24"/>
        </w:rPr>
        <w:t>La Habana: Instituto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7DC">
        <w:rPr>
          <w:rFonts w:ascii="Times New Roman" w:hAnsi="Times New Roman" w:cs="Times New Roman"/>
          <w:sz w:val="24"/>
          <w:szCs w:val="24"/>
        </w:rPr>
        <w:t>Investigaciones de Sanidad Vegetal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8B2B8D" w14:textId="16A8FE63" w:rsidR="006668B0" w:rsidRDefault="006668B0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8B0">
        <w:rPr>
          <w:rFonts w:ascii="Times New Roman" w:hAnsi="Times New Roman" w:cs="Times New Roman"/>
          <w:sz w:val="24"/>
          <w:szCs w:val="24"/>
        </w:rPr>
        <w:t>Vega, M. L., Iribarnegaray, M. A., Hernández, M. E., Arzeno, J. L., Osinaga, R., Zelarayan, A. L., Fernández, D.R., Mónico Serrano, F.H., Volante, J.N. y Seghezzo, L. (2015). Un nuevo método para la evaluación de la sustentabilidad agropecuaria en la provincia de Salta, Argentina.</w:t>
      </w:r>
      <w:r w:rsidRPr="006668B0">
        <w:rPr>
          <w:rFonts w:ascii="Times New Roman" w:hAnsi="Times New Roman" w:cs="Times New Roman"/>
          <w:i/>
          <w:iCs/>
          <w:sz w:val="24"/>
          <w:szCs w:val="24"/>
        </w:rPr>
        <w:t xml:space="preserve"> Revista de investigaciones agropecuarias</w:t>
      </w:r>
      <w:r w:rsidRPr="006668B0">
        <w:rPr>
          <w:rFonts w:ascii="Times New Roman" w:hAnsi="Times New Roman" w:cs="Times New Roman"/>
          <w:sz w:val="24"/>
          <w:szCs w:val="24"/>
        </w:rPr>
        <w:t>, </w:t>
      </w:r>
      <w:r w:rsidRPr="006668B0">
        <w:rPr>
          <w:rFonts w:ascii="Times New Roman" w:hAnsi="Times New Roman" w:cs="Times New Roman"/>
          <w:i/>
          <w:iCs/>
          <w:sz w:val="24"/>
          <w:szCs w:val="24"/>
        </w:rPr>
        <w:t>41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668B0">
        <w:rPr>
          <w:rFonts w:ascii="Times New Roman" w:hAnsi="Times New Roman" w:cs="Times New Roman"/>
          <w:i/>
          <w:iCs/>
          <w:sz w:val="24"/>
          <w:szCs w:val="24"/>
        </w:rPr>
        <w:t>(2),</w:t>
      </w:r>
      <w:r w:rsidRPr="006668B0">
        <w:rPr>
          <w:rFonts w:ascii="Times New Roman" w:hAnsi="Times New Roman" w:cs="Times New Roman"/>
          <w:sz w:val="24"/>
          <w:szCs w:val="24"/>
        </w:rPr>
        <w:t xml:space="preserve"> 168-178.</w:t>
      </w:r>
    </w:p>
    <w:p w14:paraId="6C33D4C2" w14:textId="3EAB0E8B" w:rsidR="005A20EF" w:rsidRDefault="005A20EF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0EF">
        <w:rPr>
          <w:rFonts w:ascii="Times New Roman" w:hAnsi="Times New Roman" w:cs="Times New Roman"/>
          <w:sz w:val="24"/>
          <w:szCs w:val="24"/>
        </w:rPr>
        <w:t>Zulaica, 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20EF">
        <w:rPr>
          <w:rFonts w:ascii="Times New Roman" w:hAnsi="Times New Roman" w:cs="Times New Roman"/>
          <w:sz w:val="24"/>
          <w:szCs w:val="24"/>
        </w:rPr>
        <w:t xml:space="preserve"> Ferraro, R.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5A20EF">
        <w:rPr>
          <w:rFonts w:ascii="Times New Roman" w:hAnsi="Times New Roman" w:cs="Times New Roman"/>
          <w:sz w:val="24"/>
          <w:szCs w:val="24"/>
        </w:rPr>
        <w:t xml:space="preserve"> Vazquez, P.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A20EF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A20EF">
        <w:rPr>
          <w:rFonts w:ascii="Times New Roman" w:hAnsi="Times New Roman" w:cs="Times New Roman"/>
          <w:sz w:val="24"/>
          <w:szCs w:val="24"/>
        </w:rPr>
        <w:t xml:space="preserve">. Transformaciones territoriales en el periurbano de Mar del Plata. </w:t>
      </w:r>
      <w:r w:rsidRPr="005A20EF">
        <w:rPr>
          <w:rFonts w:ascii="Times New Roman" w:hAnsi="Times New Roman" w:cs="Times New Roman"/>
          <w:i/>
          <w:iCs/>
          <w:sz w:val="24"/>
          <w:szCs w:val="24"/>
        </w:rPr>
        <w:t>Revista Geograficando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A20EF">
        <w:rPr>
          <w:rFonts w:ascii="Times New Roman" w:hAnsi="Times New Roman" w:cs="Times New Roman"/>
          <w:i/>
          <w:iCs/>
          <w:sz w:val="24"/>
          <w:szCs w:val="24"/>
        </w:rPr>
        <w:t>8 (8),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0EF">
        <w:rPr>
          <w:rFonts w:ascii="Times New Roman" w:hAnsi="Times New Roman" w:cs="Times New Roman"/>
          <w:sz w:val="24"/>
          <w:szCs w:val="24"/>
        </w:rPr>
        <w:t>169-187.</w:t>
      </w:r>
    </w:p>
    <w:p w14:paraId="68330711" w14:textId="159A5874" w:rsidR="00F41658" w:rsidRDefault="00F41658" w:rsidP="0084162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658">
        <w:rPr>
          <w:rFonts w:ascii="Times New Roman" w:hAnsi="Times New Roman" w:cs="Times New Roman"/>
          <w:sz w:val="24"/>
          <w:szCs w:val="24"/>
        </w:rPr>
        <w:t>Zulaica, 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Manzoni, M.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Kemelmajer, Y.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Bisso, V.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Padovani, B.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Lempereur, C.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658">
        <w:rPr>
          <w:rFonts w:ascii="Times New Roman" w:hAnsi="Times New Roman" w:cs="Times New Roman"/>
          <w:sz w:val="24"/>
          <w:szCs w:val="24"/>
        </w:rPr>
        <w:t xml:space="preserve"> González, C.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F41658">
        <w:rPr>
          <w:rFonts w:ascii="Times New Roman" w:hAnsi="Times New Roman" w:cs="Times New Roman"/>
          <w:sz w:val="24"/>
          <w:szCs w:val="24"/>
        </w:rPr>
        <w:t xml:space="preserve"> Copello, S.</w:t>
      </w:r>
      <w:r>
        <w:rPr>
          <w:rFonts w:ascii="Times New Roman" w:hAnsi="Times New Roman" w:cs="Times New Roman"/>
          <w:sz w:val="24"/>
          <w:szCs w:val="24"/>
        </w:rPr>
        <w:t xml:space="preserve"> (2019).</w:t>
      </w:r>
      <w:r w:rsidRPr="00F41658">
        <w:rPr>
          <w:rFonts w:ascii="Times New Roman" w:hAnsi="Times New Roman" w:cs="Times New Roman"/>
          <w:sz w:val="24"/>
          <w:szCs w:val="24"/>
        </w:rPr>
        <w:t xml:space="preserve"> Evaluación de la sustentabilidad en sistemas hortícolas del sudeste bonaerense: aproximación metodológica en el periurbano de Mar del Plata. </w:t>
      </w:r>
      <w:r w:rsidRPr="00F41658">
        <w:rPr>
          <w:rFonts w:ascii="Times New Roman" w:hAnsi="Times New Roman" w:cs="Times New Roman"/>
          <w:i/>
          <w:sz w:val="24"/>
          <w:szCs w:val="24"/>
        </w:rPr>
        <w:t>Horticultura Argentina</w:t>
      </w:r>
      <w:r w:rsidRPr="00F41658">
        <w:rPr>
          <w:rFonts w:ascii="Times New Roman" w:hAnsi="Times New Roman" w:cs="Times New Roman"/>
          <w:sz w:val="24"/>
          <w:szCs w:val="24"/>
        </w:rPr>
        <w:t xml:space="preserve">, </w:t>
      </w:r>
      <w:r w:rsidRPr="00F41658">
        <w:rPr>
          <w:rFonts w:ascii="Times New Roman" w:hAnsi="Times New Roman" w:cs="Times New Roman"/>
          <w:i/>
          <w:iCs/>
          <w:sz w:val="24"/>
          <w:szCs w:val="24"/>
        </w:rPr>
        <w:t>38 (95),</w:t>
      </w:r>
      <w:r w:rsidRPr="00F41658">
        <w:rPr>
          <w:rFonts w:ascii="Times New Roman" w:hAnsi="Times New Roman" w:cs="Times New Roman"/>
          <w:sz w:val="24"/>
          <w:szCs w:val="24"/>
        </w:rPr>
        <w:t xml:space="preserve"> p. 41-61.</w:t>
      </w:r>
    </w:p>
    <w:p w14:paraId="2E8D9776" w14:textId="08F8522D" w:rsidR="003831AC" w:rsidRDefault="003831AC" w:rsidP="001A2B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D0CD6" w14:textId="77777777" w:rsidR="001A2B39" w:rsidRPr="00E32C02" w:rsidRDefault="001A2B39" w:rsidP="0038290C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sectPr w:rsidR="001A2B39" w:rsidRPr="00E32C02" w:rsidSect="0026631A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7BFAF" w14:textId="77777777" w:rsidR="00BC7535" w:rsidRDefault="00BC7535" w:rsidP="003552D3">
      <w:pPr>
        <w:spacing w:after="0" w:line="240" w:lineRule="auto"/>
      </w:pPr>
      <w:r>
        <w:separator/>
      </w:r>
    </w:p>
  </w:endnote>
  <w:endnote w:type="continuationSeparator" w:id="0">
    <w:p w14:paraId="2A80604B" w14:textId="77777777" w:rsidR="00BC7535" w:rsidRDefault="00BC7535" w:rsidP="00355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ter-Regular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8254A" w14:textId="77777777" w:rsidR="00BC7535" w:rsidRDefault="00BC7535" w:rsidP="003552D3">
      <w:pPr>
        <w:spacing w:after="0" w:line="240" w:lineRule="auto"/>
      </w:pPr>
      <w:r>
        <w:separator/>
      </w:r>
    </w:p>
  </w:footnote>
  <w:footnote w:type="continuationSeparator" w:id="0">
    <w:p w14:paraId="2084BB77" w14:textId="77777777" w:rsidR="00BC7535" w:rsidRDefault="00BC7535" w:rsidP="003552D3">
      <w:pPr>
        <w:spacing w:after="0" w:line="240" w:lineRule="auto"/>
      </w:pPr>
      <w:r>
        <w:continuationSeparator/>
      </w:r>
    </w:p>
  </w:footnote>
  <w:footnote w:id="1">
    <w:p w14:paraId="352FD248" w14:textId="77777777" w:rsidR="007E33EC" w:rsidRPr="003552D3" w:rsidRDefault="007E33EC" w:rsidP="00062235">
      <w:pPr>
        <w:pStyle w:val="Textonotapie"/>
        <w:jc w:val="both"/>
        <w:rPr>
          <w:rFonts w:ascii="Times New Roman" w:hAnsi="Times New Roman" w:cs="Times New Roman"/>
        </w:rPr>
      </w:pPr>
      <w:r w:rsidRPr="003552D3">
        <w:rPr>
          <w:rStyle w:val="Refdenotaalpie"/>
          <w:rFonts w:ascii="Times New Roman" w:hAnsi="Times New Roman" w:cs="Times New Roman"/>
        </w:rPr>
        <w:footnoteRef/>
      </w:r>
      <w:r w:rsidRPr="003552D3">
        <w:rPr>
          <w:rFonts w:ascii="Times New Roman" w:hAnsi="Times New Roman" w:cs="Times New Roman"/>
        </w:rPr>
        <w:t xml:space="preserve"> Comunicación personal de asistentes sociales y médicos de unidades sanitarias localizadas en el CHM (año 2019).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0EF1"/>
    <w:multiLevelType w:val="hybridMultilevel"/>
    <w:tmpl w:val="DB4EE2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51442"/>
    <w:multiLevelType w:val="hybridMultilevel"/>
    <w:tmpl w:val="4692DC1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A01"/>
    <w:rsid w:val="00011408"/>
    <w:rsid w:val="00011A76"/>
    <w:rsid w:val="000132CF"/>
    <w:rsid w:val="0001481E"/>
    <w:rsid w:val="00021B21"/>
    <w:rsid w:val="000341C7"/>
    <w:rsid w:val="00035C3E"/>
    <w:rsid w:val="00036114"/>
    <w:rsid w:val="00042200"/>
    <w:rsid w:val="000435F2"/>
    <w:rsid w:val="00045FEC"/>
    <w:rsid w:val="0005275A"/>
    <w:rsid w:val="00053B34"/>
    <w:rsid w:val="00062235"/>
    <w:rsid w:val="00062CB6"/>
    <w:rsid w:val="0006772A"/>
    <w:rsid w:val="0007193E"/>
    <w:rsid w:val="00071943"/>
    <w:rsid w:val="00074EE3"/>
    <w:rsid w:val="00080887"/>
    <w:rsid w:val="0008229A"/>
    <w:rsid w:val="00093139"/>
    <w:rsid w:val="000B4947"/>
    <w:rsid w:val="000B5450"/>
    <w:rsid w:val="000D108F"/>
    <w:rsid w:val="000D1194"/>
    <w:rsid w:val="000D1EF1"/>
    <w:rsid w:val="000D54F9"/>
    <w:rsid w:val="000D5545"/>
    <w:rsid w:val="000E0F63"/>
    <w:rsid w:val="000E1A16"/>
    <w:rsid w:val="000E69CC"/>
    <w:rsid w:val="000E7115"/>
    <w:rsid w:val="000F0028"/>
    <w:rsid w:val="000F186B"/>
    <w:rsid w:val="000F3AA0"/>
    <w:rsid w:val="000F6D3A"/>
    <w:rsid w:val="000F758D"/>
    <w:rsid w:val="001058BD"/>
    <w:rsid w:val="00116EAE"/>
    <w:rsid w:val="001205BA"/>
    <w:rsid w:val="0012143F"/>
    <w:rsid w:val="001260F8"/>
    <w:rsid w:val="0012723B"/>
    <w:rsid w:val="00133B90"/>
    <w:rsid w:val="00134212"/>
    <w:rsid w:val="001357FE"/>
    <w:rsid w:val="00145D3F"/>
    <w:rsid w:val="001468DD"/>
    <w:rsid w:val="00147BB3"/>
    <w:rsid w:val="0015159A"/>
    <w:rsid w:val="00151C08"/>
    <w:rsid w:val="00152243"/>
    <w:rsid w:val="0015226C"/>
    <w:rsid w:val="001546B8"/>
    <w:rsid w:val="00161B2E"/>
    <w:rsid w:val="00162431"/>
    <w:rsid w:val="0016766C"/>
    <w:rsid w:val="00171B5A"/>
    <w:rsid w:val="00173FCE"/>
    <w:rsid w:val="00187CF0"/>
    <w:rsid w:val="001915D1"/>
    <w:rsid w:val="00194F1C"/>
    <w:rsid w:val="001A2B39"/>
    <w:rsid w:val="001B35F1"/>
    <w:rsid w:val="001B604C"/>
    <w:rsid w:val="001C2F10"/>
    <w:rsid w:val="001D5775"/>
    <w:rsid w:val="001D713A"/>
    <w:rsid w:val="001E0172"/>
    <w:rsid w:val="001E5CCE"/>
    <w:rsid w:val="001E6BD1"/>
    <w:rsid w:val="001E6E58"/>
    <w:rsid w:val="001E73DB"/>
    <w:rsid w:val="001E7592"/>
    <w:rsid w:val="001F06EC"/>
    <w:rsid w:val="001F56EF"/>
    <w:rsid w:val="00201EF3"/>
    <w:rsid w:val="00204181"/>
    <w:rsid w:val="00206843"/>
    <w:rsid w:val="00207B84"/>
    <w:rsid w:val="00213398"/>
    <w:rsid w:val="002173E1"/>
    <w:rsid w:val="00226B22"/>
    <w:rsid w:val="00226F7E"/>
    <w:rsid w:val="00232E01"/>
    <w:rsid w:val="0023425D"/>
    <w:rsid w:val="00240FA9"/>
    <w:rsid w:val="00257DCD"/>
    <w:rsid w:val="00261F79"/>
    <w:rsid w:val="00262E4A"/>
    <w:rsid w:val="00262F0B"/>
    <w:rsid w:val="0026631A"/>
    <w:rsid w:val="00271644"/>
    <w:rsid w:val="00271884"/>
    <w:rsid w:val="00271EDC"/>
    <w:rsid w:val="002744BA"/>
    <w:rsid w:val="00274B94"/>
    <w:rsid w:val="002752AC"/>
    <w:rsid w:val="002806CA"/>
    <w:rsid w:val="002818EA"/>
    <w:rsid w:val="002827A8"/>
    <w:rsid w:val="00294C0E"/>
    <w:rsid w:val="00297389"/>
    <w:rsid w:val="00297397"/>
    <w:rsid w:val="00297C6A"/>
    <w:rsid w:val="002A041A"/>
    <w:rsid w:val="002A2AC3"/>
    <w:rsid w:val="002A70AD"/>
    <w:rsid w:val="002B0C02"/>
    <w:rsid w:val="002C0A34"/>
    <w:rsid w:val="002C2253"/>
    <w:rsid w:val="002C5E23"/>
    <w:rsid w:val="002C7D09"/>
    <w:rsid w:val="002D1B07"/>
    <w:rsid w:val="002D25F4"/>
    <w:rsid w:val="002D53CF"/>
    <w:rsid w:val="002D5D11"/>
    <w:rsid w:val="002E3BB7"/>
    <w:rsid w:val="002F7E57"/>
    <w:rsid w:val="003106D1"/>
    <w:rsid w:val="00321F97"/>
    <w:rsid w:val="0032214D"/>
    <w:rsid w:val="00332437"/>
    <w:rsid w:val="00353C0D"/>
    <w:rsid w:val="003552D3"/>
    <w:rsid w:val="00356776"/>
    <w:rsid w:val="00366764"/>
    <w:rsid w:val="00372B10"/>
    <w:rsid w:val="00377CAC"/>
    <w:rsid w:val="0038290C"/>
    <w:rsid w:val="003831AC"/>
    <w:rsid w:val="00383378"/>
    <w:rsid w:val="00386656"/>
    <w:rsid w:val="00387C04"/>
    <w:rsid w:val="00390415"/>
    <w:rsid w:val="00396ED0"/>
    <w:rsid w:val="00397557"/>
    <w:rsid w:val="003A2E34"/>
    <w:rsid w:val="003A4BDD"/>
    <w:rsid w:val="003C0F42"/>
    <w:rsid w:val="003C6868"/>
    <w:rsid w:val="003D2290"/>
    <w:rsid w:val="003D7811"/>
    <w:rsid w:val="003E7CA8"/>
    <w:rsid w:val="003F2034"/>
    <w:rsid w:val="00407547"/>
    <w:rsid w:val="004231AD"/>
    <w:rsid w:val="00423DDF"/>
    <w:rsid w:val="00426CC2"/>
    <w:rsid w:val="00430DD8"/>
    <w:rsid w:val="00431DBF"/>
    <w:rsid w:val="0043373D"/>
    <w:rsid w:val="004341DE"/>
    <w:rsid w:val="00437E44"/>
    <w:rsid w:val="00441012"/>
    <w:rsid w:val="0044499F"/>
    <w:rsid w:val="00444CD9"/>
    <w:rsid w:val="00446B7D"/>
    <w:rsid w:val="00446DA8"/>
    <w:rsid w:val="00450863"/>
    <w:rsid w:val="00457512"/>
    <w:rsid w:val="00471A7C"/>
    <w:rsid w:val="0047456E"/>
    <w:rsid w:val="004758AE"/>
    <w:rsid w:val="00475BB9"/>
    <w:rsid w:val="00481CF2"/>
    <w:rsid w:val="00486421"/>
    <w:rsid w:val="00486B74"/>
    <w:rsid w:val="00491ABA"/>
    <w:rsid w:val="00495605"/>
    <w:rsid w:val="00496176"/>
    <w:rsid w:val="004979DD"/>
    <w:rsid w:val="004A18FF"/>
    <w:rsid w:val="004A1F20"/>
    <w:rsid w:val="004A3763"/>
    <w:rsid w:val="004A6BA3"/>
    <w:rsid w:val="004B023A"/>
    <w:rsid w:val="004B68F2"/>
    <w:rsid w:val="004B74C7"/>
    <w:rsid w:val="004C0143"/>
    <w:rsid w:val="004D4420"/>
    <w:rsid w:val="004D6389"/>
    <w:rsid w:val="004F6AF2"/>
    <w:rsid w:val="004F7A65"/>
    <w:rsid w:val="00503CD6"/>
    <w:rsid w:val="00506D1A"/>
    <w:rsid w:val="005105C0"/>
    <w:rsid w:val="005162DA"/>
    <w:rsid w:val="00521B58"/>
    <w:rsid w:val="00535516"/>
    <w:rsid w:val="00536A53"/>
    <w:rsid w:val="00541E1E"/>
    <w:rsid w:val="00542038"/>
    <w:rsid w:val="00546727"/>
    <w:rsid w:val="0055283D"/>
    <w:rsid w:val="00557162"/>
    <w:rsid w:val="0056270E"/>
    <w:rsid w:val="0056650A"/>
    <w:rsid w:val="00566EC2"/>
    <w:rsid w:val="00581E8C"/>
    <w:rsid w:val="005843A0"/>
    <w:rsid w:val="005911B9"/>
    <w:rsid w:val="005A1634"/>
    <w:rsid w:val="005A20EF"/>
    <w:rsid w:val="005A2B84"/>
    <w:rsid w:val="005A4157"/>
    <w:rsid w:val="005A67AF"/>
    <w:rsid w:val="005A7FA9"/>
    <w:rsid w:val="005B015A"/>
    <w:rsid w:val="005B0C27"/>
    <w:rsid w:val="005B3C41"/>
    <w:rsid w:val="005B40F0"/>
    <w:rsid w:val="005B42C4"/>
    <w:rsid w:val="005B4F50"/>
    <w:rsid w:val="005B7A01"/>
    <w:rsid w:val="005D6DB8"/>
    <w:rsid w:val="005D79C1"/>
    <w:rsid w:val="005E6EFD"/>
    <w:rsid w:val="005F06A4"/>
    <w:rsid w:val="005F4598"/>
    <w:rsid w:val="006007A4"/>
    <w:rsid w:val="006119E5"/>
    <w:rsid w:val="00613272"/>
    <w:rsid w:val="00617B36"/>
    <w:rsid w:val="00620681"/>
    <w:rsid w:val="00627973"/>
    <w:rsid w:val="00634886"/>
    <w:rsid w:val="00637713"/>
    <w:rsid w:val="00640376"/>
    <w:rsid w:val="00640630"/>
    <w:rsid w:val="00640A0E"/>
    <w:rsid w:val="00643994"/>
    <w:rsid w:val="00644AF7"/>
    <w:rsid w:val="00660DD8"/>
    <w:rsid w:val="006668B0"/>
    <w:rsid w:val="00670F99"/>
    <w:rsid w:val="00683A5E"/>
    <w:rsid w:val="006909E7"/>
    <w:rsid w:val="00692E24"/>
    <w:rsid w:val="00694071"/>
    <w:rsid w:val="00695ECE"/>
    <w:rsid w:val="0069745B"/>
    <w:rsid w:val="006A28ED"/>
    <w:rsid w:val="006A4BBE"/>
    <w:rsid w:val="006A7133"/>
    <w:rsid w:val="006B11AE"/>
    <w:rsid w:val="006B1EA0"/>
    <w:rsid w:val="006B2C33"/>
    <w:rsid w:val="006B2DFF"/>
    <w:rsid w:val="006C0B29"/>
    <w:rsid w:val="006D3B5E"/>
    <w:rsid w:val="006D4FDC"/>
    <w:rsid w:val="006D578F"/>
    <w:rsid w:val="006E373D"/>
    <w:rsid w:val="006F0864"/>
    <w:rsid w:val="006F2529"/>
    <w:rsid w:val="00704EBE"/>
    <w:rsid w:val="00715C20"/>
    <w:rsid w:val="00730822"/>
    <w:rsid w:val="00736D48"/>
    <w:rsid w:val="00741BE4"/>
    <w:rsid w:val="007500BD"/>
    <w:rsid w:val="00754635"/>
    <w:rsid w:val="0075781C"/>
    <w:rsid w:val="007636D9"/>
    <w:rsid w:val="00763912"/>
    <w:rsid w:val="00764BCD"/>
    <w:rsid w:val="007663BB"/>
    <w:rsid w:val="007724AD"/>
    <w:rsid w:val="007801FC"/>
    <w:rsid w:val="0079142F"/>
    <w:rsid w:val="007A77E4"/>
    <w:rsid w:val="007B35D9"/>
    <w:rsid w:val="007B4489"/>
    <w:rsid w:val="007D219E"/>
    <w:rsid w:val="007D373B"/>
    <w:rsid w:val="007D5594"/>
    <w:rsid w:val="007E0D61"/>
    <w:rsid w:val="007E1762"/>
    <w:rsid w:val="007E24E3"/>
    <w:rsid w:val="007E33EC"/>
    <w:rsid w:val="007F2E9C"/>
    <w:rsid w:val="007F4923"/>
    <w:rsid w:val="007F5346"/>
    <w:rsid w:val="00801576"/>
    <w:rsid w:val="00802623"/>
    <w:rsid w:val="008139F4"/>
    <w:rsid w:val="008204A5"/>
    <w:rsid w:val="00822654"/>
    <w:rsid w:val="008305F6"/>
    <w:rsid w:val="00830AA4"/>
    <w:rsid w:val="0083354D"/>
    <w:rsid w:val="00841624"/>
    <w:rsid w:val="008435AF"/>
    <w:rsid w:val="0084762C"/>
    <w:rsid w:val="00853EAF"/>
    <w:rsid w:val="0085437F"/>
    <w:rsid w:val="00855D52"/>
    <w:rsid w:val="00856B28"/>
    <w:rsid w:val="00881973"/>
    <w:rsid w:val="008845F7"/>
    <w:rsid w:val="008923D4"/>
    <w:rsid w:val="00896C64"/>
    <w:rsid w:val="008A5C52"/>
    <w:rsid w:val="008A5DC8"/>
    <w:rsid w:val="008A6278"/>
    <w:rsid w:val="008B0EDF"/>
    <w:rsid w:val="008B148B"/>
    <w:rsid w:val="008B6203"/>
    <w:rsid w:val="008B7713"/>
    <w:rsid w:val="008C005A"/>
    <w:rsid w:val="008C2855"/>
    <w:rsid w:val="008C52CD"/>
    <w:rsid w:val="008C7EE5"/>
    <w:rsid w:val="008D79AE"/>
    <w:rsid w:val="008E52AA"/>
    <w:rsid w:val="008F0097"/>
    <w:rsid w:val="008F3B3B"/>
    <w:rsid w:val="0090084D"/>
    <w:rsid w:val="009039F8"/>
    <w:rsid w:val="00906BBC"/>
    <w:rsid w:val="00907B32"/>
    <w:rsid w:val="0091036F"/>
    <w:rsid w:val="009176BA"/>
    <w:rsid w:val="00926CA5"/>
    <w:rsid w:val="00926E71"/>
    <w:rsid w:val="00926F11"/>
    <w:rsid w:val="00927643"/>
    <w:rsid w:val="00931929"/>
    <w:rsid w:val="00942179"/>
    <w:rsid w:val="00944056"/>
    <w:rsid w:val="0095100C"/>
    <w:rsid w:val="00954639"/>
    <w:rsid w:val="00954A2C"/>
    <w:rsid w:val="0096244C"/>
    <w:rsid w:val="009670AE"/>
    <w:rsid w:val="00973E9D"/>
    <w:rsid w:val="00974C2B"/>
    <w:rsid w:val="009754D0"/>
    <w:rsid w:val="009828D9"/>
    <w:rsid w:val="00983947"/>
    <w:rsid w:val="00985771"/>
    <w:rsid w:val="00991B42"/>
    <w:rsid w:val="00995607"/>
    <w:rsid w:val="00996430"/>
    <w:rsid w:val="00996698"/>
    <w:rsid w:val="009A5EA0"/>
    <w:rsid w:val="009A6188"/>
    <w:rsid w:val="009A6B12"/>
    <w:rsid w:val="009D154B"/>
    <w:rsid w:val="009D2397"/>
    <w:rsid w:val="009D6E2E"/>
    <w:rsid w:val="009D7383"/>
    <w:rsid w:val="009E1CC4"/>
    <w:rsid w:val="009E22CB"/>
    <w:rsid w:val="009E4BEE"/>
    <w:rsid w:val="009E5C47"/>
    <w:rsid w:val="00A01B15"/>
    <w:rsid w:val="00A01CEB"/>
    <w:rsid w:val="00A04F12"/>
    <w:rsid w:val="00A0510B"/>
    <w:rsid w:val="00A07214"/>
    <w:rsid w:val="00A3031B"/>
    <w:rsid w:val="00A3208C"/>
    <w:rsid w:val="00A37C6D"/>
    <w:rsid w:val="00A41695"/>
    <w:rsid w:val="00A5467B"/>
    <w:rsid w:val="00A65974"/>
    <w:rsid w:val="00A72001"/>
    <w:rsid w:val="00A8029E"/>
    <w:rsid w:val="00A90DD5"/>
    <w:rsid w:val="00A94CB9"/>
    <w:rsid w:val="00A97BED"/>
    <w:rsid w:val="00AB6EAE"/>
    <w:rsid w:val="00AC3448"/>
    <w:rsid w:val="00AC3899"/>
    <w:rsid w:val="00AC5D03"/>
    <w:rsid w:val="00AD23B6"/>
    <w:rsid w:val="00AD324D"/>
    <w:rsid w:val="00AE09BA"/>
    <w:rsid w:val="00AE24DA"/>
    <w:rsid w:val="00AF2736"/>
    <w:rsid w:val="00AF4BFB"/>
    <w:rsid w:val="00AF5EDF"/>
    <w:rsid w:val="00B068E3"/>
    <w:rsid w:val="00B06970"/>
    <w:rsid w:val="00B1196E"/>
    <w:rsid w:val="00B12776"/>
    <w:rsid w:val="00B24312"/>
    <w:rsid w:val="00B252A3"/>
    <w:rsid w:val="00B27329"/>
    <w:rsid w:val="00B27795"/>
    <w:rsid w:val="00B31C3A"/>
    <w:rsid w:val="00B348B4"/>
    <w:rsid w:val="00B42025"/>
    <w:rsid w:val="00B4594C"/>
    <w:rsid w:val="00B45A3A"/>
    <w:rsid w:val="00B50DF3"/>
    <w:rsid w:val="00B51826"/>
    <w:rsid w:val="00B57704"/>
    <w:rsid w:val="00B650AE"/>
    <w:rsid w:val="00B65C58"/>
    <w:rsid w:val="00B65E8D"/>
    <w:rsid w:val="00B75FCB"/>
    <w:rsid w:val="00B77A6C"/>
    <w:rsid w:val="00B81035"/>
    <w:rsid w:val="00B9245B"/>
    <w:rsid w:val="00B948A6"/>
    <w:rsid w:val="00BA0B68"/>
    <w:rsid w:val="00BC5460"/>
    <w:rsid w:val="00BC7535"/>
    <w:rsid w:val="00BD189D"/>
    <w:rsid w:val="00BE4948"/>
    <w:rsid w:val="00BE7E0D"/>
    <w:rsid w:val="00C0051E"/>
    <w:rsid w:val="00C0580E"/>
    <w:rsid w:val="00C126C0"/>
    <w:rsid w:val="00C16788"/>
    <w:rsid w:val="00C17846"/>
    <w:rsid w:val="00C22150"/>
    <w:rsid w:val="00C30730"/>
    <w:rsid w:val="00C33E89"/>
    <w:rsid w:val="00C40BA7"/>
    <w:rsid w:val="00C4514F"/>
    <w:rsid w:val="00C4526B"/>
    <w:rsid w:val="00C4584C"/>
    <w:rsid w:val="00C50EEF"/>
    <w:rsid w:val="00C51F11"/>
    <w:rsid w:val="00C60E78"/>
    <w:rsid w:val="00C61CC1"/>
    <w:rsid w:val="00C6204D"/>
    <w:rsid w:val="00C93391"/>
    <w:rsid w:val="00C93DA2"/>
    <w:rsid w:val="00C973BA"/>
    <w:rsid w:val="00CA06A6"/>
    <w:rsid w:val="00CA17EB"/>
    <w:rsid w:val="00CA32DD"/>
    <w:rsid w:val="00CA58B6"/>
    <w:rsid w:val="00CB2327"/>
    <w:rsid w:val="00CC633F"/>
    <w:rsid w:val="00CC6C19"/>
    <w:rsid w:val="00CE4980"/>
    <w:rsid w:val="00CF21D3"/>
    <w:rsid w:val="00CF305A"/>
    <w:rsid w:val="00CF38A4"/>
    <w:rsid w:val="00CF5B1A"/>
    <w:rsid w:val="00D01483"/>
    <w:rsid w:val="00D0343E"/>
    <w:rsid w:val="00D27014"/>
    <w:rsid w:val="00D60B97"/>
    <w:rsid w:val="00D626ED"/>
    <w:rsid w:val="00D815C7"/>
    <w:rsid w:val="00D826BD"/>
    <w:rsid w:val="00D90147"/>
    <w:rsid w:val="00D93B5E"/>
    <w:rsid w:val="00D959F6"/>
    <w:rsid w:val="00D961BD"/>
    <w:rsid w:val="00DA02AD"/>
    <w:rsid w:val="00DA5947"/>
    <w:rsid w:val="00DB099E"/>
    <w:rsid w:val="00DB2C3D"/>
    <w:rsid w:val="00DB712B"/>
    <w:rsid w:val="00DC02BC"/>
    <w:rsid w:val="00DC0DD7"/>
    <w:rsid w:val="00DC64A8"/>
    <w:rsid w:val="00DD0299"/>
    <w:rsid w:val="00DF3084"/>
    <w:rsid w:val="00DF4547"/>
    <w:rsid w:val="00E00745"/>
    <w:rsid w:val="00E01F90"/>
    <w:rsid w:val="00E06A3A"/>
    <w:rsid w:val="00E104D5"/>
    <w:rsid w:val="00E105E4"/>
    <w:rsid w:val="00E144F3"/>
    <w:rsid w:val="00E219E8"/>
    <w:rsid w:val="00E21ED9"/>
    <w:rsid w:val="00E263FF"/>
    <w:rsid w:val="00E32C02"/>
    <w:rsid w:val="00E34EFD"/>
    <w:rsid w:val="00E373DD"/>
    <w:rsid w:val="00E50BA1"/>
    <w:rsid w:val="00E52055"/>
    <w:rsid w:val="00E524F5"/>
    <w:rsid w:val="00E61BF8"/>
    <w:rsid w:val="00E635AA"/>
    <w:rsid w:val="00E67A8C"/>
    <w:rsid w:val="00E73A19"/>
    <w:rsid w:val="00E829E7"/>
    <w:rsid w:val="00E8550B"/>
    <w:rsid w:val="00E91584"/>
    <w:rsid w:val="00E966B1"/>
    <w:rsid w:val="00EB1436"/>
    <w:rsid w:val="00EB2D27"/>
    <w:rsid w:val="00EB368F"/>
    <w:rsid w:val="00EB46AE"/>
    <w:rsid w:val="00EB583A"/>
    <w:rsid w:val="00EB5F28"/>
    <w:rsid w:val="00EC1E33"/>
    <w:rsid w:val="00EC2E3E"/>
    <w:rsid w:val="00EC33AF"/>
    <w:rsid w:val="00EC7D58"/>
    <w:rsid w:val="00ED5606"/>
    <w:rsid w:val="00ED71EC"/>
    <w:rsid w:val="00ED76C4"/>
    <w:rsid w:val="00ED7C55"/>
    <w:rsid w:val="00EE2D72"/>
    <w:rsid w:val="00EE6AE8"/>
    <w:rsid w:val="00EF0A3B"/>
    <w:rsid w:val="00F0524C"/>
    <w:rsid w:val="00F057E8"/>
    <w:rsid w:val="00F14D22"/>
    <w:rsid w:val="00F14FEE"/>
    <w:rsid w:val="00F1759F"/>
    <w:rsid w:val="00F20676"/>
    <w:rsid w:val="00F209AD"/>
    <w:rsid w:val="00F236EA"/>
    <w:rsid w:val="00F32797"/>
    <w:rsid w:val="00F33FE2"/>
    <w:rsid w:val="00F40F77"/>
    <w:rsid w:val="00F41658"/>
    <w:rsid w:val="00F621BA"/>
    <w:rsid w:val="00F71161"/>
    <w:rsid w:val="00F74133"/>
    <w:rsid w:val="00F8192C"/>
    <w:rsid w:val="00F8273F"/>
    <w:rsid w:val="00F96914"/>
    <w:rsid w:val="00F96C37"/>
    <w:rsid w:val="00FA1CF5"/>
    <w:rsid w:val="00FA2DE5"/>
    <w:rsid w:val="00FA5396"/>
    <w:rsid w:val="00FC4928"/>
    <w:rsid w:val="00FD1448"/>
    <w:rsid w:val="00FE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57FF6"/>
  <w15:docId w15:val="{C3222838-2EEF-415E-ABDC-CCF12C30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D154B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154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667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67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67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7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76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76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C1E33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644AF7"/>
    <w:rPr>
      <w:rFonts w:ascii="Bitter-Regular" w:hAnsi="Bitter-Regular" w:hint="default"/>
      <w:b w:val="0"/>
      <w:bCs w:val="0"/>
      <w:i w:val="0"/>
      <w:iCs w:val="0"/>
      <w:color w:val="FFFFFF"/>
      <w:sz w:val="60"/>
      <w:szCs w:val="60"/>
    </w:rPr>
  </w:style>
  <w:style w:type="character" w:customStyle="1" w:styleId="fontstyle21">
    <w:name w:val="fontstyle21"/>
    <w:basedOn w:val="Fuentedeprrafopredeter"/>
    <w:rsid w:val="008C005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0F758D"/>
    <w:pPr>
      <w:spacing w:after="200" w:line="276" w:lineRule="auto"/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552D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52D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52D3"/>
    <w:rPr>
      <w:vertAlign w:val="superscript"/>
    </w:rPr>
  </w:style>
  <w:style w:type="table" w:styleId="Tablaconcuadrcula">
    <w:name w:val="Table Grid"/>
    <w:basedOn w:val="Tablanormal"/>
    <w:uiPriority w:val="39"/>
    <w:rsid w:val="00310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21">
    <w:name w:val="Tabla de lista 21"/>
    <w:basedOn w:val="Tablanormal"/>
    <w:uiPriority w:val="47"/>
    <w:rsid w:val="003106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1">
    <w:name w:val="Tabla de lista 6 con colores1"/>
    <w:basedOn w:val="Tablanormal"/>
    <w:uiPriority w:val="51"/>
    <w:rsid w:val="003106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normal21">
    <w:name w:val="Tabla normal 21"/>
    <w:basedOn w:val="Tablanormal"/>
    <w:uiPriority w:val="42"/>
    <w:rsid w:val="004F6A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delista1clara1">
    <w:name w:val="Tabla de lista 1 clara1"/>
    <w:basedOn w:val="Tablanormal"/>
    <w:uiPriority w:val="46"/>
    <w:rsid w:val="00BD18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9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anadaga@conicet.gov.ar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ngs.edu.ar/cm/uploaded_files/file/ubyd/base_ico_docs/ico-sseeuu/SSEEUU-2005-A-09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patriciavazquez@conicet.gov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razulaica@conicet.gov.ar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39BB7-DA84-498C-8907-45E2B8C1A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20</Pages>
  <Words>5457</Words>
  <Characters>30019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</dc:creator>
  <cp:lastModifiedBy>Autor</cp:lastModifiedBy>
  <cp:revision>11</cp:revision>
  <dcterms:created xsi:type="dcterms:W3CDTF">2019-07-21T15:46:00Z</dcterms:created>
  <dcterms:modified xsi:type="dcterms:W3CDTF">2019-07-22T17:07:00Z</dcterms:modified>
</cp:coreProperties>
</file>